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spacing w:val="-6"/>
          <w:sz w:val="44"/>
          <w:szCs w:val="44"/>
        </w:rPr>
      </w:pPr>
    </w:p>
    <w:p>
      <w:pPr>
        <w:spacing w:line="360" w:lineRule="auto"/>
        <w:rPr>
          <w:rFonts w:ascii="楷体" w:hAnsi="楷体" w:eastAsia="楷体" w:cs="Times New Roman"/>
          <w:b/>
          <w:spacing w:val="-6"/>
          <w:sz w:val="44"/>
          <w:szCs w:val="44"/>
        </w:rPr>
      </w:pP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浙江求是招标代理有限公司关于</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浙江大学衢州研究院</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500MHz液体核磁共振波谱仪、600MHz固体核磁共振波谱仪</w:t>
      </w:r>
    </w:p>
    <w:p>
      <w:pPr>
        <w:spacing w:line="360" w:lineRule="auto"/>
        <w:jc w:val="center"/>
        <w:rPr>
          <w:rFonts w:ascii="楷体" w:hAnsi="楷体" w:eastAsia="楷体" w:cs="Times New Roman"/>
          <w:b/>
          <w:sz w:val="72"/>
          <w:szCs w:val="72"/>
        </w:rPr>
      </w:pPr>
    </w:p>
    <w:p>
      <w:pPr>
        <w:spacing w:line="360"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spacing w:line="360"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spacing w:line="360" w:lineRule="auto"/>
        <w:jc w:val="center"/>
        <w:rPr>
          <w:rFonts w:ascii="楷体" w:hAnsi="楷体" w:eastAsia="楷体" w:cs="Times New Roman"/>
          <w:sz w:val="44"/>
          <w:szCs w:val="44"/>
        </w:rPr>
      </w:pPr>
    </w:p>
    <w:p>
      <w:pPr>
        <w:spacing w:line="360" w:lineRule="auto"/>
        <w:jc w:val="center"/>
        <w:rPr>
          <w:rFonts w:ascii="楷体" w:hAnsi="楷体" w:eastAsia="楷体" w:cs="Times New Roman"/>
          <w:sz w:val="44"/>
          <w:szCs w:val="44"/>
        </w:rPr>
      </w:pP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项目名称：500MHz液体核磁共振波谱仪、600MHz固体核磁共振波谱仪</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项目编号：QSZB-Z(H)-</w:t>
      </w:r>
      <w:r>
        <w:rPr>
          <w:rFonts w:hint="eastAsia" w:ascii="楷体" w:hAnsi="楷体" w:eastAsia="楷体" w:cs="Times New Roman"/>
          <w:b/>
          <w:spacing w:val="-6"/>
          <w:sz w:val="30"/>
          <w:szCs w:val="30"/>
          <w:lang w:eastAsia="zh-CN"/>
        </w:rPr>
        <w:t>A21314</w:t>
      </w:r>
      <w:r>
        <w:rPr>
          <w:rFonts w:hint="eastAsia" w:ascii="楷体" w:hAnsi="楷体" w:eastAsia="楷体" w:cs="Times New Roman"/>
          <w:b/>
          <w:spacing w:val="-6"/>
          <w:sz w:val="30"/>
          <w:szCs w:val="30"/>
        </w:rPr>
        <w:t>(GK)</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人：浙江大学衢州研究院</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spacing w:line="360"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临[2021]4801号</w:t>
      </w:r>
    </w:p>
    <w:p>
      <w:pPr>
        <w:spacing w:line="360" w:lineRule="auto"/>
        <w:rPr>
          <w:rFonts w:ascii="宋体" w:hAnsi="宋体" w:eastAsia="宋体" w:cs="Times New Roman"/>
          <w:b/>
          <w:szCs w:val="21"/>
        </w:rPr>
      </w:pPr>
    </w:p>
    <w:p>
      <w:pPr>
        <w:rPr>
          <w:rFonts w:ascii="宋体" w:hAnsi="宋体" w:eastAsia="宋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szCs w:val="21"/>
        </w:rPr>
      </w:pPr>
    </w:p>
    <w:p>
      <w:pPr>
        <w:spacing w:line="480"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评标办法及评分标准</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jc w:val="left"/>
        <w:rPr>
          <w:rFonts w:ascii="宋体" w:hAnsi="宋体" w:eastAsia="宋体" w:cs="Times New Roman"/>
          <w:szCs w:val="21"/>
        </w:rPr>
      </w:pPr>
    </w:p>
    <w:p>
      <w:pPr>
        <w:widowControl/>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500MHz液体核磁共振波谱仪、600MHz固体核磁共振波谱仪</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政府采购云平台（https://login.zcygov.cn）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2021年12月9日上午9:00:00（北京时间）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ind w:firstLine="200"/>
        <w:rPr>
          <w:rFonts w:ascii="宋体" w:hAnsi="宋体" w:eastAsia="宋体" w:cs="宋体"/>
          <w:b/>
          <w:szCs w:val="21"/>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1.项目编号：QSZB-Z(H)-</w:t>
      </w:r>
      <w:r>
        <w:rPr>
          <w:rFonts w:hint="eastAsia" w:ascii="宋体" w:hAnsi="宋体" w:eastAsia="宋体" w:cs="Times New Roman"/>
          <w:szCs w:val="21"/>
          <w:lang w:eastAsia="zh-CN"/>
        </w:rPr>
        <w:t>A21314</w:t>
      </w:r>
      <w:r>
        <w:rPr>
          <w:rFonts w:hint="eastAsia" w:ascii="宋体" w:hAnsi="宋体" w:eastAsia="宋体" w:cs="Times New Roman"/>
          <w:szCs w:val="21"/>
        </w:rPr>
        <w:t>(GK)</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.项目名称：500MHz液体核磁共振波谱仪、600MHz固体核磁共振波谱仪</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.预算金额：1315万元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.最高限价：1315万元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.合同履行期限：500MHz液体核磁共振波谱仪合同签订后6个月内；600MHz固体核磁共振波谱仪合同签订后12个月内</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.本项目不接受联合体投标。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500MHz液体核磁共振波谱仪</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套</w:t>
            </w:r>
          </w:p>
        </w:tc>
        <w:tc>
          <w:tcPr>
            <w:tcW w:w="3119"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详见招标文件</w:t>
            </w:r>
          </w:p>
        </w:tc>
        <w:tc>
          <w:tcPr>
            <w:tcW w:w="1276"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bookmarkStart w:id="5" w:name="_Toc35393622"/>
            <w:bookmarkStart w:id="6" w:name="_Toc35393791"/>
            <w:bookmarkStart w:id="7" w:name="_Toc28359080"/>
            <w:bookmarkStart w:id="8" w:name="_Toc28359003"/>
            <w:r>
              <w:rPr>
                <w:rFonts w:hint="eastAsia" w:ascii="宋体" w:hAnsi="宋体" w:eastAsia="宋体" w:cs="宋体"/>
                <w:bCs/>
                <w:szCs w:val="21"/>
              </w:rPr>
              <w:t>2</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600MHz固体核磁共振波谱仪</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套</w:t>
            </w:r>
          </w:p>
        </w:tc>
        <w:tc>
          <w:tcPr>
            <w:tcW w:w="3119"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p>
        </w:tc>
      </w:tr>
    </w:tbl>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ind w:firstLine="200"/>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时间：2021年11月18日至2021年11月25日，</w:t>
      </w:r>
      <w:r>
        <w:rPr>
          <w:rFonts w:hint="eastAsia" w:ascii="宋体" w:hAnsi="宋体" w:eastAsia="宋体" w:cs="Times New Roman"/>
          <w:bCs/>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地点（网址）：政府采购云平台（https://login.zcygov.cn）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方式：在线获取（投标人登录政采云平台https://www.zcygov.cn/在线申请获取采购文件（进入“项目采购”应用，在获取采购文件菜单中选择项目，申请获取采购文件）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提交投标文件截止时间：2021年12月9日上午9:00:00（北京时间）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政府采购云平台（https://login.zcygov.cn）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2021年12月9日上午9:00:00（北京时间）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w:t>
      </w:r>
      <w:r>
        <w:rPr>
          <w:rFonts w:ascii="宋体" w:hAnsi="宋体" w:eastAsia="宋体" w:cs="Times New Roman"/>
          <w:szCs w:val="21"/>
          <w:highlight w:val="none"/>
        </w:rPr>
        <w:t>https://login.zcygov.cn）</w:t>
      </w:r>
      <w:bookmarkStart w:id="18" w:name="_Hlk81212131"/>
      <w:r>
        <w:rPr>
          <w:rFonts w:ascii="宋体" w:hAnsi="宋体" w:eastAsia="宋体" w:cs="Times New Roman"/>
          <w:szCs w:val="21"/>
          <w:highlight w:val="none"/>
        </w:rPr>
        <w:t>/</w:t>
      </w:r>
      <w:r>
        <w:rPr>
          <w:rFonts w:hint="eastAsia" w:ascii="宋体" w:hAnsi="宋体" w:eastAsia="宋体" w:cs="Times New Roman"/>
          <w:szCs w:val="21"/>
          <w:highlight w:val="none"/>
        </w:rPr>
        <w:t>衢州市柯城区花园东大道169号</w:t>
      </w:r>
      <w:r>
        <w:rPr>
          <w:rFonts w:ascii="宋体" w:hAnsi="宋体" w:eastAsia="宋体" w:cs="Times New Roman"/>
          <w:szCs w:val="21"/>
          <w:highlight w:val="none"/>
        </w:rPr>
        <w:t>（</w:t>
      </w:r>
      <w:r>
        <w:rPr>
          <w:rFonts w:ascii="宋体" w:hAnsi="宋体" w:eastAsia="宋体" w:cs="Times New Roman"/>
          <w:szCs w:val="21"/>
          <w:highlight w:val="none"/>
        </w:rPr>
        <w:fldChar w:fldCharType="begin"/>
      </w:r>
      <w:r>
        <w:rPr>
          <w:rFonts w:ascii="宋体" w:hAnsi="宋体" w:eastAsia="宋体" w:cs="Times New Roman"/>
          <w:szCs w:val="21"/>
          <w:highlight w:val="none"/>
        </w:rPr>
        <w:instrText xml:space="preserve"> HYPERLINK "http://www.baidu.com/link?url=jHYSpSGDtRS9W4KiojQtxkETpRpZWPgBkc3z-5YAexpBCctXwQxAFxI0zOCN-fWFWE8vmhGcScQj-tQriUurkckWnlutP3EepbbF5Ls9J7mZyEubOfD_tR9AxmS3-1Q6BxLjmJHP1e9fQ71cZTZsfbavSmHAfodiZYwb7O5KA6zgDzjpgxzv_dWv4YCKisO6sw3qp8Rqwkaf9LDImnIzWaPJ6t8J28BRZiBRQf7K1vWF7X-g8OPYrsumj2APNUBy0fESJ8qmL8wR-fbaFHIe4IkmKTKT9O4J8HlmSSPuGLGHfCnwWFqPz98Eg-8eEByJ" \t "https://www.baidu.com/_blank" </w:instrText>
      </w:r>
      <w:r>
        <w:rPr>
          <w:rFonts w:ascii="宋体" w:hAnsi="宋体" w:eastAsia="宋体" w:cs="Times New Roman"/>
          <w:szCs w:val="21"/>
          <w:highlight w:val="none"/>
        </w:rPr>
        <w:fldChar w:fldCharType="separate"/>
      </w:r>
      <w:r>
        <w:rPr>
          <w:rFonts w:ascii="宋体" w:hAnsi="宋体" w:eastAsia="宋体" w:cs="Times New Roman"/>
          <w:szCs w:val="21"/>
          <w:highlight w:val="none"/>
        </w:rPr>
        <w:t>衢州市公共资源交易中心</w:t>
      </w:r>
      <w:r>
        <w:rPr>
          <w:rFonts w:ascii="宋体" w:hAnsi="宋体" w:eastAsia="宋体" w:cs="Times New Roman"/>
          <w:szCs w:val="21"/>
          <w:highlight w:val="none"/>
        </w:rPr>
        <w:fldChar w:fldCharType="end"/>
      </w:r>
      <w:r>
        <w:rPr>
          <w:rFonts w:hint="eastAsia" w:ascii="宋体" w:hAnsi="宋体" w:eastAsia="宋体" w:cs="Times New Roman"/>
          <w:szCs w:val="21"/>
          <w:highlight w:val="none"/>
          <w:lang w:val="en-US" w:eastAsia="zh-CN"/>
        </w:rPr>
        <w:t>5楼</w:t>
      </w:r>
      <w:r>
        <w:rPr>
          <w:rFonts w:hint="eastAsia" w:ascii="宋体" w:hAnsi="宋体" w:eastAsia="宋体" w:cs="Times New Roman"/>
          <w:szCs w:val="21"/>
          <w:highlight w:val="none"/>
        </w:rPr>
        <w:t>4号开标室</w:t>
      </w:r>
      <w:r>
        <w:rPr>
          <w:rFonts w:ascii="宋体" w:hAnsi="宋体" w:eastAsia="宋体" w:cs="Times New Roman"/>
          <w:szCs w:val="21"/>
          <w:highlight w:val="none"/>
        </w:rPr>
        <w:t>）</w:t>
      </w:r>
      <w:bookmarkEnd w:id="18"/>
    </w:p>
    <w:bookmarkEnd w:id="17"/>
    <w:p>
      <w:pPr>
        <w:adjustRightInd w:val="0"/>
        <w:snapToGrid w:val="0"/>
        <w:spacing w:line="288" w:lineRule="auto"/>
        <w:ind w:firstLine="200"/>
        <w:rPr>
          <w:rFonts w:ascii="宋体" w:hAnsi="宋体" w:eastAsia="宋体" w:cs="宋体"/>
          <w:b/>
          <w:szCs w:val="21"/>
        </w:rPr>
      </w:pPr>
      <w:bookmarkStart w:id="19" w:name="_Toc35393625"/>
      <w:bookmarkStart w:id="20" w:name="_Toc28359007"/>
      <w:bookmarkStart w:id="21" w:name="_Toc35393794"/>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ind w:firstLine="211" w:firstLineChars="100"/>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质疑和投诉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szCs w:val="21"/>
        </w:rPr>
      </w:pPr>
      <w:bookmarkStart w:id="25" w:name="_Hlk72498000"/>
      <w:r>
        <w:rPr>
          <w:rFonts w:hint="eastAsia" w:ascii="宋体" w:hAnsi="宋体" w:eastAsia="宋体" w:cs="Times New Roman"/>
          <w:b/>
          <w:bCs/>
          <w:szCs w:val="21"/>
        </w:rPr>
        <w:t>政采云电子交易系统咨询</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bookmarkEnd w:id="25"/>
    </w:p>
    <w:p>
      <w:pPr>
        <w:adjustRightInd w:val="0"/>
        <w:snapToGrid w:val="0"/>
        <w:spacing w:line="288" w:lineRule="auto"/>
        <w:ind w:firstLine="200"/>
        <w:rPr>
          <w:rFonts w:ascii="宋体" w:hAnsi="宋体" w:eastAsia="宋体" w:cs="Times New Roman"/>
          <w:b/>
          <w:szCs w:val="21"/>
        </w:rPr>
      </w:pPr>
      <w:bookmarkStart w:id="26" w:name="_Toc35393796"/>
      <w:bookmarkStart w:id="27" w:name="_Toc28359008"/>
      <w:bookmarkStart w:id="28" w:name="_Toc35393627"/>
      <w:bookmarkStart w:id="29"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6"/>
      <w:bookmarkEnd w:id="27"/>
      <w:bookmarkEnd w:id="28"/>
      <w:bookmarkEnd w:id="29"/>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名称：浙江大学衢州研究院</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地址：衢州市九华北大道78号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项目联系人（询问）：管老师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0570-8015192</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质疑联系人：钱老师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质疑联系方式：0570-8010682</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地址：杭州市西湖区玉古路173号中田大厦11楼</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陈宵</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项目联系方式（询问）：0</w:t>
      </w:r>
      <w:r>
        <w:rPr>
          <w:rFonts w:ascii="宋体" w:hAnsi="宋体" w:eastAsia="宋体" w:cs="Times New Roman"/>
          <w:szCs w:val="21"/>
        </w:rPr>
        <w:t>571</w:t>
      </w:r>
      <w:r>
        <w:rPr>
          <w:rFonts w:hint="eastAsia" w:ascii="宋体" w:hAnsi="宋体" w:eastAsia="宋体" w:cs="Times New Roman"/>
          <w:szCs w:val="21"/>
        </w:rPr>
        <w:t>-</w:t>
      </w:r>
      <w:r>
        <w:rPr>
          <w:rFonts w:ascii="宋体" w:hAnsi="宋体" w:eastAsia="宋体" w:cs="Times New Roman"/>
          <w:szCs w:val="21"/>
        </w:rPr>
        <w:t>8766611</w:t>
      </w:r>
      <w:r>
        <w:rPr>
          <w:rFonts w:hint="eastAsia" w:ascii="宋体" w:hAnsi="宋体" w:eastAsia="宋体" w:cs="Times New Roman"/>
          <w:szCs w:val="21"/>
        </w:rPr>
        <w:t>9</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质疑联系人：余水星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名称：衢州市财政局</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地址：衢州市三江东路28号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联系人：徐先生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监督投诉电话：0570-8757615</w:t>
      </w:r>
    </w:p>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0"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允许采购进口产品</w:t>
            </w:r>
          </w:p>
        </w:tc>
      </w:tr>
      <w:bookmarkEnd w:id="30"/>
    </w:tbl>
    <w:p>
      <w:pPr>
        <w:adjustRightInd w:val="0"/>
        <w:snapToGrid w:val="0"/>
        <w:spacing w:line="288" w:lineRule="auto"/>
        <w:rPr>
          <w:rFonts w:ascii="宋体" w:hAnsi="宋体" w:eastAsia="宋体" w:cs="Times New Roman"/>
          <w:b/>
          <w:szCs w:val="21"/>
        </w:rPr>
      </w:pP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工业</w:t>
      </w: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1"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国产设备：无。</w:t>
            </w:r>
          </w:p>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进口设备：签订合同时交纳5%履约保证金，履约保证金在验收后无息退回。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国产设备：合同签订生效，采购人向中标人支付合同总额的30%，货到验收合格后采购人支付合同总价的70%，具体联系用户老师付款。付款时，中标人须提供验收报告和原产地证明。</w:t>
            </w:r>
          </w:p>
          <w:p>
            <w:pPr>
              <w:autoSpaceDE w:val="0"/>
              <w:autoSpaceDN w:val="0"/>
              <w:adjustRightInd w:val="0"/>
              <w:snapToGrid w:val="0"/>
              <w:spacing w:line="288" w:lineRule="auto"/>
              <w:jc w:val="left"/>
              <w:rPr>
                <w:rFonts w:ascii="宋体" w:hAnsi="宋体" w:eastAsia="宋体" w:cs="Arial"/>
                <w:color w:val="000000"/>
                <w:kern w:val="0"/>
                <w:szCs w:val="21"/>
              </w:rPr>
            </w:pPr>
            <w:r>
              <w:rPr>
                <w:rFonts w:hint="eastAsia" w:ascii="宋体" w:hAnsi="宋体" w:eastAsia="宋体" w:cs="宋体"/>
                <w:spacing w:val="-6"/>
                <w:kern w:val="0"/>
                <w:szCs w:val="21"/>
              </w:rPr>
              <w:t>进口设备：凭装运单据支付100%的货款。需采购人办理进口手续的进口设备货款，由采购人委托指定的外贸公司与投标人指定的境外投标人签订外贸合同后按合同付款。</w:t>
            </w:r>
          </w:p>
        </w:tc>
      </w:tr>
      <w:bookmarkEnd w:id="31"/>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00</w:t>
            </w:r>
            <w:r>
              <w:rPr>
                <w:rFonts w:hint="eastAsia" w:ascii="宋体" w:hAnsi="宋体" w:eastAsia="宋体" w:cs="宋体"/>
                <w:szCs w:val="21"/>
              </w:rPr>
              <w:t>MHz液体核磁共振波谱仪合同签订后6个月内；</w:t>
            </w:r>
            <w:r>
              <w:rPr>
                <w:rFonts w:ascii="宋体" w:hAnsi="宋体" w:eastAsia="宋体" w:cs="宋体"/>
                <w:szCs w:val="21"/>
              </w:rPr>
              <w:t>600</w:t>
            </w:r>
            <w:r>
              <w:rPr>
                <w:rFonts w:hint="eastAsia" w:ascii="宋体" w:hAnsi="宋体" w:eastAsia="宋体" w:cs="宋体"/>
                <w:szCs w:val="21"/>
              </w:rPr>
              <w:t>MHz固体核磁共振波谱仪合同签订后</w:t>
            </w:r>
            <w:r>
              <w:rPr>
                <w:rFonts w:ascii="宋体" w:hAnsi="宋体" w:eastAsia="宋体" w:cs="宋体"/>
                <w:szCs w:val="21"/>
              </w:rPr>
              <w:t>12</w:t>
            </w:r>
            <w:r>
              <w:rPr>
                <w:rFonts w:hint="eastAsia" w:ascii="宋体" w:hAnsi="宋体" w:eastAsia="宋体" w:cs="宋体"/>
                <w:szCs w:val="21"/>
              </w:rPr>
              <w:t>个月内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.在质保期内，投标人应对货物出现的质量及安全问题负责处理解决并承担一切费用。</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质保期内出现无法排除的故障，投标人需无条件更换同型号产品。</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质保期满后，投标人继续为采购人服务，仅收取零配件成本费。</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.如在使用过程中发生质量问题，投标人维修响应时间：2小时以内；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电话技术支持时间：1小时以内；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若需上门维修，则在：24小时内到达现场并进行维修；</w:t>
            </w:r>
          </w:p>
          <w:p>
            <w:pPr>
              <w:adjustRightInd w:val="0"/>
              <w:snapToGrid w:val="0"/>
              <w:spacing w:line="288"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投标人应对采购人的操作人员、维修人员免费进行培训；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投标人应提供相应的培训计划；</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投标人应按招标文件规定的货物性能、技术要求、质量标准向采购人提供未经使用的全新产品，符合国家法律规定和技术规格、质量标准的出厂原装合格产品。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投标人应及时免费提供合同货物软件的升级，免费提供合同货物新功能和应用的资料。</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.2安装完成时间：接到采购人通知后在规定时间内完成安装和调试，如在规定的时间内由于投标人的原因不能完成安装和调试，投标人应承担由此给采购人造成的损失；</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.3如投标人委托国内代理（或其他机构）负责安装或配合安装应在签约时指明，但投标人仍要对合同货物及其安装质量负全部责任；</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.5投标人免费提供合同货物的安装服务；</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.6投标人在投标文件中应提供安装调试计划、对安装场地和环境的要求。</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.投标人应提供质保期满后主要零部件报价单、质保期满后维护费、软件升级及其相关服务内容；</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投标人应保证所提供的货物或其中任何一部分均不会侵犯第三方的知识产权。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2.2投标人提供的技术规格、经采购人认可的合同货物的有效检验文件；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2.3投标人投标文件中提供的经采购人认可的合同货物的验收标准（符合中国有关的国家、地方、行业标准）和检测办法及相应检测手段。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3.投标人应派员在所供货物到采购人处时进行到货验收，有需要时能联系产品制造商到场共同验收，若发现任何损坏及质量问题，投标人负责妥善处理直至采购人满意，由此产生的费用由投标人承担。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4.1所供货物符合产品标准及合同的要求；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宋体"/>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r>
        <w:rPr>
          <w:rFonts w:hint="eastAsia" w:ascii="宋体" w:hAnsi="宋体" w:eastAsia="宋体" w:cs="宋体"/>
          <w:szCs w:val="21"/>
        </w:rPr>
        <w:t>有强制性标准的执行国家强制性标准，无的统一执行最新相关标准、规范。</w:t>
      </w:r>
    </w:p>
    <w:p>
      <w:pPr>
        <w:adjustRightInd w:val="0"/>
        <w:snapToGrid w:val="0"/>
        <w:spacing w:line="288" w:lineRule="auto"/>
        <w:rPr>
          <w:rFonts w:ascii="宋体" w:hAnsi="宋体" w:eastAsia="宋体" w:cs="宋体"/>
          <w:b w:val="0"/>
          <w:bCs w:val="0"/>
          <w:szCs w:val="21"/>
        </w:rPr>
      </w:pPr>
      <w:r>
        <w:rPr>
          <w:rFonts w:ascii="宋体" w:hAnsi="宋体" w:eastAsia="宋体" w:cs="宋体"/>
          <w:b/>
          <w:bCs/>
          <w:szCs w:val="21"/>
        </w:rPr>
        <w:t>2</w:t>
      </w:r>
      <w:r>
        <w:rPr>
          <w:rFonts w:hint="eastAsia" w:ascii="宋体" w:hAnsi="宋体" w:eastAsia="宋体" w:cs="宋体"/>
          <w:b/>
          <w:bCs/>
          <w:szCs w:val="21"/>
        </w:rPr>
        <w:t>.需实现的功能或者目标：5</w:t>
      </w:r>
      <w:r>
        <w:rPr>
          <w:rFonts w:ascii="宋体" w:hAnsi="宋体" w:eastAsia="宋体" w:cs="宋体"/>
          <w:b w:val="0"/>
          <w:bCs w:val="0"/>
          <w:szCs w:val="21"/>
        </w:rPr>
        <w:t>00</w:t>
      </w:r>
      <w:r>
        <w:rPr>
          <w:rFonts w:hint="eastAsia" w:ascii="宋体" w:hAnsi="宋体" w:eastAsia="宋体" w:cs="宋体"/>
          <w:b w:val="0"/>
          <w:bCs w:val="0"/>
          <w:szCs w:val="21"/>
        </w:rPr>
        <w:t>MHz液体核磁共振波谱仪用于有机化合物（特别是含氟化合物、医药中间体）、天然产物和生物大分子等物质的结构和成分分析；6</w:t>
      </w:r>
      <w:r>
        <w:rPr>
          <w:rFonts w:ascii="宋体" w:hAnsi="宋体" w:eastAsia="宋体" w:cs="宋体"/>
          <w:b w:val="0"/>
          <w:bCs w:val="0"/>
          <w:szCs w:val="21"/>
        </w:rPr>
        <w:t>00</w:t>
      </w:r>
      <w:r>
        <w:rPr>
          <w:rFonts w:hint="eastAsia" w:ascii="宋体" w:hAnsi="宋体" w:eastAsia="宋体" w:cs="宋体"/>
          <w:b w:val="0"/>
          <w:bCs w:val="0"/>
          <w:szCs w:val="21"/>
        </w:rPr>
        <w:t>MHz固体核磁共振波谱仪用于研究无机材料、有机固体如聚合物（重点含氟硅聚合物）、高分子化合物、医药及中间体如固态蛋白质、药物晶型、沸石分子筛、有机发光中间体、表面化学及催化等领域的样品结构以及样品从液体到固体的转变过程等信息。</w:t>
      </w:r>
    </w:p>
    <w:p>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10"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66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6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6269" w:type="dxa"/>
            <w:vAlign w:val="center"/>
          </w:tcPr>
          <w:p>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宋体"/>
                <w:b/>
                <w:bCs/>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1810" w:type="dxa"/>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500M核磁共振波谱仪</w:t>
            </w:r>
          </w:p>
          <w:p>
            <w:pPr>
              <w:adjustRightInd w:val="0"/>
              <w:snapToGrid w:val="0"/>
              <w:spacing w:line="288" w:lineRule="auto"/>
              <w:jc w:val="center"/>
              <w:rPr>
                <w:rFonts w:hint="eastAsia" w:ascii="宋体" w:hAnsi="宋体" w:eastAsia="宋体" w:cs="Times New Roman"/>
                <w:szCs w:val="21"/>
              </w:rPr>
            </w:pPr>
            <w:r>
              <w:rPr>
                <w:rFonts w:hint="eastAsia" w:ascii="宋体" w:hAnsi="宋体" w:eastAsia="宋体" w:cs="Times New Roman"/>
                <w:szCs w:val="21"/>
              </w:rPr>
              <w:t>（允许进口）</w:t>
            </w:r>
          </w:p>
          <w:p>
            <w:pPr>
              <w:adjustRightInd w:val="0"/>
              <w:snapToGrid w:val="0"/>
              <w:spacing w:line="288"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（核心产品）</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套</w:t>
            </w:r>
          </w:p>
        </w:tc>
        <w:tc>
          <w:tcPr>
            <w:tcW w:w="626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技术规格：</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1、500MHz超导磁体1套：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1.1、具有低液氦与液氮消耗、高稳定性、高均匀性、抗干扰自屏蔽超导磁体；</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1.2、磁场强度：11.74特斯拉；</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1.3、室温腔直径：54mm；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1.4、室温匀场线圈≥36组；</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1.5、低温匀场线圈≥9组；</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1.6、磁场漂移≤5Hz/h；</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1.7、液氦维持时间≥180天；</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1.8、液氦消耗速度：＜13ml/hr；</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1.9、液氮维持时间≥15天；</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1.10、垂直5G安全线≦1.20 m；水平5G安全线≦0.6 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1.11、液氦液面自动检测及自动报警装置；</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2、射频要求：</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2.1、全宽带射频发射通道，具有观察及去偶功能；</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2.2、射频频率范围：5～1200MHz；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 xml:space="preserve">2.3、100W </w:t>
            </w:r>
            <w:r>
              <w:rPr>
                <w:rFonts w:ascii="宋体" w:hAnsi="宋体" w:eastAsia="宋体" w:cs="宋体"/>
                <w:szCs w:val="21"/>
                <w:vertAlign w:val="superscript"/>
              </w:rPr>
              <w:t>1</w:t>
            </w:r>
            <w:r>
              <w:rPr>
                <w:rFonts w:hint="eastAsia" w:ascii="宋体" w:hAnsi="宋体" w:eastAsia="宋体" w:cs="宋体"/>
                <w:szCs w:val="21"/>
              </w:rPr>
              <w:t>H和</w:t>
            </w:r>
            <w:r>
              <w:rPr>
                <w:rFonts w:ascii="宋体" w:hAnsi="宋体" w:eastAsia="宋体" w:cs="宋体"/>
                <w:szCs w:val="21"/>
                <w:vertAlign w:val="superscript"/>
              </w:rPr>
              <w:t>19</w:t>
            </w:r>
            <w:r>
              <w:rPr>
                <w:rFonts w:hint="eastAsia" w:ascii="宋体" w:hAnsi="宋体" w:eastAsia="宋体" w:cs="宋体"/>
                <w:szCs w:val="21"/>
              </w:rPr>
              <w:t>F观察及去偶高性能线性功率放大器；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2.4、500W X核的高性能线性功率放大器；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2.3、时间分辨率：12.5ns；</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2.4、频率分辨率≤0.005Hz；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2.5、相位分辨率≤0.01；</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2.6、同时设置频率、相位和幅度的最小时间≤12.5ns；</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2.7、谱仪中频: 1.852GHz；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2.8、可使用软件实现谱仪主机的开机和关机，谱仪主机内置控制器带有不小于1TB；</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3、前置放大器：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3.1、高动态范围、低噪音、快速恢复的多核前置放大器，数字滤波器；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4、锁场系统：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4.1、连续自动锁场，使用数字化技术，快速反应的偏置补偿，低噪声；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5、匀场系统：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5.1、自动氘梯度匀场，精确的氘梯度匀场和氘去偶附件；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6、接收单元：</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6.1、谱仪具备多道接收功能,可在同一时间对同一样品采集两个核磁数据；</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6.2、240M ADC, 6KHz谱宽下ADC动态范围≥23bit；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6.3、最大谱宽：7.5MHz；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7、高精度变温控制单元：</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7.1、变温范围：－150℃～+200℃，精度&lt;±0.1℃；</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8、探头：</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8.1、5mm Z梯度场正向宽带多核二合一探头（1套）；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8.1.1、检测核：</w:t>
            </w:r>
            <w:r>
              <w:rPr>
                <w:rFonts w:ascii="宋体" w:hAnsi="宋体" w:eastAsia="宋体" w:cs="宋体"/>
                <w:szCs w:val="21"/>
                <w:vertAlign w:val="superscript"/>
              </w:rPr>
              <w:t>1</w:t>
            </w:r>
            <w:r>
              <w:rPr>
                <w:rFonts w:hint="eastAsia" w:ascii="宋体" w:hAnsi="宋体" w:eastAsia="宋体" w:cs="宋体"/>
                <w:szCs w:val="21"/>
              </w:rPr>
              <w:t>H，</w:t>
            </w:r>
            <w:r>
              <w:rPr>
                <w:rFonts w:ascii="宋体" w:hAnsi="宋体" w:eastAsia="宋体" w:cs="宋体"/>
                <w:szCs w:val="21"/>
                <w:vertAlign w:val="superscript"/>
              </w:rPr>
              <w:t>19</w:t>
            </w:r>
            <w:r>
              <w:rPr>
                <w:rFonts w:hint="eastAsia" w:ascii="宋体" w:hAnsi="宋体" w:eastAsia="宋体" w:cs="宋体"/>
                <w:szCs w:val="21"/>
              </w:rPr>
              <w:t>F和共振频率在</w:t>
            </w:r>
            <w:r>
              <w:rPr>
                <w:rFonts w:ascii="宋体" w:hAnsi="宋体" w:eastAsia="宋体" w:cs="宋体"/>
                <w:szCs w:val="21"/>
                <w:vertAlign w:val="superscript"/>
              </w:rPr>
              <w:t>31</w:t>
            </w:r>
            <w:r>
              <w:rPr>
                <w:rFonts w:hint="eastAsia" w:ascii="宋体" w:hAnsi="宋体" w:eastAsia="宋体" w:cs="宋体"/>
                <w:szCs w:val="21"/>
              </w:rPr>
              <w:t xml:space="preserve">P- </w:t>
            </w:r>
            <w:r>
              <w:rPr>
                <w:rFonts w:ascii="宋体" w:hAnsi="宋体" w:eastAsia="宋体" w:cs="宋体"/>
                <w:szCs w:val="21"/>
                <w:vertAlign w:val="superscript"/>
              </w:rPr>
              <w:t>199</w:t>
            </w:r>
            <w:r>
              <w:rPr>
                <w:rFonts w:hint="eastAsia" w:ascii="宋体" w:hAnsi="宋体" w:eastAsia="宋体" w:cs="宋体"/>
                <w:szCs w:val="21"/>
              </w:rPr>
              <w:t xml:space="preserve">Hg and </w:t>
            </w:r>
            <w:r>
              <w:rPr>
                <w:rFonts w:ascii="宋体" w:hAnsi="宋体" w:eastAsia="宋体" w:cs="宋体"/>
                <w:szCs w:val="21"/>
                <w:vertAlign w:val="superscript"/>
              </w:rPr>
              <w:t>17</w:t>
            </w:r>
            <w:r>
              <w:rPr>
                <w:rFonts w:hint="eastAsia" w:ascii="宋体" w:hAnsi="宋体" w:eastAsia="宋体" w:cs="宋体"/>
                <w:szCs w:val="21"/>
              </w:rPr>
              <w:t xml:space="preserve">O - </w:t>
            </w:r>
            <w:r>
              <w:rPr>
                <w:rFonts w:ascii="宋体" w:hAnsi="宋体" w:eastAsia="宋体" w:cs="宋体"/>
                <w:szCs w:val="21"/>
                <w:vertAlign w:val="superscript"/>
              </w:rPr>
              <w:t>109</w:t>
            </w:r>
            <w:r>
              <w:rPr>
                <w:rFonts w:hint="eastAsia" w:ascii="宋体" w:hAnsi="宋体" w:eastAsia="宋体" w:cs="宋体"/>
                <w:szCs w:val="21"/>
              </w:rPr>
              <w:t>Ag之间的所有核；</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8.1.2、可以完成观察</w:t>
            </w:r>
            <w:r>
              <w:rPr>
                <w:rFonts w:ascii="宋体" w:hAnsi="宋体" w:eastAsia="宋体" w:cs="宋体"/>
                <w:szCs w:val="21"/>
                <w:vertAlign w:val="superscript"/>
              </w:rPr>
              <w:t>1</w:t>
            </w:r>
            <w:r>
              <w:rPr>
                <w:rFonts w:hint="eastAsia" w:ascii="宋体" w:hAnsi="宋体" w:eastAsia="宋体" w:cs="宋体"/>
                <w:szCs w:val="21"/>
              </w:rPr>
              <w:t>H对</w:t>
            </w:r>
            <w:r>
              <w:rPr>
                <w:rFonts w:ascii="宋体" w:hAnsi="宋体" w:eastAsia="宋体" w:cs="宋体"/>
                <w:szCs w:val="21"/>
                <w:vertAlign w:val="superscript"/>
              </w:rPr>
              <w:t>19</w:t>
            </w:r>
            <w:r>
              <w:rPr>
                <w:rFonts w:hint="eastAsia" w:ascii="宋体" w:hAnsi="宋体" w:eastAsia="宋体" w:cs="宋体"/>
                <w:szCs w:val="21"/>
              </w:rPr>
              <w:t>F去偶和观察</w:t>
            </w:r>
            <w:r>
              <w:rPr>
                <w:rFonts w:ascii="宋体" w:hAnsi="宋体" w:eastAsia="宋体" w:cs="宋体"/>
                <w:szCs w:val="21"/>
                <w:vertAlign w:val="superscript"/>
              </w:rPr>
              <w:t>19</w:t>
            </w:r>
            <w:r>
              <w:rPr>
                <w:rFonts w:hint="eastAsia" w:ascii="宋体" w:hAnsi="宋体" w:eastAsia="宋体" w:cs="宋体"/>
                <w:szCs w:val="21"/>
              </w:rPr>
              <w:t>F对</w:t>
            </w:r>
            <w:r>
              <w:rPr>
                <w:rFonts w:ascii="宋体" w:hAnsi="宋体" w:eastAsia="宋体" w:cs="宋体"/>
                <w:szCs w:val="21"/>
                <w:vertAlign w:val="superscript"/>
              </w:rPr>
              <w:t>1</w:t>
            </w:r>
            <w:r>
              <w:rPr>
                <w:rFonts w:hint="eastAsia" w:ascii="宋体" w:hAnsi="宋体" w:eastAsia="宋体" w:cs="宋体"/>
                <w:szCs w:val="21"/>
              </w:rPr>
              <w:t>H去偶实验；</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8.1.3、灵敏度：</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w:t>
            </w:r>
            <w:r>
              <w:rPr>
                <w:rFonts w:hint="eastAsia" w:ascii="宋体" w:hAnsi="宋体" w:eastAsia="宋体" w:cs="宋体"/>
                <w:szCs w:val="21"/>
              </w:rPr>
              <w:t>H灵敏度≥850:1(0.1% EB,200Hz noise, Lb=1Hz,核磁管壁厚=0.23mm)；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13</w:t>
            </w:r>
            <w:r>
              <w:rPr>
                <w:rFonts w:hint="eastAsia" w:ascii="宋体" w:hAnsi="宋体" w:eastAsia="宋体" w:cs="宋体"/>
                <w:szCs w:val="21"/>
              </w:rPr>
              <w:t>C 灵敏度≥330:1(ASTM, 5ppm noise, Lb=3.7Hz,核磁管壁厚=0.23mm)；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15</w:t>
            </w:r>
            <w:r>
              <w:rPr>
                <w:rFonts w:hint="eastAsia" w:ascii="宋体" w:hAnsi="宋体" w:eastAsia="宋体" w:cs="宋体"/>
                <w:szCs w:val="21"/>
              </w:rPr>
              <w:t>N灵敏度≥40:1(90% Formamide,2ppm noise,Lb=0.3Hz,核磁管壁厚=0.38mm)；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31</w:t>
            </w:r>
            <w:r>
              <w:rPr>
                <w:rFonts w:hint="eastAsia" w:ascii="宋体" w:hAnsi="宋体" w:eastAsia="宋体" w:cs="宋体"/>
                <w:szCs w:val="21"/>
              </w:rPr>
              <w:t>P灵敏度≥250:1(TPP, 5ppm noise, Lb=5Hz,核磁管壁厚=0.38mm)；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19</w:t>
            </w:r>
            <w:r>
              <w:rPr>
                <w:rFonts w:hint="eastAsia" w:ascii="宋体" w:hAnsi="宋体" w:eastAsia="宋体" w:cs="宋体"/>
                <w:szCs w:val="21"/>
              </w:rPr>
              <w:t>F灵敏度≥700:1(TFT, 1ppm noise, Lb=0.5Hz, 核磁管壁厚=0.38mm)；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8.1.4、90度脉冲宽度：</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w:t>
            </w:r>
            <w:r>
              <w:rPr>
                <w:rFonts w:hint="eastAsia" w:ascii="宋体" w:hAnsi="宋体" w:eastAsia="宋体" w:cs="宋体"/>
                <w:szCs w:val="21"/>
              </w:rPr>
              <w:t>H≤8μs(0.1％ EB)；</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13</w:t>
            </w:r>
            <w:r>
              <w:rPr>
                <w:rFonts w:hint="eastAsia" w:ascii="宋体" w:hAnsi="宋体" w:eastAsia="宋体" w:cs="宋体"/>
                <w:szCs w:val="21"/>
              </w:rPr>
              <w:t>C≤9μs(ASTM)；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15</w:t>
            </w:r>
            <w:r>
              <w:rPr>
                <w:rFonts w:hint="eastAsia" w:ascii="宋体" w:hAnsi="宋体" w:eastAsia="宋体" w:cs="宋体"/>
                <w:szCs w:val="21"/>
              </w:rPr>
              <w:t>N≤15μs(90% Formamide)；</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31</w:t>
            </w:r>
            <w:r>
              <w:rPr>
                <w:rFonts w:hint="eastAsia" w:ascii="宋体" w:hAnsi="宋体" w:eastAsia="宋体" w:cs="宋体"/>
                <w:szCs w:val="21"/>
              </w:rPr>
              <w:t>P≤12μs(0.0485% TPP)；</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19</w:t>
            </w:r>
            <w:r>
              <w:rPr>
                <w:rFonts w:hint="eastAsia" w:ascii="宋体" w:hAnsi="宋体" w:eastAsia="宋体" w:cs="宋体"/>
                <w:szCs w:val="21"/>
              </w:rPr>
              <w:t>F≤10μs(TFT)；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8.1.5、线型：</w:t>
            </w:r>
          </w:p>
          <w:p>
            <w:pPr>
              <w:adjustRightInd w:val="0"/>
              <w:snapToGrid w:val="0"/>
              <w:spacing w:line="288" w:lineRule="auto"/>
              <w:jc w:val="left"/>
              <w:rPr>
                <w:rFonts w:ascii="宋体" w:hAnsi="宋体" w:eastAsia="宋体" w:cs="宋体"/>
                <w:szCs w:val="21"/>
              </w:rPr>
            </w:pPr>
            <w:r>
              <w:rPr>
                <w:rFonts w:ascii="宋体" w:hAnsi="宋体" w:eastAsia="宋体" w:cs="宋体"/>
                <w:szCs w:val="21"/>
                <w:vertAlign w:val="superscript"/>
              </w:rPr>
              <w:t>1</w:t>
            </w:r>
            <w:r>
              <w:rPr>
                <w:rFonts w:hint="eastAsia" w:ascii="宋体" w:hAnsi="宋体" w:eastAsia="宋体" w:cs="宋体"/>
                <w:szCs w:val="21"/>
              </w:rPr>
              <w:t>H non-spinning lineshape ≤0.8/7/14 Hz (50%/0.55%/0.11%, 1% CHCl</w:t>
            </w:r>
            <w:r>
              <w:rPr>
                <w:rFonts w:ascii="宋体" w:hAnsi="宋体" w:eastAsia="宋体" w:cs="宋体"/>
                <w:szCs w:val="21"/>
                <w:vertAlign w:val="subscript"/>
              </w:rPr>
              <w:t>3</w:t>
            </w:r>
            <w:r>
              <w:rPr>
                <w:rFonts w:hint="eastAsia" w:ascii="宋体" w:hAnsi="宋体" w:eastAsia="宋体" w:cs="宋体"/>
                <w:szCs w:val="21"/>
              </w:rPr>
              <w: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8.1.6、变温范围：-150℃～+150℃；</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8.1.7、Z-梯度场强度≥50G/cm；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8.1.8、配置所有核的全自动调谐及匹配附件；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8.2、5mm Z梯度场正向宽带多核三共振探头（1套）；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8.2.1、检测核：</w:t>
            </w:r>
            <w:r>
              <w:rPr>
                <w:rFonts w:ascii="宋体" w:hAnsi="宋体" w:eastAsia="宋体" w:cs="宋体"/>
                <w:szCs w:val="21"/>
                <w:vertAlign w:val="superscript"/>
              </w:rPr>
              <w:t>1</w:t>
            </w:r>
            <w:r>
              <w:rPr>
                <w:rFonts w:hint="eastAsia" w:ascii="宋体" w:hAnsi="宋体" w:eastAsia="宋体" w:cs="宋体"/>
                <w:szCs w:val="21"/>
              </w:rPr>
              <w:t>H，</w:t>
            </w:r>
            <w:r>
              <w:rPr>
                <w:rFonts w:ascii="宋体" w:hAnsi="宋体" w:eastAsia="宋体" w:cs="宋体"/>
                <w:szCs w:val="21"/>
                <w:vertAlign w:val="superscript"/>
              </w:rPr>
              <w:t>19</w:t>
            </w:r>
            <w:r>
              <w:rPr>
                <w:rFonts w:hint="eastAsia" w:ascii="宋体" w:hAnsi="宋体" w:eastAsia="宋体" w:cs="宋体"/>
                <w:szCs w:val="21"/>
              </w:rPr>
              <w:t>F和共振频率在</w:t>
            </w:r>
            <w:r>
              <w:rPr>
                <w:rFonts w:ascii="宋体" w:hAnsi="宋体" w:eastAsia="宋体" w:cs="宋体"/>
                <w:szCs w:val="21"/>
                <w:vertAlign w:val="superscript"/>
              </w:rPr>
              <w:t>31</w:t>
            </w:r>
            <w:r>
              <w:rPr>
                <w:rFonts w:hint="eastAsia" w:ascii="宋体" w:hAnsi="宋体" w:eastAsia="宋体" w:cs="宋体"/>
                <w:szCs w:val="21"/>
              </w:rPr>
              <w:t xml:space="preserve">P- </w:t>
            </w:r>
            <w:r>
              <w:rPr>
                <w:rFonts w:ascii="宋体" w:hAnsi="宋体" w:eastAsia="宋体" w:cs="宋体"/>
                <w:szCs w:val="21"/>
                <w:vertAlign w:val="superscript"/>
              </w:rPr>
              <w:t>199</w:t>
            </w:r>
            <w:r>
              <w:rPr>
                <w:rFonts w:hint="eastAsia" w:ascii="宋体" w:hAnsi="宋体" w:eastAsia="宋体" w:cs="宋体"/>
                <w:szCs w:val="21"/>
              </w:rPr>
              <w:t xml:space="preserve">Hg and </w:t>
            </w:r>
            <w:r>
              <w:rPr>
                <w:rFonts w:ascii="宋体" w:hAnsi="宋体" w:eastAsia="宋体" w:cs="宋体"/>
                <w:szCs w:val="21"/>
                <w:vertAlign w:val="superscript"/>
              </w:rPr>
              <w:t>17</w:t>
            </w:r>
            <w:r>
              <w:rPr>
                <w:rFonts w:hint="eastAsia" w:ascii="宋体" w:hAnsi="宋体" w:eastAsia="宋体" w:cs="宋体"/>
                <w:szCs w:val="21"/>
              </w:rPr>
              <w:t xml:space="preserve">O - </w:t>
            </w:r>
            <w:r>
              <w:rPr>
                <w:rFonts w:ascii="宋体" w:hAnsi="宋体" w:eastAsia="宋体" w:cs="宋体"/>
                <w:szCs w:val="21"/>
                <w:vertAlign w:val="superscript"/>
              </w:rPr>
              <w:t>109</w:t>
            </w:r>
            <w:r>
              <w:rPr>
                <w:rFonts w:hint="eastAsia" w:ascii="宋体" w:hAnsi="宋体" w:eastAsia="宋体" w:cs="宋体"/>
                <w:szCs w:val="21"/>
              </w:rPr>
              <w:t>Ag之间的所有核；</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8.2.2、可以完成观察</w:t>
            </w:r>
            <w:r>
              <w:rPr>
                <w:rFonts w:ascii="宋体" w:hAnsi="宋体" w:eastAsia="宋体" w:cs="宋体"/>
                <w:szCs w:val="21"/>
                <w:vertAlign w:val="superscript"/>
              </w:rPr>
              <w:t>19</w:t>
            </w:r>
            <w:r>
              <w:rPr>
                <w:rFonts w:hint="eastAsia" w:ascii="宋体" w:hAnsi="宋体" w:eastAsia="宋体" w:cs="宋体"/>
                <w:szCs w:val="21"/>
              </w:rPr>
              <w:t>F对</w:t>
            </w:r>
            <w:r>
              <w:rPr>
                <w:rFonts w:ascii="宋体" w:hAnsi="宋体" w:eastAsia="宋体" w:cs="宋体"/>
                <w:szCs w:val="21"/>
                <w:vertAlign w:val="superscript"/>
              </w:rPr>
              <w:t>1</w:t>
            </w:r>
            <w:r>
              <w:rPr>
                <w:rFonts w:hint="eastAsia" w:ascii="宋体" w:hAnsi="宋体" w:eastAsia="宋体" w:cs="宋体"/>
                <w:szCs w:val="21"/>
              </w:rPr>
              <w:t>H和</w:t>
            </w:r>
            <w:r>
              <w:rPr>
                <w:rFonts w:ascii="宋体" w:hAnsi="宋体" w:eastAsia="宋体" w:cs="宋体"/>
                <w:szCs w:val="21"/>
                <w:vertAlign w:val="superscript"/>
              </w:rPr>
              <w:t>13</w:t>
            </w:r>
            <w:r>
              <w:rPr>
                <w:rFonts w:hint="eastAsia" w:ascii="宋体" w:hAnsi="宋体" w:eastAsia="宋体" w:cs="宋体"/>
                <w:szCs w:val="21"/>
              </w:rPr>
              <w:t>C同时去偶实验；</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8.2.3、灵敏度：</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w:t>
            </w:r>
            <w:r>
              <w:rPr>
                <w:rFonts w:hint="eastAsia" w:ascii="宋体" w:hAnsi="宋体" w:eastAsia="宋体" w:cs="宋体"/>
                <w:szCs w:val="21"/>
              </w:rPr>
              <w:t>H灵敏度≥700:1(0.1% EB,200Hz noise, Lb=1Hz,核磁管壁厚=0.23mm)；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13</w:t>
            </w:r>
            <w:r>
              <w:rPr>
                <w:rFonts w:hint="eastAsia" w:ascii="宋体" w:hAnsi="宋体" w:eastAsia="宋体" w:cs="宋体"/>
                <w:szCs w:val="21"/>
              </w:rPr>
              <w:t>C 灵敏度≥330:1(ASTM, 5ppm noise, Lb=3.7Hz,核磁管壁厚=0.23mm)；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15</w:t>
            </w:r>
            <w:r>
              <w:rPr>
                <w:rFonts w:hint="eastAsia" w:ascii="宋体" w:hAnsi="宋体" w:eastAsia="宋体" w:cs="宋体"/>
                <w:szCs w:val="21"/>
              </w:rPr>
              <w:t>N灵敏度≥40:1(90% Formamide,2ppmnoise, Lb=0.3Hz,核磁管壁厚=0.38mm)；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31</w:t>
            </w:r>
            <w:r>
              <w:rPr>
                <w:rFonts w:hint="eastAsia" w:ascii="宋体" w:hAnsi="宋体" w:eastAsia="宋体" w:cs="宋体"/>
                <w:szCs w:val="21"/>
              </w:rPr>
              <w:t>P灵敏度≥250:1(TPP, 5ppm noise, Lb=5Hz, 核磁管壁厚=0.38mm)；</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19</w:t>
            </w:r>
            <w:r>
              <w:rPr>
                <w:rFonts w:hint="eastAsia" w:ascii="宋体" w:hAnsi="宋体" w:eastAsia="宋体" w:cs="宋体"/>
                <w:szCs w:val="21"/>
              </w:rPr>
              <w:t>F灵敏度≥600:1(TFT, 1ppm noise, Lb=0.5Hz, 核磁管壁厚=0.38mm)；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8.2.4、90度脉冲宽度：</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w:t>
            </w:r>
            <w:r>
              <w:rPr>
                <w:rFonts w:hint="eastAsia" w:ascii="宋体" w:hAnsi="宋体" w:eastAsia="宋体" w:cs="宋体"/>
                <w:szCs w:val="21"/>
              </w:rPr>
              <w:t xml:space="preserve">H≤10μs(0.1％ EB)； </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13</w:t>
            </w:r>
            <w:r>
              <w:rPr>
                <w:rFonts w:hint="eastAsia" w:ascii="宋体" w:hAnsi="宋体" w:eastAsia="宋体" w:cs="宋体"/>
                <w:szCs w:val="21"/>
              </w:rPr>
              <w:t xml:space="preserve">C≤10μs(ASTM)；  </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15</w:t>
            </w:r>
            <w:r>
              <w:rPr>
                <w:rFonts w:hint="eastAsia" w:ascii="宋体" w:hAnsi="宋体" w:eastAsia="宋体" w:cs="宋体"/>
                <w:szCs w:val="21"/>
              </w:rPr>
              <w:t>N≤18μs(90% Formamide)；</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31</w:t>
            </w:r>
            <w:r>
              <w:rPr>
                <w:rFonts w:hint="eastAsia" w:ascii="宋体" w:hAnsi="宋体" w:eastAsia="宋体" w:cs="宋体"/>
                <w:szCs w:val="21"/>
              </w:rPr>
              <w:t>P≤12μs(0.0485% TPP)；</w:t>
            </w:r>
          </w:p>
          <w:p>
            <w:pPr>
              <w:adjustRightInd w:val="0"/>
              <w:snapToGrid w:val="0"/>
              <w:spacing w:line="288" w:lineRule="auto"/>
              <w:ind w:firstLine="420" w:firstLineChars="200"/>
              <w:jc w:val="left"/>
              <w:rPr>
                <w:rFonts w:ascii="宋体" w:hAnsi="宋体" w:eastAsia="宋体" w:cs="宋体"/>
                <w:szCs w:val="21"/>
              </w:rPr>
            </w:pPr>
            <w:r>
              <w:rPr>
                <w:rFonts w:ascii="宋体" w:hAnsi="宋体" w:eastAsia="宋体" w:cs="宋体"/>
                <w:szCs w:val="21"/>
                <w:vertAlign w:val="superscript"/>
              </w:rPr>
              <w:t>19</w:t>
            </w:r>
            <w:r>
              <w:rPr>
                <w:rFonts w:hint="eastAsia" w:ascii="宋体" w:hAnsi="宋体" w:eastAsia="宋体" w:cs="宋体"/>
                <w:szCs w:val="21"/>
              </w:rPr>
              <w:t>F≤12μs(TFT)；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8.2.5、变温范围：-150℃～+150℃；</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8.2.6、Z-梯度场强度≥50G/cm；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8.2.7、配置所有核的全自动调谐及匹配附件；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9、60位自动进样器及配套附件；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10、数据处理及计算机；</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10.1、工作站；</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10.2、Windows 10操作系统；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10.3、CPU至少四核 3.4GHz，内存≥16GB，硬盘≥2T，24-inch 高分辨液晶彩显；</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10.4、工作站软件:提供用于一维、二维及多维核磁共振实验的数据采集及谱图处理的全套最新软件，包括仪器控制和系统管理软件，脉冲编辑、波形编辑软件等等；</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11、谱仪系统附件：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11.1、高性能无油空压机系统1套；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11.2、6KVA 1小时UPS 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11.3、激光打印机1台；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11.4、安装磁体时所需的液氦、液氮、氦气；</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11.5、液氦传输管1套；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11.6、液氮传输管1套；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11.7、非液氮制冷单元1套；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12、技术及售后服务：</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12.1、设备安装：设备到货后，投标人按照用户通知的日期选派经验丰富的专家负责安装，调试；</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12.2、验收标准：投标人须提供该设备出厂质量检测标准和试验方法，验收指标必须满足或优于标书的技术指标；</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12.3、技术培训：安装后进行2天的现场培训，内容包括仪器的技术原理，操作，数据处理，基本维护等，之后提供两人一周核磁基础培训课程；</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12.4、售后服务：仪器出现故障，在接到用户通知后24小时内投标人须予以答复，如有必要，公司维修人员须在48小时内抵达用户现场维修，重大问题或其他无法迅速解决的问题争取在一周内解决或提出明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1810" w:type="dxa"/>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600M固体核磁共振波谱仪</w:t>
            </w:r>
          </w:p>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（允许进口）</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套</w:t>
            </w:r>
          </w:p>
        </w:tc>
        <w:tc>
          <w:tcPr>
            <w:tcW w:w="626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1、600MHz超导磁体1套；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1.1、具有低液氦与液氮消耗，高稳定性，高均匀性，抗干扰自屏蔽超导磁体；</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1.2、磁场强度：14.09特斯拉；</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1.3、室温腔直径：89mm；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1.4、磁场漂移≤6Hz/h；</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1.5、液氦维持时间＞150天；</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1.6、液氦消耗速度：＜28ml/hr；</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1.7、液氮维持时间≥24天；</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1.8、垂直5G安全线≦1.60 m；水平5G安全线≦0.8 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2、射频要求：</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2.1、具有两个全宽带射频发射通道，具有观察及去偶功能；</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2.2、射频频率范围：5～1280MHz；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 xml:space="preserve">2.3、500W </w:t>
            </w:r>
            <w:r>
              <w:rPr>
                <w:rFonts w:ascii="宋体" w:hAnsi="宋体" w:eastAsia="宋体" w:cs="宋体"/>
                <w:szCs w:val="21"/>
                <w:vertAlign w:val="superscript"/>
              </w:rPr>
              <w:t>1</w:t>
            </w:r>
            <w:r>
              <w:rPr>
                <w:rFonts w:hint="eastAsia" w:ascii="宋体" w:hAnsi="宋体" w:eastAsia="宋体" w:cs="宋体"/>
                <w:szCs w:val="21"/>
              </w:rPr>
              <w:t>H和</w:t>
            </w:r>
            <w:r>
              <w:rPr>
                <w:rFonts w:ascii="宋体" w:hAnsi="宋体" w:eastAsia="宋体" w:cs="宋体"/>
                <w:szCs w:val="21"/>
                <w:vertAlign w:val="superscript"/>
              </w:rPr>
              <w:t>19</w:t>
            </w:r>
            <w:r>
              <w:rPr>
                <w:rFonts w:hint="eastAsia" w:ascii="宋体" w:hAnsi="宋体" w:eastAsia="宋体" w:cs="宋体"/>
                <w:szCs w:val="21"/>
              </w:rPr>
              <w:t>F观察及去偶高性能线性功率放大器；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2.4、500W，1000W X核的高性能线性功率放大器各一套；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2.5、时间分辨率：12.5ns；</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2.6、频率分辨率≤0.005Hz；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2.7、相位分辨率≤0.006；</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2.8、同时设置频率，相位和幅度的最小时间≤12.5ns；</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2.9、谱仪中频: 1.852GHz；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2.10、可使用软件实现谱仪主机的开机和关机，谱仪主机内置控制器带有不小于1TB内存；</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3、前置放大器：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3.1、高动态范围，低噪音，快速恢复的多核前置放大器，数字滤波器；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4、接收单元：</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4.1、谱仪具备多道接收功能,可在同一时间对同一样品采集两个核磁数据；</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4.2、240M ADC, 6KHz谱宽下ADC动态范围≥23bit；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4.3、最大谱宽：7.5MHz；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5、高精度变温控制单元：</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5.1、变温范围：－150℃～+300℃，精度&lt;±0.1℃；（实现低温需配置相应的低温附件，能达到的高温上限为探头能做的高温上限）；</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6、探头：</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6.1、1.3mm H/F/X三共振固体探头（1套）；</w:t>
            </w:r>
          </w:p>
          <w:p>
            <w:pPr>
              <w:adjustRightInd w:val="0"/>
              <w:snapToGrid w:val="0"/>
              <w:spacing w:line="288" w:lineRule="auto"/>
              <w:jc w:val="left"/>
              <w:rPr>
                <w:rFonts w:ascii="宋体" w:hAnsi="宋体" w:eastAsia="宋体" w:cs="Arial"/>
                <w:szCs w:val="21"/>
              </w:rPr>
            </w:pPr>
            <w:r>
              <w:rPr>
                <w:rFonts w:hint="eastAsia" w:ascii="宋体" w:hAnsi="宋体" w:eastAsia="宋体" w:cs="宋体"/>
                <w:szCs w:val="21"/>
              </w:rPr>
              <w:t>6.1.1、检测核：</w:t>
            </w:r>
            <w:r>
              <w:rPr>
                <w:rFonts w:ascii="宋体" w:hAnsi="宋体" w:eastAsia="宋体" w:cs="Arial"/>
                <w:bCs/>
                <w:kern w:val="15"/>
                <w:szCs w:val="21"/>
                <w:vertAlign w:val="superscript"/>
              </w:rPr>
              <w:t>1</w:t>
            </w:r>
            <w:r>
              <w:rPr>
                <w:rFonts w:ascii="宋体" w:hAnsi="宋体" w:eastAsia="宋体" w:cs="Arial"/>
                <w:bCs/>
                <w:kern w:val="15"/>
                <w:szCs w:val="21"/>
              </w:rPr>
              <w:t>H</w:t>
            </w:r>
            <w:r>
              <w:rPr>
                <w:rFonts w:hint="eastAsia" w:ascii="宋体" w:hAnsi="宋体" w:eastAsia="宋体" w:cs="Arial"/>
                <w:bCs/>
                <w:kern w:val="15"/>
                <w:szCs w:val="21"/>
              </w:rPr>
              <w:t>，</w:t>
            </w:r>
            <w:r>
              <w:rPr>
                <w:rFonts w:ascii="宋体" w:hAnsi="宋体" w:eastAsia="宋体" w:cs="Arial"/>
                <w:bCs/>
                <w:kern w:val="15"/>
                <w:szCs w:val="21"/>
                <w:vertAlign w:val="superscript"/>
              </w:rPr>
              <w:t>19</w:t>
            </w:r>
            <w:r>
              <w:rPr>
                <w:rFonts w:ascii="宋体" w:hAnsi="宋体" w:eastAsia="宋体" w:cs="Arial"/>
                <w:bCs/>
                <w:kern w:val="15"/>
                <w:szCs w:val="21"/>
              </w:rPr>
              <w:t>F</w:t>
            </w:r>
            <w:r>
              <w:rPr>
                <w:rFonts w:ascii="宋体" w:hAnsi="宋体" w:eastAsia="宋体" w:cs="Arial"/>
                <w:szCs w:val="21"/>
              </w:rPr>
              <w:t>和共振频率在</w:t>
            </w:r>
            <w:r>
              <w:rPr>
                <w:rFonts w:ascii="宋体" w:hAnsi="宋体" w:eastAsia="宋体" w:cs="Arial"/>
                <w:bCs/>
                <w:kern w:val="15"/>
                <w:szCs w:val="21"/>
                <w:vertAlign w:val="superscript"/>
              </w:rPr>
              <w:t>23</w:t>
            </w:r>
            <w:r>
              <w:rPr>
                <w:rFonts w:hint="eastAsia" w:ascii="宋体" w:hAnsi="宋体" w:eastAsia="宋体" w:cs="Arial"/>
                <w:szCs w:val="21"/>
              </w:rPr>
              <w:t>Na</w:t>
            </w:r>
            <w:r>
              <w:rPr>
                <w:rFonts w:ascii="宋体" w:hAnsi="宋体" w:eastAsia="宋体" w:cs="Arial"/>
                <w:szCs w:val="21"/>
              </w:rPr>
              <w:t xml:space="preserve">- </w:t>
            </w:r>
            <w:r>
              <w:rPr>
                <w:rFonts w:ascii="宋体" w:hAnsi="宋体" w:eastAsia="宋体" w:cs="Arial"/>
                <w:bCs/>
                <w:kern w:val="15"/>
                <w:szCs w:val="21"/>
                <w:vertAlign w:val="superscript"/>
              </w:rPr>
              <w:t>15</w:t>
            </w:r>
            <w:r>
              <w:rPr>
                <w:rFonts w:hint="eastAsia" w:ascii="宋体" w:hAnsi="宋体" w:eastAsia="宋体" w:cs="Arial"/>
                <w:szCs w:val="21"/>
              </w:rPr>
              <w:t>N</w:t>
            </w:r>
            <w:r>
              <w:rPr>
                <w:rFonts w:ascii="宋体" w:hAnsi="宋体" w:eastAsia="宋体" w:cs="Arial"/>
                <w:szCs w:val="21"/>
              </w:rPr>
              <w:t>之间的所有核</w:t>
            </w:r>
            <w:r>
              <w:rPr>
                <w:rFonts w:hint="eastAsia" w:ascii="宋体" w:hAnsi="宋体" w:eastAsia="宋体" w:cs="Arial"/>
                <w:szCs w:val="21"/>
              </w:rPr>
              <w:t>；</w:t>
            </w:r>
          </w:p>
          <w:p>
            <w:pPr>
              <w:adjustRightInd w:val="0"/>
              <w:snapToGrid w:val="0"/>
              <w:spacing w:line="288" w:lineRule="auto"/>
              <w:jc w:val="left"/>
              <w:rPr>
                <w:rFonts w:ascii="宋体" w:hAnsi="宋体" w:eastAsia="宋体" w:cs="Arial"/>
                <w:szCs w:val="21"/>
              </w:rPr>
            </w:pPr>
            <w:r>
              <w:rPr>
                <w:rFonts w:ascii="宋体" w:hAnsi="宋体" w:eastAsia="宋体" w:cs="Arial"/>
                <w:szCs w:val="21"/>
              </w:rPr>
              <w:t>6.1.2</w:t>
            </w:r>
            <w:r>
              <w:rPr>
                <w:rFonts w:hint="eastAsia" w:ascii="宋体" w:hAnsi="宋体" w:eastAsia="宋体" w:cs="Arial"/>
                <w:szCs w:val="21"/>
              </w:rPr>
              <w:t>、灵敏度：</w:t>
            </w:r>
            <w:r>
              <w:rPr>
                <w:rFonts w:hint="eastAsia" w:ascii="宋体" w:hAnsi="宋体" w:eastAsia="宋体" w:cs="Arial"/>
                <w:szCs w:val="21"/>
                <w:vertAlign w:val="superscript"/>
              </w:rPr>
              <w:t>1</w:t>
            </w:r>
            <w:r>
              <w:rPr>
                <w:rFonts w:ascii="宋体" w:hAnsi="宋体" w:eastAsia="宋体" w:cs="Arial"/>
                <w:szCs w:val="21"/>
                <w:vertAlign w:val="superscript"/>
              </w:rPr>
              <w:t>3</w:t>
            </w:r>
            <w:r>
              <w:rPr>
                <w:rFonts w:hint="eastAsia" w:ascii="宋体" w:hAnsi="宋体" w:eastAsia="宋体" w:cs="Arial"/>
                <w:szCs w:val="21"/>
              </w:rPr>
              <w:t>C≥</w:t>
            </w:r>
            <w:r>
              <w:rPr>
                <w:rFonts w:ascii="宋体" w:hAnsi="宋体" w:eastAsia="宋体" w:cs="Arial"/>
                <w:szCs w:val="21"/>
              </w:rPr>
              <w:t xml:space="preserve">90 </w:t>
            </w:r>
            <w:r>
              <w:rPr>
                <w:rFonts w:ascii="宋体" w:hAnsi="宋体" w:eastAsia="宋体" w:cs="Arial"/>
                <w:szCs w:val="21"/>
                <w:vertAlign w:val="superscript"/>
              </w:rPr>
              <w:t>15</w:t>
            </w:r>
            <w:r>
              <w:rPr>
                <w:rFonts w:hint="eastAsia" w:ascii="宋体" w:hAnsi="宋体" w:eastAsia="宋体" w:cs="Arial"/>
                <w:szCs w:val="21"/>
              </w:rPr>
              <w:t>N≥</w:t>
            </w:r>
            <w:r>
              <w:rPr>
                <w:rFonts w:ascii="宋体" w:hAnsi="宋体" w:eastAsia="宋体" w:cs="Arial"/>
                <w:szCs w:val="21"/>
              </w:rPr>
              <w:t>80</w:t>
            </w:r>
            <w:r>
              <w:rPr>
                <w:rFonts w:hint="eastAsia" w:ascii="宋体" w:hAnsi="宋体" w:eastAsia="宋体" w:cs="Arial"/>
                <w:szCs w:val="21"/>
              </w:rPr>
              <w:t>；</w:t>
            </w:r>
          </w:p>
          <w:p>
            <w:pPr>
              <w:adjustRightInd w:val="0"/>
              <w:snapToGrid w:val="0"/>
              <w:spacing w:line="288" w:lineRule="auto"/>
              <w:jc w:val="left"/>
              <w:rPr>
                <w:rFonts w:ascii="宋体" w:hAnsi="宋体" w:eastAsia="宋体" w:cs="宋体"/>
                <w:szCs w:val="21"/>
              </w:rPr>
            </w:pPr>
            <w:r>
              <w:rPr>
                <w:rFonts w:ascii="宋体" w:hAnsi="宋体" w:eastAsia="宋体" w:cs="Arial"/>
                <w:szCs w:val="21"/>
              </w:rPr>
              <w:t>6.1.3</w:t>
            </w:r>
            <w:r>
              <w:rPr>
                <w:rFonts w:hint="eastAsia" w:ascii="宋体" w:hAnsi="宋体" w:eastAsia="宋体" w:cs="Arial"/>
                <w:szCs w:val="21"/>
              </w:rPr>
              <w:t>、</w:t>
            </w:r>
            <w:r>
              <w:rPr>
                <w:rFonts w:ascii="宋体" w:hAnsi="宋体" w:eastAsia="宋体" w:cs="Arial"/>
                <w:szCs w:val="21"/>
              </w:rPr>
              <w:t>90</w:t>
            </w:r>
            <w:r>
              <w:rPr>
                <w:rFonts w:hint="eastAsia" w:ascii="宋体" w:hAnsi="宋体" w:eastAsia="宋体" w:cs="Arial"/>
                <w:szCs w:val="21"/>
              </w:rPr>
              <w:t>度脉冲：</w:t>
            </w:r>
            <w:r>
              <w:rPr>
                <w:rFonts w:hint="eastAsia" w:ascii="宋体" w:hAnsi="宋体" w:eastAsia="宋体" w:cs="Times New Roman"/>
                <w:color w:val="000000"/>
                <w:szCs w:val="21"/>
                <w:vertAlign w:val="superscript"/>
              </w:rPr>
              <w:t>13</w:t>
            </w:r>
            <w:r>
              <w:rPr>
                <w:rFonts w:hint="eastAsia" w:ascii="宋体" w:hAnsi="宋体" w:eastAsia="宋体" w:cs="Times New Roman"/>
                <w:color w:val="000000"/>
                <w:szCs w:val="21"/>
              </w:rPr>
              <w:t>C≤</w:t>
            </w:r>
            <w:r>
              <w:rPr>
                <w:rFonts w:ascii="宋体" w:hAnsi="宋体" w:eastAsia="宋体" w:cs="Times New Roman"/>
                <w:color w:val="000000"/>
                <w:szCs w:val="21"/>
              </w:rPr>
              <w:t>1.5</w:t>
            </w:r>
            <w:r>
              <w:rPr>
                <w:rFonts w:ascii="宋体" w:hAnsi="宋体" w:eastAsia="宋体" w:cs="Arial"/>
                <w:color w:val="000000"/>
                <w:szCs w:val="21"/>
              </w:rPr>
              <w:t>μs</w:t>
            </w:r>
            <w:r>
              <w:rPr>
                <w:rFonts w:ascii="宋体" w:hAnsi="宋体" w:eastAsia="宋体" w:cs="Times New Roman"/>
                <w:color w:val="000000"/>
                <w:szCs w:val="21"/>
              </w:rPr>
              <w:t xml:space="preserve">  </w:t>
            </w:r>
            <w:r>
              <w:rPr>
                <w:rFonts w:hint="eastAsia" w:ascii="宋体" w:hAnsi="宋体" w:eastAsia="宋体" w:cs="Times New Roman"/>
                <w:color w:val="000000"/>
                <w:szCs w:val="21"/>
                <w:vertAlign w:val="superscript"/>
              </w:rPr>
              <w:t>15</w:t>
            </w:r>
            <w:r>
              <w:rPr>
                <w:rFonts w:hint="eastAsia" w:ascii="宋体" w:hAnsi="宋体" w:eastAsia="宋体" w:cs="Times New Roman"/>
                <w:color w:val="000000"/>
                <w:szCs w:val="21"/>
              </w:rPr>
              <w:t>N≤</w:t>
            </w:r>
            <w:r>
              <w:rPr>
                <w:rFonts w:ascii="宋体" w:hAnsi="宋体" w:eastAsia="宋体" w:cs="Times New Roman"/>
                <w:color w:val="000000"/>
                <w:szCs w:val="21"/>
              </w:rPr>
              <w:t>2</w:t>
            </w:r>
            <w:r>
              <w:rPr>
                <w:rFonts w:ascii="宋体" w:hAnsi="宋体" w:eastAsia="宋体" w:cs="Arial"/>
                <w:color w:val="000000"/>
                <w:szCs w:val="21"/>
              </w:rPr>
              <w:t>μs</w:t>
            </w:r>
            <w:r>
              <w:rPr>
                <w:rFonts w:hint="eastAsia" w:ascii="宋体" w:hAnsi="宋体" w:eastAsia="宋体" w:cs="Arial"/>
                <w:color w:val="000000"/>
                <w:szCs w:val="21"/>
              </w:rPr>
              <w: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6.1.4、变温范围：-30℃～+70℃；</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6.1.5、最高转速≥66kHz；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6.1.6、配备固体转子等相应附件；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6.2、3.2mm H&amp;F/X/Y三共振固体探头（1套）；</w:t>
            </w:r>
          </w:p>
          <w:p>
            <w:pPr>
              <w:adjustRightInd w:val="0"/>
              <w:snapToGrid w:val="0"/>
              <w:spacing w:line="288" w:lineRule="auto"/>
              <w:jc w:val="left"/>
              <w:rPr>
                <w:rFonts w:ascii="宋体" w:hAnsi="宋体" w:eastAsia="宋体" w:cs="Arial"/>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.1、检测核：</w:t>
            </w:r>
            <w:r>
              <w:rPr>
                <w:rFonts w:ascii="宋体" w:hAnsi="宋体" w:eastAsia="宋体" w:cs="Arial"/>
                <w:bCs/>
                <w:kern w:val="15"/>
                <w:szCs w:val="21"/>
                <w:vertAlign w:val="superscript"/>
              </w:rPr>
              <w:t>1</w:t>
            </w:r>
            <w:r>
              <w:rPr>
                <w:rFonts w:ascii="宋体" w:hAnsi="宋体" w:eastAsia="宋体" w:cs="Arial"/>
                <w:bCs/>
                <w:kern w:val="15"/>
                <w:szCs w:val="21"/>
              </w:rPr>
              <w:t>H</w:t>
            </w:r>
            <w:r>
              <w:rPr>
                <w:rFonts w:hint="eastAsia" w:ascii="宋体" w:hAnsi="宋体" w:eastAsia="宋体" w:cs="Arial"/>
                <w:bCs/>
                <w:kern w:val="15"/>
                <w:szCs w:val="21"/>
              </w:rPr>
              <w:t>，</w:t>
            </w:r>
            <w:r>
              <w:rPr>
                <w:rFonts w:ascii="宋体" w:hAnsi="宋体" w:eastAsia="宋体" w:cs="Arial"/>
                <w:bCs/>
                <w:kern w:val="15"/>
                <w:szCs w:val="21"/>
                <w:vertAlign w:val="superscript"/>
              </w:rPr>
              <w:t>19</w:t>
            </w:r>
            <w:r>
              <w:rPr>
                <w:rFonts w:ascii="宋体" w:hAnsi="宋体" w:eastAsia="宋体" w:cs="Arial"/>
                <w:bCs/>
                <w:kern w:val="15"/>
                <w:szCs w:val="21"/>
              </w:rPr>
              <w:t>F</w:t>
            </w:r>
            <w:r>
              <w:rPr>
                <w:rFonts w:ascii="宋体" w:hAnsi="宋体" w:eastAsia="宋体" w:cs="Arial"/>
                <w:szCs w:val="21"/>
              </w:rPr>
              <w:t>和共振频率在</w:t>
            </w:r>
            <w:r>
              <w:rPr>
                <w:rFonts w:ascii="宋体" w:hAnsi="宋体" w:eastAsia="宋体" w:cs="Arial"/>
                <w:bCs/>
                <w:kern w:val="15"/>
                <w:szCs w:val="21"/>
                <w:vertAlign w:val="superscript"/>
              </w:rPr>
              <w:t>31</w:t>
            </w:r>
            <w:r>
              <w:rPr>
                <w:rFonts w:hint="eastAsia" w:ascii="宋体" w:hAnsi="宋体" w:eastAsia="宋体" w:cs="Arial"/>
                <w:szCs w:val="21"/>
              </w:rPr>
              <w:t>P</w:t>
            </w:r>
            <w:r>
              <w:rPr>
                <w:rFonts w:ascii="宋体" w:hAnsi="宋体" w:eastAsia="宋体" w:cs="Arial"/>
                <w:szCs w:val="21"/>
              </w:rPr>
              <w:t xml:space="preserve">- </w:t>
            </w:r>
            <w:r>
              <w:rPr>
                <w:rFonts w:ascii="宋体" w:hAnsi="宋体" w:eastAsia="宋体" w:cs="Arial"/>
                <w:bCs/>
                <w:kern w:val="15"/>
                <w:szCs w:val="21"/>
                <w:vertAlign w:val="superscript"/>
              </w:rPr>
              <w:t>15</w:t>
            </w:r>
            <w:r>
              <w:rPr>
                <w:rFonts w:hint="eastAsia" w:ascii="宋体" w:hAnsi="宋体" w:eastAsia="宋体" w:cs="Arial"/>
                <w:szCs w:val="21"/>
              </w:rPr>
              <w:t>N</w:t>
            </w:r>
            <w:r>
              <w:rPr>
                <w:rFonts w:ascii="宋体" w:hAnsi="宋体" w:eastAsia="宋体" w:cs="Arial"/>
                <w:szCs w:val="21"/>
              </w:rPr>
              <w:t>之间的所有核</w:t>
            </w:r>
            <w:r>
              <w:rPr>
                <w:rFonts w:hint="eastAsia" w:ascii="宋体" w:hAnsi="宋体" w:eastAsia="宋体" w:cs="Arial"/>
                <w:szCs w:val="21"/>
              </w:rPr>
              <w:t>；</w:t>
            </w:r>
          </w:p>
          <w:p>
            <w:pPr>
              <w:adjustRightInd w:val="0"/>
              <w:snapToGrid w:val="0"/>
              <w:spacing w:line="288" w:lineRule="auto"/>
              <w:jc w:val="left"/>
              <w:rPr>
                <w:rFonts w:ascii="宋体" w:hAnsi="宋体" w:eastAsia="宋体" w:cs="Arial"/>
                <w:szCs w:val="21"/>
              </w:rPr>
            </w:pPr>
            <w:r>
              <w:rPr>
                <w:rFonts w:ascii="宋体" w:hAnsi="宋体" w:eastAsia="宋体" w:cs="Arial"/>
                <w:szCs w:val="21"/>
              </w:rPr>
              <w:t>6.2.2</w:t>
            </w:r>
            <w:r>
              <w:rPr>
                <w:rFonts w:hint="eastAsia" w:ascii="宋体" w:hAnsi="宋体" w:eastAsia="宋体" w:cs="Arial"/>
                <w:szCs w:val="21"/>
              </w:rPr>
              <w:t>、灵敏度：</w:t>
            </w:r>
            <w:r>
              <w:rPr>
                <w:rFonts w:hint="eastAsia" w:ascii="宋体" w:hAnsi="宋体" w:eastAsia="宋体" w:cs="Arial"/>
                <w:szCs w:val="21"/>
                <w:vertAlign w:val="superscript"/>
              </w:rPr>
              <w:t>1</w:t>
            </w:r>
            <w:r>
              <w:rPr>
                <w:rFonts w:ascii="宋体" w:hAnsi="宋体" w:eastAsia="宋体" w:cs="Arial"/>
                <w:szCs w:val="21"/>
                <w:vertAlign w:val="superscript"/>
              </w:rPr>
              <w:t>3</w:t>
            </w:r>
            <w:r>
              <w:rPr>
                <w:rFonts w:hint="eastAsia" w:ascii="宋体" w:hAnsi="宋体" w:eastAsia="宋体" w:cs="Arial"/>
                <w:szCs w:val="21"/>
              </w:rPr>
              <w:t>C≥</w:t>
            </w:r>
            <w:r>
              <w:rPr>
                <w:rFonts w:ascii="宋体" w:hAnsi="宋体" w:eastAsia="宋体" w:cs="Arial"/>
                <w:szCs w:val="21"/>
              </w:rPr>
              <w:t xml:space="preserve">280 </w:t>
            </w:r>
            <w:r>
              <w:rPr>
                <w:rFonts w:ascii="宋体" w:hAnsi="宋体" w:eastAsia="宋体" w:cs="Arial"/>
                <w:szCs w:val="21"/>
                <w:vertAlign w:val="superscript"/>
              </w:rPr>
              <w:t>15</w:t>
            </w:r>
            <w:r>
              <w:rPr>
                <w:rFonts w:hint="eastAsia" w:ascii="宋体" w:hAnsi="宋体" w:eastAsia="宋体" w:cs="Arial"/>
                <w:szCs w:val="21"/>
              </w:rPr>
              <w:t>N≥</w:t>
            </w:r>
            <w:r>
              <w:rPr>
                <w:rFonts w:ascii="宋体" w:hAnsi="宋体" w:eastAsia="宋体" w:cs="Arial"/>
                <w:szCs w:val="21"/>
              </w:rPr>
              <w:t>56</w:t>
            </w:r>
            <w:r>
              <w:rPr>
                <w:rFonts w:hint="eastAsia" w:ascii="宋体" w:hAnsi="宋体" w:eastAsia="宋体" w:cs="Arial"/>
                <w:szCs w:val="21"/>
              </w:rPr>
              <w:t>；</w:t>
            </w:r>
          </w:p>
          <w:p>
            <w:pPr>
              <w:adjustRightInd w:val="0"/>
              <w:snapToGrid w:val="0"/>
              <w:spacing w:line="288" w:lineRule="auto"/>
              <w:jc w:val="left"/>
              <w:rPr>
                <w:rFonts w:ascii="宋体" w:hAnsi="宋体" w:eastAsia="宋体" w:cs="Times New Roman"/>
                <w:color w:val="000000"/>
                <w:szCs w:val="21"/>
              </w:rPr>
            </w:pPr>
            <w:r>
              <w:rPr>
                <w:rFonts w:ascii="宋体" w:hAnsi="宋体" w:eastAsia="宋体" w:cs="Arial"/>
                <w:szCs w:val="21"/>
              </w:rPr>
              <w:t>6.2.3</w:t>
            </w:r>
            <w:r>
              <w:rPr>
                <w:rFonts w:hint="eastAsia" w:ascii="宋体" w:hAnsi="宋体" w:eastAsia="宋体" w:cs="Arial"/>
                <w:szCs w:val="21"/>
              </w:rPr>
              <w:t>、</w:t>
            </w:r>
            <w:r>
              <w:rPr>
                <w:rFonts w:ascii="宋体" w:hAnsi="宋体" w:eastAsia="宋体" w:cs="Arial"/>
                <w:szCs w:val="21"/>
              </w:rPr>
              <w:t>90</w:t>
            </w:r>
            <w:r>
              <w:rPr>
                <w:rFonts w:hint="eastAsia" w:ascii="宋体" w:hAnsi="宋体" w:eastAsia="宋体" w:cs="Arial"/>
                <w:szCs w:val="21"/>
              </w:rPr>
              <w:t>度脉冲：</w:t>
            </w:r>
            <w:r>
              <w:rPr>
                <w:rFonts w:hint="eastAsia" w:ascii="宋体" w:hAnsi="宋体" w:eastAsia="宋体" w:cs="Times New Roman"/>
                <w:color w:val="000000"/>
                <w:szCs w:val="21"/>
                <w:vertAlign w:val="superscript"/>
              </w:rPr>
              <w:t>31</w:t>
            </w:r>
            <w:r>
              <w:rPr>
                <w:rFonts w:hint="eastAsia" w:ascii="宋体" w:hAnsi="宋体" w:eastAsia="宋体" w:cs="Times New Roman"/>
                <w:color w:val="000000"/>
                <w:szCs w:val="21"/>
              </w:rPr>
              <w:t>P≤</w:t>
            </w:r>
            <w:r>
              <w:rPr>
                <w:rFonts w:ascii="宋体" w:hAnsi="宋体" w:eastAsia="宋体" w:cs="Times New Roman"/>
                <w:color w:val="000000"/>
                <w:szCs w:val="21"/>
              </w:rPr>
              <w:t>2</w:t>
            </w:r>
            <w:r>
              <w:rPr>
                <w:rFonts w:ascii="宋体" w:hAnsi="宋体" w:eastAsia="宋体" w:cs="Arial"/>
                <w:color w:val="000000"/>
                <w:szCs w:val="21"/>
              </w:rPr>
              <w:t>μs</w:t>
            </w:r>
            <w:r>
              <w:rPr>
                <w:rFonts w:ascii="宋体" w:hAnsi="宋体" w:eastAsia="宋体" w:cs="Times New Roman"/>
                <w:color w:val="000000"/>
                <w:szCs w:val="21"/>
              </w:rPr>
              <w:t xml:space="preserve">  </w:t>
            </w:r>
            <w:r>
              <w:rPr>
                <w:rFonts w:hint="eastAsia" w:ascii="宋体" w:hAnsi="宋体" w:eastAsia="宋体" w:cs="Times New Roman"/>
                <w:color w:val="000000"/>
                <w:szCs w:val="21"/>
                <w:vertAlign w:val="superscript"/>
              </w:rPr>
              <w:t>13</w:t>
            </w:r>
            <w:r>
              <w:rPr>
                <w:rFonts w:hint="eastAsia" w:ascii="宋体" w:hAnsi="宋体" w:eastAsia="宋体" w:cs="Times New Roman"/>
                <w:color w:val="000000"/>
                <w:szCs w:val="21"/>
              </w:rPr>
              <w:t>C≤</w:t>
            </w:r>
            <w:r>
              <w:rPr>
                <w:rFonts w:ascii="宋体" w:hAnsi="宋体" w:eastAsia="宋体" w:cs="Times New Roman"/>
                <w:color w:val="000000"/>
                <w:szCs w:val="21"/>
              </w:rPr>
              <w:t>2.5</w:t>
            </w:r>
            <w:r>
              <w:rPr>
                <w:rFonts w:ascii="宋体" w:hAnsi="宋体" w:eastAsia="宋体" w:cs="Arial"/>
                <w:color w:val="000000"/>
                <w:szCs w:val="21"/>
              </w:rPr>
              <w:t>μs</w:t>
            </w:r>
            <w:r>
              <w:rPr>
                <w:rFonts w:ascii="宋体" w:hAnsi="宋体" w:eastAsia="宋体" w:cs="Times New Roman"/>
                <w:color w:val="000000"/>
                <w:szCs w:val="21"/>
              </w:rPr>
              <w:t xml:space="preserve">  </w:t>
            </w:r>
            <w:r>
              <w:rPr>
                <w:rFonts w:hint="eastAsia" w:ascii="宋体" w:hAnsi="宋体" w:eastAsia="宋体" w:cs="Times New Roman"/>
                <w:color w:val="000000"/>
                <w:szCs w:val="21"/>
                <w:vertAlign w:val="superscript"/>
              </w:rPr>
              <w:t>15</w:t>
            </w:r>
            <w:r>
              <w:rPr>
                <w:rFonts w:hint="eastAsia" w:ascii="宋体" w:hAnsi="宋体" w:eastAsia="宋体" w:cs="Times New Roman"/>
                <w:color w:val="000000"/>
                <w:szCs w:val="21"/>
              </w:rPr>
              <w:t>N≤</w:t>
            </w:r>
            <w:r>
              <w:rPr>
                <w:rFonts w:ascii="宋体" w:hAnsi="宋体" w:eastAsia="宋体" w:cs="Times New Roman"/>
                <w:color w:val="000000"/>
                <w:szCs w:val="21"/>
              </w:rPr>
              <w:t>3.5</w:t>
            </w:r>
            <w:r>
              <w:rPr>
                <w:rFonts w:ascii="宋体" w:hAnsi="宋体" w:eastAsia="宋体" w:cs="Arial"/>
                <w:color w:val="000000"/>
                <w:szCs w:val="21"/>
              </w:rPr>
              <w:t>μs</w:t>
            </w:r>
            <w:r>
              <w:rPr>
                <w:rFonts w:hint="eastAsia" w:ascii="宋体" w:hAnsi="宋体" w:eastAsia="宋体" w:cs="Arial"/>
                <w:color w:val="000000"/>
                <w:szCs w:val="21"/>
              </w:rPr>
              <w: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6.2.4、变温范围：-130℃～+150℃；</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6.2.5、最高转速≥24kHz；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6.2.6、配备固体转子等相应附件；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6.3、4mm H/F/X三共振固体探头（1套）；</w:t>
            </w:r>
          </w:p>
          <w:p>
            <w:pPr>
              <w:adjustRightInd w:val="0"/>
              <w:snapToGrid w:val="0"/>
              <w:spacing w:line="288" w:lineRule="auto"/>
              <w:jc w:val="left"/>
              <w:rPr>
                <w:rFonts w:ascii="宋体" w:hAnsi="宋体" w:eastAsia="宋体" w:cs="Arial"/>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.1、检测核：</w:t>
            </w:r>
            <w:r>
              <w:rPr>
                <w:rFonts w:ascii="宋体" w:hAnsi="宋体" w:eastAsia="宋体" w:cs="Arial"/>
                <w:bCs/>
                <w:kern w:val="15"/>
                <w:szCs w:val="21"/>
                <w:vertAlign w:val="superscript"/>
              </w:rPr>
              <w:t>1</w:t>
            </w:r>
            <w:r>
              <w:rPr>
                <w:rFonts w:ascii="宋体" w:hAnsi="宋体" w:eastAsia="宋体" w:cs="Arial"/>
                <w:bCs/>
                <w:kern w:val="15"/>
                <w:szCs w:val="21"/>
              </w:rPr>
              <w:t>H</w:t>
            </w:r>
            <w:r>
              <w:rPr>
                <w:rFonts w:hint="eastAsia" w:ascii="宋体" w:hAnsi="宋体" w:eastAsia="宋体" w:cs="Arial"/>
                <w:bCs/>
                <w:kern w:val="15"/>
                <w:szCs w:val="21"/>
              </w:rPr>
              <w:t>，</w:t>
            </w:r>
            <w:r>
              <w:rPr>
                <w:rFonts w:ascii="宋体" w:hAnsi="宋体" w:eastAsia="宋体" w:cs="Arial"/>
                <w:bCs/>
                <w:kern w:val="15"/>
                <w:szCs w:val="21"/>
                <w:vertAlign w:val="superscript"/>
              </w:rPr>
              <w:t>19</w:t>
            </w:r>
            <w:r>
              <w:rPr>
                <w:rFonts w:ascii="宋体" w:hAnsi="宋体" w:eastAsia="宋体" w:cs="Arial"/>
                <w:bCs/>
                <w:kern w:val="15"/>
                <w:szCs w:val="21"/>
              </w:rPr>
              <w:t>F</w:t>
            </w:r>
            <w:r>
              <w:rPr>
                <w:rFonts w:ascii="宋体" w:hAnsi="宋体" w:eastAsia="宋体" w:cs="Arial"/>
                <w:szCs w:val="21"/>
              </w:rPr>
              <w:t>和共振频率在</w:t>
            </w:r>
            <w:r>
              <w:rPr>
                <w:rFonts w:ascii="宋体" w:hAnsi="宋体" w:eastAsia="宋体" w:cs="Arial"/>
                <w:bCs/>
                <w:kern w:val="15"/>
                <w:szCs w:val="21"/>
                <w:vertAlign w:val="superscript"/>
              </w:rPr>
              <w:t>23</w:t>
            </w:r>
            <w:r>
              <w:rPr>
                <w:rFonts w:hint="eastAsia" w:ascii="宋体" w:hAnsi="宋体" w:eastAsia="宋体" w:cs="Arial"/>
                <w:szCs w:val="21"/>
              </w:rPr>
              <w:t>Na</w:t>
            </w:r>
            <w:r>
              <w:rPr>
                <w:rFonts w:ascii="宋体" w:hAnsi="宋体" w:eastAsia="宋体" w:cs="Arial"/>
                <w:szCs w:val="21"/>
              </w:rPr>
              <w:t xml:space="preserve">- </w:t>
            </w:r>
            <w:r>
              <w:rPr>
                <w:rFonts w:ascii="宋体" w:hAnsi="宋体" w:eastAsia="宋体" w:cs="Arial"/>
                <w:bCs/>
                <w:kern w:val="15"/>
                <w:szCs w:val="21"/>
                <w:vertAlign w:val="superscript"/>
              </w:rPr>
              <w:t>15</w:t>
            </w:r>
            <w:r>
              <w:rPr>
                <w:rFonts w:hint="eastAsia" w:ascii="宋体" w:hAnsi="宋体" w:eastAsia="宋体" w:cs="Arial"/>
                <w:szCs w:val="21"/>
              </w:rPr>
              <w:t>N</w:t>
            </w:r>
            <w:r>
              <w:rPr>
                <w:rFonts w:ascii="宋体" w:hAnsi="宋体" w:eastAsia="宋体" w:cs="Arial"/>
                <w:szCs w:val="21"/>
              </w:rPr>
              <w:t>之间的所有核</w:t>
            </w:r>
            <w:r>
              <w:rPr>
                <w:rFonts w:hint="eastAsia" w:ascii="宋体" w:hAnsi="宋体" w:eastAsia="宋体" w:cs="Arial"/>
                <w:szCs w:val="21"/>
              </w:rPr>
              <w:t>；</w:t>
            </w:r>
          </w:p>
          <w:p>
            <w:pPr>
              <w:adjustRightInd w:val="0"/>
              <w:snapToGrid w:val="0"/>
              <w:spacing w:line="288" w:lineRule="auto"/>
              <w:jc w:val="left"/>
              <w:rPr>
                <w:rFonts w:ascii="宋体" w:hAnsi="宋体" w:eastAsia="宋体" w:cs="Arial"/>
                <w:szCs w:val="21"/>
              </w:rPr>
            </w:pPr>
            <w:r>
              <w:rPr>
                <w:rFonts w:ascii="宋体" w:hAnsi="宋体" w:eastAsia="宋体" w:cs="Arial"/>
                <w:szCs w:val="21"/>
              </w:rPr>
              <w:t>6.3.2</w:t>
            </w:r>
            <w:r>
              <w:rPr>
                <w:rFonts w:hint="eastAsia" w:ascii="宋体" w:hAnsi="宋体" w:eastAsia="宋体" w:cs="Arial"/>
                <w:szCs w:val="21"/>
              </w:rPr>
              <w:t>、灵敏度：</w:t>
            </w:r>
            <w:r>
              <w:rPr>
                <w:rFonts w:hint="eastAsia" w:ascii="宋体" w:hAnsi="宋体" w:eastAsia="宋体" w:cs="Arial"/>
                <w:szCs w:val="21"/>
                <w:vertAlign w:val="superscript"/>
              </w:rPr>
              <w:t>1</w:t>
            </w:r>
            <w:r>
              <w:rPr>
                <w:rFonts w:ascii="宋体" w:hAnsi="宋体" w:eastAsia="宋体" w:cs="Arial"/>
                <w:szCs w:val="21"/>
                <w:vertAlign w:val="superscript"/>
              </w:rPr>
              <w:t>3</w:t>
            </w:r>
            <w:r>
              <w:rPr>
                <w:rFonts w:hint="eastAsia" w:ascii="宋体" w:hAnsi="宋体" w:eastAsia="宋体" w:cs="Arial"/>
                <w:szCs w:val="21"/>
              </w:rPr>
              <w:t>C≥</w:t>
            </w:r>
            <w:r>
              <w:rPr>
                <w:rFonts w:ascii="宋体" w:hAnsi="宋体" w:eastAsia="宋体" w:cs="Arial"/>
                <w:szCs w:val="21"/>
              </w:rPr>
              <w:t xml:space="preserve">480 </w:t>
            </w:r>
            <w:r>
              <w:rPr>
                <w:rFonts w:ascii="宋体" w:hAnsi="宋体" w:eastAsia="宋体" w:cs="Arial"/>
                <w:szCs w:val="21"/>
                <w:vertAlign w:val="superscript"/>
              </w:rPr>
              <w:t>15</w:t>
            </w:r>
            <w:r>
              <w:rPr>
                <w:rFonts w:hint="eastAsia" w:ascii="宋体" w:hAnsi="宋体" w:eastAsia="宋体" w:cs="Arial"/>
                <w:szCs w:val="21"/>
              </w:rPr>
              <w:t>N≥</w:t>
            </w:r>
            <w:r>
              <w:rPr>
                <w:rFonts w:ascii="宋体" w:hAnsi="宋体" w:eastAsia="宋体" w:cs="Arial"/>
                <w:szCs w:val="21"/>
              </w:rPr>
              <w:t>76</w:t>
            </w:r>
            <w:r>
              <w:rPr>
                <w:rFonts w:hint="eastAsia" w:ascii="宋体" w:hAnsi="宋体" w:eastAsia="宋体" w:cs="Arial"/>
                <w:szCs w:val="21"/>
              </w:rPr>
              <w:t>；</w:t>
            </w:r>
          </w:p>
          <w:p>
            <w:pPr>
              <w:adjustRightInd w:val="0"/>
              <w:snapToGrid w:val="0"/>
              <w:spacing w:line="288" w:lineRule="auto"/>
              <w:jc w:val="left"/>
              <w:rPr>
                <w:rFonts w:ascii="宋体" w:hAnsi="宋体" w:eastAsia="宋体" w:cs="Times New Roman"/>
                <w:color w:val="000000"/>
                <w:szCs w:val="21"/>
              </w:rPr>
            </w:pPr>
            <w:r>
              <w:rPr>
                <w:rFonts w:ascii="宋体" w:hAnsi="宋体" w:eastAsia="宋体" w:cs="Arial"/>
                <w:szCs w:val="21"/>
              </w:rPr>
              <w:t>6.3.3</w:t>
            </w:r>
            <w:r>
              <w:rPr>
                <w:rFonts w:hint="eastAsia" w:ascii="宋体" w:hAnsi="宋体" w:eastAsia="宋体" w:cs="Arial"/>
                <w:szCs w:val="21"/>
              </w:rPr>
              <w:t>、</w:t>
            </w:r>
            <w:r>
              <w:rPr>
                <w:rFonts w:ascii="宋体" w:hAnsi="宋体" w:eastAsia="宋体" w:cs="Arial"/>
                <w:szCs w:val="21"/>
              </w:rPr>
              <w:t>90</w:t>
            </w:r>
            <w:r>
              <w:rPr>
                <w:rFonts w:hint="eastAsia" w:ascii="宋体" w:hAnsi="宋体" w:eastAsia="宋体" w:cs="Arial"/>
                <w:szCs w:val="21"/>
              </w:rPr>
              <w:t>度脉冲：</w:t>
            </w:r>
            <w:r>
              <w:rPr>
                <w:rFonts w:hint="eastAsia" w:ascii="宋体" w:hAnsi="宋体" w:eastAsia="宋体" w:cs="Times New Roman"/>
                <w:color w:val="000000"/>
                <w:szCs w:val="21"/>
                <w:vertAlign w:val="superscript"/>
              </w:rPr>
              <w:t>13</w:t>
            </w:r>
            <w:r>
              <w:rPr>
                <w:rFonts w:hint="eastAsia" w:ascii="宋体" w:hAnsi="宋体" w:eastAsia="宋体" w:cs="Times New Roman"/>
                <w:color w:val="000000"/>
                <w:szCs w:val="21"/>
              </w:rPr>
              <w:t>C≤</w:t>
            </w:r>
            <w:r>
              <w:rPr>
                <w:rFonts w:ascii="宋体" w:hAnsi="宋体" w:eastAsia="宋体" w:cs="Times New Roman"/>
                <w:color w:val="000000"/>
                <w:szCs w:val="21"/>
              </w:rPr>
              <w:t>3</w:t>
            </w:r>
            <w:r>
              <w:rPr>
                <w:rFonts w:ascii="宋体" w:hAnsi="宋体" w:eastAsia="宋体" w:cs="Arial"/>
                <w:color w:val="000000"/>
                <w:szCs w:val="21"/>
              </w:rPr>
              <w:t>μs</w:t>
            </w:r>
            <w:r>
              <w:rPr>
                <w:rFonts w:hint="eastAsia" w:ascii="宋体" w:hAnsi="宋体" w:eastAsia="宋体" w:cs="Arial"/>
                <w:color w:val="000000"/>
                <w:szCs w:val="21"/>
              </w:rPr>
              <w:t xml:space="preserve"> </w:t>
            </w:r>
            <w:r>
              <w:rPr>
                <w:rFonts w:ascii="宋体" w:hAnsi="宋体" w:eastAsia="宋体" w:cs="Arial"/>
                <w:color w:val="000000"/>
                <w:szCs w:val="21"/>
              </w:rPr>
              <w:t xml:space="preserve"> </w:t>
            </w:r>
            <w:r>
              <w:rPr>
                <w:rFonts w:hint="eastAsia" w:ascii="宋体" w:hAnsi="宋体" w:eastAsia="宋体" w:cs="Times New Roman"/>
                <w:color w:val="000000"/>
                <w:szCs w:val="21"/>
                <w:vertAlign w:val="superscript"/>
              </w:rPr>
              <w:t>15</w:t>
            </w:r>
            <w:r>
              <w:rPr>
                <w:rFonts w:hint="eastAsia" w:ascii="宋体" w:hAnsi="宋体" w:eastAsia="宋体" w:cs="Times New Roman"/>
                <w:color w:val="000000"/>
                <w:szCs w:val="21"/>
              </w:rPr>
              <w:t>N≤</w:t>
            </w:r>
            <w:r>
              <w:rPr>
                <w:rFonts w:ascii="宋体" w:hAnsi="宋体" w:eastAsia="宋体" w:cs="Times New Roman"/>
                <w:color w:val="000000"/>
                <w:szCs w:val="21"/>
              </w:rPr>
              <w:t>4</w:t>
            </w:r>
            <w:r>
              <w:rPr>
                <w:rFonts w:ascii="宋体" w:hAnsi="宋体" w:eastAsia="宋体" w:cs="Arial"/>
                <w:color w:val="000000"/>
                <w:szCs w:val="21"/>
              </w:rPr>
              <w:t>μs</w:t>
            </w:r>
            <w:r>
              <w:rPr>
                <w:rFonts w:hint="eastAsia" w:ascii="宋体" w:hAnsi="宋体" w:eastAsia="宋体" w:cs="Arial"/>
                <w:color w:val="000000"/>
                <w:szCs w:val="21"/>
              </w:rPr>
              <w: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6.3.4、变温范围：-130℃～+150℃；</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6.3.5、最高转速≥15kHz；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6.3.6、配备固体转子等相应附件；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6.4、 5mm 静态固体探头（1套）；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6.4.1、检测核：</w:t>
            </w:r>
            <w:r>
              <w:rPr>
                <w:rFonts w:ascii="宋体" w:hAnsi="宋体" w:eastAsia="宋体" w:cs="Arial"/>
                <w:bCs/>
                <w:kern w:val="15"/>
                <w:szCs w:val="21"/>
                <w:vertAlign w:val="superscript"/>
              </w:rPr>
              <w:t>1</w:t>
            </w:r>
            <w:r>
              <w:rPr>
                <w:rFonts w:ascii="宋体" w:hAnsi="宋体" w:eastAsia="宋体" w:cs="Arial"/>
                <w:bCs/>
                <w:kern w:val="15"/>
                <w:szCs w:val="21"/>
              </w:rPr>
              <w:t>H</w:t>
            </w:r>
            <w:r>
              <w:rPr>
                <w:rFonts w:hint="eastAsia" w:ascii="宋体" w:hAnsi="宋体" w:eastAsia="宋体" w:cs="Arial"/>
                <w:bCs/>
                <w:kern w:val="15"/>
                <w:szCs w:val="21"/>
              </w:rPr>
              <w:t>，</w:t>
            </w:r>
            <w:r>
              <w:rPr>
                <w:rFonts w:ascii="宋体" w:hAnsi="宋体" w:eastAsia="宋体" w:cs="Arial"/>
                <w:bCs/>
                <w:kern w:val="15"/>
                <w:szCs w:val="21"/>
                <w:vertAlign w:val="superscript"/>
              </w:rPr>
              <w:t>19</w:t>
            </w:r>
            <w:r>
              <w:rPr>
                <w:rFonts w:ascii="宋体" w:hAnsi="宋体" w:eastAsia="宋体" w:cs="Arial"/>
                <w:bCs/>
                <w:kern w:val="15"/>
                <w:szCs w:val="21"/>
              </w:rPr>
              <w:t>F</w:t>
            </w:r>
            <w:r>
              <w:rPr>
                <w:rFonts w:ascii="宋体" w:hAnsi="宋体" w:eastAsia="宋体" w:cs="Arial"/>
                <w:szCs w:val="21"/>
              </w:rPr>
              <w:t>和共振频率在</w:t>
            </w:r>
            <w:r>
              <w:rPr>
                <w:rFonts w:ascii="宋体" w:hAnsi="宋体" w:eastAsia="宋体" w:cs="Arial"/>
                <w:bCs/>
                <w:kern w:val="15"/>
                <w:szCs w:val="21"/>
                <w:vertAlign w:val="superscript"/>
              </w:rPr>
              <w:t>31</w:t>
            </w:r>
            <w:r>
              <w:rPr>
                <w:rFonts w:hint="eastAsia" w:ascii="宋体" w:hAnsi="宋体" w:eastAsia="宋体" w:cs="Arial"/>
                <w:szCs w:val="21"/>
              </w:rPr>
              <w:t>P</w:t>
            </w:r>
            <w:r>
              <w:rPr>
                <w:rFonts w:ascii="宋体" w:hAnsi="宋体" w:eastAsia="宋体" w:cs="Arial"/>
                <w:szCs w:val="21"/>
              </w:rPr>
              <w:t xml:space="preserve">- </w:t>
            </w:r>
            <w:r>
              <w:rPr>
                <w:rFonts w:ascii="宋体" w:hAnsi="宋体" w:eastAsia="宋体" w:cs="Arial"/>
                <w:bCs/>
                <w:kern w:val="15"/>
                <w:szCs w:val="21"/>
                <w:vertAlign w:val="superscript"/>
              </w:rPr>
              <w:t>15</w:t>
            </w:r>
            <w:r>
              <w:rPr>
                <w:rFonts w:hint="eastAsia" w:ascii="宋体" w:hAnsi="宋体" w:eastAsia="宋体" w:cs="Arial"/>
                <w:szCs w:val="21"/>
              </w:rPr>
              <w:t>N</w:t>
            </w:r>
            <w:r>
              <w:rPr>
                <w:rFonts w:ascii="宋体" w:hAnsi="宋体" w:eastAsia="宋体" w:cs="Arial"/>
                <w:szCs w:val="21"/>
              </w:rPr>
              <w:t>之间的所有核</w:t>
            </w:r>
            <w:r>
              <w:rPr>
                <w:rFonts w:hint="eastAsia" w:ascii="宋体" w:hAnsi="宋体" w:eastAsia="宋体" w:cs="宋体"/>
                <w:szCs w:val="21"/>
              </w:rPr>
              <w:t>；</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6.4.2、变温范围：-120℃～+300℃；</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6.4.3、配备固体转子等相应附件。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7、数据处理及计算机：</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7.1、工作站电脑（主流高端PC）；</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7.2、Windows 10操作系统；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7.3、CPU至少四核 3.4GHz，内存≥16GB，硬盘≥2T，24-inch 高分辨液晶彩显；</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7.4、工作站软件:提供用于一维、二维及多维核磁共振实验的数据采集及谱图处理的全套最新软件， 包括仪器控制和系统管理软件，脉冲编辑、波形编辑软件等等；</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8、谱仪系统附件：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8.1、高性能无油空压机系统1套；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8.2、6KVA 1小时UPS 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8.3、激光打印机1台；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8.4、安装磁体时所需的液氦、液氮、氦气；</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8.5、液氦传输管1套；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8.6、液氮传输管1套；</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9、技术及售后服务：</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9.1、设备安装：设备到货后，投标人按照用户通知的日期选派经验丰富的专家负责安装，调试；</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9.2、验收标准：投标人须提供该设备出厂质量检测标准和试验方法，验收指标必须满足或优于标书的技术指标；</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9.3、技术培训：安装后进行2天的现场培训，内容包括仪器的技术原理、操作、数据处理、基本维护等。之后提供两人一周核磁基础培训课程；</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9.4、售后服务：仪器出现故障，在接到用户通知后24小时内投标人须予以答复，如有必要，公司维修人员须在48小时内抵达用户现场维修，重大问题或其他无法迅速解决的问题争取在一周内解决或提出明确解决方案。</w:t>
            </w:r>
          </w:p>
        </w:tc>
      </w:tr>
    </w:tbl>
    <w:p>
      <w:pPr>
        <w:adjustRightInd w:val="0"/>
        <w:snapToGrid w:val="0"/>
        <w:spacing w:line="288" w:lineRule="auto"/>
        <w:rPr>
          <w:rFonts w:ascii="宋体" w:hAnsi="宋体" w:eastAsia="宋体" w:cs="Times New Roman"/>
          <w:b/>
          <w:bCs/>
          <w:szCs w:val="21"/>
        </w:rPr>
      </w:pPr>
    </w:p>
    <w:p>
      <w:pPr>
        <w:widowControl/>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本招标文件适用于浙江大学衢州研究院500MHz液体核磁共振波谱仪、600MHz固体核磁共振波谱仪的招标、评标、定标、验收、合同履约、付款等（法律、法规另有规定的，从其规定）。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如投标人代表不是法定代表人，须有</w:t>
            </w:r>
            <w:r>
              <w:rPr>
                <w:rFonts w:ascii="宋体" w:hAnsi="宋体" w:eastAsia="宋体"/>
                <w:bCs/>
                <w:szCs w:val="21"/>
              </w:rPr>
              <w:t>附有法定代表人资格证明</w:t>
            </w:r>
            <w:r>
              <w:rPr>
                <w:rFonts w:hint="eastAsia" w:ascii="宋体" w:hAnsi="宋体" w:eastAsia="宋体"/>
                <w:bCs/>
                <w:szCs w:val="21"/>
              </w:rPr>
              <w:t>书</w:t>
            </w:r>
            <w:r>
              <w:rPr>
                <w:rFonts w:ascii="宋体" w:hAnsi="宋体" w:eastAsia="宋体"/>
                <w:bCs/>
                <w:szCs w:val="21"/>
              </w:rPr>
              <w:t>的法定代表人授权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0.975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0.715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1000-5000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0.325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szCs w:val="21"/>
              </w:rPr>
            </w:pPr>
            <w:r>
              <w:rPr>
                <w:rFonts w:hint="eastAsia" w:ascii="宋体" w:hAnsi="宋体" w:eastAsia="宋体"/>
                <w:bCs/>
                <w:szCs w:val="21"/>
              </w:rPr>
              <w:t>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jc w:val="left"/>
              <w:rPr>
                <w:rFonts w:ascii="宋体" w:hAnsi="宋体" w:eastAsia="宋体" w:cs="宋体"/>
                <w:bCs/>
                <w:szCs w:val="21"/>
                <w:highlight w:val="yellow"/>
              </w:rPr>
            </w:pPr>
            <w:r>
              <w:rPr>
                <w:rFonts w:hint="eastAsia" w:ascii="宋体" w:hAnsi="宋体" w:eastAsia="宋体"/>
                <w:bCs/>
                <w:spacing w:val="-6"/>
                <w:szCs w:val="21"/>
              </w:rPr>
              <w:t>电子加密投标文件：政府采购云平台在线上传一份；备份投标文件：密封包装后EMS或顺丰邮寄形式递交一份（邮寄地址：</w:t>
            </w:r>
            <w:r>
              <w:rPr>
                <w:rFonts w:hint="eastAsia" w:ascii="宋体" w:hAnsi="宋体" w:eastAsia="宋体" w:cs="宋体"/>
                <w:bCs/>
                <w:szCs w:val="21"/>
              </w:rPr>
              <w:t>杭州市西湖区玉古路173号中田大厦16楼项目一部室，</w:t>
            </w:r>
            <w:r>
              <w:rPr>
                <w:rFonts w:hint="eastAsia" w:ascii="宋体" w:hAnsi="宋体" w:eastAsia="宋体" w:cs="宋体"/>
                <w:b/>
                <w:szCs w:val="21"/>
              </w:rPr>
              <w:t>浙江求是招标代理有限公司（陈银娜）收，电话：0571-87666119，寄出后将（快递单号、项目名称、公司名称、联系方式等相关信息）发至：zb01@qszb.net，以便查收）。</w:t>
            </w:r>
          </w:p>
          <w:p>
            <w:pPr>
              <w:adjustRightInd w:val="0"/>
              <w:snapToGrid w:val="0"/>
              <w:spacing w:line="288" w:lineRule="auto"/>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2.不管是否为进口产品，投标人均应以人民币报价，人民币报价直接作为价格分计算依据；</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3.投标报价是履行合同的最终价格，应包括完成所有产品供货及履行所有规定服务所产生的全部税、费；</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adjustRightInd w:val="0"/>
              <w:snapToGrid w:val="0"/>
              <w:spacing w:line="288" w:lineRule="auto"/>
              <w:rPr>
                <w:rFonts w:ascii="宋体" w:hAnsi="宋体" w:eastAsia="宋体"/>
                <w:szCs w:val="21"/>
              </w:rPr>
            </w:pPr>
            <w:r>
              <w:rPr>
                <w:rFonts w:ascii="宋体" w:hAnsi="宋体" w:eastAsia="宋体"/>
                <w:szCs w:val="21"/>
              </w:rPr>
              <w:t>5.</w:t>
            </w:r>
            <w:r>
              <w:rPr>
                <w:rFonts w:hint="eastAsia" w:ascii="宋体" w:hAnsi="宋体" w:eastAsia="宋体"/>
                <w:szCs w:val="21"/>
              </w:rPr>
              <w:t>评标委员会认为投标人的报价明显低于其他通过符合性审查投标人的报价，依据《政府采购货物和服务招标投标管理办法》（财政部令第</w:t>
            </w:r>
            <w:r>
              <w:rPr>
                <w:rFonts w:ascii="宋体" w:hAnsi="宋体" w:eastAsia="宋体"/>
                <w:szCs w:val="21"/>
              </w:rPr>
              <w:t>87号）</w:t>
            </w:r>
            <w:r>
              <w:rPr>
                <w:rFonts w:hint="eastAsia" w:ascii="宋体" w:hAnsi="宋体" w:eastAsia="宋体"/>
                <w:szCs w:val="21"/>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评标办法及评分标准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评标办法及评分标准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本招标文件适用于浙江大学衢州研究院500MHz液体核磁共振波谱仪、600MHz固体核磁共振波谱仪的招标、评标、定标、验收、合同履约、付款等（法律、法规另有规定的，从其规定）。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”系指浙江大学衢州研究院；</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0.975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0.715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500-1000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0.52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1000-5000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0.325</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如投标人代表不是法定代表人，须有</w:t>
      </w:r>
      <w:r>
        <w:rPr>
          <w:rFonts w:ascii="宋体" w:hAnsi="宋体" w:eastAsia="宋体" w:cs="Times New Roman"/>
          <w:bCs/>
          <w:spacing w:val="-6"/>
          <w:szCs w:val="21"/>
        </w:rPr>
        <w:t>附有法定代表人资格证明</w:t>
      </w:r>
      <w:r>
        <w:rPr>
          <w:rFonts w:hint="eastAsia" w:ascii="宋体" w:hAnsi="宋体" w:eastAsia="宋体" w:cs="Times New Roman"/>
          <w:bCs/>
          <w:spacing w:val="-6"/>
          <w:szCs w:val="21"/>
        </w:rPr>
        <w:t>书</w:t>
      </w:r>
      <w:r>
        <w:rPr>
          <w:rFonts w:ascii="宋体" w:hAnsi="宋体" w:eastAsia="宋体" w:cs="Times New Roman"/>
          <w:bCs/>
          <w:spacing w:val="-6"/>
          <w:szCs w:val="21"/>
        </w:rPr>
        <w:t>的法定代表人授权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本项目不接受联合体投标。</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（八）特别说明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w:t>
      </w: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w:t>
      </w:r>
      <w:r>
        <w:rPr>
          <w:rFonts w:hint="eastAsia" w:ascii="宋体" w:hAnsi="宋体" w:eastAsia="宋体" w:cs="Times New Roman"/>
          <w:spacing w:val="-6"/>
          <w:szCs w:val="21"/>
        </w:rPr>
        <w:t>3.为采购项目提供整体设计、规范编制或者项目管理、监理、检测等服务的投标人，不得再参加该采购项目的其他采购活动。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4</w:t>
      </w:r>
      <w:r>
        <w:rPr>
          <w:rFonts w:hint="eastAsia" w:ascii="宋体" w:hAnsi="宋体" w:eastAsia="宋体" w:cs="Times New Roman"/>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非单一产品采购项目，多家投标人提供的核心产品品牌相同的，按前款规定处理。</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5</w:t>
      </w:r>
      <w:r>
        <w:rPr>
          <w:rFonts w:ascii="宋体" w:hAnsi="宋体" w:eastAsia="宋体" w:cs="Times New Roman"/>
          <w:b/>
          <w:bCs/>
          <w:spacing w:val="-6"/>
          <w:szCs w:val="21"/>
        </w:rPr>
        <w:t>.</w:t>
      </w:r>
      <w:r>
        <w:rPr>
          <w:rFonts w:hint="eastAsia" w:ascii="宋体" w:hAnsi="宋体" w:eastAsia="宋体" w:cs="Times New Roman"/>
          <w:b/>
          <w:bCs/>
          <w:spacing w:val="-6"/>
          <w:szCs w:val="21"/>
        </w:rPr>
        <w:t>信用记录</w:t>
      </w:r>
    </w:p>
    <w:p>
      <w:pPr>
        <w:adjustRightInd w:val="0"/>
        <w:snapToGrid w:val="0"/>
        <w:spacing w:line="288" w:lineRule="auto"/>
        <w:ind w:firstLine="396" w:firstLineChars="200"/>
        <w:jc w:val="left"/>
        <w:rPr>
          <w:rFonts w:ascii="宋体" w:hAnsi="宋体" w:eastAsia="宋体" w:cs="Times New Roman"/>
          <w:bCs/>
          <w:spacing w:val="-6"/>
          <w:szCs w:val="21"/>
        </w:rPr>
      </w:pPr>
      <w:r>
        <w:rPr>
          <w:rFonts w:hint="eastAsia" w:ascii="宋体" w:hAnsi="宋体" w:eastAsia="宋体" w:cs="Times New Roman"/>
          <w:bCs/>
          <w:spacing w:val="-6"/>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bCs/>
          <w:spacing w:val="-6"/>
          <w:szCs w:val="21"/>
        </w:rPr>
        <w:t>信用</w:t>
      </w:r>
      <w:r>
        <w:rPr>
          <w:rFonts w:hint="eastAsia" w:ascii="宋体" w:hAnsi="宋体" w:eastAsia="宋体" w:cs="Times New Roman"/>
          <w:spacing w:val="-6"/>
          <w:szCs w:val="21"/>
        </w:rPr>
        <w:t>信息查询的截止时点：投标截止时间；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bCs/>
          <w:spacing w:val="-6"/>
          <w:szCs w:val="21"/>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（九）质疑和投诉</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w:t>
      </w:r>
      <w:r>
        <w:rPr>
          <w:rFonts w:ascii="宋体" w:hAnsi="宋体" w:eastAsia="宋体" w:cs="Times New Roman"/>
          <w:spacing w:val="-6"/>
          <w:szCs w:val="21"/>
        </w:rPr>
        <w:t>投标人</w:t>
      </w:r>
      <w:r>
        <w:rPr>
          <w:rFonts w:hint="eastAsia" w:ascii="宋体" w:hAnsi="宋体" w:eastAsia="宋体" w:cs="Times New Roman"/>
          <w:spacing w:val="-6"/>
          <w:szCs w:val="21"/>
        </w:rPr>
        <w:t>认为招标文件、招标过程和中标结果使自己的权益受到损害的，应当在知道或者应知其权益受到损害之日起七个工作日内，以书面形式向采购人或</w:t>
      </w:r>
      <w:r>
        <w:rPr>
          <w:rFonts w:ascii="宋体" w:hAnsi="宋体" w:eastAsia="宋体" w:cs="Times New Roman"/>
          <w:spacing w:val="-6"/>
          <w:szCs w:val="21"/>
        </w:rPr>
        <w:t>采购代理机构</w:t>
      </w:r>
      <w:r>
        <w:rPr>
          <w:rFonts w:hint="eastAsia" w:ascii="宋体" w:hAnsi="宋体" w:eastAsia="宋体" w:cs="Times New Roman"/>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（一）投标人的姓名或者名称、地址、邮编、联系人及联系电话；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（四）事实依据；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（五）必要的法律依据；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（六）提出质疑的日期。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3.提出质疑的投标人应当是参与本项目招标活动的投标人。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r>
        <w:rPr>
          <w:rFonts w:ascii="宋体" w:hAnsi="宋体" w:eastAsia="宋体" w:cs="宋体"/>
          <w:b/>
          <w:spacing w:val="-6"/>
          <w:kern w:val="0"/>
          <w:szCs w:val="21"/>
        </w:rPr>
        <w:t>（</w:t>
      </w:r>
      <w:r>
        <w:rPr>
          <w:rFonts w:hint="eastAsia" w:ascii="宋体" w:hAnsi="宋体" w:eastAsia="宋体" w:cs="宋体"/>
          <w:b/>
          <w:spacing w:val="-6"/>
          <w:kern w:val="0"/>
          <w:szCs w:val="21"/>
        </w:rPr>
        <w:t>十</w:t>
      </w:r>
      <w:r>
        <w:rPr>
          <w:rFonts w:ascii="宋体" w:hAnsi="宋体" w:eastAsia="宋体" w:cs="宋体"/>
          <w:b/>
          <w:spacing w:val="-6"/>
          <w:kern w:val="0"/>
          <w:szCs w:val="21"/>
        </w:rPr>
        <w:t>）</w:t>
      </w:r>
      <w:r>
        <w:rPr>
          <w:rFonts w:hint="eastAsia" w:ascii="宋体" w:hAnsi="宋体" w:eastAsia="宋体" w:cs="宋体"/>
          <w:b/>
          <w:spacing w:val="-6"/>
          <w:kern w:val="0"/>
          <w:szCs w:val="21"/>
        </w:rPr>
        <w:t>中小企业说明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在货物采购项目中，投标人提供的货物既有中小企业制造货物，也有大型企业制造货物的，不享受财库〔2020〕46号文件规定的中小企业扶持政策。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yellow"/>
          <w:u w:val="single"/>
        </w:rPr>
      </w:pPr>
      <w:r>
        <w:rPr>
          <w:rFonts w:hint="eastAsia" w:ascii="宋体" w:hAnsi="宋体" w:eastAsia="宋体" w:cs="Times New Roman"/>
          <w:spacing w:val="-6"/>
          <w:szCs w:val="21"/>
        </w:rPr>
        <w:t>依据财库〔2020〕46号文件规定享受扶持政策获得政府采购合同的，小微企业不得将合同分包给大中型企业，中型企业不得将合同分包给大型企业。</w:t>
      </w:r>
    </w:p>
    <w:p>
      <w:pPr>
        <w:adjustRightInd w:val="0"/>
        <w:snapToGrid w:val="0"/>
        <w:spacing w:line="288" w:lineRule="auto"/>
        <w:rPr>
          <w:rFonts w:ascii="宋体" w:hAnsi="宋体" w:eastAsia="宋体" w:cs="Times New Roman"/>
          <w:b/>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4.评标办法及评分标准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（二）投标人的风险</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投标文件由</w:t>
      </w:r>
      <w:r>
        <w:rPr>
          <w:rFonts w:hint="eastAsia" w:ascii="宋体" w:hAnsi="宋体" w:eastAsia="宋体" w:cs="Times New Roman"/>
          <w:b/>
          <w:spacing w:val="-6"/>
          <w:szCs w:val="21"/>
        </w:rPr>
        <w:t>报价文件、资格文件、商务和技术文件</w:t>
      </w:r>
      <w:r>
        <w:rPr>
          <w:rFonts w:hint="eastAsia" w:ascii="宋体" w:hAnsi="宋体" w:eastAsia="宋体" w:cs="Times New Roman"/>
          <w:bCs/>
          <w:spacing w:val="-6"/>
          <w:szCs w:val="21"/>
        </w:rPr>
        <w:t>组成（格式详见招标文件第六章）。</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1.</w:t>
      </w:r>
      <w:r>
        <w:rPr>
          <w:rFonts w:hint="eastAsia" w:ascii="宋体" w:hAnsi="宋体" w:eastAsia="宋体" w:cs="Times New Roman"/>
          <w:b/>
          <w:spacing w:val="-6"/>
          <w:szCs w:val="21"/>
        </w:rPr>
        <w:t>报价文件</w:t>
      </w:r>
      <w:bookmarkStart w:id="32" w:name="_Hlk72498112"/>
      <w:r>
        <w:rPr>
          <w:rFonts w:hint="eastAsia" w:ascii="宋体" w:hAnsi="宋体" w:eastAsia="宋体" w:cs="Times New Roman"/>
          <w:b/>
          <w:spacing w:val="-6"/>
          <w:szCs w:val="21"/>
        </w:rPr>
        <w:t>（单独上传）</w:t>
      </w:r>
      <w:bookmarkEnd w:id="32"/>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（2）投标报价明细表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（3）中小企业声明函（若属于中小企业）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（4）属于监狱企业的证明文件（若属于监狱企业）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w:t>
      </w:r>
      <w:bookmarkStart w:id="33" w:name="OLE_LINK14"/>
      <w:bookmarkStart w:id="34" w:name="OLE_LINK13"/>
      <w:r>
        <w:rPr>
          <w:rFonts w:hint="eastAsia" w:ascii="宋体" w:hAnsi="宋体" w:eastAsia="宋体" w:cs="Times New Roman"/>
          <w:spacing w:val="-6"/>
          <w:szCs w:val="21"/>
        </w:rPr>
        <w:t>残疾人福利性单位声明函</w:t>
      </w:r>
      <w:bookmarkEnd w:id="33"/>
      <w:bookmarkEnd w:id="34"/>
      <w:r>
        <w:rPr>
          <w:rFonts w:hint="eastAsia" w:ascii="宋体" w:hAnsi="宋体" w:eastAsia="宋体" w:cs="Times New Roman"/>
          <w:spacing w:val="-6"/>
          <w:szCs w:val="21"/>
        </w:rPr>
        <w:t>（若属于残疾人福利性单位）</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2</w:t>
      </w:r>
      <w:r>
        <w:rPr>
          <w:rFonts w:hint="eastAsia" w:ascii="宋体" w:hAnsi="宋体" w:eastAsia="宋体" w:cs="Times New Roman"/>
          <w:b/>
          <w:bCs/>
          <w:spacing w:val="-6"/>
          <w:szCs w:val="21"/>
        </w:rPr>
        <w:t>.资格文件</w:t>
      </w:r>
      <w:r>
        <w:rPr>
          <w:rFonts w:hint="eastAsia" w:ascii="宋体" w:hAnsi="宋体" w:eastAsia="宋体" w:cs="Times New Roman"/>
          <w:b/>
          <w:spacing w:val="-6"/>
          <w:szCs w:val="21"/>
        </w:rPr>
        <w:t>（单独上传）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（1）有效的法人或者其他组织的营业执照等证明文件，自然人的身份证明</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2）资格条件承诺函</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）投标声明书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5</w:t>
      </w:r>
      <w:r>
        <w:rPr>
          <w:rFonts w:hint="eastAsia" w:ascii="宋体" w:hAnsi="宋体" w:eastAsia="宋体" w:cs="Times New Roman"/>
          <w:spacing w:val="-6"/>
          <w:szCs w:val="21"/>
        </w:rPr>
        <w:t>）投标人情况介绍</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7</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8</w:t>
      </w:r>
      <w:r>
        <w:rPr>
          <w:rFonts w:hint="eastAsia" w:ascii="宋体" w:hAnsi="宋体" w:eastAsia="宋体" w:cs="宋体"/>
          <w:spacing w:val="-6"/>
          <w:szCs w:val="21"/>
        </w:rPr>
        <w:t>）</w:t>
      </w:r>
      <w:r>
        <w:rPr>
          <w:rFonts w:hint="eastAsia" w:ascii="宋体" w:hAnsi="宋体" w:eastAsia="宋体" w:cs="宋体"/>
          <w:szCs w:val="21"/>
        </w:rPr>
        <w:t>货物配置清单、</w:t>
      </w:r>
      <w:r>
        <w:rPr>
          <w:rFonts w:hint="eastAsia" w:ascii="宋体" w:hAnsi="宋体" w:eastAsia="宋体" w:cs="宋体"/>
          <w:spacing w:val="-6"/>
          <w:szCs w:val="21"/>
        </w:rPr>
        <w:t>原厂出厂配置表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宋体"/>
          <w:spacing w:val="-6"/>
          <w:szCs w:val="21"/>
        </w:rPr>
        <w:t>（9）技术方案：项目实施方案、安装调试验收、售后服务、技术服务、培训、配件耗材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（10）投标人需要说明的其他文件和材料</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电子加密投标文件：政府采购云平台在线上传一份；备份投标文件：密封包装后EMS或顺丰邮寄形式递交一份（邮寄地址：</w:t>
      </w:r>
      <w:r>
        <w:rPr>
          <w:rFonts w:hint="eastAsia" w:ascii="宋体" w:hAnsi="宋体" w:eastAsia="宋体" w:cs="宋体"/>
          <w:b/>
          <w:bCs/>
          <w:szCs w:val="21"/>
        </w:rPr>
        <w:t>杭州市西湖区玉古路173号中田大厦16楼项目一部室，浙江求是招标代理有限公司（陈宵）收，电话：0571-87666119，寄出后将（快递单号、项目名称、公司名称、联系方式等相关信息）发至：zb01@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b.备份投标文件应当密封包装并在包装上标注投标项目名称、标项、投标人名称并加盖公章（非电子签章），投标人逾期送达或者未密封包装的备份投标文件采购代理机构将予以拒收；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rPr>
        <w:t>2.</w:t>
      </w:r>
      <w:r>
        <w:rPr>
          <w:rFonts w:hint="eastAsia" w:ascii="宋体" w:hAnsi="宋体" w:eastAsia="宋体" w:cs="宋体"/>
          <w:b/>
          <w:bCs/>
          <w:szCs w:val="21"/>
          <w:lang w:val="zh-CN"/>
        </w:rPr>
        <w:t xml:space="preserve">不管是否为进口产品，投标人均应以人民币报价，人民币报价直接作为价格分计算依据。 </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 xml:space="preserve">中标人如与境外投标人约定外币计价的，汇率风险由中标人自行承担。 </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如需采购人办理进口（减免税）手续，由采购人指定外贸代理机构办理，代理费包含在中标人人民币报价中。代理费相关事宜详细说明如下：</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外贸代理费用包括外贸代理公司的服务费和代收费用，均包含在中标人人民币报价中。为规范计费，将代收费用分为常规代收费和额外代收费两类。杭州进港杭州地区安装及约定的常规方式产生的代收费特指为常规代收费，本项目外贸代理公司为浙江省科学器材进出口有限责任公司，服务费和常规代收费根据单个外贸合同的金额(人民币金额)按下表费率包干计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外贸合同金额</w:t>
            </w:r>
          </w:p>
        </w:tc>
        <w:tc>
          <w:tcPr>
            <w:tcW w:w="2520" w:type="dxa"/>
            <w:tcBorders>
              <w:bottom w:val="single" w:color="auto" w:sz="4" w:space="0"/>
            </w:tcBorders>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费率报价</w:t>
            </w:r>
          </w:p>
        </w:tc>
        <w:tc>
          <w:tcPr>
            <w:tcW w:w="2193" w:type="dxa"/>
            <w:tcBorders>
              <w:bottom w:val="single" w:color="auto" w:sz="4" w:space="0"/>
            </w:tcBorders>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1.4万USD以下</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4500元人民币</w:t>
            </w:r>
          </w:p>
        </w:tc>
        <w:tc>
          <w:tcPr>
            <w:tcW w:w="2193"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［1.4-5)万USD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2.0%</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［5-10)万USD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1.7%</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［10-20)万USD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1.4%</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［20-50)万USD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0.9%</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rPr>
              <w:t>50</w:t>
            </w:r>
            <w:r>
              <w:rPr>
                <w:rFonts w:hint="eastAsia" w:ascii="宋体" w:hAnsi="宋体" w:eastAsia="宋体" w:cs="宋体"/>
                <w:b/>
                <w:bCs/>
                <w:szCs w:val="21"/>
                <w:lang w:val="zh-CN"/>
              </w:rPr>
              <w:t>万USD及以上</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0.8%</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bl>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以上费率不含额外代收费。额外代收费指在办理进口及减免税过程中不能按约定的常规方式办理导致的额外支出，如以下费用：</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（1）将一次性支付变更为多次付费的，由提出方承担增加的银行费用。如一个成交项目需要分开签署多份外贸合同的，每个合同根据合同金额所处区间确定代理费率。</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（2）货物到港地为杭州以外的异地目的港，或者货物最终目的地为杭州以外的异地地点时，需要产生的额外运费、保险费和搬卸费。</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 xml:space="preserve">（3）海运进口换单费超出 300元/票的部分 (此条款针对个别海运进口的投标人，在发货当地选择价格特别低廉甚至0成本运费的方式，从而把物流成本转嫁到国内段，以换单费等形式向国内客户收取的情况)。 </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（5）因投标人指定货代导致的额外费用。</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如遇以上未涉及的收费，参照以上协商处理。</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lang w:val="zh-CN"/>
        </w:rPr>
        <w:t>额外代收费用包含在中标人人民币报价中，外贸代理公司在结算时需向收费人列出明细及单据，并接受浙江大学衢州研究院的监督</w:t>
      </w:r>
      <w:r>
        <w:rPr>
          <w:rFonts w:hint="eastAsia" w:ascii="宋体" w:hAnsi="宋体" w:eastAsia="宋体" w:cs="宋体"/>
          <w:b/>
          <w:bCs/>
          <w:szCs w:val="21"/>
        </w:rPr>
        <w:t>；</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3.投标报价是履行合同的最终价格，应包括完成所有产品供货及履行所有规定服务所产生的全部税、费；</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Ansi="宋体" w:eastAsia="宋体" w:cs="宋体"/>
          <w:sz w:val="21"/>
          <w:szCs w:val="21"/>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（七）资格审查不通过、投标无效的情形</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、法定代表人资格证明书</w:t>
      </w:r>
      <w:r>
        <w:rPr>
          <w:rFonts w:hint="eastAsia" w:ascii="宋体" w:hAnsi="宋体" w:eastAsia="宋体" w:cs="Times New Roman"/>
          <w:spacing w:val="-6"/>
          <w:szCs w:val="21"/>
        </w:rPr>
        <w:t>、法定代表人授权委托书、投标</w:t>
      </w:r>
      <w:r>
        <w:rPr>
          <w:rFonts w:ascii="宋体" w:hAnsi="宋体" w:eastAsia="宋体" w:cs="Times New Roman"/>
          <w:spacing w:val="-6"/>
          <w:szCs w:val="21"/>
        </w:rPr>
        <w:t>声明书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5</w:t>
      </w:r>
      <w:r>
        <w:rPr>
          <w:rFonts w:hint="eastAsia" w:ascii="宋体" w:hAnsi="宋体" w:eastAsia="宋体" w:cs="Times New Roman"/>
          <w:spacing w:val="-6"/>
          <w:szCs w:val="21"/>
        </w:rPr>
        <w:t>）</w:t>
      </w:r>
      <w:r>
        <w:rPr>
          <w:rFonts w:ascii="宋体" w:hAnsi="宋体" w:eastAsia="宋体" w:cs="Times New Roman"/>
          <w:spacing w:val="-6"/>
          <w:szCs w:val="21"/>
        </w:rPr>
        <w:t>明显不符合招标文件</w:t>
      </w:r>
      <w:r>
        <w:rPr>
          <w:rFonts w:hint="eastAsia" w:ascii="宋体" w:hAnsi="宋体" w:eastAsia="宋体" w:cs="Times New Roman"/>
          <w:spacing w:val="-6"/>
          <w:szCs w:val="21"/>
        </w:rPr>
        <w:t>要求，</w:t>
      </w:r>
      <w:r>
        <w:rPr>
          <w:rFonts w:ascii="宋体" w:hAnsi="宋体" w:eastAsia="宋体" w:cs="Times New Roman"/>
          <w:spacing w:val="-6"/>
          <w:szCs w:val="21"/>
        </w:rPr>
        <w:t>或者</w:t>
      </w:r>
      <w:r>
        <w:rPr>
          <w:rFonts w:hint="eastAsia" w:ascii="宋体" w:hAnsi="宋体" w:eastAsia="宋体" w:cs="Times New Roman"/>
          <w:spacing w:val="-6"/>
          <w:szCs w:val="21"/>
        </w:rPr>
        <w:t>与</w:t>
      </w:r>
      <w:r>
        <w:rPr>
          <w:rFonts w:ascii="宋体" w:hAnsi="宋体" w:eastAsia="宋体" w:cs="Times New Roman"/>
          <w:spacing w:val="-6"/>
          <w:szCs w:val="21"/>
        </w:rPr>
        <w:t>招标文件中标“▲”的项目发生实质性偏离的</w:t>
      </w:r>
      <w:r>
        <w:rPr>
          <w:rFonts w:hint="eastAsia" w:ascii="宋体" w:hAnsi="宋体" w:eastAsia="宋体" w:cs="Times New Roman"/>
          <w:spacing w:val="-6"/>
          <w:szCs w:val="21"/>
        </w:rPr>
        <w:t>，或</w:t>
      </w:r>
      <w:r>
        <w:rPr>
          <w:rFonts w:hint="eastAsia" w:ascii="宋体" w:hAnsi="宋体" w:eastAsia="宋体" w:cs="宋体"/>
          <w:szCs w:val="21"/>
        </w:rPr>
        <w:t>负偏离达到规定数目的</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7</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8</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9</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明细有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widowControl/>
        <w:adjustRightInd w:val="0"/>
        <w:snapToGrid w:val="0"/>
        <w:spacing w:line="288" w:lineRule="auto"/>
        <w:jc w:val="left"/>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ascii="宋体" w:hAnsi="宋体" w:eastAsia="宋体" w:cs="Times New Roman"/>
          <w:b/>
          <w:spacing w:val="-6"/>
          <w:szCs w:val="21"/>
        </w:rPr>
        <w:t>四</w:t>
      </w:r>
      <w:r>
        <w:rPr>
          <w:rFonts w:hint="eastAsia" w:ascii="宋体" w:hAnsi="宋体" w:eastAsia="宋体" w:cs="Times New Roman"/>
          <w:b/>
          <w:spacing w:val="-6"/>
          <w:szCs w:val="21"/>
        </w:rPr>
        <w:t>、开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（一）开标准备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制订开标、</w:t>
      </w:r>
      <w:r>
        <w:rPr>
          <w:rFonts w:hint="eastAsia" w:ascii="宋体" w:hAnsi="宋体" w:eastAsia="宋体" w:cs="Times New Roman"/>
          <w:spacing w:val="-6"/>
          <w:szCs w:val="21"/>
        </w:rPr>
        <w:t>评标</w:t>
      </w:r>
      <w:r>
        <w:rPr>
          <w:rFonts w:ascii="宋体" w:hAnsi="宋体" w:eastAsia="宋体" w:cs="Times New Roman"/>
          <w:spacing w:val="-6"/>
          <w:szCs w:val="21"/>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通知或邀请相关单位和人员出席开标、</w:t>
      </w:r>
      <w:r>
        <w:rPr>
          <w:rFonts w:hint="eastAsia" w:ascii="宋体" w:hAnsi="宋体" w:eastAsia="宋体" w:cs="Times New Roman"/>
          <w:spacing w:val="-6"/>
          <w:szCs w:val="21"/>
        </w:rPr>
        <w:t>评标</w:t>
      </w:r>
      <w:r>
        <w:rPr>
          <w:rFonts w:ascii="宋体" w:hAnsi="宋体" w:eastAsia="宋体" w:cs="Times New Roman"/>
          <w:spacing w:val="-6"/>
          <w:szCs w:val="21"/>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准备政府采购项目的相关文件资料，如项目政府采购计划书及专家抽取有关凭证、项目书面说明、</w:t>
      </w:r>
      <w:r>
        <w:rPr>
          <w:rFonts w:hint="eastAsia" w:ascii="宋体" w:hAnsi="宋体" w:eastAsia="宋体" w:cs="Times New Roman"/>
          <w:spacing w:val="-6"/>
          <w:szCs w:val="21"/>
        </w:rPr>
        <w:t>招标</w:t>
      </w:r>
      <w:r>
        <w:rPr>
          <w:rFonts w:ascii="宋体" w:hAnsi="宋体" w:eastAsia="宋体" w:cs="Times New Roman"/>
          <w:spacing w:val="-6"/>
          <w:szCs w:val="21"/>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其他应准备的事项。</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（二）开标程序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采购代理机构按照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文件规定的时间、地点和程序组织开标，开标原则上应采取先</w:t>
      </w:r>
      <w:r>
        <w:rPr>
          <w:rFonts w:hint="eastAsia" w:ascii="宋体" w:hAnsi="宋体" w:eastAsia="宋体" w:cs="Times New Roman"/>
          <w:spacing w:val="-6"/>
          <w:szCs w:val="21"/>
        </w:rPr>
        <w:t>开启资格</w:t>
      </w:r>
      <w:r>
        <w:rPr>
          <w:rFonts w:ascii="宋体" w:hAnsi="宋体" w:eastAsia="宋体" w:cs="Times New Roman"/>
          <w:spacing w:val="-6"/>
          <w:szCs w:val="21"/>
        </w:rPr>
        <w:t>文件</w:t>
      </w:r>
      <w:r>
        <w:rPr>
          <w:rFonts w:hint="eastAsia" w:ascii="宋体" w:hAnsi="宋体" w:eastAsia="宋体" w:cs="Times New Roman"/>
          <w:spacing w:val="-6"/>
          <w:szCs w:val="21"/>
        </w:rPr>
        <w:t>、</w:t>
      </w:r>
      <w:r>
        <w:rPr>
          <w:rFonts w:ascii="宋体" w:hAnsi="宋体" w:eastAsia="宋体" w:cs="Times New Roman"/>
          <w:spacing w:val="-6"/>
          <w:szCs w:val="21"/>
        </w:rPr>
        <w:t>商务和技术文件、后</w:t>
      </w:r>
      <w:r>
        <w:rPr>
          <w:rFonts w:hint="eastAsia" w:ascii="宋体" w:hAnsi="宋体" w:eastAsia="宋体" w:cs="Times New Roman"/>
          <w:spacing w:val="-6"/>
          <w:szCs w:val="21"/>
        </w:rPr>
        <w:t>开启</w:t>
      </w:r>
      <w:r>
        <w:rPr>
          <w:rFonts w:ascii="宋体" w:hAnsi="宋体" w:eastAsia="宋体" w:cs="Times New Roman"/>
          <w:spacing w:val="-6"/>
          <w:szCs w:val="21"/>
        </w:rPr>
        <w:t>报价文件的顺序进行。具体按以下程序进行：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核验出席开标活动现场的</w:t>
      </w:r>
      <w:r>
        <w:rPr>
          <w:rFonts w:hint="eastAsia" w:ascii="宋体" w:hAnsi="宋体" w:eastAsia="宋体" w:cs="Times New Roman"/>
          <w:spacing w:val="-6"/>
          <w:szCs w:val="21"/>
        </w:rPr>
        <w:t>各</w:t>
      </w:r>
      <w:r>
        <w:rPr>
          <w:rFonts w:ascii="宋体" w:hAnsi="宋体" w:eastAsia="宋体" w:cs="Times New Roman"/>
          <w:spacing w:val="-6"/>
          <w:szCs w:val="21"/>
        </w:rPr>
        <w:t>相关单位人员身份，并组织其分别登记、签到，无关人员可拒绝其进入现场</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主持人宣布开标</w:t>
      </w:r>
      <w:r>
        <w:rPr>
          <w:rFonts w:hint="eastAsia" w:ascii="宋体" w:hAnsi="宋体" w:eastAsia="宋体" w:cs="Times New Roman"/>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商务和技术评审结束后，宣告商务和技术评审无效投标人名称及理由</w:t>
      </w:r>
      <w:r>
        <w:rPr>
          <w:rFonts w:hint="eastAsia" w:ascii="宋体" w:hAnsi="宋体" w:eastAsia="宋体" w:cs="Times New Roman"/>
          <w:spacing w:val="-6"/>
          <w:szCs w:val="21"/>
        </w:rPr>
        <w:t>，</w:t>
      </w:r>
      <w:r>
        <w:rPr>
          <w:rFonts w:ascii="宋体" w:hAnsi="宋体" w:eastAsia="宋体" w:cs="Times New Roman"/>
          <w:spacing w:val="-6"/>
          <w:szCs w:val="21"/>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7.开启</w:t>
      </w:r>
      <w:r>
        <w:rPr>
          <w:rFonts w:ascii="宋体" w:hAnsi="宋体" w:eastAsia="宋体" w:cs="Times New Roman"/>
          <w:spacing w:val="-6"/>
          <w:szCs w:val="21"/>
        </w:rPr>
        <w:t>投标人报价文件，</w:t>
      </w:r>
      <w:r>
        <w:rPr>
          <w:rFonts w:hint="eastAsia" w:ascii="宋体" w:hAnsi="宋体" w:eastAsia="宋体" w:cs="Times New Roman"/>
          <w:spacing w:val="-6"/>
          <w:szCs w:val="21"/>
        </w:rPr>
        <w:t>公布</w:t>
      </w:r>
      <w:r>
        <w:rPr>
          <w:rFonts w:ascii="宋体" w:hAnsi="宋体" w:eastAsia="宋体" w:cs="Times New Roman"/>
          <w:spacing w:val="-6"/>
          <w:szCs w:val="21"/>
        </w:rPr>
        <w:t>开标一览表有关内容，同时当场制作开标记录表，</w:t>
      </w:r>
      <w:r>
        <w:rPr>
          <w:rFonts w:hint="eastAsia" w:ascii="宋体" w:hAnsi="宋体" w:eastAsia="宋体" w:cs="Times New Roman"/>
          <w:spacing w:val="-6"/>
          <w:szCs w:val="21"/>
        </w:rPr>
        <w:t>投标人在政府采购云平台在线确认（不予确认的应说明理由，否则视为无异议）</w:t>
      </w:r>
      <w:r>
        <w:rPr>
          <w:rFonts w:ascii="宋体" w:hAnsi="宋体" w:eastAsia="宋体" w:cs="Times New Roman"/>
          <w:spacing w:val="-6"/>
          <w:szCs w:val="21"/>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结束后，公布中标候选</w:t>
      </w:r>
      <w:r>
        <w:rPr>
          <w:rFonts w:hint="eastAsia" w:ascii="宋体" w:hAnsi="宋体" w:eastAsia="宋体" w:cs="Times New Roman"/>
          <w:spacing w:val="-6"/>
          <w:szCs w:val="21"/>
        </w:rPr>
        <w:t>人</w:t>
      </w:r>
      <w:r>
        <w:rPr>
          <w:rFonts w:ascii="宋体" w:hAnsi="宋体" w:eastAsia="宋体" w:cs="Times New Roman"/>
          <w:spacing w:val="-6"/>
          <w:szCs w:val="21"/>
        </w:rPr>
        <w:t>名单。</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五、评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（一）组建评标委员会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评标委员会由采购人代表和评审专家组成，成员人数为</w:t>
      </w:r>
      <w:r>
        <w:rPr>
          <w:rFonts w:hint="eastAsia" w:ascii="宋体" w:hAnsi="宋体" w:eastAsia="宋体" w:cs="Times New Roman"/>
          <w:spacing w:val="-6"/>
          <w:szCs w:val="21"/>
          <w:lang w:val="en-US" w:eastAsia="zh-CN"/>
        </w:rPr>
        <w:t>7</w:t>
      </w:r>
      <w:bookmarkStart w:id="36" w:name="_GoBack"/>
      <w:bookmarkEnd w:id="36"/>
      <w:r>
        <w:rPr>
          <w:rFonts w:ascii="宋体" w:hAnsi="宋体" w:eastAsia="宋体" w:cs="Times New Roman"/>
          <w:spacing w:val="-6"/>
          <w:szCs w:val="21"/>
        </w:rPr>
        <w:t>人（单数），其中评审专家不少于成员总数的三分之二。</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w:t>
      </w:r>
      <w:r>
        <w:rPr>
          <w:rFonts w:ascii="宋体" w:hAnsi="宋体" w:eastAsia="宋体" w:cs="Times New Roman"/>
          <w:b/>
          <w:spacing w:val="-6"/>
          <w:szCs w:val="21"/>
        </w:rPr>
        <w:t>评标的方式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本项目采用不公开方式评标，评标的依据为招标文件和投标文件。</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（三）评标程序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采购代理机构</w:t>
      </w:r>
      <w:r>
        <w:rPr>
          <w:rFonts w:ascii="宋体" w:hAnsi="宋体" w:eastAsia="宋体" w:cs="Times New Roman"/>
          <w:spacing w:val="-6"/>
          <w:szCs w:val="21"/>
        </w:rPr>
        <w:t>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文件规定的时间、地点及程序组织</w:t>
      </w:r>
      <w:r>
        <w:rPr>
          <w:rFonts w:hint="eastAsia" w:ascii="宋体" w:hAnsi="宋体" w:eastAsia="宋体" w:cs="Times New Roman"/>
          <w:spacing w:val="-6"/>
          <w:szCs w:val="21"/>
        </w:rPr>
        <w:t>评标</w:t>
      </w:r>
      <w:r>
        <w:rPr>
          <w:rFonts w:ascii="宋体" w:hAnsi="宋体" w:eastAsia="宋体" w:cs="Times New Roman"/>
          <w:spacing w:val="-6"/>
          <w:szCs w:val="21"/>
        </w:rPr>
        <w:t>。</w:t>
      </w:r>
      <w:r>
        <w:rPr>
          <w:rFonts w:hint="eastAsia" w:ascii="宋体" w:hAnsi="宋体" w:eastAsia="宋体" w:cs="Times New Roman"/>
          <w:spacing w:val="-6"/>
          <w:szCs w:val="21"/>
        </w:rPr>
        <w:t>评标</w:t>
      </w:r>
      <w:r>
        <w:rPr>
          <w:rFonts w:ascii="宋体" w:hAnsi="宋体" w:eastAsia="宋体" w:cs="Times New Roman"/>
          <w:spacing w:val="-6"/>
          <w:szCs w:val="21"/>
        </w:rPr>
        <w:t>活动一般应按以下程序组织开展：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开启</w:t>
      </w:r>
      <w:r>
        <w:rPr>
          <w:rFonts w:hint="eastAsia" w:ascii="宋体" w:hAnsi="宋体" w:eastAsia="宋体" w:cs="Times New Roman"/>
          <w:spacing w:val="-6"/>
          <w:szCs w:val="21"/>
        </w:rPr>
        <w:t>评标</w:t>
      </w:r>
      <w:r>
        <w:rPr>
          <w:rFonts w:ascii="宋体" w:hAnsi="宋体" w:eastAsia="宋体" w:cs="Times New Roman"/>
          <w:spacing w:val="-6"/>
          <w:szCs w:val="21"/>
        </w:rPr>
        <w:t>场地的录音录像采集设备，并确保其正常运行</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w:t>
      </w:r>
      <w:r>
        <w:rPr>
          <w:rFonts w:hint="eastAsia" w:ascii="宋体" w:hAnsi="宋体" w:eastAsia="宋体" w:cs="Times New Roman"/>
          <w:spacing w:val="-6"/>
          <w:szCs w:val="21"/>
        </w:rPr>
        <w:t>评标</w:t>
      </w:r>
      <w:r>
        <w:rPr>
          <w:rFonts w:ascii="宋体" w:hAnsi="宋体" w:eastAsia="宋体" w:cs="Times New Roman"/>
          <w:spacing w:val="-6"/>
          <w:szCs w:val="21"/>
        </w:rPr>
        <w:t>活动现场的</w:t>
      </w:r>
      <w:r>
        <w:rPr>
          <w:rFonts w:hint="eastAsia" w:ascii="宋体" w:hAnsi="宋体" w:eastAsia="宋体" w:cs="Times New Roman"/>
          <w:spacing w:val="-6"/>
          <w:szCs w:val="21"/>
        </w:rPr>
        <w:t>评标委员会</w:t>
      </w:r>
      <w:r>
        <w:rPr>
          <w:rFonts w:ascii="宋体" w:hAnsi="宋体" w:eastAsia="宋体" w:cs="Times New Roman"/>
          <w:spacing w:val="-6"/>
          <w:szCs w:val="21"/>
        </w:rPr>
        <w:t>各成员身份，并要求其分别登记、签到，按规定统一收缴、保存其通讯工具，无关人员一律拒绝其进入</w:t>
      </w:r>
      <w:r>
        <w:rPr>
          <w:rFonts w:hint="eastAsia" w:ascii="宋体" w:hAnsi="宋体" w:eastAsia="宋体" w:cs="Times New Roman"/>
          <w:spacing w:val="-6"/>
          <w:szCs w:val="21"/>
        </w:rPr>
        <w:t>评标</w:t>
      </w:r>
      <w:r>
        <w:rPr>
          <w:rFonts w:ascii="宋体" w:hAnsi="宋体" w:eastAsia="宋体" w:cs="Times New Roman"/>
          <w:spacing w:val="-6"/>
          <w:szCs w:val="21"/>
        </w:rPr>
        <w:t>现场。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介绍</w:t>
      </w:r>
      <w:r>
        <w:rPr>
          <w:rFonts w:hint="eastAsia" w:ascii="宋体" w:hAnsi="宋体" w:eastAsia="宋体" w:cs="Times New Roman"/>
          <w:spacing w:val="-6"/>
          <w:szCs w:val="21"/>
        </w:rPr>
        <w:t>评标</w:t>
      </w:r>
      <w:r>
        <w:rPr>
          <w:rFonts w:ascii="宋体" w:hAnsi="宋体" w:eastAsia="宋体" w:cs="Times New Roman"/>
          <w:spacing w:val="-6"/>
          <w:szCs w:val="21"/>
        </w:rPr>
        <w:t>现场的人员情况，宣布</w:t>
      </w:r>
      <w:r>
        <w:rPr>
          <w:rFonts w:hint="eastAsia" w:ascii="宋体" w:hAnsi="宋体" w:eastAsia="宋体" w:cs="Times New Roman"/>
          <w:spacing w:val="-6"/>
          <w:szCs w:val="21"/>
        </w:rPr>
        <w:t>评标</w:t>
      </w:r>
      <w:r>
        <w:rPr>
          <w:rFonts w:ascii="宋体" w:hAnsi="宋体" w:eastAsia="宋体" w:cs="Times New Roman"/>
          <w:spacing w:val="-6"/>
          <w:szCs w:val="21"/>
        </w:rPr>
        <w:t>工作纪律，告知</w:t>
      </w:r>
      <w:r>
        <w:rPr>
          <w:rFonts w:hint="eastAsia" w:ascii="宋体" w:hAnsi="宋体" w:eastAsia="宋体" w:cs="Times New Roman"/>
          <w:spacing w:val="-6"/>
          <w:szCs w:val="21"/>
        </w:rPr>
        <w:t>评标委员会</w:t>
      </w:r>
      <w:r>
        <w:rPr>
          <w:rFonts w:ascii="宋体" w:hAnsi="宋体" w:eastAsia="宋体" w:cs="Times New Roman"/>
          <w:spacing w:val="-6"/>
          <w:szCs w:val="21"/>
        </w:rPr>
        <w:t>应当回避情形</w:t>
      </w:r>
      <w:r>
        <w:rPr>
          <w:rFonts w:hint="eastAsia" w:ascii="宋体" w:hAnsi="宋体" w:eastAsia="宋体" w:cs="Times New Roman"/>
          <w:spacing w:val="-6"/>
          <w:szCs w:val="21"/>
        </w:rPr>
        <w:t>，</w:t>
      </w:r>
      <w:r>
        <w:rPr>
          <w:rFonts w:ascii="宋体" w:hAnsi="宋体" w:eastAsia="宋体" w:cs="Times New Roman"/>
          <w:spacing w:val="-6"/>
          <w:szCs w:val="21"/>
        </w:rPr>
        <w:t>组织推选</w:t>
      </w:r>
      <w:r>
        <w:rPr>
          <w:rFonts w:hint="eastAsia" w:ascii="宋体" w:hAnsi="宋体" w:eastAsia="宋体" w:cs="Times New Roman"/>
          <w:spacing w:val="-6"/>
          <w:szCs w:val="21"/>
        </w:rPr>
        <w:t>评标委员会</w:t>
      </w:r>
      <w:r>
        <w:rPr>
          <w:rFonts w:ascii="宋体" w:hAnsi="宋体" w:eastAsia="宋体" w:cs="Times New Roman"/>
          <w:spacing w:val="-6"/>
          <w:szCs w:val="21"/>
        </w:rPr>
        <w:t>组长。</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通报</w:t>
      </w:r>
      <w:r>
        <w:rPr>
          <w:rFonts w:hint="eastAsia" w:ascii="宋体" w:hAnsi="宋体" w:eastAsia="宋体" w:cs="Times New Roman"/>
          <w:spacing w:val="-6"/>
          <w:szCs w:val="21"/>
        </w:rPr>
        <w:t>依法获取招标文件的投标人</w:t>
      </w:r>
      <w:r>
        <w:rPr>
          <w:rFonts w:ascii="宋体" w:hAnsi="宋体" w:eastAsia="宋体" w:cs="Times New Roman"/>
          <w:spacing w:val="-6"/>
          <w:szCs w:val="21"/>
        </w:rPr>
        <w:t>名单及资格预审情况（如有），宣读最终提交</w:t>
      </w:r>
      <w:r>
        <w:rPr>
          <w:rFonts w:hint="eastAsia" w:ascii="宋体" w:hAnsi="宋体" w:eastAsia="宋体" w:cs="Times New Roman"/>
          <w:spacing w:val="-6"/>
          <w:szCs w:val="21"/>
        </w:rPr>
        <w:t>投标文件且通过</w:t>
      </w:r>
      <w:r>
        <w:rPr>
          <w:rFonts w:ascii="宋体" w:hAnsi="宋体" w:eastAsia="宋体" w:cs="Times New Roman"/>
          <w:spacing w:val="-6"/>
          <w:szCs w:val="21"/>
        </w:rPr>
        <w:t>资格审查的</w:t>
      </w:r>
      <w:r>
        <w:rPr>
          <w:rFonts w:hint="eastAsia" w:ascii="宋体" w:hAnsi="宋体" w:eastAsia="宋体" w:cs="Times New Roman"/>
          <w:spacing w:val="-6"/>
          <w:szCs w:val="21"/>
        </w:rPr>
        <w:t>投标人</w:t>
      </w:r>
      <w:r>
        <w:rPr>
          <w:rFonts w:ascii="宋体" w:hAnsi="宋体" w:eastAsia="宋体" w:cs="Times New Roman"/>
          <w:spacing w:val="-6"/>
          <w:szCs w:val="21"/>
        </w:rPr>
        <w:t>名单，组织</w:t>
      </w:r>
      <w:r>
        <w:rPr>
          <w:rFonts w:hint="eastAsia" w:ascii="宋体" w:hAnsi="宋体" w:eastAsia="宋体" w:cs="Times New Roman"/>
          <w:spacing w:val="-6"/>
          <w:szCs w:val="21"/>
        </w:rPr>
        <w:t>评标委员会</w:t>
      </w:r>
      <w:r>
        <w:rPr>
          <w:rFonts w:ascii="宋体" w:hAnsi="宋体" w:eastAsia="宋体" w:cs="Times New Roman"/>
          <w:spacing w:val="-6"/>
          <w:szCs w:val="21"/>
        </w:rPr>
        <w:t>各位成员签订《政府采购评审人员廉洁自律承诺书》。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根据需要简要介绍</w:t>
      </w:r>
      <w:r>
        <w:rPr>
          <w:rFonts w:hint="eastAsia" w:ascii="宋体" w:hAnsi="宋体" w:eastAsia="宋体" w:cs="Times New Roman"/>
          <w:spacing w:val="-6"/>
          <w:szCs w:val="21"/>
        </w:rPr>
        <w:t>招标</w:t>
      </w:r>
      <w:r>
        <w:rPr>
          <w:rFonts w:ascii="宋体" w:hAnsi="宋体" w:eastAsia="宋体" w:cs="Times New Roman"/>
          <w:spacing w:val="-6"/>
          <w:szCs w:val="21"/>
        </w:rPr>
        <w:t>文件（含补充文件）制定及质疑答复情况、按书面陈述项目基本情况及</w:t>
      </w:r>
      <w:r>
        <w:rPr>
          <w:rFonts w:hint="eastAsia" w:ascii="宋体" w:hAnsi="宋体" w:eastAsia="宋体" w:cs="Times New Roman"/>
          <w:spacing w:val="-6"/>
          <w:szCs w:val="21"/>
        </w:rPr>
        <w:t>评标</w:t>
      </w:r>
      <w:r>
        <w:rPr>
          <w:rFonts w:ascii="宋体" w:hAnsi="宋体" w:eastAsia="宋体" w:cs="Times New Roman"/>
          <w:spacing w:val="-6"/>
          <w:szCs w:val="21"/>
        </w:rPr>
        <w:t>工作需注意事项等，让评审专家尽快知悉和了解所评审项目的采购需求、评审依据、评审标准、工作程序等；提醒</w:t>
      </w:r>
      <w:r>
        <w:rPr>
          <w:rFonts w:hint="eastAsia" w:ascii="宋体" w:hAnsi="宋体" w:eastAsia="宋体" w:cs="Times New Roman"/>
          <w:spacing w:val="-6"/>
          <w:szCs w:val="21"/>
        </w:rPr>
        <w:t>评标委员会</w:t>
      </w:r>
      <w:r>
        <w:rPr>
          <w:rFonts w:ascii="宋体" w:hAnsi="宋体" w:eastAsia="宋体" w:cs="Times New Roman"/>
          <w:spacing w:val="-6"/>
          <w:szCs w:val="21"/>
        </w:rPr>
        <w:t>对客观评审项目应统一评审依据和评审标准，对主观评审项目应确定大致的评审要求和评审尺度；对</w:t>
      </w:r>
      <w:r>
        <w:rPr>
          <w:rFonts w:hint="eastAsia" w:ascii="宋体" w:hAnsi="宋体" w:eastAsia="宋体" w:cs="Times New Roman"/>
          <w:spacing w:val="-6"/>
          <w:szCs w:val="21"/>
        </w:rPr>
        <w:t>评标委员会</w:t>
      </w:r>
      <w:r>
        <w:rPr>
          <w:rFonts w:ascii="宋体" w:hAnsi="宋体" w:eastAsia="宋体" w:cs="Times New Roman"/>
          <w:spacing w:val="-6"/>
          <w:szCs w:val="21"/>
        </w:rPr>
        <w:t>提出的有关</w:t>
      </w:r>
      <w:r>
        <w:rPr>
          <w:rFonts w:hint="eastAsia" w:ascii="宋体" w:hAnsi="宋体" w:eastAsia="宋体" w:cs="Times New Roman"/>
          <w:spacing w:val="-6"/>
          <w:szCs w:val="21"/>
        </w:rPr>
        <w:t>招标</w:t>
      </w:r>
      <w:r>
        <w:rPr>
          <w:rFonts w:ascii="宋体" w:hAnsi="宋体" w:eastAsia="宋体" w:cs="Times New Roman"/>
          <w:spacing w:val="-6"/>
          <w:szCs w:val="21"/>
        </w:rPr>
        <w:t>文件、</w:t>
      </w:r>
      <w:r>
        <w:rPr>
          <w:rFonts w:hint="eastAsia" w:ascii="宋体" w:hAnsi="宋体" w:eastAsia="宋体" w:cs="Times New Roman"/>
          <w:spacing w:val="-6"/>
          <w:szCs w:val="21"/>
        </w:rPr>
        <w:t>投标</w:t>
      </w:r>
      <w:r>
        <w:rPr>
          <w:rFonts w:ascii="宋体" w:hAnsi="宋体" w:eastAsia="宋体" w:cs="Times New Roman"/>
          <w:spacing w:val="-6"/>
          <w:szCs w:val="21"/>
        </w:rPr>
        <w:t>文件的问题进行必要的说明、解释或讨论。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6.评标委员会</w:t>
      </w:r>
      <w:r>
        <w:rPr>
          <w:rFonts w:ascii="宋体" w:hAnsi="宋体" w:eastAsia="宋体" w:cs="Times New Roman"/>
          <w:spacing w:val="-6"/>
          <w:szCs w:val="21"/>
        </w:rPr>
        <w:t>组长组织</w:t>
      </w:r>
      <w:r>
        <w:rPr>
          <w:rFonts w:hint="eastAsia" w:ascii="宋体" w:hAnsi="宋体" w:eastAsia="宋体" w:cs="Times New Roman"/>
          <w:spacing w:val="-6"/>
          <w:szCs w:val="21"/>
        </w:rPr>
        <w:t>评标委员会</w:t>
      </w:r>
      <w:r>
        <w:rPr>
          <w:rFonts w:ascii="宋体" w:hAnsi="宋体" w:eastAsia="宋体" w:cs="Times New Roman"/>
          <w:spacing w:val="-6"/>
          <w:szCs w:val="21"/>
        </w:rPr>
        <w:t>独立评审。评标委员会对拟认定为投标文件无效</w:t>
      </w:r>
      <w:r>
        <w:rPr>
          <w:rFonts w:hint="eastAsia" w:ascii="宋体" w:hAnsi="宋体" w:eastAsia="宋体" w:cs="Times New Roman"/>
          <w:spacing w:val="-6"/>
          <w:szCs w:val="21"/>
        </w:rPr>
        <w:t>的</w:t>
      </w:r>
      <w:r>
        <w:rPr>
          <w:rFonts w:ascii="宋体" w:hAnsi="宋体" w:eastAsia="宋体" w:cs="Times New Roman"/>
          <w:spacing w:val="-6"/>
          <w:szCs w:val="21"/>
        </w:rPr>
        <w:t>，应组织相关</w:t>
      </w:r>
      <w:r>
        <w:rPr>
          <w:rFonts w:hint="eastAsia" w:ascii="宋体" w:hAnsi="宋体" w:eastAsia="宋体" w:cs="Times New Roman"/>
          <w:spacing w:val="-6"/>
          <w:szCs w:val="21"/>
        </w:rPr>
        <w:t>投标人</w:t>
      </w:r>
      <w:r>
        <w:rPr>
          <w:rFonts w:ascii="宋体" w:hAnsi="宋体" w:eastAsia="宋体" w:cs="Times New Roman"/>
          <w:spacing w:val="-6"/>
          <w:szCs w:val="21"/>
        </w:rPr>
        <w:t>代表</w:t>
      </w:r>
      <w:r>
        <w:rPr>
          <w:rFonts w:hint="eastAsia" w:ascii="宋体" w:hAnsi="宋体" w:eastAsia="宋体" w:cs="Times New Roman"/>
          <w:spacing w:val="-6"/>
          <w:szCs w:val="21"/>
        </w:rPr>
        <w:t>通过发送邮件（或通过政府采购云平台在线答复）形式</w:t>
      </w:r>
      <w:r>
        <w:rPr>
          <w:rFonts w:ascii="宋体" w:hAnsi="宋体" w:eastAsia="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w:t>
      </w:r>
      <w:r>
        <w:rPr>
          <w:rFonts w:ascii="宋体" w:hAnsi="宋体" w:eastAsia="宋体" w:cs="Times New Roman"/>
          <w:spacing w:val="-6"/>
          <w:szCs w:val="21"/>
        </w:rPr>
        <w:t>做好</w:t>
      </w:r>
      <w:r>
        <w:rPr>
          <w:rFonts w:hint="eastAsia" w:ascii="宋体" w:hAnsi="宋体" w:eastAsia="宋体" w:cs="Times New Roman"/>
          <w:spacing w:val="-6"/>
          <w:szCs w:val="21"/>
        </w:rPr>
        <w:t>评标</w:t>
      </w:r>
      <w:r>
        <w:rPr>
          <w:rFonts w:ascii="宋体" w:hAnsi="宋体" w:eastAsia="宋体" w:cs="Times New Roman"/>
          <w:spacing w:val="-6"/>
          <w:szCs w:val="21"/>
        </w:rPr>
        <w:t>现场相关记录，协助评标委员会组长做好</w:t>
      </w:r>
      <w:r>
        <w:rPr>
          <w:rFonts w:hint="eastAsia" w:ascii="宋体" w:hAnsi="宋体" w:eastAsia="宋体" w:cs="Times New Roman"/>
          <w:spacing w:val="-6"/>
          <w:szCs w:val="21"/>
        </w:rPr>
        <w:t>评标</w:t>
      </w:r>
      <w:r>
        <w:rPr>
          <w:rFonts w:ascii="宋体" w:hAnsi="宋体" w:eastAsia="宋体" w:cs="Times New Roman"/>
          <w:spacing w:val="-6"/>
          <w:szCs w:val="21"/>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w:t>
      </w:r>
      <w:r>
        <w:rPr>
          <w:rFonts w:hint="eastAsia" w:ascii="宋体" w:hAnsi="宋体" w:eastAsia="宋体" w:cs="Times New Roman"/>
          <w:spacing w:val="-6"/>
          <w:szCs w:val="21"/>
        </w:rPr>
        <w:t>采购代理机构</w:t>
      </w:r>
      <w:r>
        <w:rPr>
          <w:rFonts w:ascii="宋体" w:hAnsi="宋体" w:eastAsia="宋体" w:cs="Times New Roman"/>
          <w:spacing w:val="-6"/>
          <w:szCs w:val="21"/>
        </w:rPr>
        <w:t>交还评审人员及其他现场相关人员的通讯工具。</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（四）澄清问题的形式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宋体"/>
          <w:b/>
          <w:bCs/>
          <w:kern w:val="0"/>
          <w:szCs w:val="21"/>
        </w:rPr>
        <w:t>采用书面形式的澄清、说明或者更正，在规定时间内（不少于半小时）通过指定的电子邮箱（</w:t>
      </w:r>
      <w:r>
        <w:rPr>
          <w:rFonts w:ascii="宋体" w:hAnsi="宋体" w:eastAsia="宋体" w:cs="宋体"/>
          <w:b/>
          <w:bCs/>
          <w:kern w:val="0"/>
          <w:szCs w:val="21"/>
        </w:rPr>
        <w:t>zb0</w:t>
      </w:r>
      <w:r>
        <w:rPr>
          <w:rFonts w:hint="eastAsia" w:ascii="宋体" w:hAnsi="宋体" w:eastAsia="宋体" w:cs="宋体"/>
          <w:b/>
          <w:bCs/>
          <w:kern w:val="0"/>
          <w:szCs w:val="21"/>
        </w:rPr>
        <w:t>1</w:t>
      </w:r>
      <w:r>
        <w:rPr>
          <w:rFonts w:ascii="宋体" w:hAnsi="宋体" w:eastAsia="宋体" w:cs="宋体"/>
          <w:b/>
          <w:bCs/>
          <w:kern w:val="0"/>
          <w:szCs w:val="21"/>
        </w:rPr>
        <w:t>@qszb.net）。</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（五）错误修正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（二）大写金额和小写金额不一致的，以大写金额为准；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（五）政府采购云平台上传的电子投标（响应）文件报价与政府采购云平台录入报价不一致的，以上传的电子投标（响应）文件报价为准。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同时出现两种以上不一致的，按照前款规定的顺序修正。修正后的报价按照</w:t>
      </w:r>
      <w:r>
        <w:rPr>
          <w:rFonts w:ascii="宋体" w:hAnsi="宋体" w:eastAsia="宋体" w:cs="Times New Roman"/>
          <w:spacing w:val="-6"/>
          <w:szCs w:val="21"/>
        </w:rPr>
        <w:t>（四）澄清问题的形式</w:t>
      </w:r>
      <w:r>
        <w:rPr>
          <w:rFonts w:hint="eastAsia" w:ascii="宋体" w:hAnsi="宋体" w:eastAsia="宋体" w:cs="Times New Roman"/>
          <w:spacing w:val="-6"/>
          <w:szCs w:val="21"/>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w:t>
      </w:r>
      <w:r>
        <w:rPr>
          <w:rFonts w:hint="eastAsia" w:ascii="宋体" w:hAnsi="宋体" w:eastAsia="宋体" w:cs="Times New Roman"/>
          <w:b/>
          <w:spacing w:val="-6"/>
          <w:szCs w:val="21"/>
        </w:rPr>
        <w:t>六</w:t>
      </w:r>
      <w:r>
        <w:rPr>
          <w:rFonts w:ascii="宋体" w:hAnsi="宋体" w:eastAsia="宋体" w:cs="Times New Roman"/>
          <w:b/>
          <w:spacing w:val="-6"/>
          <w:szCs w:val="21"/>
        </w:rPr>
        <w:t>）评标原则和评标办法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（七）定 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（八）合同授予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六、可中止电子交易活动的情形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评标办法及评分标准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一、总则</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numPr>
          <w:ilvl w:val="0"/>
          <w:numId w:val="2"/>
        </w:num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评标内容及标准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投标人具有有效的ISO9001质量管理体系认证证书的得1分（投标文件中提供扫描件，不提供不得分）。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w:t>
            </w:r>
            <w:r>
              <w:rPr>
                <w:rFonts w:ascii="宋体" w:hAnsi="宋体" w:eastAsia="宋体" w:cs="宋体"/>
                <w:szCs w:val="21"/>
              </w:rPr>
              <w:t>8</w:t>
            </w:r>
            <w:r>
              <w:rPr>
                <w:rFonts w:hint="eastAsia" w:ascii="宋体" w:hAnsi="宋体" w:eastAsia="宋体" w:cs="宋体"/>
                <w:szCs w:val="21"/>
              </w:rPr>
              <w:t>年1月1日以来（以合同签订时间为准）同类合同业绩（以提供的合同扫描件为准）：每提供1份合同业绩得1分，最高得2分。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36</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ascii="宋体" w:hAnsi="宋体" w:eastAsia="宋体" w:cs="宋体"/>
                <w:szCs w:val="21"/>
              </w:rPr>
              <w:t>12</w:t>
            </w:r>
            <w:r>
              <w:rPr>
                <w:rFonts w:hint="eastAsia" w:ascii="宋体" w:hAnsi="宋体" w:eastAsia="宋体" w:cs="宋体"/>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安装调试验收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质保期满后配件、附件、备品备件的准备和保障措施。</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ind w:firstLine="422" w:firstLineChars="200"/>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ind w:firstLine="398" w:firstLineChars="200"/>
        <w:jc w:val="left"/>
        <w:rPr>
          <w:rFonts w:ascii="宋体" w:hAnsi="宋体" w:eastAsia="宋体" w:cs="Times New Roman"/>
          <w:b/>
          <w:bCs/>
          <w:spacing w:val="-6"/>
          <w:szCs w:val="21"/>
        </w:rPr>
      </w:pPr>
      <w:bookmarkStart w:id="35" w:name="_Hlk81817373"/>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35"/>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r>
        <w:rPr>
          <w:rFonts w:ascii="宋体" w:hAnsi="宋体" w:eastAsia="宋体" w:cs="Times New Roman"/>
          <w:b/>
          <w:bCs/>
          <w:spacing w:val="-6"/>
          <w:szCs w:val="21"/>
        </w:rPr>
        <w:t>。</w:t>
      </w:r>
    </w:p>
    <w:p>
      <w:pPr>
        <w:widowControl/>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ind w:firstLine="398" w:firstLineChars="200"/>
        <w:jc w:val="center"/>
        <w:outlineLvl w:val="1"/>
        <w:rPr>
          <w:rFonts w:ascii="宋体" w:hAnsi="宋体" w:eastAsia="宋体" w:cs="宋体"/>
          <w:spacing w:val="-6"/>
          <w:szCs w:val="21"/>
        </w:rPr>
      </w:pPr>
      <w:r>
        <w:rPr>
          <w:rFonts w:hint="eastAsia" w:ascii="宋体" w:hAnsi="宋体" w:eastAsia="宋体" w:cs="宋体"/>
          <w:b/>
          <w:spacing w:val="-6"/>
          <w:szCs w:val="21"/>
        </w:rPr>
        <w:t>浙江大学衢州研究院采购合同（国产设备）</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甲方（需方）：浙江大学衢州研究院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浙江大学衢州研究院</w:t>
      </w:r>
      <w:r>
        <w:rPr>
          <w:rFonts w:hint="eastAsia" w:ascii="宋体" w:hAnsi="宋体" w:eastAsia="宋体" w:cs="宋体"/>
          <w:spacing w:val="-6"/>
          <w:szCs w:val="21"/>
        </w:rPr>
        <w:t>委托，经</w:t>
      </w:r>
      <w:r>
        <w:rPr>
          <w:rFonts w:hint="eastAsia" w:ascii="宋体" w:hAnsi="宋体" w:eastAsia="宋体" w:cs="宋体"/>
          <w:spacing w:val="-6"/>
          <w:szCs w:val="21"/>
          <w:u w:val="single"/>
        </w:rPr>
        <w:t>公开招标</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合同签订生效以及具备实施条件后15日内甲方凭乙方方提供金融机构、担保机构出具的保函，向乙方支付合同总额的30%，货到验收合格后甲方支付合同总价的70%，具体联系用户老师付款。付款时，乙方须提供增值税专用发票、验收报告和原产地证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5.如在使用过程中发生质量问题，乙方维修响应时间：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小时以内；</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电话技术支持时间：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小时以内；</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若需上门维修，则在：</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小时内到达现场并进行维修；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4.1所供货物符合产品标准和及合同的要求；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Times New Roman" w:hAnsi="Times New Roman"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合同经甲、乙双方法定代表人或授权代表签字并加盖单位公章后生效。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本合同一式五份，甲方执二份，乙方执二份，采购代理机构执一份。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w:t>
            </w:r>
            <w:r>
              <w:rPr>
                <w:rFonts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jc w:val="left"/>
        <w:rPr>
          <w:rFonts w:ascii="宋体" w:hAnsi="宋体" w:eastAsia="宋体" w:cs="Arial"/>
          <w:kern w:val="0"/>
          <w:sz w:val="24"/>
          <w:szCs w:val="24"/>
        </w:rPr>
      </w:pPr>
    </w:p>
    <w:p>
      <w:pPr>
        <w:rPr>
          <w:rFonts w:ascii="宋体" w:hAnsi="宋体" w:eastAsia="宋体" w:cs="宋体"/>
          <w:szCs w:val="21"/>
          <w:lang w:val="zh-CN"/>
        </w:rPr>
      </w:pPr>
      <w:r>
        <w:rPr>
          <w:rFonts w:ascii="宋体" w:hAnsi="宋体" w:eastAsia="宋体" w:cs="宋体"/>
          <w:szCs w:val="21"/>
          <w:lang w:val="zh-CN"/>
        </w:rPr>
        <w:br w:type="page"/>
      </w:r>
    </w:p>
    <w:p>
      <w:pPr>
        <w:widowControl/>
        <w:spacing w:line="288" w:lineRule="auto"/>
        <w:ind w:firstLine="642" w:firstLineChars="200"/>
        <w:jc w:val="center"/>
        <w:rPr>
          <w:rFonts w:ascii="宋体" w:hAnsi="宋体" w:eastAsia="宋体" w:cs="宋体"/>
          <w:szCs w:val="21"/>
        </w:rPr>
      </w:pPr>
      <w:r>
        <w:rPr>
          <w:rFonts w:hint="eastAsia" w:ascii="Calibri" w:hAnsi="Calibri" w:eastAsia="宋体" w:cs="Times New Roman"/>
          <w:b/>
          <w:bCs/>
          <w:spacing w:val="20"/>
          <w:sz w:val="28"/>
          <w:szCs w:val="30"/>
        </w:rPr>
        <w:t>技术协议</w:t>
      </w:r>
      <w:r>
        <w:rPr>
          <w:rFonts w:hint="eastAsia" w:ascii="Calibri" w:hAnsi="Calibri" w:eastAsia="宋体" w:cs="Times New Roman"/>
          <w:spacing w:val="20"/>
          <w:sz w:val="24"/>
          <w:szCs w:val="28"/>
        </w:rPr>
        <w:t>（适用于进口设备）</w:t>
      </w:r>
    </w:p>
    <w:p>
      <w:pPr>
        <w:widowControl/>
        <w:spacing w:line="288" w:lineRule="auto"/>
        <w:ind w:firstLine="420" w:firstLineChars="200"/>
        <w:jc w:val="left"/>
        <w:rPr>
          <w:rFonts w:ascii="宋体" w:hAnsi="宋体" w:eastAsia="宋体" w:cs="宋体"/>
          <w:szCs w:val="21"/>
        </w:rPr>
      </w:pP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项目编号：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项目名称：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买方：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卖方：                             </w:t>
      </w:r>
    </w:p>
    <w:p>
      <w:pPr>
        <w:widowControl/>
        <w:spacing w:line="288" w:lineRule="auto"/>
        <w:jc w:val="left"/>
        <w:rPr>
          <w:rFonts w:ascii="宋体" w:hAnsi="宋体" w:eastAsia="宋体" w:cs="宋体"/>
          <w:szCs w:val="21"/>
        </w:rPr>
      </w:pP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一、配置清单及合同价格：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9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序号</w:t>
            </w:r>
          </w:p>
        </w:tc>
        <w:tc>
          <w:tcPr>
            <w:tcW w:w="1522"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货物名称</w:t>
            </w:r>
          </w:p>
        </w:tc>
        <w:tc>
          <w:tcPr>
            <w:tcW w:w="2056"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品牌、型号、规格</w:t>
            </w:r>
          </w:p>
        </w:tc>
        <w:tc>
          <w:tcPr>
            <w:tcW w:w="985"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数量</w:t>
            </w:r>
          </w:p>
        </w:tc>
        <w:tc>
          <w:tcPr>
            <w:tcW w:w="689"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单位</w:t>
            </w:r>
          </w:p>
        </w:tc>
        <w:tc>
          <w:tcPr>
            <w:tcW w:w="1508"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单价</w:t>
            </w:r>
          </w:p>
          <w:p>
            <w:pPr>
              <w:widowControl/>
              <w:spacing w:line="288" w:lineRule="auto"/>
              <w:jc w:val="center"/>
              <w:rPr>
                <w:rFonts w:ascii="宋体" w:hAnsi="宋体" w:eastAsia="宋体" w:cs="宋体"/>
                <w:szCs w:val="21"/>
              </w:rPr>
            </w:pPr>
            <w:r>
              <w:rPr>
                <w:rFonts w:hint="eastAsia" w:ascii="宋体" w:hAnsi="宋体" w:eastAsia="宋体" w:cs="宋体"/>
                <w:szCs w:val="21"/>
              </w:rPr>
              <w:t>（人民币元）</w:t>
            </w:r>
          </w:p>
        </w:tc>
        <w:tc>
          <w:tcPr>
            <w:tcW w:w="148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金额</w:t>
            </w:r>
          </w:p>
          <w:p>
            <w:pPr>
              <w:widowControl/>
              <w:spacing w:line="288" w:lineRule="auto"/>
              <w:jc w:val="center"/>
              <w:rPr>
                <w:rFonts w:ascii="宋体" w:hAnsi="宋体" w:eastAsia="宋体" w:cs="宋体"/>
                <w:szCs w:val="21"/>
              </w:rPr>
            </w:pPr>
            <w:r>
              <w:rPr>
                <w:rFonts w:hint="eastAsia" w:ascii="宋体" w:hAnsi="宋体" w:eastAsia="宋体" w:cs="宋体"/>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1</w:t>
            </w:r>
          </w:p>
        </w:tc>
        <w:tc>
          <w:tcPr>
            <w:tcW w:w="1522" w:type="dxa"/>
            <w:vAlign w:val="center"/>
          </w:tcPr>
          <w:p>
            <w:pPr>
              <w:widowControl/>
              <w:spacing w:line="288" w:lineRule="auto"/>
              <w:ind w:firstLine="420" w:firstLineChars="200"/>
              <w:jc w:val="left"/>
              <w:rPr>
                <w:rFonts w:ascii="宋体" w:hAnsi="宋体" w:eastAsia="宋体" w:cs="宋体"/>
                <w:szCs w:val="21"/>
              </w:rPr>
            </w:pPr>
          </w:p>
        </w:tc>
        <w:tc>
          <w:tcPr>
            <w:tcW w:w="2056" w:type="dxa"/>
            <w:vAlign w:val="center"/>
          </w:tcPr>
          <w:p>
            <w:pPr>
              <w:widowControl/>
              <w:spacing w:line="288" w:lineRule="auto"/>
              <w:ind w:firstLine="420" w:firstLineChars="200"/>
              <w:jc w:val="left"/>
              <w:rPr>
                <w:rFonts w:ascii="宋体" w:hAnsi="宋体" w:eastAsia="宋体" w:cs="宋体"/>
                <w:szCs w:val="21"/>
              </w:rPr>
            </w:pPr>
          </w:p>
        </w:tc>
        <w:tc>
          <w:tcPr>
            <w:tcW w:w="985" w:type="dxa"/>
            <w:vAlign w:val="center"/>
          </w:tcPr>
          <w:p>
            <w:pPr>
              <w:widowControl/>
              <w:spacing w:line="288" w:lineRule="auto"/>
              <w:ind w:firstLine="420" w:firstLineChars="200"/>
              <w:jc w:val="left"/>
              <w:rPr>
                <w:rFonts w:ascii="宋体" w:hAnsi="宋体" w:eastAsia="宋体" w:cs="宋体"/>
                <w:szCs w:val="21"/>
              </w:rPr>
            </w:pPr>
          </w:p>
        </w:tc>
        <w:tc>
          <w:tcPr>
            <w:tcW w:w="689" w:type="dxa"/>
            <w:vAlign w:val="center"/>
          </w:tcPr>
          <w:p>
            <w:pPr>
              <w:widowControl/>
              <w:spacing w:line="288" w:lineRule="auto"/>
              <w:ind w:firstLine="420" w:firstLineChars="200"/>
              <w:jc w:val="left"/>
              <w:rPr>
                <w:rFonts w:ascii="宋体" w:hAnsi="宋体" w:eastAsia="宋体" w:cs="宋体"/>
                <w:szCs w:val="21"/>
              </w:rPr>
            </w:pPr>
          </w:p>
        </w:tc>
        <w:tc>
          <w:tcPr>
            <w:tcW w:w="1508" w:type="dxa"/>
            <w:vAlign w:val="center"/>
          </w:tcPr>
          <w:p>
            <w:pPr>
              <w:widowControl/>
              <w:spacing w:line="288" w:lineRule="auto"/>
              <w:ind w:firstLine="420" w:firstLineChars="200"/>
              <w:jc w:val="left"/>
              <w:rPr>
                <w:rFonts w:ascii="宋体" w:hAnsi="宋体" w:eastAsia="宋体" w:cs="宋体"/>
                <w:szCs w:val="21"/>
              </w:rPr>
            </w:pPr>
          </w:p>
        </w:tc>
        <w:tc>
          <w:tcPr>
            <w:tcW w:w="1480" w:type="dxa"/>
            <w:vAlign w:val="center"/>
          </w:tcPr>
          <w:p>
            <w:pPr>
              <w:widowControl/>
              <w:spacing w:line="288" w:lineRule="auto"/>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2</w:t>
            </w:r>
          </w:p>
        </w:tc>
        <w:tc>
          <w:tcPr>
            <w:tcW w:w="1522" w:type="dxa"/>
            <w:vAlign w:val="center"/>
          </w:tcPr>
          <w:p>
            <w:pPr>
              <w:widowControl/>
              <w:spacing w:line="288" w:lineRule="auto"/>
              <w:ind w:firstLine="420" w:firstLineChars="200"/>
              <w:jc w:val="left"/>
              <w:rPr>
                <w:rFonts w:ascii="宋体" w:hAnsi="宋体" w:eastAsia="宋体" w:cs="宋体"/>
                <w:szCs w:val="21"/>
              </w:rPr>
            </w:pPr>
          </w:p>
        </w:tc>
        <w:tc>
          <w:tcPr>
            <w:tcW w:w="2056" w:type="dxa"/>
            <w:vAlign w:val="center"/>
          </w:tcPr>
          <w:p>
            <w:pPr>
              <w:widowControl/>
              <w:spacing w:line="288" w:lineRule="auto"/>
              <w:ind w:firstLine="420" w:firstLineChars="200"/>
              <w:jc w:val="left"/>
              <w:rPr>
                <w:rFonts w:ascii="宋体" w:hAnsi="宋体" w:eastAsia="宋体" w:cs="宋体"/>
                <w:szCs w:val="21"/>
              </w:rPr>
            </w:pPr>
          </w:p>
        </w:tc>
        <w:tc>
          <w:tcPr>
            <w:tcW w:w="985" w:type="dxa"/>
            <w:vAlign w:val="center"/>
          </w:tcPr>
          <w:p>
            <w:pPr>
              <w:widowControl/>
              <w:spacing w:line="288" w:lineRule="auto"/>
              <w:ind w:firstLine="420" w:firstLineChars="200"/>
              <w:jc w:val="left"/>
              <w:rPr>
                <w:rFonts w:ascii="宋体" w:hAnsi="宋体" w:eastAsia="宋体" w:cs="宋体"/>
                <w:szCs w:val="21"/>
              </w:rPr>
            </w:pPr>
          </w:p>
        </w:tc>
        <w:tc>
          <w:tcPr>
            <w:tcW w:w="689" w:type="dxa"/>
            <w:vAlign w:val="center"/>
          </w:tcPr>
          <w:p>
            <w:pPr>
              <w:widowControl/>
              <w:spacing w:line="288" w:lineRule="auto"/>
              <w:ind w:firstLine="420" w:firstLineChars="200"/>
              <w:jc w:val="left"/>
              <w:rPr>
                <w:rFonts w:ascii="宋体" w:hAnsi="宋体" w:eastAsia="宋体" w:cs="宋体"/>
                <w:szCs w:val="21"/>
              </w:rPr>
            </w:pPr>
          </w:p>
        </w:tc>
        <w:tc>
          <w:tcPr>
            <w:tcW w:w="1508" w:type="dxa"/>
            <w:vAlign w:val="center"/>
          </w:tcPr>
          <w:p>
            <w:pPr>
              <w:widowControl/>
              <w:spacing w:line="288" w:lineRule="auto"/>
              <w:ind w:firstLine="420" w:firstLineChars="200"/>
              <w:jc w:val="left"/>
              <w:rPr>
                <w:rFonts w:ascii="宋体" w:hAnsi="宋体" w:eastAsia="宋体" w:cs="宋体"/>
                <w:szCs w:val="21"/>
              </w:rPr>
            </w:pPr>
          </w:p>
        </w:tc>
        <w:tc>
          <w:tcPr>
            <w:tcW w:w="1480" w:type="dxa"/>
            <w:vAlign w:val="center"/>
          </w:tcPr>
          <w:p>
            <w:pPr>
              <w:widowControl/>
              <w:spacing w:line="288" w:lineRule="auto"/>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right w:val="single" w:color="auto" w:sz="4" w:space="0"/>
            </w:tcBorders>
            <w:vAlign w:val="center"/>
          </w:tcPr>
          <w:p>
            <w:pPr>
              <w:widowControl/>
              <w:spacing w:line="288" w:lineRule="auto"/>
              <w:jc w:val="left"/>
              <w:rPr>
                <w:rFonts w:ascii="宋体" w:hAnsi="宋体" w:eastAsia="宋体" w:cs="宋体"/>
                <w:szCs w:val="21"/>
              </w:rPr>
            </w:pPr>
            <w:r>
              <w:rPr>
                <w:rFonts w:hint="eastAsia" w:ascii="宋体" w:hAnsi="宋体" w:eastAsia="宋体" w:cs="宋体"/>
                <w:szCs w:val="21"/>
              </w:rPr>
              <w:t>合同总价：</w:t>
            </w:r>
          </w:p>
        </w:tc>
      </w:tr>
    </w:tbl>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注：1、详细配置清单可附页</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2、根据实际情况修改币种名称</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二、交货时间及地点：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最晚不迟于（</w:t>
      </w:r>
      <w:r>
        <w:rPr>
          <w:rFonts w:hint="eastAsia" w:ascii="宋体" w:hAnsi="宋体" w:eastAsia="宋体" w:cs="宋体"/>
          <w:szCs w:val="21"/>
        </w:rPr>
        <w:sym w:font="Wingdings" w:char="F0FE"/>
      </w:r>
      <w:r>
        <w:rPr>
          <w:rFonts w:hint="eastAsia" w:ascii="宋体" w:hAnsi="宋体" w:eastAsia="宋体" w:cs="宋体"/>
          <w:szCs w:val="21"/>
        </w:rPr>
        <w:t>合同签订</w:t>
      </w:r>
      <w:r>
        <w:rPr>
          <w:rFonts w:hint="eastAsia" w:ascii="宋体" w:hAnsi="宋体" w:eastAsia="宋体" w:cs="宋体"/>
          <w:szCs w:val="21"/>
        </w:rPr>
        <w:sym w:font="Wingdings" w:char="F0FD"/>
      </w:r>
      <w:r>
        <w:rPr>
          <w:rFonts w:hint="eastAsia" w:ascii="宋体" w:hAnsi="宋体" w:eastAsia="宋体" w:cs="宋体"/>
          <w:szCs w:val="21"/>
        </w:rPr>
        <w:t>取得免表</w:t>
      </w:r>
      <w:r>
        <w:rPr>
          <w:rFonts w:hint="eastAsia" w:ascii="宋体" w:hAnsi="宋体" w:eastAsia="宋体" w:cs="宋体"/>
          <w:szCs w:val="21"/>
        </w:rPr>
        <w:sym w:font="Wingdings" w:char="F0FD"/>
      </w:r>
      <w:r>
        <w:rPr>
          <w:rFonts w:hint="eastAsia" w:ascii="宋体" w:hAnsi="宋体" w:eastAsia="宋体" w:cs="宋体"/>
          <w:szCs w:val="21"/>
        </w:rPr>
        <w:t>收到信用证）后</w:t>
      </w:r>
      <w:r>
        <w:rPr>
          <w:rFonts w:hint="eastAsia" w:ascii="宋体" w:hAnsi="宋体" w:eastAsia="宋体" w:cs="宋体"/>
          <w:szCs w:val="21"/>
          <w:u w:val="single"/>
        </w:rPr>
        <w:t xml:space="preserve">        </w:t>
      </w:r>
      <w:r>
        <w:rPr>
          <w:rFonts w:hint="eastAsia" w:ascii="宋体" w:hAnsi="宋体" w:eastAsia="宋体" w:cs="宋体"/>
          <w:szCs w:val="21"/>
        </w:rPr>
        <w:t>自然日。</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设备交付地点（送货前再确认，可经双方同意后变更至校内其他地址）：</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sym w:font="Wingdings" w:char="F0FE"/>
      </w:r>
      <w:r>
        <w:rPr>
          <w:rFonts w:hint="eastAsia" w:ascii="宋体" w:hAnsi="宋体" w:eastAsia="宋体" w:cs="宋体"/>
          <w:szCs w:val="21"/>
        </w:rPr>
        <w:t>浙江大学衢州研究院</w:t>
      </w:r>
      <w:r>
        <w:rPr>
          <w:rFonts w:hint="eastAsia" w:ascii="宋体" w:hAnsi="宋体" w:eastAsia="宋体" w:cs="宋体"/>
          <w:szCs w:val="21"/>
          <w:u w:val="single"/>
        </w:rPr>
        <w:t xml:space="preserve">                    </w:t>
      </w:r>
      <w:r>
        <w:rPr>
          <w:rFonts w:hint="eastAsia" w:ascii="宋体" w:hAnsi="宋体" w:eastAsia="宋体" w:cs="宋体"/>
          <w:szCs w:val="21"/>
        </w:rPr>
        <w:t>楼</w:t>
      </w:r>
      <w:r>
        <w:rPr>
          <w:rFonts w:hint="eastAsia" w:ascii="宋体" w:hAnsi="宋体" w:eastAsia="宋体" w:cs="宋体"/>
          <w:szCs w:val="21"/>
          <w:u w:val="single"/>
        </w:rPr>
        <w:t xml:space="preserve">               </w:t>
      </w:r>
      <w:r>
        <w:rPr>
          <w:rFonts w:hint="eastAsia" w:ascii="宋体" w:hAnsi="宋体" w:eastAsia="宋体" w:cs="宋体"/>
          <w:szCs w:val="21"/>
        </w:rPr>
        <w:t>室</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sym w:font="Wingdings" w:char="F0FD"/>
      </w:r>
      <w:r>
        <w:rPr>
          <w:rFonts w:hint="eastAsia" w:ascii="宋体" w:hAnsi="宋体" w:eastAsia="宋体" w:cs="宋体"/>
          <w:szCs w:val="21"/>
        </w:rPr>
        <w:t>其他地点（准确到楼宇办公室）：</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三、技术性能指标</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按实填写。</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四、验收标准</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正常情况下，需方应在设备调试完成后</w:t>
      </w:r>
      <w:r>
        <w:rPr>
          <w:rFonts w:hint="eastAsia" w:ascii="宋体" w:hAnsi="宋体" w:eastAsia="宋体" w:cs="宋体"/>
          <w:szCs w:val="21"/>
          <w:u w:val="single"/>
        </w:rPr>
        <w:t xml:space="preserve">       </w:t>
      </w:r>
      <w:r>
        <w:rPr>
          <w:rFonts w:hint="eastAsia" w:ascii="宋体" w:hAnsi="宋体" w:eastAsia="宋体" w:cs="宋体"/>
          <w:szCs w:val="21"/>
        </w:rPr>
        <w:t>日内完成验收。验收标准如下：</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1.验收由需方负责实施；</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2.验收依据：</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2.1合同、磋商文件、响应文件；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2.2供方提供的技术规格、经需方认可的合同货物的有效检验文件；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2.3供方响应文件中提供的经需方认可的合同货物的验收标准（符合中国有关的国家、地方、行业标准）和检测办法及相应检测手段。</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3.供方应派员在所供货物到需方处时进行到货验收，有需要时能联系产品制造商到场共同验收，若发现任何损坏及质量问题，供方负责妥善处理直至甲方满意，由此产生的费用由供方承担。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4.验收合格的条件：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4.1所供货物符合产品标准和及合同的要求；</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4.2在进行测试和验收过程中发现的问题已被解决并得到甲方的认可；</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4.3合同中规定的所有货物和材料均已交付；</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4.4所供货物已通过使用单位组织的验收；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4.5所有相关的技术文件及资料均已提交并得到接受。</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五、质保期及售后服务承诺：</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质保期</w:t>
      </w:r>
      <w:r>
        <w:rPr>
          <w:rFonts w:hint="eastAsia" w:ascii="宋体" w:hAnsi="宋体" w:eastAsia="宋体" w:cs="宋体"/>
          <w:szCs w:val="21"/>
          <w:u w:val="single"/>
        </w:rPr>
        <w:t xml:space="preserve">         </w:t>
      </w:r>
      <w:r>
        <w:rPr>
          <w:rFonts w:hint="eastAsia" w:ascii="宋体" w:hAnsi="宋体" w:eastAsia="宋体" w:cs="宋体"/>
          <w:szCs w:val="21"/>
        </w:rPr>
        <w:t>年。</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相关服务承诺如下：</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1.在质保期内，供应商应对货物出现的质量及安全问题负责处理解决并承担一切费用。</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2.质保期内出现无法排除的故障，供应商需无条件更换同型号产品。</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3.质保期满后，供应商继续为采购人服务，仅收取零配件成本费。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4.因人为因素出现的故障不在免费保修范围内。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5.如在使用过程中发生质量问题，供应商维修响应时间：</w:t>
      </w:r>
      <w:r>
        <w:rPr>
          <w:rFonts w:hint="eastAsia" w:ascii="宋体" w:hAnsi="宋体" w:eastAsia="宋体" w:cs="宋体"/>
          <w:szCs w:val="21"/>
          <w:u w:val="single"/>
        </w:rPr>
        <w:t xml:space="preserve">  </w:t>
      </w:r>
      <w:r>
        <w:rPr>
          <w:rFonts w:hint="eastAsia" w:ascii="宋体" w:hAnsi="宋体" w:eastAsia="宋体" w:cs="宋体"/>
          <w:szCs w:val="21"/>
        </w:rPr>
        <w:t>小时以内；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电话技术支持时间：</w:t>
      </w:r>
      <w:r>
        <w:rPr>
          <w:rFonts w:hint="eastAsia" w:ascii="宋体" w:hAnsi="宋体" w:eastAsia="宋体" w:cs="宋体"/>
          <w:szCs w:val="21"/>
          <w:u w:val="single"/>
        </w:rPr>
        <w:t xml:space="preserve">  </w:t>
      </w:r>
      <w:r>
        <w:rPr>
          <w:rFonts w:hint="eastAsia" w:ascii="宋体" w:hAnsi="宋体" w:eastAsia="宋体" w:cs="宋体"/>
          <w:szCs w:val="21"/>
        </w:rPr>
        <w:t>小时以内；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若需上门维修，则在：</w:t>
      </w:r>
      <w:r>
        <w:rPr>
          <w:rFonts w:hint="eastAsia" w:ascii="宋体" w:hAnsi="宋体" w:eastAsia="宋体" w:cs="宋体"/>
          <w:szCs w:val="21"/>
          <w:u w:val="single"/>
        </w:rPr>
        <w:t xml:space="preserve">  </w:t>
      </w:r>
      <w:r>
        <w:rPr>
          <w:rFonts w:hint="eastAsia" w:ascii="宋体" w:hAnsi="宋体" w:eastAsia="宋体" w:cs="宋体"/>
          <w:szCs w:val="21"/>
        </w:rPr>
        <w:t>小时内到达现场并进行维修；</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6.培训：</w:t>
      </w:r>
    </w:p>
    <w:p>
      <w:pPr>
        <w:widowControl/>
        <w:spacing w:line="288" w:lineRule="auto"/>
        <w:ind w:firstLine="420" w:firstLineChars="200"/>
        <w:jc w:val="left"/>
        <w:rPr>
          <w:rFonts w:ascii="宋体" w:hAnsi="宋体" w:eastAsia="宋体" w:cs="宋体"/>
          <w:szCs w:val="21"/>
          <w:u w:val="single"/>
        </w:rPr>
      </w:pPr>
      <w:r>
        <w:rPr>
          <w:rFonts w:hint="eastAsia" w:ascii="宋体" w:hAnsi="宋体" w:eastAsia="宋体" w:cs="宋体"/>
          <w:szCs w:val="21"/>
        </w:rPr>
        <w:t>卖方应对采购人的操作人员、维修人员免费进行培训，培训计划</w:t>
      </w:r>
      <w:r>
        <w:rPr>
          <w:rFonts w:hint="eastAsia" w:ascii="宋体" w:hAnsi="宋体" w:eastAsia="宋体" w:cs="宋体"/>
          <w:szCs w:val="21"/>
          <w:u w:val="single"/>
        </w:rPr>
        <w:t xml:space="preserve">                   。</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六、外贸合同及相关责任承诺</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浙江大学衢州研究院委托外贸代理公司与卖方指定的境外公司签订外贸合同，如卖方指定的境外公司无法履行所签订外贸合同的条款时，所有责任和风险由卖方承担。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境外公司详细信息如下：</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境外公司名称：</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联系人姓名:</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联系人电话:</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联系人Email:</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七、货款的支付：</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1、签订合同时交纳5%履约保证金，（</w:t>
      </w:r>
      <w:r>
        <w:rPr>
          <w:rFonts w:hint="eastAsia" w:ascii="宋体" w:hAnsi="宋体" w:eastAsia="宋体" w:cs="宋体"/>
          <w:szCs w:val="21"/>
        </w:rPr>
        <w:sym w:font="Wingdings" w:char="F0FE"/>
      </w:r>
      <w:r>
        <w:rPr>
          <w:rFonts w:hint="eastAsia" w:ascii="宋体" w:hAnsi="宋体" w:eastAsia="宋体" w:cs="宋体"/>
          <w:szCs w:val="21"/>
        </w:rPr>
        <w:t>见发货单后</w:t>
      </w:r>
      <w:r>
        <w:rPr>
          <w:rFonts w:hint="eastAsia" w:ascii="宋体" w:hAnsi="宋体" w:eastAsia="宋体" w:cs="宋体"/>
          <w:szCs w:val="21"/>
        </w:rPr>
        <w:sym w:font="Wingdings" w:char="F0FD"/>
      </w:r>
      <w:r>
        <w:rPr>
          <w:rFonts w:hint="eastAsia" w:ascii="宋体" w:hAnsi="宋体" w:eastAsia="宋体" w:cs="宋体"/>
          <w:szCs w:val="21"/>
        </w:rPr>
        <w:t>货到后</w:t>
      </w:r>
      <w:r>
        <w:rPr>
          <w:rFonts w:hint="eastAsia" w:ascii="宋体" w:hAnsi="宋体" w:eastAsia="宋体" w:cs="宋体"/>
          <w:szCs w:val="21"/>
        </w:rPr>
        <w:sym w:font="Wingdings" w:char="F0FD"/>
      </w:r>
      <w:r>
        <w:rPr>
          <w:rFonts w:hint="eastAsia" w:ascii="宋体" w:hAnsi="宋体" w:eastAsia="宋体" w:cs="宋体"/>
          <w:szCs w:val="21"/>
        </w:rPr>
        <w:t>验收后）以（</w:t>
      </w:r>
      <w:r>
        <w:rPr>
          <w:rFonts w:hint="eastAsia" w:ascii="宋体" w:hAnsi="宋体" w:eastAsia="宋体" w:cs="宋体"/>
          <w:szCs w:val="21"/>
        </w:rPr>
        <w:sym w:font="Wingdings" w:char="F0FE"/>
      </w:r>
      <w:r>
        <w:rPr>
          <w:rFonts w:hint="eastAsia" w:ascii="宋体" w:hAnsi="宋体" w:eastAsia="宋体" w:cs="宋体"/>
          <w:szCs w:val="21"/>
        </w:rPr>
        <w:t>信用证</w:t>
      </w:r>
      <w:r>
        <w:rPr>
          <w:rFonts w:hint="eastAsia" w:ascii="宋体" w:hAnsi="宋体" w:eastAsia="宋体" w:cs="宋体"/>
          <w:szCs w:val="21"/>
        </w:rPr>
        <w:sym w:font="Wingdings" w:char="F0FD"/>
      </w:r>
      <w:r>
        <w:rPr>
          <w:rFonts w:hint="eastAsia" w:ascii="宋体" w:hAnsi="宋体" w:eastAsia="宋体" w:cs="宋体"/>
          <w:szCs w:val="21"/>
        </w:rPr>
        <w:t>电汇）方式支付100%货款，履约保证金在验收后无息退回。</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信用证金额大于10万美元（或等值其他币种）的，卖方应在境外公司收到信用证的5个工作日内，向研究院书面（邮件）反馈信用证号、有效期、金额和关联的外贸合同号。采购中心凭卖方的反馈信息向外贸公司支付货款。</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八、协议生效</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本协议经双方签字、盖章后生效。协议内容除签字人签字、印章外，其余均应打印前输入，手写无效。协议内容与采购文件、投标文件及供方书面相关承诺等不一致的，以原件为准。本协议一式三份，三方各执一份。</w:t>
      </w:r>
    </w:p>
    <w:tbl>
      <w:tblPr>
        <w:tblStyle w:val="23"/>
        <w:tblW w:w="0" w:type="auto"/>
        <w:jc w:val="center"/>
        <w:tblLayout w:type="fixed"/>
        <w:tblCellMar>
          <w:top w:w="0" w:type="dxa"/>
          <w:left w:w="108" w:type="dxa"/>
          <w:bottom w:w="0" w:type="dxa"/>
          <w:right w:w="108" w:type="dxa"/>
        </w:tblCellMar>
      </w:tblPr>
      <w:tblGrid>
        <w:gridCol w:w="1395"/>
        <w:gridCol w:w="2790"/>
        <w:gridCol w:w="1440"/>
        <w:gridCol w:w="2716"/>
      </w:tblGrid>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买方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The Buyer:</w:t>
            </w:r>
          </w:p>
        </w:tc>
        <w:tc>
          <w:tcPr>
            <w:tcW w:w="2790" w:type="dxa"/>
            <w:tcBorders>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c>
          <w:tcPr>
            <w:tcW w:w="1440"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卖方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The Seller:</w:t>
            </w:r>
          </w:p>
        </w:tc>
        <w:tc>
          <w:tcPr>
            <w:tcW w:w="2716" w:type="dxa"/>
            <w:tcBorders>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签字</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Signature: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c>
          <w:tcPr>
            <w:tcW w:w="1440"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签字</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Signature: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日期(Date):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c>
          <w:tcPr>
            <w:tcW w:w="1440"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日期(Date):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r>
    </w:tbl>
    <w:p>
      <w:pPr>
        <w:spacing w:line="288" w:lineRule="auto"/>
        <w:ind w:firstLine="420"/>
        <w:rPr>
          <w:rFonts w:ascii="宋体" w:hAnsi="宋体" w:eastAsia="宋体" w:cs="宋体"/>
          <w:szCs w:val="21"/>
          <w:lang w:val="zh-CN"/>
        </w:rPr>
      </w:pPr>
    </w:p>
    <w:p>
      <w:pPr>
        <w:widowControl/>
        <w:spacing w:line="288" w:lineRule="auto"/>
        <w:ind w:firstLine="420" w:firstLineChars="200"/>
        <w:jc w:val="center"/>
        <w:rPr>
          <w:rFonts w:ascii="宋体" w:hAnsi="宋体" w:eastAsia="宋体" w:cs="宋体"/>
          <w:color w:val="000000"/>
          <w:sz w:val="36"/>
          <w:szCs w:val="36"/>
        </w:rPr>
      </w:pPr>
      <w:r>
        <w:rPr>
          <w:rFonts w:ascii="宋体" w:hAnsi="宋体" w:eastAsia="宋体" w:cs="宋体"/>
          <w:szCs w:val="21"/>
          <w:lang w:val="zh-CN"/>
        </w:rPr>
        <w:br w:type="page"/>
      </w:r>
      <w:r>
        <w:rPr>
          <w:rFonts w:hint="eastAsia" w:ascii="宋体" w:hAnsi="宋体" w:eastAsia="宋体" w:cs="宋体"/>
          <w:color w:val="000000"/>
          <w:sz w:val="36"/>
          <w:szCs w:val="36"/>
        </w:rPr>
        <w:t>减免税进口设备领用人须知</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用户老师：</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您在享受国家特定减免税优惠政策的同时，请知晓并遵守以下事项：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一、减免税进口的货物，应当接受海关监管。 除船舶、飞机、机动车辆外的货物，监管期为三年。监管年限自货物进口放行之日起计算。</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三、仪器设备到货后，落实在职事业编制教职工作为领用人，在完成资产增置前参照《浙江大学仪器设备资产管理办法》做好管理工作。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pPr>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浙江大学衢州研究院</w:t>
      </w:r>
    </w:p>
    <w:p>
      <w:pPr>
        <w:widowControl/>
        <w:spacing w:line="336" w:lineRule="auto"/>
        <w:ind w:firstLine="420"/>
        <w:jc w:val="right"/>
        <w:rPr>
          <w:rFonts w:ascii="宋体" w:hAnsi="宋体" w:eastAsia="宋体" w:cs="宋体"/>
          <w:kern w:val="0"/>
          <w:sz w:val="24"/>
          <w:szCs w:val="24"/>
        </w:rPr>
      </w:pPr>
      <w:r>
        <w:rPr>
          <w:rFonts w:hint="eastAsia" w:ascii="宋体" w:hAnsi="宋体" w:eastAsia="宋体" w:cs="宋体"/>
          <w:kern w:val="0"/>
          <w:sz w:val="24"/>
          <w:szCs w:val="24"/>
        </w:rPr>
        <w:t>2020年12月23日</w:t>
      </w:r>
    </w:p>
    <w:p>
      <w:pPr>
        <w:widowControl/>
        <w:spacing w:line="336" w:lineRule="auto"/>
        <w:ind w:firstLine="420"/>
        <w:jc w:val="right"/>
        <w:rPr>
          <w:rFonts w:ascii="宋体" w:hAnsi="宋体" w:eastAsia="宋体" w:cs="宋体"/>
          <w:kern w:val="0"/>
          <w:sz w:val="24"/>
          <w:szCs w:val="24"/>
        </w:rPr>
      </w:pPr>
    </w:p>
    <w:p>
      <w:pPr>
        <w:widowControl/>
        <w:ind w:firstLine="420"/>
        <w:jc w:val="center"/>
        <w:rPr>
          <w:rFonts w:ascii="宋体" w:hAnsi="宋体" w:eastAsia="宋体" w:cs="宋体"/>
          <w:kern w:val="0"/>
          <w:sz w:val="24"/>
          <w:szCs w:val="24"/>
        </w:rPr>
      </w:pPr>
      <w:r>
        <w:rPr>
          <w:rFonts w:hint="eastAsia" w:ascii="宋体" w:hAnsi="宋体" w:eastAsia="宋体" w:cs="宋体"/>
          <w:kern w:val="0"/>
          <w:sz w:val="24"/>
          <w:szCs w:val="24"/>
        </w:rPr>
        <w:t>用户阅读须知回执</w:t>
      </w:r>
    </w:p>
    <w:p>
      <w:pPr>
        <w:widowControl/>
        <w:spacing w:line="336" w:lineRule="auto"/>
        <w:ind w:firstLine="420"/>
        <w:rPr>
          <w:rFonts w:ascii="宋体" w:hAnsi="宋体" w:eastAsia="宋体" w:cs="宋体"/>
          <w:kern w:val="0"/>
          <w:sz w:val="24"/>
          <w:szCs w:val="24"/>
        </w:rPr>
      </w:pPr>
      <w:r>
        <w:rPr>
          <w:rFonts w:hint="eastAsia" w:ascii="Calibri" w:hAnsi="Calibri" w:eastAsia="宋体" w:cs="Times New Roman"/>
          <w:sz w:val="24"/>
          <w:szCs w:val="24"/>
        </w:rPr>
        <w:t>采购中心：</w:t>
      </w:r>
      <w:r>
        <w:rPr>
          <w:rFonts w:hint="eastAsia" w:ascii="宋体" w:hAnsi="宋体" w:eastAsia="宋体" w:cs="宋体"/>
          <w:kern w:val="0"/>
          <w:sz w:val="24"/>
          <w:szCs w:val="24"/>
        </w:rPr>
        <w:t xml:space="preserve">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人及指定的领用人已阅读《减免税进口设备领用人须知》，愿意遵守有关法律法规，履行相关义务。承诺配合采购中心做好本人所签技术协议所涉及减免税货物在监管期内的监管。在职事业编制设备领用人信息如下：</w:t>
      </w:r>
    </w:p>
    <w:p>
      <w:pPr>
        <w:widowControl/>
        <w:ind w:firstLine="566" w:firstLineChars="236"/>
        <w:rPr>
          <w:rFonts w:ascii="宋体" w:hAnsi="宋体" w:eastAsia="宋体" w:cs="宋体"/>
          <w:kern w:val="0"/>
          <w:sz w:val="24"/>
          <w:szCs w:val="24"/>
        </w:rPr>
      </w:pPr>
    </w:p>
    <w:p>
      <w:pPr>
        <w:widowControl/>
        <w:spacing w:line="336" w:lineRule="auto"/>
        <w:ind w:firstLine="566" w:firstLineChars="236"/>
        <w:rPr>
          <w:rFonts w:ascii="宋体" w:hAnsi="宋体" w:eastAsia="宋体" w:cs="宋体"/>
          <w:kern w:val="0"/>
          <w:sz w:val="24"/>
          <w:szCs w:val="24"/>
        </w:rPr>
      </w:pPr>
      <w:r>
        <w:rPr>
          <w:rFonts w:hint="eastAsia" w:ascii="宋体" w:hAnsi="宋体" w:eastAsia="宋体" w:cs="宋体"/>
          <w:kern w:val="0"/>
          <w:sz w:val="24"/>
          <w:szCs w:val="24"/>
        </w:rPr>
        <w:t>姓名：           工号：             所在院系：</w:t>
      </w:r>
    </w:p>
    <w:p>
      <w:pPr>
        <w:widowControl/>
        <w:spacing w:before="156" w:after="156" w:line="336" w:lineRule="auto"/>
        <w:ind w:firstLine="420"/>
        <w:jc w:val="center"/>
        <w:rPr>
          <w:rFonts w:ascii="宋体" w:hAnsi="宋体" w:eastAsia="宋体" w:cs="宋体"/>
          <w:kern w:val="0"/>
          <w:sz w:val="24"/>
          <w:szCs w:val="24"/>
        </w:rPr>
      </w:pPr>
      <w:r>
        <w:rPr>
          <w:rFonts w:hint="eastAsia" w:ascii="宋体" w:hAnsi="宋体" w:eastAsia="宋体" w:cs="宋体"/>
          <w:kern w:val="0"/>
          <w:sz w:val="24"/>
          <w:szCs w:val="24"/>
        </w:rPr>
        <w:t xml:space="preserve">                   技术协议买方签字人（签字）：</w:t>
      </w:r>
    </w:p>
    <w:p>
      <w:pPr>
        <w:spacing w:line="360" w:lineRule="auto"/>
        <w:ind w:right="1926" w:rightChars="917"/>
        <w:jc w:val="right"/>
        <w:rPr>
          <w:rFonts w:ascii="宋体" w:hAnsi="宋体" w:eastAsia="宋体" w:cs="宋体"/>
          <w:sz w:val="24"/>
          <w:szCs w:val="24"/>
        </w:rPr>
      </w:pPr>
      <w:r>
        <w:rPr>
          <w:rFonts w:hint="eastAsia" w:ascii="宋体" w:hAnsi="宋体" w:eastAsia="宋体" w:cs="宋体"/>
          <w:sz w:val="24"/>
          <w:szCs w:val="24"/>
        </w:rPr>
        <w:t>             年    月    日</w:t>
      </w:r>
    </w:p>
    <w:p>
      <w:pPr>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spacing w:line="360" w:lineRule="auto"/>
        <w:rPr>
          <w:rFonts w:ascii="宋体" w:hAnsi="宋体" w:eastAsia="宋体" w:cs="Times New Roman"/>
          <w:b/>
          <w:bCs/>
          <w:spacing w:val="-6"/>
          <w:sz w:val="24"/>
          <w:szCs w:val="24"/>
        </w:rPr>
      </w:pPr>
    </w:p>
    <w:p>
      <w:pPr>
        <w:spacing w:line="360" w:lineRule="auto"/>
        <w:ind w:firstLine="398" w:firstLineChars="200"/>
        <w:jc w:val="center"/>
        <w:rPr>
          <w:rFonts w:ascii="宋体" w:hAnsi="宋体" w:eastAsia="宋体" w:cs="Times New Roman"/>
          <w:bCs/>
          <w:spacing w:val="-6"/>
          <w:sz w:val="24"/>
          <w:szCs w:val="24"/>
        </w:rPr>
      </w:pPr>
      <w:r>
        <w:rPr>
          <w:rFonts w:hint="eastAsia" w:ascii="宋体" w:hAnsi="宋体" w:eastAsia="宋体" w:cs="Times New Roman"/>
          <w:b/>
          <w:bCs/>
          <w:spacing w:val="-6"/>
          <w:szCs w:val="21"/>
        </w:rPr>
        <w:t>投标文件的编制应按照本项目：“第三章  投标人须知”</w:t>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r>
        <w:rPr>
          <w:rFonts w:hint="eastAsia" w:ascii="宋体" w:hAnsi="宋体" w:eastAsia="宋体" w:cs="Times New Roman"/>
          <w:b/>
          <w:spacing w:val="-6"/>
          <w:szCs w:val="21"/>
        </w:rPr>
        <w:t>的要求编制。</w:t>
      </w:r>
    </w:p>
    <w:p>
      <w:pPr>
        <w:spacing w:line="360" w:lineRule="auto"/>
        <w:jc w:val="center"/>
        <w:outlineLvl w:val="1"/>
        <w:rPr>
          <w:rFonts w:ascii="宋体" w:hAnsi="宋体" w:eastAsia="宋体" w:cs="Times New Roman"/>
          <w:spacing w:val="-6"/>
          <w:sz w:val="24"/>
          <w:szCs w:val="24"/>
        </w:rPr>
      </w:pPr>
      <w:r>
        <w:rPr>
          <w:rFonts w:ascii="宋体" w:hAnsi="宋体" w:eastAsia="宋体" w:cs="Times New Roman"/>
          <w:bCs/>
          <w:spacing w:val="-6"/>
          <w:sz w:val="24"/>
          <w:szCs w:val="24"/>
        </w:rPr>
        <w:br w:type="page"/>
      </w:r>
      <w:r>
        <w:rPr>
          <w:rFonts w:hint="eastAsia" w:ascii="宋体" w:hAnsi="宋体" w:eastAsia="宋体" w:cs="Times New Roman"/>
          <w:bCs/>
          <w:spacing w:val="-6"/>
          <w:sz w:val="24"/>
          <w:szCs w:val="24"/>
        </w:rPr>
        <w:t>投标</w:t>
      </w:r>
      <w:r>
        <w:rPr>
          <w:rFonts w:ascii="宋体" w:hAnsi="宋体" w:eastAsia="宋体" w:cs="Times New Roman"/>
          <w:bCs/>
          <w:spacing w:val="-6"/>
          <w:sz w:val="24"/>
          <w:szCs w:val="24"/>
        </w:rPr>
        <w:t>文件</w:t>
      </w:r>
      <w:r>
        <w:rPr>
          <w:rFonts w:hint="eastAsia" w:ascii="宋体" w:hAnsi="宋体" w:eastAsia="宋体" w:cs="Times New Roman"/>
          <w:spacing w:val="-6"/>
          <w:sz w:val="24"/>
          <w:szCs w:val="24"/>
        </w:rPr>
        <w:t>封面</w:t>
      </w:r>
    </w:p>
    <w:p>
      <w:pPr>
        <w:adjustRightInd w:val="0"/>
        <w:snapToGrid w:val="0"/>
        <w:spacing w:line="360" w:lineRule="auto"/>
        <w:rPr>
          <w:rFonts w:ascii="宋体" w:hAnsi="宋体" w:eastAsia="宋体" w:cs="Times New Roman"/>
          <w:spacing w:val="-6"/>
          <w:sz w:val="24"/>
          <w:szCs w:val="24"/>
        </w:rPr>
      </w:pPr>
    </w:p>
    <w:p>
      <w:pPr>
        <w:autoSpaceDE w:val="0"/>
        <w:autoSpaceDN w:val="0"/>
        <w:adjustRightInd w:val="0"/>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Cs/>
          <w:spacing w:val="-6"/>
          <w:sz w:val="24"/>
          <w:szCs w:val="24"/>
        </w:rPr>
      </w:pPr>
      <w:r>
        <w:rPr>
          <w:rFonts w:hint="eastAsia" w:ascii="宋体" w:hAnsi="宋体" w:eastAsia="宋体" w:cs="Times New Roman"/>
          <w:bCs/>
          <w:spacing w:val="-6"/>
          <w:sz w:val="24"/>
          <w:szCs w:val="24"/>
          <w:u w:val="single"/>
        </w:rPr>
        <w:t xml:space="preserve">                    </w:t>
      </w:r>
      <w:r>
        <w:rPr>
          <w:rFonts w:hint="eastAsia" w:ascii="宋体" w:hAnsi="宋体" w:eastAsia="宋体" w:cs="Times New Roman"/>
          <w:bCs/>
          <w:spacing w:val="-6"/>
          <w:sz w:val="24"/>
          <w:szCs w:val="24"/>
        </w:rPr>
        <w:t>（投标人名称）</w:t>
      </w:r>
    </w:p>
    <w:p>
      <w:pPr>
        <w:adjustRightInd w:val="0"/>
        <w:snapToGrid w:val="0"/>
        <w:spacing w:line="360" w:lineRule="auto"/>
        <w:rPr>
          <w:rFonts w:ascii="宋体" w:hAnsi="宋体" w:eastAsia="宋体" w:cs="Times New Roman"/>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center"/>
        <w:rPr>
          <w:rFonts w:ascii="宋体" w:hAnsi="宋体" w:eastAsia="宋体" w:cs="Arial"/>
          <w:b/>
          <w:bCs/>
          <w:color w:val="000000"/>
          <w:kern w:val="0"/>
          <w:sz w:val="44"/>
          <w:szCs w:val="44"/>
        </w:rPr>
      </w:pPr>
      <w:r>
        <w:rPr>
          <w:rFonts w:hint="eastAsia" w:ascii="宋体" w:hAnsi="宋体" w:eastAsia="宋体" w:cs="Arial"/>
          <w:b/>
          <w:bCs/>
          <w:color w:val="000000"/>
          <w:kern w:val="0"/>
          <w:sz w:val="44"/>
          <w:szCs w:val="44"/>
        </w:rPr>
        <w:t>投标文件</w:t>
      </w: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（报价文件/资格文件/商务和技术文件）</w:t>
      </w:r>
    </w:p>
    <w:p>
      <w:pPr>
        <w:adjustRightInd w:val="0"/>
        <w:snapToGrid w:val="0"/>
        <w:spacing w:line="360" w:lineRule="auto"/>
        <w:rPr>
          <w:rFonts w:ascii="宋体" w:hAnsi="宋体" w:eastAsia="宋体" w:cs="Times New Roman"/>
          <w:bCs/>
          <w:spacing w:val="-6"/>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人：浙江大学衢州研究院</w:t>
      </w: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项目名称：500MHz液体核磁共振波谱仪、600MHz固体核磁共振波谱仪</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项目编号：QSZB-Z(H)-</w:t>
      </w:r>
      <w:r>
        <w:rPr>
          <w:rFonts w:hint="eastAsia" w:ascii="宋体" w:hAnsi="宋体" w:eastAsia="宋体" w:cs="Times New Roman"/>
          <w:bCs/>
          <w:spacing w:val="-6"/>
          <w:sz w:val="24"/>
          <w:szCs w:val="24"/>
          <w:lang w:eastAsia="zh-CN"/>
        </w:rPr>
        <w:t>A21314</w:t>
      </w:r>
      <w:r>
        <w:rPr>
          <w:rFonts w:hint="eastAsia" w:ascii="宋体" w:hAnsi="宋体" w:eastAsia="宋体" w:cs="Times New Roman"/>
          <w:bCs/>
          <w:spacing w:val="-6"/>
          <w:sz w:val="24"/>
          <w:szCs w:val="24"/>
        </w:rPr>
        <w:t>(GK)</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投标人名称（盖章）：</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投标人地址：</w:t>
      </w:r>
    </w:p>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投标人代表签字：</w:t>
      </w:r>
    </w:p>
    <w:p>
      <w:pPr>
        <w:spacing w:line="360" w:lineRule="auto"/>
        <w:rPr>
          <w:rFonts w:ascii="宋体" w:hAnsi="宋体" w:eastAsia="宋体" w:cs="Times New Roman"/>
          <w:spacing w:val="-6"/>
          <w:szCs w:val="21"/>
        </w:rPr>
      </w:pPr>
      <w:r>
        <w:rPr>
          <w:rFonts w:hint="eastAsia" w:ascii="宋体" w:hAnsi="宋体" w:eastAsia="宋体" w:cs="Times New Roman"/>
          <w:bCs/>
          <w:spacing w:val="-6"/>
          <w:sz w:val="24"/>
          <w:szCs w:val="24"/>
        </w:rPr>
        <w:t>日期：     年   月   日</w:t>
      </w:r>
    </w:p>
    <w:p>
      <w:pPr>
        <w:widowControl/>
        <w:jc w:val="left"/>
        <w:rPr>
          <w:rFonts w:ascii="宋体" w:hAnsi="宋体" w:eastAsia="宋体" w:cs="Times New Roman"/>
          <w:b/>
          <w:spacing w:val="-6"/>
          <w:sz w:val="24"/>
          <w:szCs w:val="20"/>
        </w:rPr>
      </w:pPr>
      <w:r>
        <w:rPr>
          <w:rFonts w:ascii="宋体" w:hAnsi="宋体" w:eastAsia="宋体" w:cs="Times New Roman"/>
          <w:b/>
          <w:spacing w:val="-6"/>
          <w:sz w:val="24"/>
          <w:szCs w:val="20"/>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52"/>
          <w:szCs w:val="52"/>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）开标一览表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人：浙江大学衢州研究院</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项目名称：500MHz液体核磁共振波谱仪、600MHz固体核磁共振波谱仪</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项目编号：QSZB-Z(H)-</w:t>
      </w:r>
      <w:r>
        <w:rPr>
          <w:rFonts w:hint="eastAsia" w:ascii="宋体" w:hAnsi="宋体" w:eastAsia="宋体" w:cs="Times New Roman"/>
          <w:bCs/>
          <w:spacing w:val="-6"/>
          <w:sz w:val="24"/>
          <w:szCs w:val="24"/>
          <w:lang w:eastAsia="zh-CN"/>
        </w:rPr>
        <w:t>A21314</w:t>
      </w:r>
      <w:r>
        <w:rPr>
          <w:rFonts w:hint="eastAsia" w:ascii="宋体" w:hAnsi="宋体" w:eastAsia="宋体" w:cs="Times New Roman"/>
          <w:bCs/>
          <w:spacing w:val="-6"/>
          <w:sz w:val="24"/>
          <w:szCs w:val="24"/>
        </w:rPr>
        <w:t>(GK)</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b/>
                <w:bCs/>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金额大写：_________________________小写：_________________________</w:t>
            </w:r>
          </w:p>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单位：人民币元</w:t>
            </w:r>
          </w:p>
          <w:p>
            <w:pPr>
              <w:spacing w:line="200" w:lineRule="atLeast"/>
              <w:rPr>
                <w:rFonts w:ascii="宋体" w:hAnsi="宋体" w:eastAsia="宋体" w:cs="Times New Roman"/>
                <w:spacing w:val="-4"/>
                <w:szCs w:val="21"/>
              </w:rPr>
            </w:pP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投标报价包括完成所有产品供货及履行所有规定服务所产生的全部税、费；</w:t>
      </w:r>
    </w:p>
    <w:p>
      <w:pPr>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以上报价应与“投标报价明细表”中的“投标总价”相一致；</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此表在不改变格式要求的情况下，可自行制作。</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4"/>
          <w:sz w:val="18"/>
          <w:szCs w:val="20"/>
        </w:rPr>
      </w:pPr>
    </w:p>
    <w:p>
      <w:pPr>
        <w:spacing w:line="360" w:lineRule="auto"/>
        <w:rPr>
          <w:rFonts w:ascii="宋体" w:hAnsi="宋体" w:eastAsia="宋体" w:cs="Times New Roman"/>
          <w:sz w:val="28"/>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2</w:t>
      </w:r>
      <w:r>
        <w:rPr>
          <w:rFonts w:hint="eastAsia" w:ascii="宋体" w:hAnsi="宋体" w:eastAsia="宋体" w:cs="宋体"/>
          <w:b/>
          <w:spacing w:val="-6"/>
          <w:sz w:val="24"/>
          <w:szCs w:val="24"/>
        </w:rPr>
        <w:t>）</w:t>
      </w:r>
      <w:r>
        <w:rPr>
          <w:rFonts w:ascii="宋体" w:hAnsi="宋体" w:eastAsia="宋体" w:cs="宋体"/>
          <w:b/>
          <w:spacing w:val="-6"/>
          <w:sz w:val="24"/>
          <w:szCs w:val="24"/>
        </w:rPr>
        <w:t>投标报价明细表</w:t>
      </w:r>
    </w:p>
    <w:p>
      <w:pPr>
        <w:spacing w:line="360" w:lineRule="auto"/>
        <w:ind w:right="342"/>
        <w:jc w:val="right"/>
        <w:rPr>
          <w:rFonts w:ascii="宋体" w:hAnsi="宋体" w:eastAsia="宋体" w:cs="Times New Roman"/>
          <w:b/>
          <w:bCs/>
          <w:spacing w:val="-6"/>
          <w:szCs w:val="21"/>
        </w:rPr>
      </w:pPr>
      <w:r>
        <w:rPr>
          <w:rFonts w:ascii="宋体" w:hAnsi="宋体" w:eastAsia="宋体" w:cs="Times New Roman"/>
          <w:b/>
          <w:bCs/>
          <w:spacing w:val="-6"/>
          <w:szCs w:val="21"/>
        </w:rPr>
        <w:t>金额单位：</w:t>
      </w:r>
      <w:r>
        <w:rPr>
          <w:rFonts w:hint="eastAsia" w:ascii="宋体" w:hAnsi="宋体" w:eastAsia="宋体" w:cs="Times New Roman"/>
          <w:b/>
          <w:bCs/>
          <w:spacing w:val="-6"/>
          <w:szCs w:val="21"/>
        </w:rPr>
        <w:t>人民币元</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r>
              <w:rPr>
                <w:rFonts w:hint="eastAsia" w:ascii="宋体" w:hAnsi="宋体" w:eastAsia="宋体" w:cs="宋体"/>
                <w:b/>
                <w:bCs/>
                <w:szCs w:val="21"/>
              </w:rPr>
              <w:t>投标总价：</w:t>
            </w:r>
          </w:p>
        </w:tc>
      </w:tr>
    </w:tbl>
    <w:p>
      <w:pPr>
        <w:spacing w:line="360" w:lineRule="auto"/>
        <w:rPr>
          <w:rFonts w:ascii="宋体" w:hAnsi="宋体" w:eastAsia="宋体" w:cs="Times New Roman"/>
          <w:spacing w:val="-6"/>
          <w:sz w:val="24"/>
          <w:szCs w:val="24"/>
          <w:u w:val="single"/>
        </w:rPr>
      </w:pPr>
    </w:p>
    <w:p>
      <w:pPr>
        <w:spacing w:line="360" w:lineRule="auto"/>
        <w:rPr>
          <w:rFonts w:ascii="宋体" w:hAnsi="宋体" w:eastAsia="宋体" w:cs="Times New Roman"/>
          <w:spacing w:val="-6"/>
          <w:sz w:val="24"/>
          <w:szCs w:val="24"/>
          <w:u w:val="single"/>
        </w:rPr>
      </w:pPr>
    </w:p>
    <w:p>
      <w:pPr>
        <w:spacing w:line="360" w:lineRule="auto"/>
        <w:rPr>
          <w:rFonts w:ascii="宋体" w:hAnsi="宋体" w:eastAsia="宋体" w:cs="Times New Roman"/>
          <w:spacing w:val="-6"/>
          <w:sz w:val="24"/>
          <w:szCs w:val="24"/>
          <w:u w:val="single"/>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w:t>
      </w:r>
      <w:r>
        <w:rPr>
          <w:rFonts w:ascii="宋体" w:hAnsi="宋体" w:eastAsia="宋体" w:cs="宋体"/>
          <w:b/>
          <w:spacing w:val="-6"/>
          <w:sz w:val="24"/>
          <w:szCs w:val="24"/>
        </w:rPr>
        <w:t>中小企业声明函（货物）</w:t>
      </w:r>
    </w:p>
    <w:p>
      <w:pPr>
        <w:adjustRightInd w:val="0"/>
        <w:snapToGrid w:val="0"/>
        <w:spacing w:line="360" w:lineRule="auto"/>
        <w:ind w:firstLine="569" w:firstLineChars="236"/>
        <w:rPr>
          <w:rFonts w:ascii="宋体" w:hAnsi="宋体" w:eastAsia="宋体" w:cs="Times New Roman"/>
          <w:b/>
          <w:sz w:val="24"/>
          <w:szCs w:val="24"/>
        </w:rPr>
      </w:pP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本公司（联合体）郑重声明，根据《政府采购促进中小企业发展管理办法》（财库</w:t>
      </w:r>
      <w:r>
        <w:rPr>
          <w:rFonts w:hint="eastAsia" w:ascii="宋体" w:hAnsi="宋体" w:eastAsia="宋体" w:cs="Times New Roman"/>
          <w:sz w:val="24"/>
          <w:szCs w:val="24"/>
        </w:rPr>
        <w:t>﹝</w:t>
      </w:r>
      <w:r>
        <w:rPr>
          <w:rFonts w:ascii="宋体" w:hAnsi="宋体" w:eastAsia="宋体" w:cs="Times New Roman"/>
          <w:sz w:val="24"/>
          <w:szCs w:val="24"/>
        </w:rPr>
        <w:t>2020</w:t>
      </w:r>
      <w:r>
        <w:rPr>
          <w:rFonts w:hint="eastAsia" w:ascii="宋体" w:hAnsi="宋体" w:eastAsia="宋体" w:cs="Times New Roman"/>
          <w:sz w:val="24"/>
          <w:szCs w:val="24"/>
        </w:rPr>
        <w:t>﹞</w:t>
      </w:r>
      <w:r>
        <w:rPr>
          <w:rFonts w:ascii="宋体" w:hAnsi="宋体" w:eastAsia="宋体" w:cs="Times New Roman"/>
          <w:sz w:val="24"/>
          <w:szCs w:val="24"/>
        </w:rPr>
        <w:t>46 号）的规定，本公司（联合体）参加</w:t>
      </w:r>
      <w:r>
        <w:rPr>
          <w:rFonts w:ascii="宋体" w:hAnsi="宋体" w:eastAsia="宋体" w:cs="Times New Roman"/>
          <w:i/>
          <w:sz w:val="24"/>
          <w:szCs w:val="24"/>
          <w:u w:val="single"/>
        </w:rPr>
        <w:t>（单位名称）</w:t>
      </w:r>
      <w:r>
        <w:rPr>
          <w:rFonts w:ascii="宋体" w:hAnsi="宋体" w:eastAsia="宋体" w:cs="Times New Roman"/>
          <w:sz w:val="24"/>
          <w:szCs w:val="24"/>
        </w:rPr>
        <w:t>的</w:t>
      </w:r>
      <w:r>
        <w:rPr>
          <w:rFonts w:ascii="宋体" w:hAnsi="宋体" w:eastAsia="宋体" w:cs="Times New Roman"/>
          <w:i/>
          <w:sz w:val="24"/>
          <w:szCs w:val="24"/>
          <w:u w:val="single"/>
        </w:rPr>
        <w:t>（项目名称）</w:t>
      </w:r>
      <w:r>
        <w:rPr>
          <w:rFonts w:ascii="宋体" w:hAnsi="宋体" w:eastAsia="宋体" w:cs="Times New Roman"/>
          <w:sz w:val="24"/>
          <w:szCs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u w:val="single"/>
        </w:rPr>
        <w:t>1. （标的名称）</w:t>
      </w:r>
      <w:r>
        <w:rPr>
          <w:rFonts w:ascii="宋体" w:hAnsi="宋体" w:eastAsia="宋体" w:cs="Times New Roman"/>
          <w:sz w:val="24"/>
          <w:szCs w:val="24"/>
        </w:rPr>
        <w:t xml:space="preserve"> ，属于</w:t>
      </w:r>
      <w:r>
        <w:rPr>
          <w:rFonts w:hint="eastAsia" w:ascii="宋体" w:hAnsi="宋体" w:eastAsia="宋体" w:cs="Times New Roman"/>
          <w:sz w:val="24"/>
          <w:szCs w:val="24"/>
        </w:rPr>
        <w:t>工业</w:t>
      </w:r>
      <w:r>
        <w:rPr>
          <w:rFonts w:ascii="宋体" w:hAnsi="宋体" w:eastAsia="宋体" w:cs="Times New Roman"/>
          <w:sz w:val="24"/>
          <w:szCs w:val="24"/>
          <w:u w:val="single"/>
        </w:rPr>
        <w:t>行业</w:t>
      </w:r>
      <w:r>
        <w:rPr>
          <w:rFonts w:ascii="宋体" w:hAnsi="宋体" w:eastAsia="宋体" w:cs="Times New Roman"/>
          <w:sz w:val="24"/>
          <w:szCs w:val="24"/>
        </w:rPr>
        <w:t>；制造商为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u w:val="single"/>
        </w:rPr>
        <w:t>2. （标的名称）</w:t>
      </w:r>
      <w:r>
        <w:rPr>
          <w:rFonts w:ascii="宋体" w:hAnsi="宋体" w:eastAsia="宋体" w:cs="Times New Roman"/>
          <w:sz w:val="24"/>
          <w:szCs w:val="24"/>
        </w:rPr>
        <w:t xml:space="preserve"> ，属于</w:t>
      </w:r>
      <w:r>
        <w:rPr>
          <w:rFonts w:hint="eastAsia" w:ascii="宋体" w:hAnsi="宋体" w:eastAsia="宋体" w:cs="Times New Roman"/>
          <w:sz w:val="24"/>
          <w:szCs w:val="24"/>
        </w:rPr>
        <w:t>工业</w:t>
      </w:r>
      <w:r>
        <w:rPr>
          <w:rFonts w:ascii="宋体" w:hAnsi="宋体" w:eastAsia="宋体" w:cs="Times New Roman"/>
          <w:sz w:val="24"/>
          <w:szCs w:val="24"/>
          <w:u w:val="single"/>
        </w:rPr>
        <w:t>行业</w:t>
      </w:r>
      <w:r>
        <w:rPr>
          <w:rFonts w:ascii="宋体" w:hAnsi="宋体" w:eastAsia="宋体" w:cs="Times New Roman"/>
          <w:sz w:val="24"/>
          <w:szCs w:val="24"/>
        </w:rPr>
        <w:t>；制造商为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Cs/>
          <w:sz w:val="24"/>
          <w:szCs w:val="24"/>
          <w:u w:val="single"/>
        </w:rPr>
        <w:t>（中型企业、小型企业、微型企业）</w:t>
      </w:r>
      <w:r>
        <w:rPr>
          <w:rFonts w:hint="eastAsia" w:ascii="宋体" w:hAnsi="宋体" w:eastAsia="宋体" w:cs="Times New Roman"/>
          <w:iCs/>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日期：</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“中小企业声明函”填写不全的，视为未填报。</w:t>
      </w:r>
      <w:r>
        <w:rPr>
          <w:rFonts w:ascii="宋体" w:hAnsi="宋体" w:eastAsia="宋体" w:cs="宋体"/>
          <w:szCs w:val="21"/>
        </w:rPr>
        <w:t>如项目包含“多件”标的物的，需按标的物项数逐项填写。</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widowControl/>
        <w:adjustRightInd w:val="0"/>
        <w:snapToGrid w:val="0"/>
        <w:spacing w:line="360" w:lineRule="auto"/>
        <w:jc w:val="center"/>
        <w:rPr>
          <w:rFonts w:ascii="宋体" w:hAnsi="宋体" w:eastAsia="宋体" w:cs="宋体"/>
          <w:b/>
          <w:spacing w:val="-6"/>
          <w:sz w:val="24"/>
          <w:szCs w:val="24"/>
        </w:rPr>
      </w:pPr>
      <w:r>
        <w:rPr>
          <w:rFonts w:ascii="宋体" w:hAnsi="宋体" w:eastAsia="宋体" w:cs="Times New Roman"/>
          <w:b/>
          <w:bCs/>
          <w:sz w:val="24"/>
          <w:szCs w:val="24"/>
        </w:rPr>
        <w:br w:type="page"/>
      </w:r>
      <w:r>
        <w:rPr>
          <w:rFonts w:hint="eastAsia" w:ascii="宋体" w:hAnsi="宋体" w:eastAsia="宋体" w:cs="宋体"/>
          <w:b/>
          <w:spacing w:val="-6"/>
          <w:sz w:val="24"/>
          <w:szCs w:val="24"/>
        </w:rPr>
        <w:t>（4）属于监狱企业的证明文件（若属于监狱企业）</w:t>
      </w:r>
    </w:p>
    <w:p>
      <w:pPr>
        <w:adjustRightInd w:val="0"/>
        <w:snapToGrid w:val="0"/>
        <w:spacing w:line="360" w:lineRule="auto"/>
        <w:ind w:firstLine="426" w:firstLineChars="177"/>
        <w:rPr>
          <w:rFonts w:ascii="宋体" w:hAnsi="宋体" w:eastAsia="宋体"/>
          <w:b/>
          <w:bCs/>
          <w:sz w:val="24"/>
          <w:szCs w:val="24"/>
        </w:rPr>
      </w:pPr>
      <w:r>
        <w:rPr>
          <w:rFonts w:hint="eastAsia" w:ascii="宋体" w:hAnsi="宋体" w:eastAsia="宋体" w:cs="宋体"/>
          <w:b/>
          <w:bCs/>
          <w:color w:val="000000"/>
          <w:kern w:val="0"/>
          <w:sz w:val="24"/>
          <w:szCs w:val="24"/>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360"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jc w:val="left"/>
        <w:rPr>
          <w:rFonts w:ascii="宋体" w:hAnsi="宋体" w:eastAsia="宋体" w:cs="Times New Roman"/>
          <w:b/>
          <w:bCs/>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spacing w:line="360" w:lineRule="auto"/>
        <w:jc w:val="center"/>
        <w:outlineLvl w:val="2"/>
        <w:rPr>
          <w:rFonts w:ascii="宋体" w:hAnsi="宋体" w:eastAsia="宋体" w:cs="宋体"/>
          <w:b/>
          <w:spacing w:val="-6"/>
          <w:sz w:val="24"/>
          <w:szCs w:val="24"/>
        </w:rPr>
      </w:pPr>
      <w:r>
        <w:rPr>
          <w:rFonts w:ascii="宋体" w:hAnsi="宋体" w:eastAsia="宋体" w:cs="Times New Roman"/>
          <w:spacing w:val="-6"/>
          <w:sz w:val="28"/>
          <w:szCs w:val="24"/>
        </w:rPr>
        <w:br w:type="page"/>
      </w:r>
      <w:r>
        <w:rPr>
          <w:rFonts w:hint="eastAsia" w:ascii="宋体" w:hAnsi="宋体" w:eastAsia="宋体" w:cs="宋体"/>
          <w:b/>
          <w:spacing w:val="-6"/>
          <w:sz w:val="24"/>
          <w:szCs w:val="24"/>
        </w:rPr>
        <w:t>（5）残疾人福利性单位声明函（若属于残疾人福利性单位）</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 民政部 中国残疾人联合会关于促进残疾人就业政府采购政策的通知》（财库</w:t>
      </w:r>
      <w:r>
        <w:rPr>
          <w:rFonts w:hint="eastAsia" w:ascii="宋体" w:hAnsi="宋体" w:eastAsia="宋体" w:cs="Times New Roman"/>
          <w:sz w:val="24"/>
          <w:szCs w:val="24"/>
        </w:rPr>
        <w:t>〔2017〕 141</w:t>
      </w:r>
      <w:r>
        <w:rPr>
          <w:rFonts w:hint="eastAsia" w:ascii="宋体" w:hAnsi="宋体" w:eastAsia="宋体" w:cs="Times New Roman"/>
          <w:spacing w:val="6"/>
          <w:sz w:val="24"/>
          <w:szCs w:val="24"/>
        </w:rPr>
        <w:t>号）的规定，</w:t>
      </w:r>
      <w:r>
        <w:rPr>
          <w:rFonts w:hint="eastAsia" w:ascii="宋体" w:hAnsi="宋体" w:eastAsia="宋体" w:cs="Times New Roman"/>
          <w:b/>
          <w:bCs/>
          <w:spacing w:val="6"/>
          <w:sz w:val="24"/>
          <w:szCs w:val="24"/>
        </w:rPr>
        <w:t>本单位为符合条件的残疾人福利性单位</w:t>
      </w:r>
      <w:r>
        <w:rPr>
          <w:rFonts w:hint="eastAsia" w:ascii="宋体" w:hAnsi="宋体" w:eastAsia="宋体" w:cs="Times New Roman"/>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单位名称（盖章）：</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日  期：</w:t>
      </w:r>
    </w:p>
    <w:p>
      <w:pPr>
        <w:adjustRightInd w:val="0"/>
        <w:snapToGrid w:val="0"/>
        <w:spacing w:line="360" w:lineRule="auto"/>
        <w:rPr>
          <w:rFonts w:ascii="宋体" w:hAnsi="宋体" w:eastAsia="宋体"/>
          <w:sz w:val="24"/>
          <w:szCs w:val="24"/>
        </w:rPr>
      </w:pPr>
    </w:p>
    <w:p>
      <w:pPr>
        <w:adjustRightInd w:val="0"/>
        <w:snapToGrid w:val="0"/>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一、享受政府采购支持政策的残疾人福利性单位应当同时满足以下条件：</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（一）安置的残疾人占本单位在职职工人数的比例不低于25%（含25%），并且安置的残疾人人数不少于10人（含10人）；</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（二）依法与安置的每位残疾人签订了一年以上（含一年）的劳动合同或服务协议；</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（三）为安置的每位残疾人按月足额缴纳了基本养老保险、基本医疗保险、失业保险、工伤保险和生育保险等社会保险费；</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ind w:firstLine="371" w:firstLineChars="177"/>
        <w:jc w:val="left"/>
        <w:rPr>
          <w:rFonts w:ascii="宋体" w:hAnsi="宋体" w:eastAsia="宋体" w:cs="宋体"/>
          <w:color w:val="FF0000"/>
          <w:kern w:val="0"/>
          <w:szCs w:val="21"/>
        </w:rPr>
      </w:pPr>
      <w:r>
        <w:rPr>
          <w:rFonts w:hint="eastAsia" w:ascii="宋体" w:hAnsi="宋体" w:eastAsia="宋体" w:cs="宋体"/>
          <w:color w:val="000000"/>
          <w:kern w:val="0"/>
          <w:szCs w:val="21"/>
        </w:rPr>
        <w:t>二、符合条件的残疾人福利性单位在参加政府采购活动时，应当提供</w:t>
      </w:r>
      <w:r>
        <w:rPr>
          <w:rFonts w:hint="eastAsia" w:ascii="宋体" w:hAnsi="宋体" w:eastAsia="宋体" w:cs="宋体"/>
          <w:kern w:val="0"/>
          <w:szCs w:val="21"/>
        </w:rPr>
        <w:t>财库</w:t>
      </w:r>
      <w:r>
        <w:rPr>
          <w:rFonts w:ascii="宋体" w:hAnsi="宋体" w:eastAsia="宋体" w:cs="宋体"/>
          <w:kern w:val="0"/>
          <w:szCs w:val="21"/>
        </w:rPr>
        <w:t>[2017]141号</w:t>
      </w:r>
      <w:r>
        <w:rPr>
          <w:rFonts w:hint="eastAsia" w:ascii="宋体" w:hAnsi="宋体" w:eastAsia="宋体" w:cs="宋体"/>
          <w:kern w:val="0"/>
          <w:szCs w:val="21"/>
        </w:rPr>
        <w:t>文件</w:t>
      </w:r>
      <w:r>
        <w:rPr>
          <w:rFonts w:hint="eastAsia" w:ascii="宋体" w:hAnsi="宋体" w:eastAsia="宋体" w:cs="宋体"/>
          <w:color w:val="000000"/>
          <w:kern w:val="0"/>
          <w:szCs w:val="21"/>
        </w:rPr>
        <w:t>规定的《残疾人福利性单位声明函》</w:t>
      </w:r>
      <w:r>
        <w:rPr>
          <w:rFonts w:hint="eastAsia" w:ascii="宋体" w:hAnsi="宋体" w:eastAsia="宋体" w:cs="宋体"/>
          <w:kern w:val="0"/>
          <w:szCs w:val="21"/>
        </w:rPr>
        <w:t>，并对声明的真实性负责。</w:t>
      </w:r>
    </w:p>
    <w:p>
      <w:pPr>
        <w:widowControl/>
        <w:shd w:val="clear" w:color="auto" w:fill="FFFFFF"/>
        <w:adjustRightInd w:val="0"/>
        <w:snapToGrid w:val="0"/>
        <w:ind w:firstLine="371" w:firstLineChars="177"/>
        <w:jc w:val="left"/>
        <w:rPr>
          <w:rFonts w:ascii="宋体" w:hAnsi="宋体" w:eastAsia="宋体" w:cs="宋体"/>
          <w:color w:val="FF0000"/>
          <w:kern w:val="0"/>
          <w:szCs w:val="21"/>
        </w:rPr>
      </w:pPr>
      <w:r>
        <w:rPr>
          <w:rFonts w:hint="eastAsia" w:ascii="宋体" w:hAnsi="宋体" w:eastAsia="宋体" w:cs="宋体"/>
          <w:color w:val="000000"/>
          <w:kern w:val="0"/>
          <w:szCs w:val="21"/>
        </w:rPr>
        <w:t>三、在政府采购活动中，残疾人福利性单位视同小型、微型企业，享受预留份额、评审中价格扣除等促进中小企业发展的政府采购政策。</w:t>
      </w:r>
    </w:p>
    <w:p>
      <w:pPr>
        <w:widowControl/>
        <w:shd w:val="clear" w:color="auto" w:fill="FFFFFF"/>
        <w:ind w:firstLine="420" w:firstLineChars="200"/>
        <w:jc w:val="left"/>
        <w:rPr>
          <w:rFonts w:ascii="宋体" w:hAnsi="宋体" w:eastAsia="宋体" w:cs="Times New Roman"/>
          <w:b/>
          <w:bCs/>
          <w:spacing w:val="6"/>
          <w:szCs w:val="21"/>
        </w:rPr>
      </w:pPr>
      <w:r>
        <w:rPr>
          <w:rFonts w:hint="eastAsia" w:ascii="宋体" w:hAnsi="宋体" w:eastAsia="宋体" w:cs="宋体"/>
          <w:kern w:val="0"/>
          <w:szCs w:val="21"/>
        </w:rPr>
        <w:t>残疾人福利性单位属于小型、微型企业的，不重复享受政策。</w:t>
      </w:r>
      <w:r>
        <w:rPr>
          <w:rFonts w:hint="eastAsia" w:ascii="宋体" w:hAnsi="宋体" w:eastAsia="宋体" w:cs="Times New Roman"/>
          <w:b/>
          <w:bCs/>
          <w:spacing w:val="6"/>
          <w:szCs w:val="21"/>
        </w:rPr>
        <w:t>。</w:t>
      </w:r>
    </w:p>
    <w:p>
      <w:pPr>
        <w:spacing w:line="360" w:lineRule="auto"/>
        <w:rPr>
          <w:rFonts w:ascii="宋体" w:hAnsi="宋体" w:eastAsia="宋体" w:cs="Times New Roman"/>
          <w:b/>
          <w:spacing w:val="-6"/>
          <w:sz w:val="24"/>
          <w:szCs w:val="24"/>
        </w:rPr>
      </w:pPr>
      <w:r>
        <w:rPr>
          <w:rFonts w:ascii="宋体" w:hAnsi="宋体" w:eastAsia="宋体" w:cs="Times New Roman"/>
          <w:b/>
          <w:spacing w:val="-6"/>
          <w:sz w:val="52"/>
          <w:szCs w:val="52"/>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资格审查要求的资格证明材料（均需加盖公章）</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b/>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）有效的法人或者其他组织的营业执照等证明文件，自然人的身份证明</w:t>
      </w:r>
    </w:p>
    <w:p>
      <w:pPr>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（扫描件）</w:t>
      </w:r>
    </w:p>
    <w:p>
      <w:pPr>
        <w:spacing w:line="360" w:lineRule="auto"/>
        <w:jc w:val="center"/>
        <w:rPr>
          <w:rFonts w:ascii="宋体" w:hAnsi="宋体" w:eastAsia="宋体" w:cs="Times New Roman"/>
          <w:b/>
          <w:spacing w:val="-6"/>
          <w:szCs w:val="21"/>
        </w:rPr>
      </w:pPr>
    </w:p>
    <w:p>
      <w:pPr>
        <w:spacing w:line="360" w:lineRule="auto"/>
        <w:jc w:val="center"/>
        <w:rPr>
          <w:rFonts w:ascii="宋体" w:hAnsi="宋体" w:eastAsia="宋体" w:cs="Times New Roman"/>
          <w:b/>
          <w:spacing w:val="-6"/>
          <w:sz w:val="24"/>
          <w:szCs w:val="24"/>
        </w:rPr>
      </w:pPr>
    </w:p>
    <w:p>
      <w:pPr>
        <w:spacing w:line="360" w:lineRule="auto"/>
        <w:jc w:val="center"/>
        <w:rPr>
          <w:rFonts w:ascii="宋体" w:hAnsi="宋体" w:eastAsia="宋体" w:cs="Times New Roman"/>
          <w:b/>
          <w:spacing w:val="-6"/>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r>
        <w:rPr>
          <w:rFonts w:ascii="宋体" w:hAnsi="宋体" w:eastAsia="宋体" w:cs="Times New Roman"/>
          <w:b/>
          <w:spacing w:val="-6"/>
          <w:szCs w:val="21"/>
        </w:rPr>
        <w:t>：</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如投标人是事业单位，提供有效的“事业单位法人证书”；</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如投标人是非企业专业服务机构的，提供执业许可证等证明文件；</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如投标人是个体工商户，提供有效的“个体工商户营业执照”；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5</w:t>
      </w:r>
      <w:r>
        <w:rPr>
          <w:rFonts w:ascii="宋体" w:hAnsi="宋体" w:eastAsia="宋体" w:cs="Times New Roman"/>
          <w:b/>
          <w:spacing w:val="-6"/>
          <w:szCs w:val="21"/>
        </w:rPr>
        <w:t>.</w:t>
      </w:r>
      <w:r>
        <w:rPr>
          <w:rFonts w:hint="eastAsia" w:ascii="宋体" w:hAnsi="宋体" w:eastAsia="宋体" w:cs="Times New Roman"/>
          <w:b/>
          <w:spacing w:val="-6"/>
          <w:szCs w:val="21"/>
        </w:rPr>
        <w:t>如投标人是自然人，提供有效的自然人身份证明。</w:t>
      </w:r>
    </w:p>
    <w:p>
      <w:pPr>
        <w:spacing w:line="360" w:lineRule="auto"/>
        <w:jc w:val="center"/>
        <w:outlineLvl w:val="2"/>
        <w:rPr>
          <w:rFonts w:ascii="宋体" w:hAnsi="宋体" w:eastAsia="宋体" w:cs="宋体"/>
          <w:b/>
          <w:spacing w:val="-6"/>
          <w:sz w:val="24"/>
          <w:szCs w:val="24"/>
        </w:rPr>
      </w:pPr>
      <w:r>
        <w:rPr>
          <w:rFonts w:ascii="宋体" w:hAnsi="宋体" w:eastAsia="宋体" w:cs="Times New Roman"/>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2）资格条件承诺函</w:t>
      </w:r>
    </w:p>
    <w:p>
      <w:pPr>
        <w:adjustRightInd w:val="0"/>
        <w:snapToGrid w:val="0"/>
        <w:spacing w:line="360" w:lineRule="auto"/>
        <w:rPr>
          <w:rFonts w:ascii="宋体" w:hAnsi="宋体" w:eastAsia="宋体" w:cs="Times New Roman"/>
          <w:color w:val="000000"/>
          <w:sz w:val="24"/>
          <w:szCs w:val="24"/>
          <w:shd w:val="clear" w:color="auto" w:fill="FFFFFF"/>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致：浙江大学衢州研究院、浙江求是招标代理有限公司</w:t>
      </w:r>
    </w:p>
    <w:p>
      <w:pPr>
        <w:adjustRightInd w:val="0"/>
        <w:snapToGrid w:val="0"/>
        <w:spacing w:line="360" w:lineRule="auto"/>
        <w:ind w:firstLine="456" w:firstLineChars="200"/>
        <w:rPr>
          <w:rFonts w:ascii="宋体" w:hAnsi="宋体" w:eastAsia="宋体" w:cs="Times New Roman"/>
          <w:spacing w:val="-6"/>
          <w:sz w:val="24"/>
          <w:szCs w:val="24"/>
        </w:rPr>
      </w:pP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w:t>
      </w:r>
      <w:r>
        <w:rPr>
          <w:rFonts w:hint="eastAsia" w:ascii="宋体" w:hAnsi="宋体" w:eastAsia="宋体" w:cs="Times New Roman"/>
          <w:spacing w:val="-6"/>
          <w:sz w:val="24"/>
          <w:szCs w:val="24"/>
          <w:u w:val="single"/>
        </w:rPr>
        <w:t xml:space="preserve">（投标人名称）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参加</w:t>
      </w:r>
      <w:r>
        <w:rPr>
          <w:rFonts w:hint="eastAsia" w:ascii="宋体" w:hAnsi="宋体" w:eastAsia="宋体" w:cs="Times New Roman"/>
          <w:spacing w:val="-6"/>
          <w:sz w:val="24"/>
          <w:szCs w:val="24"/>
          <w:u w:val="single"/>
        </w:rPr>
        <w:t xml:space="preserve">（项目名称）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项目的采购活动并承诺如下：</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我方满足《中华人民共和国政府采购法》第二十二条规定：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（一）具有独立承担民事责任的能力；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（二）具有良好的商业信誉和健全的财务会计制度；</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（三）具有履行合同所必需的设备和专业技术能力；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（四）有依法缴纳税收和社会保障资金的良好记录；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（五）参加本项目政府采购活动前三年内，在经营活动中</w:t>
      </w:r>
      <w:r>
        <w:rPr>
          <w:rFonts w:hint="eastAsia" w:ascii="宋体" w:hAnsi="宋体" w:eastAsia="宋体" w:cs="Times New Roman"/>
          <w:b/>
          <w:spacing w:val="-6"/>
          <w:sz w:val="24"/>
          <w:szCs w:val="24"/>
          <w:u w:val="single"/>
        </w:rPr>
        <w:t xml:space="preserve">  没有  </w:t>
      </w:r>
      <w:r>
        <w:rPr>
          <w:rFonts w:hint="eastAsia" w:ascii="宋体" w:hAnsi="宋体" w:eastAsia="宋体" w:cs="Times New Roman"/>
          <w:spacing w:val="-6"/>
          <w:sz w:val="24"/>
          <w:szCs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（六）法律、行政法规规定的其他条件。</w:t>
      </w:r>
    </w:p>
    <w:p>
      <w:pPr>
        <w:adjustRightInd w:val="0"/>
        <w:snapToGrid w:val="0"/>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以上事项如有虚假或隐瞒，我方愿意承担一切后果和责任。</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宋体"/>
          <w:b/>
          <w:spacing w:val="-6"/>
          <w:sz w:val="24"/>
          <w:szCs w:val="24"/>
        </w:rPr>
      </w:pPr>
    </w:p>
    <w:p>
      <w:pPr>
        <w:widowControl/>
        <w:jc w:val="left"/>
        <w:rPr>
          <w:rFonts w:ascii="宋体" w:hAnsi="宋体" w:eastAsia="宋体" w:cs="Times New Roman"/>
          <w:b/>
          <w:spacing w:val="-6"/>
          <w:sz w:val="24"/>
          <w:szCs w:val="20"/>
        </w:rPr>
      </w:pPr>
      <w:r>
        <w:rPr>
          <w:rFonts w:ascii="宋体" w:hAnsi="宋体" w:eastAsia="宋体" w:cs="宋体"/>
          <w:b/>
          <w:spacing w:val="-6"/>
          <w:sz w:val="24"/>
          <w:szCs w:val="24"/>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Cs/>
          <w:spacing w:val="-6"/>
          <w:sz w:val="24"/>
          <w:szCs w:val="20"/>
        </w:rPr>
      </w:pPr>
      <w:r>
        <w:rPr>
          <w:rFonts w:hint="eastAsia" w:ascii="宋体" w:hAnsi="宋体" w:eastAsia="宋体" w:cs="Times New Roman"/>
          <w:b/>
          <w:spacing w:val="-6"/>
          <w:sz w:val="84"/>
          <w:szCs w:val="84"/>
        </w:rPr>
        <w:t>商务和技术文件</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（1）投标函</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致：浙江求是招标代理有限公司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根据贵方为</w:t>
      </w:r>
      <w:r>
        <w:rPr>
          <w:rFonts w:hint="eastAsia" w:ascii="宋体" w:hAnsi="宋体" w:eastAsia="宋体" w:cs="Times New Roman"/>
          <w:bCs/>
          <w:spacing w:val="-6"/>
          <w:sz w:val="24"/>
          <w:szCs w:val="24"/>
        </w:rPr>
        <w:t>浙江大学衢州研究院500MHz液体核磁共振波谱仪、600MHz固体核磁共振波谱仪</w:t>
      </w:r>
      <w:r>
        <w:rPr>
          <w:rFonts w:hint="eastAsia" w:ascii="宋体" w:hAnsi="宋体" w:eastAsia="宋体" w:cs="Times New Roman"/>
          <w:spacing w:val="-6"/>
          <w:sz w:val="24"/>
          <w:szCs w:val="24"/>
        </w:rPr>
        <w:t>的投标邀请【项目编号</w:t>
      </w:r>
      <w:r>
        <w:rPr>
          <w:rFonts w:hint="eastAsia" w:ascii="宋体" w:hAnsi="宋体" w:eastAsia="宋体" w:cs="Times New Roman"/>
          <w:bCs/>
          <w:spacing w:val="-6"/>
          <w:sz w:val="24"/>
          <w:szCs w:val="24"/>
        </w:rPr>
        <w:t>：QSZB-Z(H)-</w:t>
      </w:r>
      <w:r>
        <w:rPr>
          <w:rFonts w:hint="eastAsia" w:ascii="宋体" w:hAnsi="宋体" w:eastAsia="宋体" w:cs="Times New Roman"/>
          <w:bCs/>
          <w:spacing w:val="-6"/>
          <w:sz w:val="24"/>
          <w:szCs w:val="24"/>
          <w:lang w:eastAsia="zh-CN"/>
        </w:rPr>
        <w:t>A21314</w:t>
      </w:r>
      <w:r>
        <w:rPr>
          <w:rFonts w:hint="eastAsia" w:ascii="宋体" w:hAnsi="宋体" w:eastAsia="宋体" w:cs="Times New Roman"/>
          <w:bCs/>
          <w:spacing w:val="-6"/>
          <w:sz w:val="24"/>
          <w:szCs w:val="24"/>
        </w:rPr>
        <w:t>(GK)】</w:t>
      </w:r>
      <w:r>
        <w:rPr>
          <w:rFonts w:hint="eastAsia" w:ascii="宋体" w:hAnsi="宋体" w:eastAsia="宋体" w:cs="Times New Roman"/>
          <w:spacing w:val="-6"/>
          <w:sz w:val="24"/>
          <w:szCs w:val="24"/>
        </w:rPr>
        <w:t>，签字代表</w:t>
      </w:r>
      <w:r>
        <w:rPr>
          <w:rFonts w:hint="eastAsia" w:ascii="宋体" w:hAnsi="宋体" w:eastAsia="宋体" w:cs="Times New Roman"/>
          <w:bCs/>
          <w:spacing w:val="-6"/>
          <w:sz w:val="24"/>
          <w:szCs w:val="24"/>
        </w:rPr>
        <w:t>____________（</w:t>
      </w:r>
      <w:r>
        <w:rPr>
          <w:rFonts w:hint="eastAsia" w:ascii="宋体" w:hAnsi="宋体" w:eastAsia="宋体" w:cs="Times New Roman"/>
          <w:spacing w:val="-6"/>
          <w:sz w:val="24"/>
          <w:szCs w:val="24"/>
        </w:rPr>
        <w:t>全名）经正式授权并代表投标人</w:t>
      </w:r>
      <w:r>
        <w:rPr>
          <w:rFonts w:hint="eastAsia" w:ascii="宋体" w:hAnsi="宋体" w:eastAsia="宋体" w:cs="Times New Roman"/>
          <w:bCs/>
          <w:spacing w:val="-6"/>
          <w:sz w:val="24"/>
          <w:szCs w:val="24"/>
        </w:rPr>
        <w:t>__________________________（</w:t>
      </w:r>
      <w:r>
        <w:rPr>
          <w:rFonts w:hint="eastAsia" w:ascii="宋体" w:hAnsi="宋体" w:eastAsia="宋体" w:cs="Times New Roman"/>
          <w:spacing w:val="-6"/>
          <w:sz w:val="24"/>
          <w:szCs w:val="24"/>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据此函，签字代表宣布同意如下：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3</w:t>
      </w:r>
      <w:r>
        <w:rPr>
          <w:rFonts w:ascii="宋体" w:hAnsi="宋体" w:eastAsia="宋体" w:cs="Times New Roman"/>
          <w:spacing w:val="-6"/>
          <w:sz w:val="24"/>
          <w:szCs w:val="24"/>
        </w:rPr>
        <w:t>.</w:t>
      </w:r>
      <w:r>
        <w:rPr>
          <w:rFonts w:hint="eastAsia" w:ascii="宋体" w:hAnsi="宋体" w:eastAsia="宋体" w:cs="Times New Roman"/>
          <w:spacing w:val="-6"/>
          <w:sz w:val="24"/>
          <w:szCs w:val="24"/>
        </w:rPr>
        <w:t>投标有效期自提交投标文件的截止之日起</w:t>
      </w:r>
      <w:r>
        <w:rPr>
          <w:rFonts w:hint="eastAsia" w:ascii="宋体" w:hAnsi="宋体" w:eastAsia="宋体" w:cs="Times New Roman"/>
          <w:bCs/>
          <w:spacing w:val="-6"/>
          <w:sz w:val="24"/>
          <w:szCs w:val="24"/>
          <w:u w:val="single"/>
        </w:rPr>
        <w:t xml:space="preserve"> 90</w:t>
      </w:r>
      <w:r>
        <w:rPr>
          <w:rFonts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天。</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4</w:t>
      </w:r>
      <w:r>
        <w:rPr>
          <w:rFonts w:ascii="宋体" w:hAnsi="宋体" w:eastAsia="宋体" w:cs="Times New Roman"/>
          <w:spacing w:val="-6"/>
          <w:sz w:val="24"/>
          <w:szCs w:val="24"/>
        </w:rPr>
        <w:t>.</w:t>
      </w:r>
      <w:r>
        <w:rPr>
          <w:rFonts w:hint="eastAsia" w:ascii="宋体" w:hAnsi="宋体" w:eastAsia="宋体" w:cs="Times New Roman"/>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5</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我方同意按照贵方要求提供与投标有关的一切数据或资料。</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6</w:t>
      </w:r>
      <w:r>
        <w:rPr>
          <w:rFonts w:ascii="宋体" w:hAnsi="宋体" w:eastAsia="宋体" w:cs="Times New Roman"/>
          <w:spacing w:val="-6"/>
          <w:sz w:val="24"/>
          <w:szCs w:val="24"/>
        </w:rPr>
        <w:t>.</w:t>
      </w:r>
      <w:r>
        <w:rPr>
          <w:rFonts w:hint="eastAsia" w:ascii="宋体" w:hAnsi="宋体" w:eastAsia="宋体" w:cs="Times New Roman"/>
          <w:spacing w:val="-6"/>
          <w:sz w:val="24"/>
          <w:szCs w:val="24"/>
        </w:rPr>
        <w:t>与本投标有关的一切正式往来信函请寄：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地址：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邮编：</w:t>
      </w:r>
      <w:r>
        <w:rPr>
          <w:rFonts w:hint="eastAsia" w:ascii="宋体" w:hAnsi="宋体" w:eastAsia="宋体" w:cs="Times New Roman"/>
          <w:spacing w:val="-6"/>
          <w:sz w:val="24"/>
          <w:szCs w:val="24"/>
          <w:u w:val="single"/>
        </w:rPr>
        <w:t xml:space="preserve">                         </w:t>
      </w:r>
    </w:p>
    <w:p>
      <w:pPr>
        <w:spacing w:line="360" w:lineRule="auto"/>
        <w:ind w:firstLine="456" w:firstLineChars="200"/>
        <w:rPr>
          <w:rFonts w:ascii="宋体" w:hAnsi="宋体" w:eastAsia="宋体" w:cs="Times New Roman"/>
          <w:spacing w:val="-6"/>
          <w:sz w:val="24"/>
          <w:szCs w:val="24"/>
          <w:u w:val="single"/>
        </w:rPr>
      </w:pPr>
      <w:r>
        <w:rPr>
          <w:rFonts w:hint="eastAsia" w:ascii="宋体" w:hAnsi="宋体" w:eastAsia="宋体" w:cs="Times New Roman"/>
          <w:spacing w:val="-6"/>
          <w:sz w:val="24"/>
          <w:szCs w:val="24"/>
        </w:rPr>
        <w:t xml:space="preserve">电话：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传真：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投标人代表姓名：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职务：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开户银行：</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银行账号：</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（2）投标声明书</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致：浙江求是招标代理有限公司</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（投标人名称）系中华人民共和国合法企业，经营地址</w:t>
      </w: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我方愿意参加贵方组织的浙江大学衢州研究院500MHz液体核磁共振波谱仪、600MHz固体核磁共振波谱仪标项</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我方向贵方提交的所有投标文件、资料都是准确的和真实的；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3.我方</w:t>
      </w:r>
      <w:r>
        <w:rPr>
          <w:rFonts w:hint="eastAsia" w:ascii="宋体" w:hAnsi="宋体" w:eastAsia="宋体" w:cs="Times New Roman"/>
          <w:spacing w:val="-6"/>
          <w:sz w:val="24"/>
          <w:szCs w:val="24"/>
        </w:rPr>
        <w:t>在参加政府采购活动前3年内：</w:t>
      </w:r>
      <w:r>
        <w:rPr>
          <w:rFonts w:hint="eastAsia" w:ascii="宋体" w:hAnsi="宋体" w:eastAsia="宋体" w:cs="Times New Roman"/>
          <w:b/>
          <w:spacing w:val="-6"/>
          <w:sz w:val="24"/>
          <w:szCs w:val="24"/>
          <w:u w:val="single"/>
        </w:rPr>
        <w:t xml:space="preserve">     </w:t>
      </w:r>
      <w:r>
        <w:rPr>
          <w:rFonts w:hint="eastAsia" w:ascii="宋体" w:hAnsi="宋体" w:eastAsia="宋体" w:cs="Times New Roman"/>
          <w:b/>
          <w:spacing w:val="-6"/>
          <w:sz w:val="24"/>
          <w:szCs w:val="24"/>
        </w:rPr>
        <w:t>（填写“有”或“没有”，如实填写，如不填写视同未按要求填写）</w:t>
      </w:r>
      <w:r>
        <w:rPr>
          <w:rFonts w:hint="eastAsia" w:ascii="宋体" w:hAnsi="宋体" w:eastAsia="宋体" w:cs="Times New Roman"/>
          <w:spacing w:val="-6"/>
          <w:sz w:val="24"/>
          <w:szCs w:val="24"/>
        </w:rPr>
        <w:t>因违法经营被禁止在一定期限内参加政府采购活动,且期限未满的情形。</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4.以上事项如有虚假或隐瞒，我方愿意承担一切后果和责任。</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）法定代表人资格证明书</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致：浙江大学衢州研究院、浙江求是招标代理有限公司</w:t>
      </w:r>
    </w:p>
    <w:p>
      <w:pPr>
        <w:spacing w:line="360" w:lineRule="auto"/>
        <w:ind w:firstLine="456" w:firstLineChars="200"/>
        <w:rPr>
          <w:rFonts w:ascii="宋体" w:hAnsi="宋体" w:eastAsia="宋体" w:cs="Times New Roman"/>
          <w:bCs/>
          <w:spacing w:val="-6"/>
          <w:sz w:val="24"/>
          <w:szCs w:val="24"/>
        </w:rPr>
      </w:pPr>
      <w:r>
        <w:rPr>
          <w:rFonts w:hint="eastAsia" w:ascii="宋体" w:hAnsi="宋体" w:eastAsia="宋体" w:cs="Times New Roman"/>
          <w:bCs/>
          <w:spacing w:val="-6"/>
          <w:sz w:val="24"/>
          <w:szCs w:val="24"/>
        </w:rPr>
        <w:t>我</w:t>
      </w:r>
      <w:r>
        <w:rPr>
          <w:rFonts w:ascii="宋体" w:hAnsi="宋体" w:eastAsia="宋体" w:cs="Times New Roman"/>
          <w:spacing w:val="-6"/>
          <w:sz w:val="24"/>
          <w:szCs w:val="24"/>
        </w:rPr>
        <w:t>________________</w:t>
      </w:r>
      <w:r>
        <w:rPr>
          <w:rFonts w:hint="eastAsia" w:ascii="宋体" w:hAnsi="宋体" w:eastAsia="宋体" w:cs="Times New Roman"/>
          <w:spacing w:val="-6"/>
          <w:sz w:val="24"/>
          <w:szCs w:val="24"/>
        </w:rPr>
        <w:t>（</w:t>
      </w:r>
      <w:r>
        <w:rPr>
          <w:rFonts w:ascii="宋体" w:hAnsi="宋体" w:eastAsia="宋体" w:cs="Times New Roman"/>
          <w:bCs/>
          <w:spacing w:val="-6"/>
          <w:sz w:val="24"/>
          <w:szCs w:val="24"/>
        </w:rPr>
        <w:t>姓名</w:t>
      </w:r>
      <w:r>
        <w:rPr>
          <w:rFonts w:hint="eastAsia" w:ascii="宋体" w:hAnsi="宋体" w:eastAsia="宋体" w:cs="Times New Roman"/>
          <w:bCs/>
          <w:spacing w:val="-6"/>
          <w:sz w:val="24"/>
          <w:szCs w:val="24"/>
        </w:rPr>
        <w:t>）</w:t>
      </w:r>
      <w:r>
        <w:rPr>
          <w:rFonts w:ascii="宋体" w:hAnsi="宋体" w:eastAsia="宋体" w:cs="Times New Roman"/>
          <w:bCs/>
          <w:spacing w:val="-6"/>
          <w:sz w:val="24"/>
          <w:szCs w:val="24"/>
        </w:rPr>
        <w:t>系</w:t>
      </w:r>
      <w:r>
        <w:rPr>
          <w:rFonts w:hint="eastAsia" w:ascii="宋体" w:hAnsi="宋体" w:eastAsia="宋体" w:cs="Times New Roman"/>
          <w:bCs/>
          <w:spacing w:val="-6"/>
          <w:sz w:val="24"/>
          <w:szCs w:val="24"/>
        </w:rPr>
        <w:t>_________________________（投标人名称）</w:t>
      </w:r>
      <w:r>
        <w:rPr>
          <w:rFonts w:ascii="宋体" w:hAnsi="宋体" w:eastAsia="宋体" w:cs="Times New Roman"/>
          <w:bCs/>
          <w:spacing w:val="-6"/>
          <w:sz w:val="24"/>
          <w:szCs w:val="24"/>
        </w:rPr>
        <w:t>的法定代表人，身份证</w:t>
      </w:r>
      <w:r>
        <w:rPr>
          <w:rFonts w:hint="eastAsia" w:ascii="宋体" w:hAnsi="宋体" w:eastAsia="宋体" w:cs="Times New Roman"/>
          <w:bCs/>
          <w:spacing w:val="-6"/>
          <w:sz w:val="24"/>
          <w:szCs w:val="24"/>
        </w:rPr>
        <w:t>号码：_________________________________。</w:t>
      </w:r>
    </w:p>
    <w:p>
      <w:pPr>
        <w:spacing w:line="360" w:lineRule="auto"/>
        <w:ind w:firstLine="456" w:firstLineChars="200"/>
        <w:rPr>
          <w:rFonts w:ascii="宋体" w:hAnsi="宋体" w:eastAsia="宋体" w:cs="Times New Roman"/>
          <w:bCs/>
          <w:spacing w:val="-6"/>
          <w:sz w:val="24"/>
          <w:szCs w:val="24"/>
        </w:rPr>
      </w:pPr>
      <w:r>
        <w:rPr>
          <w:rFonts w:ascii="宋体" w:hAnsi="宋体" w:eastAsia="宋体" w:cs="Times New Roman"/>
          <w:bCs/>
          <w:spacing w:val="-6"/>
          <w:sz w:val="24"/>
          <w:szCs w:val="24"/>
        </w:rPr>
        <w:t>特此证明。</w:t>
      </w:r>
    </w:p>
    <w:p>
      <w:pPr>
        <w:spacing w:line="360" w:lineRule="auto"/>
        <w:rPr>
          <w:rFonts w:ascii="宋体" w:hAnsi="宋体" w:eastAsia="宋体" w:cs="Times New Roman"/>
          <w:bCs/>
          <w:spacing w:val="-6"/>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法定代表人身份证扫描件粘贴处</w:t>
            </w:r>
          </w:p>
        </w:tc>
      </w:tr>
    </w:tbl>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）法定代表人授权委托书</w:t>
      </w:r>
    </w:p>
    <w:p>
      <w:pPr>
        <w:spacing w:line="360" w:lineRule="auto"/>
        <w:rPr>
          <w:rFonts w:ascii="宋体" w:hAnsi="宋体" w:eastAsia="宋体" w:cs="Times New Roman"/>
          <w:b/>
          <w:bCs/>
          <w:spacing w:val="-6"/>
          <w:sz w:val="24"/>
          <w:szCs w:val="24"/>
        </w:rPr>
      </w:pPr>
      <w:r>
        <w:rPr>
          <w:rFonts w:hint="eastAsia" w:ascii="宋体" w:hAnsi="宋体" w:eastAsia="宋体" w:cs="Times New Roman"/>
          <w:bCs/>
          <w:spacing w:val="-6"/>
          <w:sz w:val="24"/>
          <w:szCs w:val="24"/>
        </w:rPr>
        <w:t>致：浙江大学衢州研究院、浙江求是招标代理有限公司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我____________（姓名）系</w:t>
      </w:r>
      <w:r>
        <w:rPr>
          <w:rFonts w:ascii="宋体" w:hAnsi="宋体" w:eastAsia="宋体" w:cs="Times New Roman"/>
          <w:spacing w:val="-6"/>
          <w:sz w:val="24"/>
          <w:szCs w:val="24"/>
        </w:rPr>
        <w:t>__________________________</w:t>
      </w:r>
      <w:r>
        <w:rPr>
          <w:rFonts w:hint="eastAsia" w:ascii="宋体" w:hAnsi="宋体" w:eastAsia="宋体" w:cs="Times New Roman"/>
          <w:spacing w:val="-6"/>
          <w:sz w:val="24"/>
          <w:szCs w:val="24"/>
        </w:rPr>
        <w:t>（投标人名称）的法定代表人，现授权委托本单位在职职工：</w:t>
      </w:r>
      <w:r>
        <w:rPr>
          <w:rFonts w:ascii="宋体" w:hAnsi="宋体" w:eastAsia="宋体" w:cs="Times New Roman"/>
          <w:spacing w:val="-6"/>
          <w:sz w:val="24"/>
          <w:szCs w:val="24"/>
        </w:rPr>
        <w:t>_________</w:t>
      </w:r>
      <w:r>
        <w:rPr>
          <w:rFonts w:hint="eastAsia" w:ascii="宋体" w:hAnsi="宋体" w:eastAsia="宋体" w:cs="Times New Roman"/>
          <w:spacing w:val="-6"/>
          <w:sz w:val="24"/>
          <w:szCs w:val="24"/>
        </w:rPr>
        <w:t>（姓名），身份证号码：</w:t>
      </w:r>
      <w:r>
        <w:rPr>
          <w:rFonts w:ascii="宋体" w:hAnsi="宋体" w:eastAsia="宋体" w:cs="Times New Roman"/>
          <w:spacing w:val="-6"/>
          <w:sz w:val="24"/>
          <w:szCs w:val="24"/>
        </w:rPr>
        <w:t>_________________________</w:t>
      </w:r>
      <w:r>
        <w:rPr>
          <w:rFonts w:hint="eastAsia" w:ascii="宋体" w:hAnsi="宋体" w:eastAsia="宋体" w:cs="Times New Roman"/>
          <w:spacing w:val="-6"/>
          <w:sz w:val="24"/>
          <w:szCs w:val="24"/>
        </w:rPr>
        <w:t>以我方的名义参加</w:t>
      </w:r>
      <w:r>
        <w:rPr>
          <w:rFonts w:hint="eastAsia" w:ascii="宋体" w:hAnsi="宋体" w:eastAsia="宋体" w:cs="Times New Roman"/>
          <w:bCs/>
          <w:spacing w:val="-6"/>
          <w:sz w:val="24"/>
          <w:szCs w:val="24"/>
        </w:rPr>
        <w:t>浙江大学衢州研究院500MHz液体核磁共振波谱仪、600MHz固体核磁共振波谱仪标项</w:t>
      </w:r>
      <w:r>
        <w:rPr>
          <w:rFonts w:hint="eastAsia"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我方对被授权人的签名负全部责任。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被授权人无转委托权，特此委托。</w:t>
      </w:r>
    </w:p>
    <w:p>
      <w:pPr>
        <w:spacing w:line="360" w:lineRule="auto"/>
        <w:ind w:firstLine="424" w:firstLineChars="186"/>
        <w:rPr>
          <w:rFonts w:ascii="宋体" w:hAnsi="宋体" w:eastAsia="宋体" w:cs="Times New Roman"/>
          <w:spacing w:val="-6"/>
          <w:sz w:val="24"/>
          <w:szCs w:val="24"/>
          <w:u w:val="single"/>
        </w:rPr>
      </w:pPr>
      <w:r>
        <w:rPr>
          <w:rFonts w:hint="eastAsia" w:ascii="宋体" w:hAnsi="宋体" w:eastAsia="宋体" w:cs="Times New Roman"/>
          <w:spacing w:val="-6"/>
          <w:sz w:val="24"/>
          <w:szCs w:val="24"/>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spacing w:val="-6"/>
          <w:sz w:val="24"/>
          <w:szCs w:val="24"/>
          <w:u w:val="single"/>
        </w:rPr>
      </w:pPr>
      <w:r>
        <w:rPr>
          <w:rFonts w:hint="eastAsia" w:ascii="宋体" w:hAnsi="宋体" w:eastAsia="宋体" w:cs="Times New Roman"/>
          <w:b/>
          <w:bCs/>
          <w:spacing w:val="-6"/>
          <w:sz w:val="24"/>
          <w:szCs w:val="24"/>
        </w:rPr>
        <w:t>法定代表人（签字或盖章）：</w:t>
      </w:r>
    </w:p>
    <w:p>
      <w:pPr>
        <w:spacing w:line="360" w:lineRule="auto"/>
        <w:ind w:firstLine="424" w:firstLineChars="186"/>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ind w:firstLine="301"/>
        <w:rPr>
          <w:rFonts w:ascii="宋体" w:hAnsi="宋体" w:eastAsia="宋体" w:cs="Times New Roman"/>
          <w:spacing w:val="-4"/>
          <w:sz w:val="18"/>
          <w:szCs w:val="20"/>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授权代表身份证扫描件粘贴处</w:t>
            </w:r>
          </w:p>
        </w:tc>
      </w:tr>
    </w:tbl>
    <w:p>
      <w:pPr>
        <w:spacing w:line="360" w:lineRule="auto"/>
        <w:rPr>
          <w:rFonts w:ascii="宋体" w:hAnsi="宋体" w:eastAsia="宋体" w:cs="Times New Roman"/>
          <w:b/>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投标人的</w:t>
      </w:r>
      <w:r>
        <w:rPr>
          <w:rFonts w:ascii="宋体" w:hAnsi="宋体" w:eastAsia="宋体" w:cs="Times New Roman"/>
          <w:b/>
          <w:bCs/>
          <w:spacing w:val="-6"/>
          <w:szCs w:val="21"/>
        </w:rPr>
        <w:t>法定代表人参加投标，须在投标文件中提供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投标人的法定代表人委托授权代表</w:t>
      </w:r>
      <w:r>
        <w:rPr>
          <w:rFonts w:ascii="宋体" w:hAnsi="宋体" w:eastAsia="宋体" w:cs="Times New Roman"/>
          <w:b/>
          <w:bCs/>
          <w:spacing w:val="-6"/>
          <w:szCs w:val="21"/>
        </w:rPr>
        <w:t>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书和</w:t>
      </w:r>
      <w:r>
        <w:rPr>
          <w:rFonts w:ascii="宋体" w:hAnsi="宋体" w:eastAsia="宋体" w:cs="Times New Roman"/>
          <w:b/>
          <w:bCs/>
          <w:spacing w:val="-6"/>
          <w:szCs w:val="21"/>
        </w:rPr>
        <w:t>法定代表人授权</w:t>
      </w:r>
      <w:r>
        <w:rPr>
          <w:rFonts w:hint="eastAsia" w:ascii="宋体" w:hAnsi="宋体" w:eastAsia="宋体" w:cs="Times New Roman"/>
          <w:b/>
          <w:bCs/>
          <w:spacing w:val="-6"/>
          <w:szCs w:val="21"/>
        </w:rPr>
        <w:t>委托</w:t>
      </w:r>
      <w:r>
        <w:rPr>
          <w:rFonts w:ascii="宋体" w:hAnsi="宋体" w:eastAsia="宋体" w:cs="Times New Roman"/>
          <w:b/>
          <w:bCs/>
          <w:spacing w:val="-6"/>
          <w:szCs w:val="21"/>
        </w:rPr>
        <w:t>书</w:t>
      </w:r>
      <w:r>
        <w:rPr>
          <w:rFonts w:hint="eastAsia" w:ascii="宋体" w:hAnsi="宋体" w:eastAsia="宋体" w:cs="Times New Roman"/>
          <w:b/>
          <w:bCs/>
          <w:spacing w:val="-6"/>
          <w:szCs w:val="21"/>
        </w:rPr>
        <w:t>。</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4</w:t>
      </w:r>
      <w:r>
        <w:rPr>
          <w:rFonts w:hint="eastAsia" w:ascii="宋体" w:hAnsi="宋体" w:eastAsia="宋体" w:cs="宋体"/>
          <w:b/>
          <w:spacing w:val="-6"/>
          <w:sz w:val="24"/>
          <w:szCs w:val="24"/>
        </w:rPr>
        <w:t>）2020年12月（含）以后任意一月投标授权代表社保缴纳证明</w:t>
      </w:r>
    </w:p>
    <w:p>
      <w:pPr>
        <w:spacing w:line="200" w:lineRule="atLeast"/>
        <w:ind w:firstLine="420"/>
        <w:jc w:val="center"/>
        <w:rPr>
          <w:rFonts w:ascii="宋体" w:hAnsi="宋体" w:eastAsia="宋体" w:cs="Times New Roman"/>
          <w:b/>
          <w:spacing w:val="-4"/>
          <w:sz w:val="18"/>
          <w:szCs w:val="20"/>
        </w:rPr>
      </w:pPr>
      <w:r>
        <w:rPr>
          <w:rFonts w:hint="eastAsia" w:ascii="宋体" w:hAnsi="宋体" w:eastAsia="宋体" w:cs="Times New Roman"/>
          <w:b/>
          <w:spacing w:val="-6"/>
          <w:szCs w:val="21"/>
        </w:rPr>
        <w:t>（授权代表为法定代表人可不提供）</w:t>
      </w:r>
    </w:p>
    <w:p>
      <w:pPr>
        <w:spacing w:line="360" w:lineRule="auto"/>
        <w:jc w:val="center"/>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（5）投标人情况介绍</w:t>
      </w:r>
    </w:p>
    <w:tbl>
      <w:tblPr>
        <w:tblStyle w:val="2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4</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电话：</w:t>
            </w:r>
          </w:p>
        </w:tc>
        <w:tc>
          <w:tcPr>
            <w:tcW w:w="4563" w:type="dxa"/>
            <w:vAlign w:val="center"/>
          </w:tcPr>
          <w:p>
            <w:pPr>
              <w:rPr>
                <w:rFonts w:ascii="宋体" w:hAnsi="宋体" w:eastAsia="宋体" w:cs="宋体"/>
                <w:szCs w:val="21"/>
              </w:rPr>
            </w:pPr>
            <w:r>
              <w:rPr>
                <w:rFonts w:hint="eastAsia" w:ascii="宋体" w:hAnsi="宋体" w:eastAsia="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传真：</w:t>
            </w:r>
          </w:p>
        </w:tc>
        <w:tc>
          <w:tcPr>
            <w:tcW w:w="4563" w:type="dxa"/>
            <w:vAlign w:val="center"/>
          </w:tcPr>
          <w:p>
            <w:pPr>
              <w:rPr>
                <w:rFonts w:ascii="宋体" w:hAnsi="宋体" w:eastAsia="宋体" w:cs="宋体"/>
                <w:szCs w:val="21"/>
              </w:rPr>
            </w:pPr>
            <w:r>
              <w:rPr>
                <w:rFonts w:hint="eastAsia" w:ascii="宋体" w:hAnsi="宋体" w:eastAsia="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6</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注册地：</w:t>
            </w:r>
          </w:p>
        </w:tc>
        <w:tc>
          <w:tcPr>
            <w:tcW w:w="4563" w:type="dxa"/>
            <w:vAlign w:val="center"/>
          </w:tcPr>
          <w:p>
            <w:pPr>
              <w:rPr>
                <w:rFonts w:ascii="宋体" w:hAnsi="宋体" w:eastAsia="宋体" w:cs="宋体"/>
                <w:szCs w:val="21"/>
              </w:rPr>
            </w:pPr>
            <w:r>
              <w:rPr>
                <w:rFonts w:hint="eastAsia" w:ascii="宋体" w:hAnsi="宋体" w:eastAsia="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9</w:t>
            </w:r>
          </w:p>
        </w:tc>
        <w:tc>
          <w:tcPr>
            <w:tcW w:w="2520" w:type="dxa"/>
            <w:vAlign w:val="center"/>
          </w:tcPr>
          <w:p>
            <w:pPr>
              <w:rPr>
                <w:rFonts w:ascii="宋体" w:hAnsi="宋体" w:eastAsia="宋体" w:cs="宋体"/>
                <w:szCs w:val="21"/>
              </w:rPr>
            </w:pPr>
            <w:r>
              <w:rPr>
                <w:rFonts w:hint="eastAsia" w:ascii="宋体" w:hAnsi="宋体" w:eastAsia="宋体" w:cs="宋体"/>
                <w:szCs w:val="21"/>
              </w:rPr>
              <w:t>从业经历年数</w:t>
            </w:r>
          </w:p>
        </w:tc>
        <w:tc>
          <w:tcPr>
            <w:tcW w:w="6348" w:type="dxa"/>
            <w:gridSpan w:val="2"/>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2520" w:type="dxa"/>
            <w:vAlign w:val="center"/>
          </w:tcPr>
          <w:p>
            <w:pPr>
              <w:rPr>
                <w:rFonts w:ascii="宋体" w:hAnsi="宋体" w:eastAsia="宋体" w:cs="宋体"/>
                <w:szCs w:val="21"/>
              </w:rPr>
            </w:pPr>
            <w:r>
              <w:rPr>
                <w:rFonts w:hint="eastAsia" w:ascii="宋体" w:hAnsi="宋体" w:eastAsia="宋体" w:cs="宋体"/>
                <w:szCs w:val="21"/>
              </w:rPr>
              <w:t>其他需要说明的情况</w:t>
            </w:r>
          </w:p>
        </w:tc>
        <w:tc>
          <w:tcPr>
            <w:tcW w:w="6348" w:type="dxa"/>
            <w:gridSpan w:val="2"/>
            <w:vAlign w:val="center"/>
          </w:tcPr>
          <w:p>
            <w:pPr>
              <w:rPr>
                <w:rFonts w:ascii="宋体" w:hAnsi="宋体" w:eastAsia="宋体" w:cs="宋体"/>
                <w:szCs w:val="21"/>
              </w:rPr>
            </w:pPr>
          </w:p>
        </w:tc>
      </w:tr>
    </w:tbl>
    <w:p>
      <w:pPr>
        <w:spacing w:line="360" w:lineRule="auto"/>
        <w:rPr>
          <w:rFonts w:ascii="宋体" w:hAnsi="宋体" w:eastAsia="宋体" w:cs="Times New Roman"/>
          <w:spacing w:val="-6"/>
          <w:szCs w:val="21"/>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说明：所有投标人都须填写此表。</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（6）投标人同类合同一览表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采购人联系人</w:t>
            </w:r>
          </w:p>
          <w:p>
            <w:pPr>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szCs w:val="21"/>
              </w:rPr>
            </w:pP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所有合同扫描件应清晰，应能体现合同签订时间、双方签字盖章等内容；</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Times New Roman"/>
          <w:b/>
          <w:sz w:val="52"/>
          <w:szCs w:val="52"/>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w:t>
      </w:r>
      <w:r>
        <w:rPr>
          <w:rFonts w:ascii="宋体" w:hAnsi="宋体" w:eastAsia="宋体" w:cs="宋体"/>
          <w:b/>
          <w:spacing w:val="-6"/>
          <w:sz w:val="24"/>
          <w:szCs w:val="24"/>
        </w:rPr>
        <w:t>7</w:t>
      </w:r>
      <w:r>
        <w:rPr>
          <w:rFonts w:hint="eastAsia" w:ascii="宋体" w:hAnsi="宋体" w:eastAsia="宋体" w:cs="宋体"/>
          <w:b/>
          <w:spacing w:val="-6"/>
          <w:sz w:val="24"/>
          <w:szCs w:val="24"/>
        </w:rPr>
        <w:t>）采购需求偏离表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人：浙江大学衢州研究院</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项目名称：500MHz液体核磁共振波谱仪、600MHz固体核磁共振波谱仪</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项目编号：QSZB-Z(H)-</w:t>
      </w:r>
      <w:r>
        <w:rPr>
          <w:rFonts w:hint="eastAsia" w:ascii="宋体" w:hAnsi="宋体" w:eastAsia="宋体" w:cs="Times New Roman"/>
          <w:bCs/>
          <w:spacing w:val="-6"/>
          <w:sz w:val="24"/>
          <w:szCs w:val="24"/>
          <w:lang w:eastAsia="zh-CN"/>
        </w:rPr>
        <w:t>A21314</w:t>
      </w:r>
      <w:r>
        <w:rPr>
          <w:rFonts w:hint="eastAsia" w:ascii="宋体" w:hAnsi="宋体" w:eastAsia="宋体" w:cs="Times New Roman"/>
          <w:bCs/>
          <w:spacing w:val="-6"/>
          <w:sz w:val="24"/>
          <w:szCs w:val="24"/>
        </w:rPr>
        <w:t>(GK)</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bl>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8</w:t>
      </w:r>
      <w:r>
        <w:rPr>
          <w:rFonts w:hint="eastAsia" w:ascii="宋体" w:hAnsi="宋体" w:eastAsia="宋体" w:cs="宋体"/>
          <w:b/>
          <w:spacing w:val="-6"/>
          <w:sz w:val="24"/>
          <w:szCs w:val="24"/>
        </w:rPr>
        <w:t>）货物配置清单、原厂出厂配置表</w:t>
      </w:r>
    </w:p>
    <w:p>
      <w:pPr>
        <w:snapToGrid w:val="0"/>
        <w:spacing w:before="50" w:after="120" w:afterLines="50" w:line="288" w:lineRule="auto"/>
        <w:rPr>
          <w:rFonts w:ascii="宋体" w:hAnsi="宋体" w:eastAsia="宋体" w:cs="宋体"/>
          <w:spacing w:val="-6"/>
          <w:szCs w:val="21"/>
        </w:rPr>
      </w:pP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bl>
    <w:p>
      <w:pPr>
        <w:spacing w:line="360" w:lineRule="auto"/>
        <w:rPr>
          <w:rFonts w:ascii="宋体" w:hAnsi="宋体" w:eastAsia="宋体" w:cs="宋体"/>
          <w:spacing w:val="-6"/>
          <w:sz w:val="24"/>
          <w:szCs w:val="24"/>
        </w:rPr>
      </w:pPr>
    </w:p>
    <w:p>
      <w:pPr>
        <w:spacing w:line="360" w:lineRule="auto"/>
        <w:rPr>
          <w:rFonts w:ascii="宋体" w:hAnsi="宋体" w:eastAsia="宋体" w:cs="宋体"/>
          <w:sz w:val="28"/>
          <w:szCs w:val="24"/>
        </w:rPr>
      </w:pPr>
    </w:p>
    <w:p>
      <w:pPr>
        <w:spacing w:line="360" w:lineRule="auto"/>
        <w:rPr>
          <w:rFonts w:ascii="宋体" w:hAnsi="宋体" w:eastAsia="宋体" w:cs="宋体"/>
          <w:spacing w:val="-6"/>
          <w:sz w:val="24"/>
          <w:szCs w:val="24"/>
        </w:rPr>
      </w:pPr>
    </w:p>
    <w:p>
      <w:pPr>
        <w:spacing w:line="360" w:lineRule="auto"/>
        <w:rPr>
          <w:rFonts w:ascii="宋体" w:hAnsi="宋体" w:eastAsia="宋体" w:cs="宋体"/>
          <w:b/>
          <w:bCs/>
          <w:spacing w:val="-6"/>
          <w:sz w:val="24"/>
          <w:szCs w:val="24"/>
        </w:rPr>
      </w:pPr>
      <w:r>
        <w:rPr>
          <w:rFonts w:hint="eastAsia" w:ascii="宋体" w:hAnsi="宋体" w:eastAsia="宋体" w:cs="宋体"/>
          <w:b/>
          <w:bCs/>
          <w:spacing w:val="-6"/>
          <w:sz w:val="24"/>
          <w:szCs w:val="24"/>
        </w:rPr>
        <w:t>投标人名称（盖章）：</w:t>
      </w:r>
    </w:p>
    <w:p>
      <w:pPr>
        <w:spacing w:line="360" w:lineRule="auto"/>
        <w:rPr>
          <w:rFonts w:ascii="宋体" w:hAnsi="宋体" w:eastAsia="宋体" w:cs="宋体"/>
          <w:b/>
          <w:bCs/>
          <w:spacing w:val="-6"/>
          <w:sz w:val="24"/>
          <w:szCs w:val="24"/>
        </w:rPr>
      </w:pPr>
      <w:r>
        <w:rPr>
          <w:rFonts w:hint="eastAsia" w:ascii="宋体" w:hAnsi="宋体" w:eastAsia="宋体" w:cs="宋体"/>
          <w:b/>
          <w:bCs/>
          <w:spacing w:val="-6"/>
          <w:sz w:val="24"/>
          <w:szCs w:val="24"/>
        </w:rPr>
        <w:t>投标人代表签字：</w:t>
      </w:r>
    </w:p>
    <w:p>
      <w:pPr>
        <w:spacing w:line="360" w:lineRule="auto"/>
        <w:rPr>
          <w:rFonts w:ascii="宋体" w:hAnsi="宋体" w:eastAsia="宋体" w:cs="宋体"/>
          <w:b/>
          <w:bCs/>
          <w:spacing w:val="-6"/>
          <w:sz w:val="24"/>
          <w:szCs w:val="24"/>
        </w:rPr>
      </w:pPr>
      <w:r>
        <w:rPr>
          <w:rFonts w:hint="eastAsia" w:ascii="宋体" w:hAnsi="宋体" w:eastAsia="宋体" w:cs="宋体"/>
          <w:b/>
          <w:bCs/>
          <w:spacing w:val="-6"/>
          <w:sz w:val="24"/>
          <w:szCs w:val="24"/>
        </w:rPr>
        <w:t>日期：     年   月   日</w:t>
      </w:r>
    </w:p>
    <w:p>
      <w:pPr>
        <w:autoSpaceDE w:val="0"/>
        <w:autoSpaceDN w:val="0"/>
        <w:adjustRightInd w:val="0"/>
        <w:spacing w:line="360" w:lineRule="auto"/>
        <w:jc w:val="left"/>
        <w:rPr>
          <w:rFonts w:ascii="宋体" w:hAnsi="宋体" w:eastAsia="宋体" w:cs="宋体"/>
          <w:spacing w:val="-6"/>
          <w:kern w:val="0"/>
          <w:sz w:val="24"/>
          <w:szCs w:val="24"/>
        </w:rPr>
      </w:pPr>
    </w:p>
    <w:p>
      <w:pPr>
        <w:widowControl/>
        <w:wordWrap w:val="0"/>
        <w:spacing w:line="360" w:lineRule="auto"/>
        <w:rPr>
          <w:rFonts w:ascii="宋体" w:hAnsi="宋体" w:eastAsia="宋体" w:cs="宋体"/>
          <w:spacing w:val="-6"/>
          <w:kern w:val="0"/>
          <w:sz w:val="24"/>
        </w:rPr>
      </w:pPr>
    </w:p>
    <w:p>
      <w:pPr>
        <w:spacing w:line="360" w:lineRule="auto"/>
        <w:rPr>
          <w:rFonts w:ascii="宋体" w:hAnsi="宋体" w:eastAsia="宋体" w:cs="宋体"/>
          <w:sz w:val="28"/>
          <w:szCs w:val="24"/>
        </w:rPr>
      </w:pPr>
    </w:p>
    <w:p>
      <w:pPr>
        <w:spacing w:line="360" w:lineRule="auto"/>
        <w:rPr>
          <w:rFonts w:ascii="宋体" w:hAnsi="宋体" w:eastAsia="宋体" w:cs="宋体"/>
          <w:b/>
          <w:spacing w:val="-6"/>
          <w:szCs w:val="21"/>
        </w:rPr>
      </w:pPr>
      <w:r>
        <w:rPr>
          <w:rFonts w:hint="eastAsia" w:ascii="宋体" w:hAnsi="宋体" w:eastAsia="宋体" w:cs="宋体"/>
          <w:b/>
          <w:spacing w:val="-6"/>
          <w:szCs w:val="21"/>
        </w:rPr>
        <w:t>原厂出厂配置表</w:t>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Cs w:val="21"/>
        </w:rPr>
        <w:br w:type="page"/>
      </w:r>
      <w:r>
        <w:rPr>
          <w:rFonts w:hint="eastAsia" w:ascii="宋体" w:hAnsi="宋体" w:eastAsia="宋体" w:cs="宋体"/>
          <w:b/>
          <w:spacing w:val="-6"/>
          <w:sz w:val="24"/>
          <w:szCs w:val="24"/>
        </w:rPr>
        <w:t>（9）技术方案</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项目实施方案</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安装调试验收</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售后服务</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技术服务、培训</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配件耗材</w:t>
      </w:r>
    </w:p>
    <w:p>
      <w:pPr>
        <w:spacing w:line="360" w:lineRule="auto"/>
        <w:rPr>
          <w:rFonts w:ascii="宋体" w:hAnsi="宋体" w:eastAsia="宋体" w:cs="宋体"/>
          <w:b/>
          <w:spacing w:val="-6"/>
          <w:sz w:val="24"/>
          <w:szCs w:val="24"/>
        </w:rPr>
      </w:pPr>
    </w:p>
    <w:p>
      <w:pPr>
        <w:widowControl/>
        <w:jc w:val="left"/>
        <w:rPr>
          <w:rFonts w:ascii="宋体" w:hAnsi="宋体" w:eastAsia="宋体" w:cs="宋体"/>
          <w:b/>
          <w:spacing w:val="-6"/>
          <w:sz w:val="24"/>
          <w:szCs w:val="24"/>
        </w:rPr>
      </w:pPr>
      <w:r>
        <w:rPr>
          <w:rFonts w:ascii="宋体" w:hAnsi="宋体" w:eastAsia="宋体" w:cs="宋体"/>
          <w:b/>
          <w:spacing w:val="-6"/>
          <w:sz w:val="24"/>
          <w:szCs w:val="24"/>
        </w:rPr>
        <w:br w:type="page"/>
      </w:r>
    </w:p>
    <w:p>
      <w:pPr>
        <w:spacing w:line="360" w:lineRule="auto"/>
        <w:rPr>
          <w:rFonts w:ascii="宋体" w:hAnsi="宋体" w:eastAsia="宋体" w:cs="Times New Roman"/>
          <w:b/>
          <w:szCs w:val="21"/>
        </w:rPr>
      </w:pPr>
    </w:p>
    <w:p>
      <w:pPr>
        <w:spacing w:line="360" w:lineRule="auto"/>
        <w:rPr>
          <w:rFonts w:ascii="宋体" w:hAnsi="宋体" w:eastAsia="宋体" w:cs="Times New Roman"/>
          <w:b/>
          <w:szCs w:val="21"/>
        </w:rPr>
      </w:pPr>
    </w:p>
    <w:p>
      <w:pPr>
        <w:spacing w:line="360" w:lineRule="auto"/>
        <w:outlineLvl w:val="2"/>
        <w:rPr>
          <w:rFonts w:ascii="宋体" w:hAnsi="宋体" w:eastAsia="宋体" w:cs="宋体"/>
          <w:b/>
          <w:spacing w:val="-6"/>
          <w:sz w:val="24"/>
          <w:szCs w:val="24"/>
        </w:rPr>
      </w:pPr>
      <w:r>
        <w:rPr>
          <w:rFonts w:hint="eastAsia" w:ascii="宋体" w:hAnsi="宋体" w:eastAsia="宋体" w:cs="宋体"/>
          <w:b/>
          <w:spacing w:val="-6"/>
          <w:sz w:val="24"/>
          <w:szCs w:val="24"/>
        </w:rPr>
        <w:t>（10</w:t>
      </w:r>
      <w:r>
        <w:rPr>
          <w:rFonts w:ascii="宋体" w:hAnsi="宋体" w:eastAsia="宋体" w:cs="宋体"/>
          <w:b/>
          <w:spacing w:val="-6"/>
          <w:sz w:val="24"/>
          <w:szCs w:val="24"/>
        </w:rPr>
        <w:t>）投标人需要说明的其他文件和材料</w:t>
      </w: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Arial Unicode M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3B07"/>
    <w:rsid w:val="00014530"/>
    <w:rsid w:val="00037F12"/>
    <w:rsid w:val="00043D3F"/>
    <w:rsid w:val="00047FBE"/>
    <w:rsid w:val="000505CC"/>
    <w:rsid w:val="000536E0"/>
    <w:rsid w:val="00057E8D"/>
    <w:rsid w:val="00060259"/>
    <w:rsid w:val="00067CDC"/>
    <w:rsid w:val="00080197"/>
    <w:rsid w:val="00082FB1"/>
    <w:rsid w:val="00091FF9"/>
    <w:rsid w:val="000947E1"/>
    <w:rsid w:val="000949E6"/>
    <w:rsid w:val="000A108A"/>
    <w:rsid w:val="000A68FB"/>
    <w:rsid w:val="000B5BC8"/>
    <w:rsid w:val="000C1EF8"/>
    <w:rsid w:val="000C3537"/>
    <w:rsid w:val="000D0B38"/>
    <w:rsid w:val="000D107B"/>
    <w:rsid w:val="000D4121"/>
    <w:rsid w:val="000E6420"/>
    <w:rsid w:val="00103101"/>
    <w:rsid w:val="0010476D"/>
    <w:rsid w:val="001137C8"/>
    <w:rsid w:val="00117EF1"/>
    <w:rsid w:val="001203D7"/>
    <w:rsid w:val="00120781"/>
    <w:rsid w:val="00130294"/>
    <w:rsid w:val="00137FB9"/>
    <w:rsid w:val="00140D65"/>
    <w:rsid w:val="001466D3"/>
    <w:rsid w:val="001472FE"/>
    <w:rsid w:val="00147E13"/>
    <w:rsid w:val="00160F71"/>
    <w:rsid w:val="00162355"/>
    <w:rsid w:val="00166D36"/>
    <w:rsid w:val="00167EC3"/>
    <w:rsid w:val="0018079E"/>
    <w:rsid w:val="00183AD9"/>
    <w:rsid w:val="00191976"/>
    <w:rsid w:val="001A0B9C"/>
    <w:rsid w:val="001B03B6"/>
    <w:rsid w:val="001B6C0D"/>
    <w:rsid w:val="001D157A"/>
    <w:rsid w:val="001D2D58"/>
    <w:rsid w:val="001D7868"/>
    <w:rsid w:val="002004E1"/>
    <w:rsid w:val="00201321"/>
    <w:rsid w:val="00204F17"/>
    <w:rsid w:val="00211660"/>
    <w:rsid w:val="00223595"/>
    <w:rsid w:val="00224BD6"/>
    <w:rsid w:val="002265A9"/>
    <w:rsid w:val="00233340"/>
    <w:rsid w:val="00236327"/>
    <w:rsid w:val="002402D1"/>
    <w:rsid w:val="002435F2"/>
    <w:rsid w:val="00243D1E"/>
    <w:rsid w:val="00251B21"/>
    <w:rsid w:val="00255F77"/>
    <w:rsid w:val="0025659F"/>
    <w:rsid w:val="00257110"/>
    <w:rsid w:val="00263BCE"/>
    <w:rsid w:val="00264D84"/>
    <w:rsid w:val="00267917"/>
    <w:rsid w:val="00275FBD"/>
    <w:rsid w:val="00287238"/>
    <w:rsid w:val="002A799A"/>
    <w:rsid w:val="002B0296"/>
    <w:rsid w:val="002B1048"/>
    <w:rsid w:val="002B4AE9"/>
    <w:rsid w:val="002D3A28"/>
    <w:rsid w:val="002E3E0B"/>
    <w:rsid w:val="002E4545"/>
    <w:rsid w:val="002F14C6"/>
    <w:rsid w:val="002F2705"/>
    <w:rsid w:val="00302870"/>
    <w:rsid w:val="00304616"/>
    <w:rsid w:val="00312BBF"/>
    <w:rsid w:val="00327618"/>
    <w:rsid w:val="00334122"/>
    <w:rsid w:val="00336FDD"/>
    <w:rsid w:val="00341604"/>
    <w:rsid w:val="003560E6"/>
    <w:rsid w:val="00357CF0"/>
    <w:rsid w:val="00363F3D"/>
    <w:rsid w:val="003665F6"/>
    <w:rsid w:val="0037508B"/>
    <w:rsid w:val="00392BF4"/>
    <w:rsid w:val="003959FD"/>
    <w:rsid w:val="003961ED"/>
    <w:rsid w:val="003A188A"/>
    <w:rsid w:val="003A2DAB"/>
    <w:rsid w:val="003B064C"/>
    <w:rsid w:val="003B13A5"/>
    <w:rsid w:val="003B3605"/>
    <w:rsid w:val="003B5B05"/>
    <w:rsid w:val="003C7A4A"/>
    <w:rsid w:val="003D6E1E"/>
    <w:rsid w:val="003E3083"/>
    <w:rsid w:val="003E60E1"/>
    <w:rsid w:val="00403B44"/>
    <w:rsid w:val="00433671"/>
    <w:rsid w:val="004430E8"/>
    <w:rsid w:val="00461FD3"/>
    <w:rsid w:val="0047231B"/>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55329"/>
    <w:rsid w:val="005579AA"/>
    <w:rsid w:val="0056031C"/>
    <w:rsid w:val="005614A2"/>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42BF"/>
    <w:rsid w:val="00794536"/>
    <w:rsid w:val="00796DBA"/>
    <w:rsid w:val="007A1535"/>
    <w:rsid w:val="007A3332"/>
    <w:rsid w:val="007A4000"/>
    <w:rsid w:val="007A6DC4"/>
    <w:rsid w:val="007D0DB5"/>
    <w:rsid w:val="007D3533"/>
    <w:rsid w:val="007D7DBA"/>
    <w:rsid w:val="007E0063"/>
    <w:rsid w:val="007E7D3E"/>
    <w:rsid w:val="007F46A2"/>
    <w:rsid w:val="007F58B9"/>
    <w:rsid w:val="007F7402"/>
    <w:rsid w:val="008051C0"/>
    <w:rsid w:val="008143E7"/>
    <w:rsid w:val="00826BEC"/>
    <w:rsid w:val="008309E3"/>
    <w:rsid w:val="008331E4"/>
    <w:rsid w:val="0083518C"/>
    <w:rsid w:val="00835258"/>
    <w:rsid w:val="00837A11"/>
    <w:rsid w:val="00853E29"/>
    <w:rsid w:val="008629F4"/>
    <w:rsid w:val="0087038D"/>
    <w:rsid w:val="008A1A9C"/>
    <w:rsid w:val="008A4E12"/>
    <w:rsid w:val="008A541E"/>
    <w:rsid w:val="008A6AAB"/>
    <w:rsid w:val="008B3188"/>
    <w:rsid w:val="008B336F"/>
    <w:rsid w:val="008C380A"/>
    <w:rsid w:val="008C7810"/>
    <w:rsid w:val="008D0FB0"/>
    <w:rsid w:val="008D2DB0"/>
    <w:rsid w:val="008D6BE2"/>
    <w:rsid w:val="008E0100"/>
    <w:rsid w:val="008E7989"/>
    <w:rsid w:val="008F3F87"/>
    <w:rsid w:val="0090469F"/>
    <w:rsid w:val="00912B21"/>
    <w:rsid w:val="009207E0"/>
    <w:rsid w:val="00924893"/>
    <w:rsid w:val="009351EC"/>
    <w:rsid w:val="009369AF"/>
    <w:rsid w:val="0093779E"/>
    <w:rsid w:val="0094205F"/>
    <w:rsid w:val="00945580"/>
    <w:rsid w:val="009548AD"/>
    <w:rsid w:val="00975C50"/>
    <w:rsid w:val="00991551"/>
    <w:rsid w:val="009A55BF"/>
    <w:rsid w:val="009B0065"/>
    <w:rsid w:val="009B2CDC"/>
    <w:rsid w:val="009C5787"/>
    <w:rsid w:val="009C5F48"/>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39F5"/>
    <w:rsid w:val="00AB538C"/>
    <w:rsid w:val="00AC2AE1"/>
    <w:rsid w:val="00AC729C"/>
    <w:rsid w:val="00AE2D51"/>
    <w:rsid w:val="00AE5218"/>
    <w:rsid w:val="00AE6143"/>
    <w:rsid w:val="00AF4159"/>
    <w:rsid w:val="00AF7E39"/>
    <w:rsid w:val="00B016AA"/>
    <w:rsid w:val="00B2224D"/>
    <w:rsid w:val="00B26485"/>
    <w:rsid w:val="00B54F8A"/>
    <w:rsid w:val="00B6179A"/>
    <w:rsid w:val="00B63121"/>
    <w:rsid w:val="00B6513B"/>
    <w:rsid w:val="00B71159"/>
    <w:rsid w:val="00B724F3"/>
    <w:rsid w:val="00B83888"/>
    <w:rsid w:val="00B91B56"/>
    <w:rsid w:val="00B962D4"/>
    <w:rsid w:val="00BB5F21"/>
    <w:rsid w:val="00BC48DB"/>
    <w:rsid w:val="00BC78C9"/>
    <w:rsid w:val="00BD2EE6"/>
    <w:rsid w:val="00BD7446"/>
    <w:rsid w:val="00BF3D5C"/>
    <w:rsid w:val="00C049FB"/>
    <w:rsid w:val="00C111CD"/>
    <w:rsid w:val="00C2067F"/>
    <w:rsid w:val="00C21AEB"/>
    <w:rsid w:val="00C23104"/>
    <w:rsid w:val="00C32230"/>
    <w:rsid w:val="00C323E3"/>
    <w:rsid w:val="00C373A3"/>
    <w:rsid w:val="00C41A90"/>
    <w:rsid w:val="00C41BEC"/>
    <w:rsid w:val="00C6026E"/>
    <w:rsid w:val="00C61726"/>
    <w:rsid w:val="00C6577C"/>
    <w:rsid w:val="00C667C1"/>
    <w:rsid w:val="00C674A0"/>
    <w:rsid w:val="00C71EDB"/>
    <w:rsid w:val="00C71F89"/>
    <w:rsid w:val="00C855AA"/>
    <w:rsid w:val="00C938B5"/>
    <w:rsid w:val="00C96C41"/>
    <w:rsid w:val="00CA1738"/>
    <w:rsid w:val="00CA1B4D"/>
    <w:rsid w:val="00CA3FFB"/>
    <w:rsid w:val="00CA575F"/>
    <w:rsid w:val="00CA5D7B"/>
    <w:rsid w:val="00CB1761"/>
    <w:rsid w:val="00CB3776"/>
    <w:rsid w:val="00CB4BED"/>
    <w:rsid w:val="00CB6EC2"/>
    <w:rsid w:val="00CC100D"/>
    <w:rsid w:val="00CE1BC2"/>
    <w:rsid w:val="00CE5C0F"/>
    <w:rsid w:val="00CF3576"/>
    <w:rsid w:val="00CF6826"/>
    <w:rsid w:val="00D03363"/>
    <w:rsid w:val="00D20C5C"/>
    <w:rsid w:val="00D24377"/>
    <w:rsid w:val="00D279B4"/>
    <w:rsid w:val="00D46A25"/>
    <w:rsid w:val="00D50AE7"/>
    <w:rsid w:val="00D52B0A"/>
    <w:rsid w:val="00D52E58"/>
    <w:rsid w:val="00D618F4"/>
    <w:rsid w:val="00D66FB7"/>
    <w:rsid w:val="00D72413"/>
    <w:rsid w:val="00D82CD2"/>
    <w:rsid w:val="00D938B2"/>
    <w:rsid w:val="00DA023F"/>
    <w:rsid w:val="00DA6B0A"/>
    <w:rsid w:val="00DB3FB2"/>
    <w:rsid w:val="00DB52B1"/>
    <w:rsid w:val="00DB696D"/>
    <w:rsid w:val="00DC5CC0"/>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013D"/>
    <w:rsid w:val="00E8199F"/>
    <w:rsid w:val="00E826D9"/>
    <w:rsid w:val="00E84C89"/>
    <w:rsid w:val="00E87852"/>
    <w:rsid w:val="00E920B9"/>
    <w:rsid w:val="00E9413C"/>
    <w:rsid w:val="00E94676"/>
    <w:rsid w:val="00E96BF3"/>
    <w:rsid w:val="00EA6C57"/>
    <w:rsid w:val="00EA7B0E"/>
    <w:rsid w:val="00EB0A8D"/>
    <w:rsid w:val="00EB32D8"/>
    <w:rsid w:val="00EB7AB1"/>
    <w:rsid w:val="00EC2805"/>
    <w:rsid w:val="00EE20BA"/>
    <w:rsid w:val="00EE2E85"/>
    <w:rsid w:val="00EE3A4F"/>
    <w:rsid w:val="00EE6014"/>
    <w:rsid w:val="00F06AEE"/>
    <w:rsid w:val="00F10C79"/>
    <w:rsid w:val="00F14F28"/>
    <w:rsid w:val="00F15F50"/>
    <w:rsid w:val="00F166C0"/>
    <w:rsid w:val="00F20DE2"/>
    <w:rsid w:val="00F26F38"/>
    <w:rsid w:val="00F343CD"/>
    <w:rsid w:val="00F37864"/>
    <w:rsid w:val="00F44EFF"/>
    <w:rsid w:val="00F45A96"/>
    <w:rsid w:val="00F5041F"/>
    <w:rsid w:val="00F529D3"/>
    <w:rsid w:val="00F5535C"/>
    <w:rsid w:val="00F55A1E"/>
    <w:rsid w:val="00F55A6D"/>
    <w:rsid w:val="00F66744"/>
    <w:rsid w:val="00F73129"/>
    <w:rsid w:val="00F85469"/>
    <w:rsid w:val="00F86F0B"/>
    <w:rsid w:val="00F87AC8"/>
    <w:rsid w:val="00F87B12"/>
    <w:rsid w:val="00F91A27"/>
    <w:rsid w:val="00FA5F22"/>
    <w:rsid w:val="00FC0078"/>
    <w:rsid w:val="00FC3D56"/>
    <w:rsid w:val="00FD3E41"/>
    <w:rsid w:val="00FD55B1"/>
    <w:rsid w:val="00FE0D9E"/>
    <w:rsid w:val="00FE1EE7"/>
    <w:rsid w:val="010033FE"/>
    <w:rsid w:val="01285229"/>
    <w:rsid w:val="0140551C"/>
    <w:rsid w:val="01A7077D"/>
    <w:rsid w:val="01A76D50"/>
    <w:rsid w:val="01B81CE2"/>
    <w:rsid w:val="01F81427"/>
    <w:rsid w:val="0235542F"/>
    <w:rsid w:val="030A5FC8"/>
    <w:rsid w:val="03436C25"/>
    <w:rsid w:val="03F93561"/>
    <w:rsid w:val="047C6E37"/>
    <w:rsid w:val="04E66617"/>
    <w:rsid w:val="059C12B7"/>
    <w:rsid w:val="05A531FB"/>
    <w:rsid w:val="05C41FB1"/>
    <w:rsid w:val="05D34727"/>
    <w:rsid w:val="05E319B0"/>
    <w:rsid w:val="062B2002"/>
    <w:rsid w:val="06362AC0"/>
    <w:rsid w:val="06423D29"/>
    <w:rsid w:val="07147213"/>
    <w:rsid w:val="07DB7556"/>
    <w:rsid w:val="08453D82"/>
    <w:rsid w:val="085E228C"/>
    <w:rsid w:val="08713E55"/>
    <w:rsid w:val="08931933"/>
    <w:rsid w:val="08C501B8"/>
    <w:rsid w:val="09060CCF"/>
    <w:rsid w:val="09277036"/>
    <w:rsid w:val="094F63FF"/>
    <w:rsid w:val="0977080E"/>
    <w:rsid w:val="0A1C10CA"/>
    <w:rsid w:val="0A425A46"/>
    <w:rsid w:val="0B3B6FFB"/>
    <w:rsid w:val="0B4A1776"/>
    <w:rsid w:val="0B6F4935"/>
    <w:rsid w:val="0BC7727A"/>
    <w:rsid w:val="0C1461FD"/>
    <w:rsid w:val="0C382307"/>
    <w:rsid w:val="0C4E3A10"/>
    <w:rsid w:val="0C786503"/>
    <w:rsid w:val="0C7D4BEB"/>
    <w:rsid w:val="0C921EDD"/>
    <w:rsid w:val="0D1A04C9"/>
    <w:rsid w:val="0D1B1CF5"/>
    <w:rsid w:val="0DBF27B3"/>
    <w:rsid w:val="0DC15AA0"/>
    <w:rsid w:val="0E4720EB"/>
    <w:rsid w:val="0E5D135E"/>
    <w:rsid w:val="0EA4575A"/>
    <w:rsid w:val="0EBC2AE7"/>
    <w:rsid w:val="0EEF673E"/>
    <w:rsid w:val="0F602723"/>
    <w:rsid w:val="0F95466B"/>
    <w:rsid w:val="0FB4178E"/>
    <w:rsid w:val="0FD365FD"/>
    <w:rsid w:val="10757130"/>
    <w:rsid w:val="10AE420C"/>
    <w:rsid w:val="111453EB"/>
    <w:rsid w:val="112B34AD"/>
    <w:rsid w:val="118946BB"/>
    <w:rsid w:val="11B271D4"/>
    <w:rsid w:val="11FF5827"/>
    <w:rsid w:val="122153E6"/>
    <w:rsid w:val="127C021B"/>
    <w:rsid w:val="149B0E82"/>
    <w:rsid w:val="14D97697"/>
    <w:rsid w:val="14FF6402"/>
    <w:rsid w:val="160441F5"/>
    <w:rsid w:val="16BE7082"/>
    <w:rsid w:val="16BF2516"/>
    <w:rsid w:val="16F12B62"/>
    <w:rsid w:val="176213D2"/>
    <w:rsid w:val="17C771AB"/>
    <w:rsid w:val="18090C43"/>
    <w:rsid w:val="1836303E"/>
    <w:rsid w:val="18C24974"/>
    <w:rsid w:val="18FB5F15"/>
    <w:rsid w:val="1966342D"/>
    <w:rsid w:val="19FC3CC4"/>
    <w:rsid w:val="1A3F50F8"/>
    <w:rsid w:val="1A691F81"/>
    <w:rsid w:val="1AC01F95"/>
    <w:rsid w:val="1B302DB9"/>
    <w:rsid w:val="1B321622"/>
    <w:rsid w:val="1C8A2888"/>
    <w:rsid w:val="1CA166C0"/>
    <w:rsid w:val="1CAD3F10"/>
    <w:rsid w:val="1D4D5122"/>
    <w:rsid w:val="1DB06C45"/>
    <w:rsid w:val="1DC2479E"/>
    <w:rsid w:val="1DE70D5E"/>
    <w:rsid w:val="1E210B2A"/>
    <w:rsid w:val="1E2F009C"/>
    <w:rsid w:val="1E5C43E6"/>
    <w:rsid w:val="1EB4409A"/>
    <w:rsid w:val="1F096778"/>
    <w:rsid w:val="1F1F485F"/>
    <w:rsid w:val="1F6C7FF7"/>
    <w:rsid w:val="1F9C38D3"/>
    <w:rsid w:val="2025634A"/>
    <w:rsid w:val="20767551"/>
    <w:rsid w:val="207C31E5"/>
    <w:rsid w:val="21664FE6"/>
    <w:rsid w:val="21DB64E2"/>
    <w:rsid w:val="221C4C30"/>
    <w:rsid w:val="222C76CC"/>
    <w:rsid w:val="22353642"/>
    <w:rsid w:val="223D7C25"/>
    <w:rsid w:val="228F3B0C"/>
    <w:rsid w:val="22A70B6C"/>
    <w:rsid w:val="239E2049"/>
    <w:rsid w:val="239F1FE4"/>
    <w:rsid w:val="23C14303"/>
    <w:rsid w:val="23FF4622"/>
    <w:rsid w:val="24054477"/>
    <w:rsid w:val="243A5A12"/>
    <w:rsid w:val="25783CC6"/>
    <w:rsid w:val="27432BC1"/>
    <w:rsid w:val="277D5ECA"/>
    <w:rsid w:val="27F0275A"/>
    <w:rsid w:val="28394B40"/>
    <w:rsid w:val="28576872"/>
    <w:rsid w:val="28580092"/>
    <w:rsid w:val="285C0C5B"/>
    <w:rsid w:val="289C28C2"/>
    <w:rsid w:val="28BC23D4"/>
    <w:rsid w:val="28D94BA1"/>
    <w:rsid w:val="28EC138C"/>
    <w:rsid w:val="29755792"/>
    <w:rsid w:val="299A4361"/>
    <w:rsid w:val="29AA7AC5"/>
    <w:rsid w:val="2AA10ED5"/>
    <w:rsid w:val="2ADA0518"/>
    <w:rsid w:val="2B3D585E"/>
    <w:rsid w:val="2B48310F"/>
    <w:rsid w:val="2B656395"/>
    <w:rsid w:val="2B74355E"/>
    <w:rsid w:val="2B857905"/>
    <w:rsid w:val="2C113283"/>
    <w:rsid w:val="2C921974"/>
    <w:rsid w:val="2D0A76BA"/>
    <w:rsid w:val="2DBE14C9"/>
    <w:rsid w:val="2E3E3364"/>
    <w:rsid w:val="2E756AF4"/>
    <w:rsid w:val="2E882A64"/>
    <w:rsid w:val="2F6A64D8"/>
    <w:rsid w:val="2FA12DB4"/>
    <w:rsid w:val="2FA1491A"/>
    <w:rsid w:val="301F0453"/>
    <w:rsid w:val="30616EA9"/>
    <w:rsid w:val="315C308A"/>
    <w:rsid w:val="318245C6"/>
    <w:rsid w:val="31A44D82"/>
    <w:rsid w:val="31E958FC"/>
    <w:rsid w:val="32714AE8"/>
    <w:rsid w:val="32BE120D"/>
    <w:rsid w:val="330C0EF9"/>
    <w:rsid w:val="333A349B"/>
    <w:rsid w:val="33506DE6"/>
    <w:rsid w:val="33595C4F"/>
    <w:rsid w:val="336E70FC"/>
    <w:rsid w:val="33A63463"/>
    <w:rsid w:val="34177CFE"/>
    <w:rsid w:val="34A24C86"/>
    <w:rsid w:val="35121EA0"/>
    <w:rsid w:val="352A5349"/>
    <w:rsid w:val="35935870"/>
    <w:rsid w:val="35A35E3F"/>
    <w:rsid w:val="35A54CED"/>
    <w:rsid w:val="35F935D6"/>
    <w:rsid w:val="36FA1D41"/>
    <w:rsid w:val="373239C0"/>
    <w:rsid w:val="37534CA7"/>
    <w:rsid w:val="37C34BDD"/>
    <w:rsid w:val="37D824F1"/>
    <w:rsid w:val="37FC6A62"/>
    <w:rsid w:val="380037ED"/>
    <w:rsid w:val="38416703"/>
    <w:rsid w:val="386006EB"/>
    <w:rsid w:val="39070E43"/>
    <w:rsid w:val="395B7887"/>
    <w:rsid w:val="397B4774"/>
    <w:rsid w:val="39D11440"/>
    <w:rsid w:val="3A0A07BB"/>
    <w:rsid w:val="3A267E08"/>
    <w:rsid w:val="3A890C98"/>
    <w:rsid w:val="3B0C4DFA"/>
    <w:rsid w:val="3C15041F"/>
    <w:rsid w:val="3C4D26C6"/>
    <w:rsid w:val="3C9800EB"/>
    <w:rsid w:val="3CBE42DD"/>
    <w:rsid w:val="3D044EFC"/>
    <w:rsid w:val="3E281301"/>
    <w:rsid w:val="3E6946AD"/>
    <w:rsid w:val="3EB60CB3"/>
    <w:rsid w:val="3EC436F9"/>
    <w:rsid w:val="3EDA2524"/>
    <w:rsid w:val="3EE33845"/>
    <w:rsid w:val="3EF041CB"/>
    <w:rsid w:val="3F631D44"/>
    <w:rsid w:val="3F6E2492"/>
    <w:rsid w:val="3F740895"/>
    <w:rsid w:val="3FB93DC6"/>
    <w:rsid w:val="3FF55E7C"/>
    <w:rsid w:val="402A691C"/>
    <w:rsid w:val="405427E2"/>
    <w:rsid w:val="410B192B"/>
    <w:rsid w:val="41110C42"/>
    <w:rsid w:val="41506514"/>
    <w:rsid w:val="422E66F3"/>
    <w:rsid w:val="4275164D"/>
    <w:rsid w:val="430A3262"/>
    <w:rsid w:val="432C2047"/>
    <w:rsid w:val="43626051"/>
    <w:rsid w:val="436F63FD"/>
    <w:rsid w:val="44415C92"/>
    <w:rsid w:val="44923C8C"/>
    <w:rsid w:val="461F4717"/>
    <w:rsid w:val="4669090D"/>
    <w:rsid w:val="46A824B9"/>
    <w:rsid w:val="46BB170B"/>
    <w:rsid w:val="46CA45A1"/>
    <w:rsid w:val="4728624E"/>
    <w:rsid w:val="47510906"/>
    <w:rsid w:val="4866447A"/>
    <w:rsid w:val="488256DC"/>
    <w:rsid w:val="49020BB0"/>
    <w:rsid w:val="49317DE6"/>
    <w:rsid w:val="495D70F7"/>
    <w:rsid w:val="498460AE"/>
    <w:rsid w:val="49860738"/>
    <w:rsid w:val="4990299C"/>
    <w:rsid w:val="49CE5172"/>
    <w:rsid w:val="4B0B13AD"/>
    <w:rsid w:val="4B6D3196"/>
    <w:rsid w:val="4B7D5F80"/>
    <w:rsid w:val="4BA00767"/>
    <w:rsid w:val="4BB84D2D"/>
    <w:rsid w:val="4BF40741"/>
    <w:rsid w:val="4C357B95"/>
    <w:rsid w:val="4C3C23D9"/>
    <w:rsid w:val="4C5E019B"/>
    <w:rsid w:val="4C821259"/>
    <w:rsid w:val="4C855396"/>
    <w:rsid w:val="4CB46FBA"/>
    <w:rsid w:val="4CD26D86"/>
    <w:rsid w:val="4D3A7D51"/>
    <w:rsid w:val="4E446335"/>
    <w:rsid w:val="4F24285F"/>
    <w:rsid w:val="4F64249F"/>
    <w:rsid w:val="4F68384A"/>
    <w:rsid w:val="4F6E1200"/>
    <w:rsid w:val="4FCA444E"/>
    <w:rsid w:val="4FEE189E"/>
    <w:rsid w:val="50A849F3"/>
    <w:rsid w:val="50AA37D4"/>
    <w:rsid w:val="50D94608"/>
    <w:rsid w:val="51F30899"/>
    <w:rsid w:val="52391870"/>
    <w:rsid w:val="5262039B"/>
    <w:rsid w:val="5296586C"/>
    <w:rsid w:val="52AF2BE1"/>
    <w:rsid w:val="53701924"/>
    <w:rsid w:val="53954E7F"/>
    <w:rsid w:val="53D415F6"/>
    <w:rsid w:val="53F038EA"/>
    <w:rsid w:val="54CD1A2D"/>
    <w:rsid w:val="553046B3"/>
    <w:rsid w:val="556F4A6E"/>
    <w:rsid w:val="5592511B"/>
    <w:rsid w:val="571F7091"/>
    <w:rsid w:val="57DC041A"/>
    <w:rsid w:val="57FE49CA"/>
    <w:rsid w:val="58136240"/>
    <w:rsid w:val="58A46B3B"/>
    <w:rsid w:val="59677BA2"/>
    <w:rsid w:val="59BA69E3"/>
    <w:rsid w:val="59C3782A"/>
    <w:rsid w:val="5A0E4D98"/>
    <w:rsid w:val="5A173681"/>
    <w:rsid w:val="5A4D0656"/>
    <w:rsid w:val="5A661DF4"/>
    <w:rsid w:val="5A746566"/>
    <w:rsid w:val="5A8D084B"/>
    <w:rsid w:val="5ACF0178"/>
    <w:rsid w:val="5B95005B"/>
    <w:rsid w:val="5BDD1BE3"/>
    <w:rsid w:val="5C190EB0"/>
    <w:rsid w:val="5C28219D"/>
    <w:rsid w:val="5C3E17F9"/>
    <w:rsid w:val="5C911435"/>
    <w:rsid w:val="5D3A6920"/>
    <w:rsid w:val="5D8135CC"/>
    <w:rsid w:val="5DEF6D26"/>
    <w:rsid w:val="5E325597"/>
    <w:rsid w:val="5F2E07B9"/>
    <w:rsid w:val="5F4E4715"/>
    <w:rsid w:val="5F842084"/>
    <w:rsid w:val="5FBE351E"/>
    <w:rsid w:val="5FE52D4A"/>
    <w:rsid w:val="600446EC"/>
    <w:rsid w:val="600D2EE6"/>
    <w:rsid w:val="60CA5304"/>
    <w:rsid w:val="61254E61"/>
    <w:rsid w:val="61AE1434"/>
    <w:rsid w:val="61B602B7"/>
    <w:rsid w:val="621760F6"/>
    <w:rsid w:val="62246B60"/>
    <w:rsid w:val="62870A35"/>
    <w:rsid w:val="62B91955"/>
    <w:rsid w:val="63312E5A"/>
    <w:rsid w:val="634D2521"/>
    <w:rsid w:val="63B740BD"/>
    <w:rsid w:val="63D37CBE"/>
    <w:rsid w:val="642820EE"/>
    <w:rsid w:val="644F1ACD"/>
    <w:rsid w:val="64A962F1"/>
    <w:rsid w:val="64EF5128"/>
    <w:rsid w:val="653F1EA7"/>
    <w:rsid w:val="656B741B"/>
    <w:rsid w:val="660E4AFE"/>
    <w:rsid w:val="666756B7"/>
    <w:rsid w:val="672A041B"/>
    <w:rsid w:val="67CD37DA"/>
    <w:rsid w:val="67DE1CE8"/>
    <w:rsid w:val="67E42AC0"/>
    <w:rsid w:val="67FF1998"/>
    <w:rsid w:val="680D1D99"/>
    <w:rsid w:val="688A3B7F"/>
    <w:rsid w:val="68BD42A7"/>
    <w:rsid w:val="69431270"/>
    <w:rsid w:val="698C337E"/>
    <w:rsid w:val="6A3F3776"/>
    <w:rsid w:val="6A7F4F75"/>
    <w:rsid w:val="6ACA16F9"/>
    <w:rsid w:val="6AD01CF6"/>
    <w:rsid w:val="6B16774A"/>
    <w:rsid w:val="6B287318"/>
    <w:rsid w:val="6C46543F"/>
    <w:rsid w:val="6C747D9C"/>
    <w:rsid w:val="6C8F436C"/>
    <w:rsid w:val="6C9F6B49"/>
    <w:rsid w:val="6D4054F2"/>
    <w:rsid w:val="6D406E35"/>
    <w:rsid w:val="6DE73651"/>
    <w:rsid w:val="6E1D1C5E"/>
    <w:rsid w:val="6ECE2681"/>
    <w:rsid w:val="6EEA4DE5"/>
    <w:rsid w:val="6F942D9B"/>
    <w:rsid w:val="6FBD3F60"/>
    <w:rsid w:val="700B4E98"/>
    <w:rsid w:val="706D7DDB"/>
    <w:rsid w:val="70BB6C4A"/>
    <w:rsid w:val="70FB1218"/>
    <w:rsid w:val="71343F24"/>
    <w:rsid w:val="7137124E"/>
    <w:rsid w:val="71570050"/>
    <w:rsid w:val="71C5244D"/>
    <w:rsid w:val="720B2426"/>
    <w:rsid w:val="72340F9C"/>
    <w:rsid w:val="7268268E"/>
    <w:rsid w:val="72EF774C"/>
    <w:rsid w:val="73555D45"/>
    <w:rsid w:val="739E3BBB"/>
    <w:rsid w:val="741459BA"/>
    <w:rsid w:val="747823A1"/>
    <w:rsid w:val="74D55337"/>
    <w:rsid w:val="750239A6"/>
    <w:rsid w:val="7551602F"/>
    <w:rsid w:val="758B3672"/>
    <w:rsid w:val="76BD33AA"/>
    <w:rsid w:val="76D87956"/>
    <w:rsid w:val="774152C9"/>
    <w:rsid w:val="77A43A56"/>
    <w:rsid w:val="789E4F29"/>
    <w:rsid w:val="78F66FE4"/>
    <w:rsid w:val="78F75283"/>
    <w:rsid w:val="793070F8"/>
    <w:rsid w:val="79662238"/>
    <w:rsid w:val="79BD7C08"/>
    <w:rsid w:val="79D825C1"/>
    <w:rsid w:val="79E32845"/>
    <w:rsid w:val="7ACE6F9C"/>
    <w:rsid w:val="7B5D131E"/>
    <w:rsid w:val="7B6673F9"/>
    <w:rsid w:val="7B9671CE"/>
    <w:rsid w:val="7BE9242A"/>
    <w:rsid w:val="7C067A08"/>
    <w:rsid w:val="7D0A2DC7"/>
    <w:rsid w:val="7DB41B16"/>
    <w:rsid w:val="7DEB79E2"/>
    <w:rsid w:val="7DFC5027"/>
    <w:rsid w:val="7DFE680E"/>
    <w:rsid w:val="7E002D54"/>
    <w:rsid w:val="7E326562"/>
    <w:rsid w:val="7EF344DD"/>
    <w:rsid w:val="7FA60F48"/>
    <w:rsid w:val="7FDF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2"/>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6"/>
    <w:qFormat/>
    <w:uiPriority w:val="0"/>
    <w:rPr>
      <w:rFonts w:ascii="Times New Roman" w:hAnsi="Times New Roman" w:eastAsia="宋体" w:cs="Times New Roman"/>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8"/>
    <w:unhideWhenUsed/>
    <w:qFormat/>
    <w:uiPriority w:val="99"/>
    <w:rPr>
      <w:b/>
      <w:bCs/>
      <w:sz w:val="28"/>
      <w:szCs w:val="24"/>
    </w:rPr>
  </w:style>
  <w:style w:type="paragraph" w:styleId="22">
    <w:name w:val="Body Text First Indent 2"/>
    <w:basedOn w:val="11"/>
    <w:link w:val="90"/>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Emphasis"/>
    <w:basedOn w:val="25"/>
    <w:qFormat/>
    <w:uiPriority w:val="20"/>
    <w:rPr>
      <w:color w:val="F73131"/>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Cite"/>
    <w:basedOn w:val="25"/>
    <w:semiHidden/>
    <w:unhideWhenUsed/>
    <w:uiPriority w:val="99"/>
    <w:rPr>
      <w:color w:val="008000"/>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5"/>
    <w:link w:val="17"/>
    <w:qFormat/>
    <w:uiPriority w:val="99"/>
    <w:rPr>
      <w:sz w:val="18"/>
      <w:szCs w:val="18"/>
    </w:rPr>
  </w:style>
  <w:style w:type="character" w:customStyle="1" w:styleId="38">
    <w:name w:val="页脚 字符"/>
    <w:basedOn w:val="25"/>
    <w:link w:val="16"/>
    <w:qFormat/>
    <w:uiPriority w:val="99"/>
    <w:rPr>
      <w:sz w:val="18"/>
      <w:szCs w:val="18"/>
    </w:rPr>
  </w:style>
  <w:style w:type="character" w:customStyle="1" w:styleId="39">
    <w:name w:val="标题 1 字符"/>
    <w:basedOn w:val="25"/>
    <w:link w:val="2"/>
    <w:qFormat/>
    <w:uiPriority w:val="9"/>
    <w:rPr>
      <w:rFonts w:ascii="Times New Roman" w:hAnsi="Times New Roman" w:eastAsia="宋体" w:cs="Times New Roman"/>
      <w:b/>
      <w:bCs/>
      <w:kern w:val="44"/>
      <w:sz w:val="44"/>
      <w:szCs w:val="44"/>
    </w:rPr>
  </w:style>
  <w:style w:type="character" w:customStyle="1" w:styleId="40">
    <w:name w:val="标题 2 字符"/>
    <w:basedOn w:val="25"/>
    <w:link w:val="3"/>
    <w:qFormat/>
    <w:uiPriority w:val="9"/>
    <w:rPr>
      <w:rFonts w:ascii="Cambria" w:hAnsi="Cambria" w:eastAsia="宋体" w:cs="Times New Roman"/>
      <w:b/>
      <w:bCs/>
      <w:sz w:val="32"/>
      <w:szCs w:val="32"/>
    </w:rPr>
  </w:style>
  <w:style w:type="character" w:customStyle="1" w:styleId="41">
    <w:name w:val="标题 3 字符"/>
    <w:basedOn w:val="25"/>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5"/>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5"/>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5"/>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3"/>
    <w:qFormat/>
    <w:uiPriority w:val="99"/>
    <w:rPr>
      <w:rFonts w:ascii="宋体" w:hAnsi="Courier New"/>
      <w:sz w:val="24"/>
      <w:szCs w:val="24"/>
    </w:rPr>
  </w:style>
  <w:style w:type="character" w:customStyle="1" w:styleId="58">
    <w:name w:val="批注主题 字符"/>
    <w:link w:val="21"/>
    <w:qFormat/>
    <w:uiPriority w:val="99"/>
    <w:rPr>
      <w:b/>
      <w:bCs/>
      <w:sz w:val="28"/>
      <w:szCs w:val="24"/>
    </w:rPr>
  </w:style>
  <w:style w:type="character" w:customStyle="1" w:styleId="59">
    <w:name w:val="jbox-icon-loading"/>
    <w:basedOn w:val="25"/>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5"/>
    <w:qFormat/>
    <w:uiPriority w:val="0"/>
  </w:style>
  <w:style w:type="character" w:customStyle="1" w:styleId="64">
    <w:name w:val="jbox-icon"/>
    <w:basedOn w:val="25"/>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5"/>
    <w:qFormat/>
    <w:uiPriority w:val="0"/>
  </w:style>
  <w:style w:type="character" w:customStyle="1" w:styleId="67">
    <w:name w:val="jbox-icon-success"/>
    <w:basedOn w:val="25"/>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5"/>
    <w:qFormat/>
    <w:uiPriority w:val="0"/>
  </w:style>
  <w:style w:type="character" w:customStyle="1" w:styleId="72">
    <w:name w:val="正文文本缩进 字符2"/>
    <w:link w:val="11"/>
    <w:qFormat/>
    <w:uiPriority w:val="0"/>
    <w:rPr>
      <w:rFonts w:ascii="宋体" w:hAnsi="Courier New"/>
      <w:spacing w:val="-4"/>
      <w:sz w:val="18"/>
    </w:rPr>
  </w:style>
  <w:style w:type="character" w:customStyle="1" w:styleId="73">
    <w:name w:val="jbox-icon-error"/>
    <w:basedOn w:val="25"/>
    <w:qFormat/>
    <w:uiPriority w:val="0"/>
  </w:style>
  <w:style w:type="character" w:customStyle="1" w:styleId="74">
    <w:name w:val="正文文本 2 字符"/>
    <w:basedOn w:val="25"/>
    <w:link w:val="19"/>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5"/>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5"/>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5"/>
    <w:semiHidden/>
    <w:qFormat/>
    <w:uiPriority w:val="99"/>
    <w:rPr>
      <w:rFonts w:ascii="Microsoft YaHei UI" w:eastAsia="Microsoft YaHei UI"/>
      <w:sz w:val="18"/>
      <w:szCs w:val="18"/>
    </w:rPr>
  </w:style>
  <w:style w:type="character" w:customStyle="1" w:styleId="85">
    <w:name w:val="正文文本 字符"/>
    <w:basedOn w:val="25"/>
    <w:link w:val="10"/>
    <w:qFormat/>
    <w:uiPriority w:val="99"/>
    <w:rPr>
      <w:rFonts w:ascii="Times New Roman" w:hAnsi="Times New Roman" w:eastAsia="宋体" w:cs="Times New Roman"/>
      <w:sz w:val="28"/>
      <w:szCs w:val="24"/>
    </w:rPr>
  </w:style>
  <w:style w:type="character" w:customStyle="1" w:styleId="86">
    <w:name w:val="批注框文本 字符"/>
    <w:basedOn w:val="25"/>
    <w:link w:val="15"/>
    <w:qFormat/>
    <w:uiPriority w:val="0"/>
    <w:rPr>
      <w:rFonts w:ascii="Times New Roman" w:hAnsi="Times New Roman" w:eastAsia="宋体" w:cs="Times New Roman"/>
      <w:sz w:val="18"/>
      <w:szCs w:val="18"/>
    </w:rPr>
  </w:style>
  <w:style w:type="character" w:customStyle="1" w:styleId="87">
    <w:name w:val="正文文本缩进 字符3"/>
    <w:basedOn w:val="25"/>
    <w:semiHidden/>
    <w:qFormat/>
    <w:uiPriority w:val="99"/>
  </w:style>
  <w:style w:type="character" w:customStyle="1" w:styleId="88">
    <w:name w:val="日期 字符"/>
    <w:basedOn w:val="25"/>
    <w:link w:val="14"/>
    <w:qFormat/>
    <w:uiPriority w:val="0"/>
    <w:rPr>
      <w:rFonts w:ascii="Times New Roman" w:hAnsi="Times New Roman" w:eastAsia="楷体_GB2312" w:cs="Times New Roman"/>
      <w:sz w:val="32"/>
      <w:szCs w:val="20"/>
    </w:rPr>
  </w:style>
  <w:style w:type="character" w:customStyle="1" w:styleId="89">
    <w:name w:val="纯文本 字符3"/>
    <w:basedOn w:val="25"/>
    <w:semiHidden/>
    <w:qFormat/>
    <w:uiPriority w:val="99"/>
    <w:rPr>
      <w:rFonts w:hAnsi="Courier New" w:cs="Courier New" w:asciiTheme="minorEastAsia"/>
    </w:rPr>
  </w:style>
  <w:style w:type="character" w:customStyle="1" w:styleId="90">
    <w:name w:val="正文文本首行缩进 2 字符"/>
    <w:basedOn w:val="87"/>
    <w:link w:val="22"/>
    <w:qFormat/>
    <w:uiPriority w:val="99"/>
    <w:rPr>
      <w:rFonts w:ascii="宋体" w:hAnsi="Courier New"/>
      <w:spacing w:val="-4"/>
      <w:sz w:val="18"/>
    </w:rPr>
  </w:style>
  <w:style w:type="character" w:customStyle="1" w:styleId="91">
    <w:name w:val="z-窗体底端 字符1"/>
    <w:basedOn w:val="25"/>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5"/>
    <w:semiHidden/>
    <w:unhideWhenUsed/>
    <w:qFormat/>
    <w:uiPriority w:val="99"/>
    <w:rPr>
      <w:color w:val="605E5C"/>
      <w:shd w:val="clear" w:color="auto" w:fill="E1DFDD"/>
    </w:rPr>
  </w:style>
  <w:style w:type="character" w:customStyle="1" w:styleId="108">
    <w:name w:val="未处理的提及3"/>
    <w:basedOn w:val="25"/>
    <w:semiHidden/>
    <w:unhideWhenUsed/>
    <w:qFormat/>
    <w:uiPriority w:val="99"/>
    <w:rPr>
      <w:color w:val="605E5C"/>
      <w:shd w:val="clear" w:color="auto" w:fill="E1DFDD"/>
    </w:rPr>
  </w:style>
  <w:style w:type="paragraph" w:customStyle="1" w:styleId="109">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10">
    <w:name w:val="hover"/>
    <w:basedOn w:val="25"/>
    <w:uiPriority w:val="0"/>
  </w:style>
  <w:style w:type="character" w:customStyle="1" w:styleId="111">
    <w:name w:val="hover1"/>
    <w:basedOn w:val="25"/>
    <w:uiPriority w:val="0"/>
    <w:rPr>
      <w:color w:val="315EFB"/>
    </w:rPr>
  </w:style>
  <w:style w:type="character" w:customStyle="1" w:styleId="112">
    <w:name w:val="c-icon32"/>
    <w:basedOn w:val="2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5172</Words>
  <Characters>29484</Characters>
  <Lines>245</Lines>
  <Paragraphs>69</Paragraphs>
  <TotalTime>224</TotalTime>
  <ScaleCrop>false</ScaleCrop>
  <LinksUpToDate>false</LinksUpToDate>
  <CharactersWithSpaces>34587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小滴</cp:lastModifiedBy>
  <dcterms:modified xsi:type="dcterms:W3CDTF">2021-11-18T03:21:00Z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