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rPr>
      </w:pPr>
    </w:p>
    <w:p>
      <w:pPr>
        <w:adjustRightInd/>
        <w:spacing w:line="360" w:lineRule="auto"/>
        <w:jc w:val="both"/>
        <w:rPr>
          <w:rFonts w:ascii="宋体" w:hAnsi="宋体" w:cs="宋体"/>
          <w:b/>
          <w:sz w:val="48"/>
          <w:szCs w:val="48"/>
        </w:rPr>
      </w:pPr>
    </w:p>
    <w:p>
      <w:pPr>
        <w:pStyle w:val="4"/>
      </w:pPr>
    </w:p>
    <w:p>
      <w:pPr>
        <w:adjustRightInd/>
        <w:spacing w:line="360" w:lineRule="auto"/>
        <w:jc w:val="center"/>
        <w:rPr>
          <w:rFonts w:hint="eastAsia" w:ascii="宋体" w:hAnsi="宋体" w:eastAsia="宋体" w:cs="宋体"/>
          <w:color w:val="0000FF"/>
          <w:sz w:val="48"/>
          <w:szCs w:val="48"/>
          <w:lang w:val="en-US" w:eastAsia="zh-CN"/>
        </w:rPr>
      </w:pPr>
      <w:r>
        <w:rPr>
          <w:rFonts w:hint="eastAsia" w:ascii="宋体" w:hAnsi="宋体" w:cs="宋体"/>
          <w:color w:val="0000FF"/>
          <w:sz w:val="48"/>
          <w:szCs w:val="48"/>
        </w:rPr>
        <w:t>祥符街道小区工地单位雨污管网排查养护和处置及防汛应急等第三方服务</w:t>
      </w:r>
      <w:r>
        <w:rPr>
          <w:rFonts w:hint="eastAsia" w:ascii="宋体" w:hAnsi="宋体" w:cs="宋体"/>
          <w:color w:val="0000FF"/>
          <w:sz w:val="48"/>
          <w:szCs w:val="48"/>
          <w:lang w:val="en-US" w:eastAsia="zh-CN"/>
        </w:rPr>
        <w:t>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color w:val="FF0000"/>
          <w:sz w:val="30"/>
          <w:szCs w:val="30"/>
        </w:rPr>
        <w:t>（</w:t>
      </w:r>
      <w:r>
        <w:rPr>
          <w:rFonts w:hint="eastAsia" w:ascii="宋体" w:hAnsi="宋体" w:cs="宋体"/>
          <w:color w:val="FF0000"/>
          <w:sz w:val="30"/>
          <w:szCs w:val="30"/>
          <w:lang w:val="en-US" w:eastAsia="zh-CN"/>
        </w:rPr>
        <w:t xml:space="preserve"> XFJD-HZHK-20240511 </w:t>
      </w:r>
      <w:r>
        <w:rPr>
          <w:rFonts w:hint="eastAsia" w:ascii="宋体" w:hAnsi="宋体" w:cs="宋体"/>
          <w:color w:val="FF0000"/>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color w:val="0000FF"/>
          <w:sz w:val="32"/>
          <w:szCs w:val="32"/>
        </w:rPr>
      </w:pPr>
      <w:r>
        <w:rPr>
          <w:rFonts w:hint="eastAsia" w:ascii="宋体" w:hAnsi="宋体" w:cs="宋体"/>
          <w:color w:val="0000FF"/>
          <w:sz w:val="32"/>
          <w:szCs w:val="32"/>
        </w:rPr>
        <w:t>采购人：杭州市拱墅区人民政府祥符街道办事处</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采购代理机构：杭州汉柯建设有限公司</w:t>
      </w:r>
    </w:p>
    <w:p>
      <w:pPr>
        <w:snapToGrid w:val="0"/>
        <w:spacing w:line="360" w:lineRule="auto"/>
        <w:jc w:val="center"/>
        <w:rPr>
          <w:rFonts w:ascii="宋体" w:hAnsi="宋体" w:cs="宋体"/>
          <w:bCs/>
          <w:color w:val="FF0000"/>
          <w:sz w:val="32"/>
          <w:szCs w:val="32"/>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四</w:t>
      </w:r>
      <w:r>
        <w:rPr>
          <w:rFonts w:hint="eastAsia" w:ascii="宋体" w:hAnsi="宋体" w:cs="宋体"/>
          <w:bCs/>
          <w:color w:val="FF0000"/>
          <w:sz w:val="32"/>
          <w:szCs w:val="32"/>
        </w:rPr>
        <w:t xml:space="preserve">年 </w:t>
      </w:r>
      <w:r>
        <w:rPr>
          <w:rFonts w:hint="eastAsia" w:ascii="宋体" w:hAnsi="宋体" w:cs="宋体"/>
          <w:bCs/>
          <w:color w:val="FF0000"/>
          <w:sz w:val="32"/>
          <w:szCs w:val="32"/>
          <w:lang w:val="en-US" w:eastAsia="zh-CN"/>
        </w:rPr>
        <w:t xml:space="preserve">五 </w:t>
      </w:r>
      <w:r>
        <w:rPr>
          <w:rFonts w:hint="eastAsia" w:ascii="宋体" w:hAnsi="宋体" w:cs="宋体"/>
          <w:bCs/>
          <w:color w:val="FF0000"/>
          <w:sz w:val="32"/>
          <w:szCs w:val="32"/>
        </w:rPr>
        <w:t>月</w:t>
      </w:r>
      <w:r>
        <w:rPr>
          <w:rFonts w:hint="eastAsia" w:ascii="宋体" w:hAnsi="宋体" w:cs="宋体"/>
          <w:bCs/>
          <w:color w:val="FF0000"/>
          <w:sz w:val="32"/>
          <w:szCs w:val="32"/>
          <w:lang w:val="en-US" w:eastAsia="zh-CN"/>
        </w:rPr>
        <w:t>十三</w:t>
      </w:r>
      <w:r>
        <w:rPr>
          <w:rFonts w:hint="eastAsia" w:ascii="宋体" w:hAnsi="宋体" w:cs="宋体"/>
          <w:bCs/>
          <w:color w:val="FF0000"/>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FF"/>
          <w:sz w:val="24"/>
          <w:u w:val="single"/>
        </w:rPr>
        <w:t>祥符街道小区工地单位雨污管网排查养护和处置及防汛应急等第三方服务项目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lang w:val="en-US" w:eastAsia="zh-CN"/>
        </w:rPr>
        <w:t>4</w:t>
      </w:r>
      <w:r>
        <w:rPr>
          <w:rStyle w:val="77"/>
          <w:rFonts w:hint="eastAsia" w:ascii="宋体" w:hAnsi="宋体" w:eastAsia="宋体" w:cs="宋体"/>
          <w:snapToGrid/>
          <w:kern w:val="2"/>
          <w:sz w:val="24"/>
          <w:szCs w:val="24"/>
        </w:rPr>
        <w:t xml:space="preserve">年 </w:t>
      </w:r>
      <w:r>
        <w:rPr>
          <w:rStyle w:val="77"/>
          <w:rFonts w:hint="eastAsia" w:ascii="宋体" w:hAnsi="宋体" w:cs="宋体"/>
          <w:snapToGrid/>
          <w:kern w:val="2"/>
          <w:sz w:val="24"/>
          <w:szCs w:val="24"/>
          <w:lang w:val="en-US" w:eastAsia="zh-CN"/>
        </w:rPr>
        <w:t>6</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13</w:t>
      </w:r>
      <w:r>
        <w:rPr>
          <w:rStyle w:val="77"/>
          <w:rFonts w:hint="eastAsia" w:ascii="宋体" w:hAnsi="宋体" w:eastAsia="宋体" w:cs="宋体"/>
          <w:snapToGrid/>
          <w:kern w:val="2"/>
          <w:sz w:val="24"/>
          <w:szCs w:val="24"/>
        </w:rPr>
        <w:t xml:space="preserve"> 日 </w:t>
      </w:r>
      <w:r>
        <w:rPr>
          <w:rStyle w:val="77"/>
          <w:rFonts w:hint="eastAsia" w:ascii="宋体" w:hAnsi="宋体" w:cs="宋体"/>
          <w:snapToGrid/>
          <w:kern w:val="2"/>
          <w:sz w:val="24"/>
          <w:szCs w:val="24"/>
          <w:lang w:val="en-US" w:eastAsia="zh-CN"/>
        </w:rPr>
        <w:t>9</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30</w:t>
      </w:r>
      <w:r>
        <w:rPr>
          <w:rStyle w:val="77"/>
          <w:rFonts w:hint="eastAsia" w:ascii="宋体" w:hAnsi="宋体" w:eastAsia="宋体" w:cs="宋体"/>
          <w:snapToGrid/>
          <w:kern w:val="2"/>
          <w:sz w:val="24"/>
          <w:szCs w:val="24"/>
        </w:rPr>
        <w:t xml:space="preserve"> 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项目编号：XFJD-HZHK-20240511</w:t>
      </w:r>
      <w:r>
        <w:rPr>
          <w:rFonts w:hint="eastAsia" w:ascii="宋体" w:hAnsi="宋体" w:cs="宋体"/>
          <w:color w:val="FF0000"/>
          <w:sz w:val="24"/>
          <w:lang w:val="en-US" w:eastAsia="zh-CN"/>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0000FF"/>
          <w:sz w:val="24"/>
        </w:rPr>
        <w:t>祥符街道小区工地单位雨污管网排查养护和处置及防汛应急等第三方服务项目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5200000</w:t>
      </w:r>
      <w:r>
        <w:rPr>
          <w:rFonts w:ascii="宋体" w:hAnsi="宋体" w:cs="宋体"/>
          <w:sz w:val="24"/>
        </w:rPr>
        <w:t xml:space="preserve">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5200000</w:t>
      </w:r>
      <w:r>
        <w:rPr>
          <w:rFonts w:ascii="宋体" w:hAnsi="宋体" w:cs="宋体"/>
          <w:sz w:val="24"/>
        </w:rPr>
        <w:t xml:space="preserve"> </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0000FF"/>
          <w:kern w:val="2"/>
          <w:sz w:val="24"/>
          <w:szCs w:val="24"/>
        </w:rPr>
        <w:t>祥符街道小区工地单位雨污管网排查养护和处置及防汛应急等第三方服务项目</w:t>
      </w:r>
      <w:r>
        <w:rPr>
          <w:rFonts w:hint="eastAsia" w:hAnsi="宋体" w:cs="宋体"/>
          <w:bCs/>
          <w:snapToGrid/>
          <w:color w:val="auto"/>
          <w:kern w:val="2"/>
          <w:sz w:val="24"/>
          <w:szCs w:val="24"/>
        </w:rPr>
        <w:t xml:space="preserve">主要内容： </w:t>
      </w:r>
      <w:r>
        <w:rPr>
          <w:rFonts w:hint="eastAsia" w:hAnsi="宋体" w:cs="宋体"/>
          <w:bCs/>
          <w:snapToGrid/>
          <w:color w:val="0000FF"/>
          <w:kern w:val="2"/>
          <w:sz w:val="24"/>
          <w:szCs w:val="24"/>
        </w:rPr>
        <w:t>据“五水共治”与“污水零直排区”创建后落实长效管理要求，为全面落实做好祥符街道辖区城市生活小区、综合体、建筑工地、六小行业和企事业等单位雨污管网、</w:t>
      </w:r>
      <w:r>
        <w:rPr>
          <w:rFonts w:hint="eastAsia" w:hAnsi="宋体" w:cs="宋体"/>
          <w:bCs/>
          <w:snapToGrid/>
          <w:color w:val="0000FF"/>
          <w:kern w:val="2"/>
          <w:sz w:val="24"/>
          <w:szCs w:val="24"/>
          <w:lang w:eastAsia="zh-CN"/>
        </w:rPr>
        <w:t>窨井</w:t>
      </w:r>
      <w:r>
        <w:rPr>
          <w:rFonts w:hint="eastAsia" w:hAnsi="宋体" w:cs="宋体"/>
          <w:bCs/>
          <w:snapToGrid/>
          <w:color w:val="0000FF"/>
          <w:kern w:val="2"/>
          <w:sz w:val="24"/>
          <w:szCs w:val="24"/>
        </w:rPr>
        <w:t>、化粪池、沉砂池、隔油池等设施及雨污混接、雨污合流问题的全面巡查排查，协助配合上述单位物业公司日常管理养护、应急处理，对辖区21条河道所有雨水排出口日常巡查排查、应急处置，发生污水、废水和泥浆水排入河道问题应急处置，提升泵站等日常巡查养护，破损管道的应急维修，城市雨水和其他城市排水设施管理，防汛防台、抗雪防冻期间的应急处置等工作，必须由专业养护单位来负责专业管理养护工作。</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ascii="宋体" w:hAnsi="宋体" w:cs="宋体"/>
        </w:rPr>
      </w:pPr>
      <w:r>
        <w:rPr>
          <w:rFonts w:hint="eastAsia" w:ascii="宋体" w:hAnsi="宋体" w:cs="宋体"/>
          <w:b/>
        </w:rPr>
        <w:t>合同履约期限：合同签订之日起</w:t>
      </w:r>
      <w:r>
        <w:rPr>
          <w:rFonts w:hint="eastAsia" w:ascii="宋体" w:hAnsi="宋体" w:cs="宋体"/>
          <w:b/>
          <w:lang w:val="en-US" w:eastAsia="zh-CN"/>
        </w:rPr>
        <w:t>二</w:t>
      </w:r>
      <w:r>
        <w:rPr>
          <w:rFonts w:hint="eastAsia" w:ascii="宋体" w:hAnsi="宋体" w:cs="宋体"/>
          <w:b/>
        </w:rPr>
        <w:t>年。</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333685401"/>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服务全部由符合政策要求的中小企业承接，提供中小企业声明函；</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214102535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pPr>
        <w:rPr>
          <w:rFonts w:ascii="宋体" w:hAnsi="宋体" w:cs="宋体"/>
          <w:color w:val="0000FF"/>
        </w:rPr>
      </w:pP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 xml:space="preserve">年 </w:t>
      </w:r>
      <w:r>
        <w:rPr>
          <w:rFonts w:hint="eastAsia" w:ascii="宋体" w:hAnsi="宋体" w:cs="宋体"/>
          <w:color w:val="FF0000"/>
          <w:sz w:val="24"/>
          <w:u w:val="single"/>
          <w:lang w:val="en-US" w:eastAsia="zh-CN"/>
        </w:rPr>
        <w:t>6</w:t>
      </w:r>
      <w:r>
        <w:rPr>
          <w:rFonts w:hint="eastAsia" w:ascii="宋体" w:hAnsi="宋体" w:cs="宋体"/>
          <w:color w:val="FF0000"/>
          <w:sz w:val="24"/>
          <w:u w:val="single"/>
        </w:rPr>
        <w:t>月</w:t>
      </w:r>
      <w:r>
        <w:rPr>
          <w:rFonts w:hint="eastAsia" w:ascii="宋体" w:hAnsi="宋体" w:cs="宋体"/>
          <w:color w:val="FF0000"/>
          <w:sz w:val="24"/>
          <w:u w:val="single"/>
          <w:lang w:val="en-US" w:eastAsia="zh-CN"/>
        </w:rPr>
        <w:t>13</w:t>
      </w:r>
      <w:r>
        <w:rPr>
          <w:rFonts w:hint="eastAsia" w:ascii="宋体" w:hAnsi="宋体" w:cs="宋体"/>
          <w:color w:val="FF0000"/>
          <w:sz w:val="24"/>
          <w:u w:val="single"/>
        </w:rPr>
        <w:t xml:space="preserve"> 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6</w:t>
      </w:r>
      <w:r>
        <w:rPr>
          <w:rFonts w:hint="eastAsia" w:ascii="宋体" w:hAnsi="宋体" w:cs="宋体"/>
          <w:color w:val="FF0000"/>
          <w:sz w:val="24"/>
          <w:u w:val="single"/>
        </w:rPr>
        <w:t xml:space="preserve"> 月</w:t>
      </w:r>
      <w:r>
        <w:rPr>
          <w:rFonts w:hint="eastAsia" w:ascii="宋体" w:hAnsi="宋体" w:cs="宋体"/>
          <w:color w:val="FF0000"/>
          <w:sz w:val="24"/>
          <w:u w:val="single"/>
          <w:lang w:val="en-US" w:eastAsia="zh-CN"/>
        </w:rPr>
        <w:t>13</w:t>
      </w:r>
      <w:r>
        <w:rPr>
          <w:rFonts w:hint="eastAsia" w:ascii="宋体" w:hAnsi="宋体" w:cs="宋体"/>
          <w:color w:val="FF0000"/>
          <w:sz w:val="24"/>
          <w:u w:val="single"/>
        </w:rPr>
        <w:t xml:space="preserve"> 日 </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 xml:space="preserve"> 分00秒</w:t>
      </w:r>
      <w:r>
        <w:rPr>
          <w:rFonts w:hint="eastAsia" w:ascii="宋体" w:hAnsi="宋体" w:cs="宋体"/>
          <w:bCs/>
          <w:color w:val="FF0000"/>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6</w:t>
      </w:r>
      <w:r>
        <w:rPr>
          <w:rFonts w:hint="eastAsia" w:ascii="宋体" w:hAnsi="宋体" w:cs="宋体"/>
          <w:color w:val="FF0000"/>
          <w:sz w:val="24"/>
          <w:u w:val="single"/>
        </w:rPr>
        <w:t xml:space="preserve"> 月 </w:t>
      </w:r>
      <w:r>
        <w:rPr>
          <w:rFonts w:hint="eastAsia" w:ascii="宋体" w:hAnsi="宋体" w:cs="宋体"/>
          <w:color w:val="FF0000"/>
          <w:sz w:val="24"/>
          <w:u w:val="single"/>
          <w:lang w:val="en-US" w:eastAsia="zh-CN"/>
        </w:rPr>
        <w:t>1</w:t>
      </w:r>
      <w:bookmarkStart w:id="520" w:name="_GoBack"/>
      <w:bookmarkEnd w:id="520"/>
      <w:r>
        <w:rPr>
          <w:rFonts w:hint="eastAsia" w:ascii="宋体" w:hAnsi="宋体" w:cs="宋体"/>
          <w:color w:val="FF0000"/>
          <w:sz w:val="24"/>
          <w:u w:val="single"/>
          <w:lang w:val="en-US" w:eastAsia="zh-CN"/>
        </w:rPr>
        <w:t>3</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 xml:space="preserve"> 点 </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color w:val="0000FF"/>
          <w:sz w:val="24"/>
        </w:rPr>
        <w:t xml:space="preserve">名    称：杭州市拱墅区人民政府祥符街道办事处 </w:t>
      </w:r>
    </w:p>
    <w:p>
      <w:pPr>
        <w:spacing w:line="360" w:lineRule="auto"/>
        <w:rPr>
          <w:rFonts w:ascii="宋体" w:hAnsi="宋体" w:cs="宋体"/>
          <w:color w:val="0000FF"/>
          <w:sz w:val="24"/>
        </w:rPr>
      </w:pPr>
      <w:r>
        <w:rPr>
          <w:rFonts w:hint="eastAsia" w:ascii="宋体" w:hAnsi="宋体" w:cs="宋体"/>
          <w:color w:val="0000FF"/>
          <w:sz w:val="24"/>
        </w:rPr>
        <w:t xml:space="preserve">    地    址： 杭州市拱墅区三墩路85号      </w:t>
      </w:r>
    </w:p>
    <w:p>
      <w:pPr>
        <w:spacing w:line="360" w:lineRule="auto"/>
        <w:ind w:firstLine="480"/>
        <w:rPr>
          <w:rFonts w:ascii="宋体" w:hAnsi="宋体" w:cs="宋体"/>
          <w:color w:val="0000FF"/>
          <w:sz w:val="24"/>
        </w:rPr>
      </w:pPr>
      <w:r>
        <w:rPr>
          <w:rFonts w:hint="eastAsia" w:ascii="宋体" w:hAnsi="宋体" w:cs="宋体"/>
          <w:color w:val="0000FF"/>
          <w:sz w:val="24"/>
        </w:rPr>
        <w:t>传    真： /</w:t>
      </w:r>
    </w:p>
    <w:p>
      <w:pPr>
        <w:spacing w:line="360" w:lineRule="auto"/>
        <w:ind w:firstLine="480"/>
        <w:rPr>
          <w:rFonts w:ascii="宋体" w:hAnsi="宋体" w:cs="宋体"/>
          <w:color w:val="0000FF"/>
          <w:sz w:val="24"/>
        </w:rPr>
      </w:pPr>
      <w:r>
        <w:rPr>
          <w:rFonts w:hint="eastAsia" w:ascii="宋体" w:hAnsi="宋体" w:cs="宋体"/>
          <w:color w:val="0000FF"/>
          <w:sz w:val="24"/>
        </w:rPr>
        <w:t xml:space="preserve">项目联系人（询问）： 徐嘉慧 </w:t>
      </w:r>
    </w:p>
    <w:p>
      <w:pPr>
        <w:spacing w:line="360" w:lineRule="auto"/>
        <w:rPr>
          <w:rFonts w:ascii="宋体" w:hAnsi="宋体" w:cs="宋体"/>
          <w:color w:val="0000FF"/>
          <w:sz w:val="24"/>
        </w:rPr>
      </w:pPr>
      <w:r>
        <w:rPr>
          <w:rFonts w:hint="eastAsia" w:ascii="宋体" w:hAnsi="宋体" w:cs="宋体"/>
          <w:color w:val="0000FF"/>
          <w:sz w:val="24"/>
        </w:rPr>
        <w:t xml:space="preserve">    项目联系方式（询问）：0571-88178807 </w:t>
      </w:r>
    </w:p>
    <w:p>
      <w:pPr>
        <w:spacing w:line="360" w:lineRule="auto"/>
        <w:rPr>
          <w:rFonts w:ascii="宋体" w:hAnsi="宋体" w:cs="宋体"/>
          <w:color w:val="0000FF"/>
          <w:sz w:val="24"/>
        </w:rPr>
      </w:pPr>
      <w:r>
        <w:rPr>
          <w:rFonts w:hint="eastAsia" w:ascii="宋体" w:hAnsi="宋体" w:cs="宋体"/>
          <w:color w:val="0000FF"/>
          <w:sz w:val="24"/>
        </w:rPr>
        <w:t xml:space="preserve">    质疑联系人：朱宏伟</w:t>
      </w:r>
    </w:p>
    <w:p>
      <w:pPr>
        <w:spacing w:line="360" w:lineRule="auto"/>
        <w:rPr>
          <w:rFonts w:ascii="宋体" w:hAnsi="宋体" w:cs="宋体"/>
          <w:color w:val="0000FF"/>
          <w:sz w:val="24"/>
        </w:rPr>
      </w:pPr>
      <w:r>
        <w:rPr>
          <w:rFonts w:hint="eastAsia" w:ascii="宋体" w:hAnsi="宋体" w:cs="宋体"/>
          <w:color w:val="0000FF"/>
          <w:sz w:val="24"/>
        </w:rPr>
        <w:t xml:space="preserve">    质疑联系方式：13957196771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杭州汉柯建设有限公司</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杭州市滨江区建业路地矿建设大厦A座7楼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胡工</w:t>
      </w:r>
      <w:r>
        <w:rPr>
          <w:rFonts w:hint="eastAsia" w:ascii="宋体" w:hAnsi="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19157611179</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何工</w:t>
      </w:r>
      <w:r>
        <w:rPr>
          <w:rFonts w:hint="eastAsia" w:ascii="宋体" w:hAnsi="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17767160205</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 xml:space="preserve">监督投诉电话：电话：0571-85252453   </w:t>
      </w:r>
    </w:p>
    <w:p>
      <w:pPr>
        <w:spacing w:line="360" w:lineRule="auto"/>
        <w:ind w:firstLine="480"/>
        <w:rPr>
          <w:rFonts w:ascii="宋体" w:hAnsi="宋体" w:cs="宋体"/>
          <w:sz w:val="24"/>
        </w:rPr>
      </w:pPr>
      <w:r>
        <w:rPr>
          <w:rFonts w:hint="eastAsia" w:ascii="宋体" w:hAnsi="宋体" w:cs="宋体"/>
          <w:sz w:val="24"/>
        </w:rPr>
        <w:t>政策咨询：</w:t>
      </w:r>
      <w:r>
        <w:rPr>
          <w:rFonts w:hint="eastAsia" w:ascii="宋体" w:hAnsi="宋体" w:cs="宋体"/>
          <w:sz w:val="24"/>
          <w:lang w:val="en-US" w:eastAsia="zh-CN"/>
        </w:rPr>
        <w:t>曹</w:t>
      </w:r>
      <w:r>
        <w:rPr>
          <w:rFonts w:hint="eastAsia" w:ascii="宋体" w:hAnsi="宋体" w:cs="宋体"/>
          <w:sz w:val="24"/>
        </w:rPr>
        <w:t>女士、彭先生，0571-89505675、89505676</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rPr>
              <w:t xml:space="preserve"> 雨污管网排查养护和处置及防汛应急等第三方服务项目 </w:t>
            </w:r>
            <w:r>
              <w:rPr>
                <w:rFonts w:hint="eastAsia" w:ascii="宋体" w:hAnsi="宋体" w:cs="宋体"/>
                <w:color w:val="0000FF"/>
                <w:kern w:val="0"/>
                <w:sz w:val="24"/>
              </w:rPr>
              <w:t>，属于</w:t>
            </w:r>
            <w:r>
              <w:rPr>
                <w:rFonts w:hint="eastAsia" w:ascii="宋体" w:hAnsi="宋体" w:cs="宋体"/>
                <w:color w:val="0000FF"/>
                <w:kern w:val="0"/>
                <w:sz w:val="24"/>
                <w:u w:val="single"/>
              </w:rPr>
              <w:t xml:space="preserve">  其他未列明行业  </w:t>
            </w:r>
            <w:r>
              <w:rPr>
                <w:rFonts w:hint="eastAsia" w:ascii="宋体" w:hAnsi="宋体" w:cs="宋体"/>
                <w:color w:val="0000FF"/>
                <w:kern w:val="0"/>
                <w:sz w:val="24"/>
              </w:rPr>
              <w:t>行业；</w:t>
            </w:r>
          </w:p>
          <w:p>
            <w:pPr>
              <w:pStyle w:val="4"/>
              <w:keepNext/>
              <w:keepLines/>
              <w:pageBreakBefore w:val="0"/>
              <w:widowControl w:val="0"/>
              <w:numPr>
                <w:ilvl w:val="0"/>
                <w:numId w:val="0"/>
              </w:numPr>
              <w:kinsoku/>
              <w:wordWrap/>
              <w:overflowPunct/>
              <w:topLinePunct w:val="0"/>
              <w:autoSpaceDE/>
              <w:autoSpaceDN/>
              <w:bidi w:val="0"/>
              <w:adjustRightInd/>
              <w:snapToGrid/>
              <w:ind w:left="0"/>
              <w:jc w:val="both"/>
              <w:textAlignment w:val="auto"/>
              <w:rPr>
                <w:rFonts w:hint="eastAsia"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备注：《关于印发中小企业划型标准规定的通知》（工信部联企业〔2011〕300号）中关于其他未列明行业划型标准如下：</w:t>
            </w:r>
          </w:p>
          <w:p>
            <w:pPr>
              <w:pStyle w:val="4"/>
              <w:ind w:left="0" w:leftChars="0" w:firstLine="0" w:firstLineChars="0"/>
              <w:rPr>
                <w:rFonts w:ascii="宋体" w:hAnsi="宋体" w:eastAsia="宋体" w:cs="宋体"/>
                <w:sz w:val="24"/>
                <w:szCs w:val="24"/>
                <w:lang w:val="en-US"/>
              </w:rPr>
            </w:pPr>
            <w:r>
              <w:rPr>
                <w:rFonts w:hint="eastAsia" w:cs="宋体" w:asciiTheme="minorEastAsia" w:hAnsiTheme="minorEastAsia" w:eastAsiaTheme="minorEastAsia"/>
                <w:b w:val="0"/>
                <w:bCs w:val="0"/>
                <w:kern w:val="0"/>
                <w:sz w:val="24"/>
                <w:szCs w:val="24"/>
                <w:lang w:val="en-US"/>
              </w:rPr>
              <w:t>其他未列明行业</w:t>
            </w:r>
            <w:r>
              <w:rPr>
                <w:rFonts w:hint="eastAsia" w:cs="宋体" w:asciiTheme="minorEastAsia" w:hAnsiTheme="minorEastAsia" w:eastAsiaTheme="minorEastAsia"/>
                <w:b w:val="0"/>
                <w:bCs w:val="0"/>
                <w:kern w:val="0"/>
                <w:sz w:val="24"/>
                <w:szCs w:val="24"/>
                <w:lang w:val="en-US" w:eastAsia="zh-CN"/>
              </w:rPr>
              <w:t>：</w:t>
            </w:r>
            <w:r>
              <w:rPr>
                <w:rFonts w:hint="eastAsia" w:cs="宋体" w:asciiTheme="minorEastAsia" w:hAnsiTheme="minorEastAsia" w:eastAsiaTheme="minorEastAsia"/>
                <w:b w:val="0"/>
                <w:bCs w:val="0"/>
                <w:kern w:val="0"/>
                <w:sz w:val="24"/>
                <w:szCs w:val="24"/>
                <w:lang w:val="en-US"/>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FF0000"/>
                <w:sz w:val="24"/>
                <w:u w:val="single"/>
              </w:rPr>
              <w:t xml:space="preserve">  </w:t>
            </w:r>
            <w:r>
              <w:rPr>
                <w:rFonts w:hint="eastAsia" w:hAnsi="宋体" w:cs="宋体"/>
                <w:color w:val="FF0000"/>
                <w:sz w:val="24"/>
                <w:u w:val="single"/>
                <w:lang w:val="en-US" w:eastAsia="zh-CN"/>
              </w:rPr>
              <w:t>杭州市滨江区建业路地矿建设大厦A座13楼</w:t>
            </w:r>
            <w:r>
              <w:rPr>
                <w:rFonts w:hint="eastAsia" w:hAnsi="宋体" w:cs="宋体"/>
                <w:color w:val="FF0000"/>
                <w:sz w:val="24"/>
                <w:u w:val="single"/>
              </w:rPr>
              <w:t xml:space="preserve"> </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color w:val="FF0000"/>
                <w:sz w:val="24"/>
                <w:u w:val="single"/>
              </w:rPr>
              <w:t xml:space="preserve"> </w:t>
            </w:r>
            <w:r>
              <w:rPr>
                <w:rFonts w:hint="eastAsia" w:hAnsi="宋体" w:cs="宋体"/>
                <w:color w:val="FF0000"/>
                <w:sz w:val="24"/>
                <w:u w:val="single"/>
                <w:lang w:val="en-US" w:eastAsia="zh-CN"/>
              </w:rPr>
              <w:t>卢敏、15858163822</w:t>
            </w:r>
            <w:r>
              <w:rPr>
                <w:rFonts w:hint="eastAsia" w:hAnsi="宋体" w:cs="宋体"/>
                <w:color w:val="FF0000"/>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eastAsia="宋体" w:cs="宋体"/>
                <w:b/>
                <w:bCs/>
                <w:sz w:val="24"/>
                <w:lang w:val="en-US" w:eastAsia="zh-CN"/>
              </w:rPr>
            </w:pPr>
            <w:r>
              <w:rPr>
                <w:rFonts w:hint="eastAsia" w:ascii="宋体" w:hAnsi="宋体" w:cs="宋体"/>
                <w:b/>
                <w:bCs/>
                <w:sz w:val="24"/>
                <w:lang w:val="en-US" w:eastAsia="zh-CN"/>
              </w:rPr>
              <w:t>1、联合体最多由两家单位组成。联合体投标人需提供联合体协议，明确各单位在该项目中职责。</w:t>
            </w:r>
          </w:p>
          <w:p>
            <w:pPr>
              <w:spacing w:line="360" w:lineRule="auto"/>
              <w:rPr>
                <w:rFonts w:ascii="宋体" w:hAnsi="宋体" w:cs="宋体"/>
                <w:snapToGrid w:val="0"/>
                <w:kern w:val="28"/>
                <w:sz w:val="24"/>
              </w:rPr>
            </w:pPr>
            <w:r>
              <w:rPr>
                <w:rFonts w:hint="eastAsia" w:ascii="宋体" w:hAnsi="宋体" w:cs="宋体"/>
                <w:b/>
                <w:bCs/>
                <w:sz w:val="24"/>
                <w:lang w:val="en-US" w:eastAsia="zh-CN"/>
              </w:rPr>
              <w:t>2、</w:t>
            </w:r>
            <w:r>
              <w:rPr>
                <w:rFonts w:hint="eastAsia" w:ascii="宋体" w:hAnsi="宋体" w:cs="宋体"/>
                <w:b/>
                <w:bCs/>
                <w:sz w:val="24"/>
              </w:rPr>
              <w:t>联合体投标人任何一家单位拥有的资质、设备、人员等均认为联合体投标人所有。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7"/>
              <w:ind w:firstLine="0" w:firstLineChars="0"/>
              <w:rPr>
                <w:rFonts w:ascii="仿宋" w:hAnsi="仿宋" w:eastAsia="仿宋" w:cs="仿宋"/>
                <w:b/>
                <w:bCs/>
                <w:snapToGrid w:val="0"/>
                <w:color w:val="auto"/>
                <w:kern w:val="28"/>
                <w:highlight w:val="none"/>
              </w:rPr>
            </w:pPr>
            <w:r>
              <w:rPr>
                <w:rFonts w:hint="eastAsia" w:ascii="仿宋" w:hAnsi="仿宋" w:eastAsia="仿宋" w:cs="仿宋"/>
                <w:b/>
                <w:bCs/>
                <w:snapToGrid w:val="0"/>
                <w:color w:val="auto"/>
                <w:kern w:val="0"/>
                <w:szCs w:val="21"/>
                <w:highlight w:val="none"/>
              </w:rPr>
              <w:t>代理服务费</w:t>
            </w:r>
            <w:r>
              <w:rPr>
                <w:rFonts w:hint="eastAsia" w:ascii="仿宋" w:hAnsi="仿宋" w:eastAsia="仿宋" w:cs="仿宋"/>
                <w:b/>
                <w:bCs/>
                <w:snapToGrid w:val="0"/>
                <w:color w:val="auto"/>
                <w:kern w:val="28"/>
                <w:highlight w:val="none"/>
              </w:rPr>
              <w:t>收取标准：</w:t>
            </w:r>
          </w:p>
          <w:p>
            <w:pPr>
              <w:pStyle w:val="27"/>
              <w:ind w:firstLine="0" w:firstLineChars="0"/>
              <w:rPr>
                <w:rFonts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1）本项目采购代理服务费由成交单位支付，成交服务费按《计价格［2002］1980 号》及《发改办价格［2003］857 号》规定的收费标准</w:t>
            </w:r>
            <w:r>
              <w:rPr>
                <w:rFonts w:hint="eastAsia" w:ascii="仿宋" w:hAnsi="仿宋" w:eastAsia="仿宋" w:cs="仿宋"/>
                <w:snapToGrid w:val="0"/>
                <w:color w:val="auto"/>
                <w:kern w:val="28"/>
                <w:highlight w:val="none"/>
                <w:lang w:val="en-US" w:eastAsia="zh-CN"/>
              </w:rPr>
              <w:t>70%</w:t>
            </w:r>
            <w:r>
              <w:rPr>
                <w:rFonts w:hint="eastAsia" w:ascii="仿宋" w:hAnsi="仿宋" w:eastAsia="仿宋" w:cs="仿宋"/>
                <w:snapToGrid w:val="0"/>
                <w:color w:val="auto"/>
                <w:kern w:val="28"/>
                <w:highlight w:val="none"/>
              </w:rPr>
              <w:t>执行。</w:t>
            </w:r>
          </w:p>
          <w:p>
            <w:pPr>
              <w:pStyle w:val="27"/>
              <w:ind w:firstLine="0" w:firstLineChars="0"/>
              <w:rPr>
                <w:rFonts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2）代理服务费支付：</w:t>
            </w:r>
          </w:p>
          <w:p>
            <w:pPr>
              <w:pStyle w:val="27"/>
              <w:ind w:firstLine="0" w:firstLineChars="0"/>
              <w:rPr>
                <w:rFonts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代理服务费缴纳形式：汇票/支票/电汇/现金</w:t>
            </w:r>
          </w:p>
          <w:p>
            <w:pPr>
              <w:pStyle w:val="27"/>
              <w:ind w:firstLine="0" w:firstLineChars="0"/>
              <w:rPr>
                <w:rFonts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代理服务费汇入以下账户：</w:t>
            </w:r>
          </w:p>
          <w:p>
            <w:pPr>
              <w:pStyle w:val="27"/>
              <w:ind w:firstLine="0" w:firstLineChars="0"/>
              <w:rPr>
                <w:rFonts w:hint="eastAsia" w:ascii="仿宋" w:hAnsi="仿宋" w:eastAsia="仿宋" w:cs="仿宋"/>
                <w:snapToGrid w:val="0"/>
                <w:color w:val="auto"/>
                <w:kern w:val="28"/>
                <w:highlight w:val="none"/>
                <w:lang w:eastAsia="zh-CN"/>
              </w:rPr>
            </w:pPr>
            <w:r>
              <w:rPr>
                <w:rFonts w:hint="eastAsia" w:ascii="仿宋" w:hAnsi="仿宋" w:eastAsia="仿宋" w:cs="仿宋"/>
                <w:snapToGrid w:val="0"/>
                <w:color w:val="auto"/>
                <w:kern w:val="28"/>
                <w:highlight w:val="none"/>
              </w:rPr>
              <w:t>收款单位（户名）：</w:t>
            </w:r>
            <w:r>
              <w:rPr>
                <w:rFonts w:hint="eastAsia" w:ascii="仿宋" w:hAnsi="仿宋" w:eastAsia="仿宋" w:cs="仿宋"/>
                <w:snapToGrid w:val="0"/>
                <w:color w:val="auto"/>
                <w:kern w:val="28"/>
                <w:highlight w:val="none"/>
                <w:lang w:val="en-US" w:eastAsia="zh-CN"/>
              </w:rPr>
              <w:t>杭州汉柯建设有限公司</w:t>
            </w:r>
            <w:r>
              <w:rPr>
                <w:rFonts w:hint="default" w:ascii="仿宋" w:hAnsi="仿宋" w:eastAsia="仿宋" w:cs="仿宋"/>
                <w:snapToGrid w:val="0"/>
                <w:color w:val="auto"/>
                <w:kern w:val="28"/>
                <w:highlight w:val="none"/>
                <w:lang w:val="en-US" w:eastAsia="zh-CN"/>
              </w:rPr>
              <w:t xml:space="preserve"> </w:t>
            </w:r>
          </w:p>
          <w:p>
            <w:pPr>
              <w:pStyle w:val="27"/>
              <w:ind w:firstLine="0" w:firstLineChars="0"/>
              <w:rPr>
                <w:rFonts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帐号：</w:t>
            </w:r>
            <w:r>
              <w:rPr>
                <w:rFonts w:hint="default" w:ascii="仿宋" w:hAnsi="仿宋" w:eastAsia="仿宋" w:cs="仿宋"/>
                <w:snapToGrid w:val="0"/>
                <w:color w:val="auto"/>
                <w:kern w:val="28"/>
                <w:highlight w:val="none"/>
                <w:lang w:val="en-US"/>
              </w:rPr>
              <w:t xml:space="preserve">3301040160002877978 </w:t>
            </w:r>
          </w:p>
          <w:p>
            <w:pPr>
              <w:pStyle w:val="27"/>
              <w:ind w:firstLine="0" w:firstLineChars="0"/>
              <w:rPr>
                <w:rFonts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开户银行：</w:t>
            </w:r>
            <w:r>
              <w:rPr>
                <w:rFonts w:hint="eastAsia" w:ascii="仿宋" w:hAnsi="仿宋" w:eastAsia="仿宋" w:cs="仿宋"/>
                <w:snapToGrid w:val="0"/>
                <w:color w:val="auto"/>
                <w:kern w:val="28"/>
                <w:highlight w:val="none"/>
                <w:lang w:val="en-US" w:eastAsia="zh-CN"/>
              </w:rPr>
              <w:t>杭州银行滨江支行</w:t>
            </w:r>
            <w:r>
              <w:rPr>
                <w:rFonts w:hint="default" w:ascii="仿宋" w:hAnsi="仿宋" w:eastAsia="仿宋" w:cs="仿宋"/>
                <w:snapToGrid w:val="0"/>
                <w:color w:val="auto"/>
                <w:kern w:val="28"/>
                <w:highlight w:val="none"/>
                <w:lang w:val="en-US"/>
              </w:rPr>
              <w:t xml:space="preserve"> </w:t>
            </w:r>
            <w:r>
              <w:rPr>
                <w:rFonts w:hint="eastAsia" w:ascii="仿宋" w:hAnsi="仿宋" w:eastAsia="仿宋" w:cs="仿宋"/>
                <w:snapToGrid w:val="0"/>
                <w:color w:val="auto"/>
                <w:kern w:val="28"/>
                <w:highlight w:val="none"/>
              </w:rPr>
              <w:t> </w:t>
            </w:r>
          </w:p>
          <w:p>
            <w:pPr>
              <w:spacing w:line="360" w:lineRule="auto"/>
              <w:rPr>
                <w:rFonts w:hint="eastAsia" w:cs="Arial" w:asciiTheme="minorEastAsia" w:hAnsiTheme="minorEastAsia" w:eastAsiaTheme="minorEastAsia"/>
                <w:kern w:val="0"/>
                <w:sz w:val="24"/>
              </w:rPr>
            </w:pPr>
            <w:r>
              <w:rPr>
                <w:rFonts w:hint="eastAsia" w:ascii="仿宋" w:hAnsi="仿宋" w:eastAsia="仿宋" w:cs="仿宋"/>
                <w:snapToGrid w:val="0"/>
                <w:color w:val="auto"/>
                <w:kern w:val="28"/>
                <w:sz w:val="24"/>
                <w:szCs w:val="24"/>
                <w:highlight w:val="none"/>
              </w:rPr>
              <w:t>3）增值税发票开票资料：单位名称、税号（统一社会信用代码）、开户行名称、账号、地址及联系电话。</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7"/>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011"/>
      <w:bookmarkEnd w:id="16"/>
      <w:bookmarkStart w:id="17" w:name="_Hlt74714665"/>
      <w:bookmarkEnd w:id="17"/>
      <w:bookmarkStart w:id="18" w:name="_Hlt68403820"/>
      <w:bookmarkEnd w:id="18"/>
      <w:bookmarkStart w:id="19" w:name="_Hlt68073093"/>
      <w:bookmarkEnd w:id="19"/>
      <w:bookmarkStart w:id="20" w:name="_Hlt74730295"/>
      <w:bookmarkEnd w:id="20"/>
      <w:bookmarkStart w:id="21" w:name="_Hlt68057669"/>
      <w:bookmarkEnd w:id="21"/>
      <w:bookmarkStart w:id="22" w:name="_Hlt75236101"/>
      <w:bookmarkEnd w:id="22"/>
      <w:bookmarkStart w:id="23" w:name="_Hlt74707468"/>
      <w:bookmarkEnd w:id="23"/>
      <w:bookmarkStart w:id="24" w:name="_Hlt68072990"/>
      <w:bookmarkEnd w:id="24"/>
      <w:bookmarkStart w:id="25" w:name="_Hlt75236290"/>
      <w:bookmarkEnd w:id="25"/>
      <w:bookmarkStart w:id="26" w:name="_Hlt68072998"/>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4"/>
        <w:adjustRightInd w:val="0"/>
        <w:ind w:firstLine="422"/>
        <w:rPr>
          <w:rFonts w:cs="Calibri"/>
        </w:rPr>
      </w:pPr>
      <w:bookmarkStart w:id="28" w:name="_Toc422946256"/>
      <w:r>
        <w:rPr>
          <w:rFonts w:cs="Calibri"/>
        </w:rPr>
        <w:t>第一部分 采购内容一览表</w:t>
      </w:r>
      <w:bookmarkEnd w:id="28"/>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6"/>
        <w:gridCol w:w="641"/>
        <w:gridCol w:w="655"/>
        <w:gridCol w:w="1317"/>
        <w:gridCol w:w="3316"/>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Calibri" w:hAnsi="Calibri" w:cs="Calibri"/>
                <w:kern w:val="0"/>
                <w:szCs w:val="21"/>
                <w:highlight w:val="none"/>
              </w:rPr>
            </w:pPr>
            <w:r>
              <w:rPr>
                <w:rFonts w:ascii="Calibri" w:hAnsi="Calibri" w:cs="Calibri"/>
                <w:kern w:val="0"/>
                <w:szCs w:val="21"/>
                <w:highlight w:val="none"/>
              </w:rPr>
              <w:t>序号</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Calibri" w:hAnsi="Calibri" w:cs="Calibri"/>
                <w:kern w:val="0"/>
                <w:szCs w:val="21"/>
                <w:highlight w:val="none"/>
              </w:rPr>
            </w:pPr>
            <w:r>
              <w:rPr>
                <w:rFonts w:ascii="Calibri" w:hAnsi="Calibri" w:cs="Calibri"/>
                <w:kern w:val="0"/>
                <w:szCs w:val="21"/>
                <w:highlight w:val="none"/>
              </w:rPr>
              <w:t>标项名称</w:t>
            </w:r>
          </w:p>
        </w:tc>
        <w:tc>
          <w:tcPr>
            <w:tcW w:w="6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Calibri" w:hAnsi="Calibri" w:cs="Calibri"/>
                <w:kern w:val="0"/>
                <w:szCs w:val="21"/>
                <w:highlight w:val="none"/>
              </w:rPr>
            </w:pPr>
            <w:r>
              <w:rPr>
                <w:rFonts w:ascii="Calibri" w:hAnsi="Calibri" w:cs="Calibri"/>
                <w:kern w:val="0"/>
                <w:szCs w:val="21"/>
                <w:highlight w:val="none"/>
              </w:rPr>
              <w:t>数量</w:t>
            </w:r>
          </w:p>
        </w:tc>
        <w:tc>
          <w:tcPr>
            <w:tcW w:w="6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Calibri" w:hAnsi="Calibri" w:cs="Calibri"/>
                <w:kern w:val="0"/>
                <w:szCs w:val="21"/>
                <w:highlight w:val="none"/>
              </w:rPr>
            </w:pPr>
            <w:r>
              <w:rPr>
                <w:rFonts w:ascii="Calibri" w:hAnsi="Calibri" w:cs="Calibri"/>
                <w:kern w:val="0"/>
                <w:szCs w:val="21"/>
                <w:highlight w:val="none"/>
              </w:rPr>
              <w:t>单位</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Calibri" w:hAnsi="Calibri" w:cs="Calibri"/>
                <w:kern w:val="0"/>
                <w:szCs w:val="21"/>
                <w:highlight w:val="none"/>
              </w:rPr>
            </w:pPr>
            <w:r>
              <w:rPr>
                <w:rFonts w:ascii="Calibri" w:hAnsi="Calibri" w:cs="Calibri"/>
                <w:highlight w:val="none"/>
              </w:rPr>
              <w:t>预算金额</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Calibri" w:hAnsi="Calibri" w:cs="Calibri"/>
                <w:kern w:val="0"/>
                <w:szCs w:val="21"/>
                <w:highlight w:val="none"/>
              </w:rPr>
            </w:pPr>
            <w:r>
              <w:rPr>
                <w:rFonts w:ascii="Calibri" w:hAnsi="Calibri" w:cs="Calibri"/>
                <w:kern w:val="0"/>
                <w:szCs w:val="21"/>
                <w:highlight w:val="none"/>
              </w:rPr>
              <w:t>简要技术要求</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Calibri" w:hAnsi="Calibri" w:cs="Calibri"/>
                <w:kern w:val="0"/>
                <w:szCs w:val="21"/>
                <w:highlight w:val="none"/>
              </w:rPr>
            </w:pPr>
            <w:r>
              <w:rPr>
                <w:rFonts w:ascii="Calibri" w:hAnsi="Calibri" w:cs="Calibri"/>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Calibri" w:hAnsi="Calibri" w:cs="Calibri"/>
                <w:kern w:val="0"/>
                <w:szCs w:val="21"/>
                <w:highlight w:val="none"/>
              </w:rPr>
            </w:pPr>
            <w:r>
              <w:rPr>
                <w:rFonts w:ascii="Calibri" w:hAnsi="Calibri" w:cs="Calibri"/>
                <w:kern w:val="0"/>
                <w:szCs w:val="21"/>
                <w:highlight w:val="none"/>
              </w:rPr>
              <w:t>1</w:t>
            </w:r>
          </w:p>
        </w:tc>
        <w:tc>
          <w:tcPr>
            <w:tcW w:w="1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Calibri" w:hAnsi="Calibri" w:cs="Calibri"/>
                <w:kern w:val="0"/>
                <w:szCs w:val="21"/>
                <w:highlight w:val="none"/>
              </w:rPr>
            </w:pPr>
            <w:r>
              <w:rPr>
                <w:rFonts w:hint="eastAsia" w:ascii="Calibri" w:hAnsi="Calibri" w:cs="Calibri"/>
                <w:kern w:val="0"/>
                <w:szCs w:val="21"/>
                <w:highlight w:val="none"/>
              </w:rPr>
              <w:t>祥符街道小区、工地、单位雨污管网排查、养护和处置及防汛应急等第三方服务</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Calibri" w:hAnsi="Calibri" w:cs="Calibri"/>
                <w:kern w:val="0"/>
                <w:szCs w:val="21"/>
                <w:highlight w:val="none"/>
              </w:rPr>
            </w:pPr>
            <w:r>
              <w:rPr>
                <w:rFonts w:ascii="Calibri" w:hAnsi="Calibri" w:cs="Calibri"/>
                <w:kern w:val="0"/>
                <w:szCs w:val="21"/>
                <w:highlight w:val="none"/>
              </w:rPr>
              <w:t>1</w:t>
            </w:r>
          </w:p>
        </w:tc>
        <w:tc>
          <w:tcPr>
            <w:tcW w:w="65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Calibri" w:hAnsi="Calibri" w:cs="Calibri"/>
                <w:kern w:val="0"/>
                <w:szCs w:val="21"/>
                <w:highlight w:val="none"/>
              </w:rPr>
            </w:pPr>
            <w:r>
              <w:rPr>
                <w:rFonts w:hint="eastAsia" w:ascii="Calibri" w:hAnsi="Calibri" w:cs="Calibri"/>
                <w:kern w:val="0"/>
                <w:szCs w:val="21"/>
                <w:highlight w:val="none"/>
              </w:rPr>
              <w:t>项</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int="default" w:ascii="Calibri" w:hAnsi="Calibri" w:eastAsia="宋体" w:cs="Calibri"/>
                <w:highlight w:val="none"/>
                <w:lang w:val="en-US" w:eastAsia="zh-CN"/>
              </w:rPr>
            </w:pPr>
            <w:r>
              <w:rPr>
                <w:rFonts w:hint="eastAsia" w:ascii="Calibri" w:hAnsi="Calibri" w:cs="Calibri"/>
                <w:highlight w:val="yellow"/>
                <w:lang w:val="en-US" w:eastAsia="zh-CN"/>
              </w:rPr>
              <w:t>52</w:t>
            </w:r>
            <w:r>
              <w:rPr>
                <w:rFonts w:hint="eastAsia" w:ascii="Calibri" w:hAnsi="Calibri" w:cs="Calibri"/>
                <w:highlight w:val="yellow"/>
              </w:rPr>
              <w:t>00000</w:t>
            </w:r>
            <w:r>
              <w:rPr>
                <w:rFonts w:hint="eastAsia" w:ascii="Calibri" w:hAnsi="Calibri" w:cs="Calibri"/>
                <w:highlight w:val="yellow"/>
                <w:lang w:val="en-US" w:eastAsia="zh-CN"/>
              </w:rPr>
              <w:t>元</w:t>
            </w:r>
          </w:p>
        </w:tc>
        <w:tc>
          <w:tcPr>
            <w:tcW w:w="331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Calibri" w:hAnsi="Calibri" w:eastAsia="宋体" w:cs="Calibri"/>
                <w:kern w:val="0"/>
                <w:sz w:val="21"/>
                <w:szCs w:val="21"/>
                <w:highlight w:val="none"/>
                <w:lang w:val="en-US" w:eastAsia="zh-CN" w:bidi="ar-SA"/>
              </w:rPr>
            </w:pPr>
            <w:r>
              <w:rPr>
                <w:rFonts w:hint="eastAsia" w:ascii="宋体" w:hAnsi="宋体" w:eastAsia="宋体" w:cs="宋体"/>
                <w:i w:val="0"/>
                <w:iCs w:val="0"/>
                <w:caps w:val="0"/>
                <w:color w:val="000000"/>
                <w:spacing w:val="0"/>
                <w:sz w:val="21"/>
                <w:szCs w:val="21"/>
                <w:highlight w:val="none"/>
              </w:rPr>
              <w:t>根据“五水共治与污水零直排区”创建后落实长效管理要求，为全面落实做好日常巡检，河道排出口和管道清淤，对辖区范围雨污混接、雨污合流等全面排查，提升泵等巡查养护，处置污水排入河道应急事件，破损管道的应急维修，防汛防台、抗雪防冻期间的应急处置等工作，必须由专业养护单位来负责专业管理养护工作</w:t>
            </w:r>
            <w:r>
              <w:rPr>
                <w:rFonts w:ascii="Calibri" w:hAnsi="Calibri" w:cs="Calibri"/>
                <w:kern w:val="0"/>
                <w:szCs w:val="21"/>
                <w:highlight w:val="none"/>
              </w:rPr>
              <w:t>，具体内容详见采购文件</w:t>
            </w:r>
          </w:p>
        </w:tc>
        <w:tc>
          <w:tcPr>
            <w:tcW w:w="1101" w:type="dxa"/>
            <w:vAlign w:val="center"/>
          </w:tcPr>
          <w:p>
            <w:pPr>
              <w:snapToGrid w:val="0"/>
              <w:spacing w:line="300" w:lineRule="auto"/>
              <w:rPr>
                <w:rFonts w:ascii="Calibri" w:hAnsi="Calibri" w:cs="Calibri"/>
                <w:kern w:val="0"/>
                <w:szCs w:val="21"/>
                <w:highlight w:val="none"/>
              </w:rPr>
            </w:pPr>
            <w:r>
              <w:rPr>
                <w:rFonts w:hint="eastAsia" w:ascii="Calibri" w:hAnsi="Calibri" w:cs="Calibri"/>
                <w:kern w:val="0"/>
                <w:szCs w:val="21"/>
                <w:highlight w:val="yellow"/>
                <w:lang w:val="en-US" w:eastAsia="zh-CN"/>
              </w:rPr>
              <w:t>服务期</w:t>
            </w:r>
            <w:r>
              <w:rPr>
                <w:rFonts w:hint="eastAsia" w:ascii="宋体" w:hAnsi="宋体" w:eastAsia="宋体" w:cs="宋体"/>
                <w:i w:val="0"/>
                <w:iCs w:val="0"/>
                <w:caps w:val="0"/>
                <w:color w:val="000000"/>
                <w:spacing w:val="0"/>
                <w:sz w:val="21"/>
                <w:szCs w:val="21"/>
                <w:highlight w:val="yellow"/>
              </w:rPr>
              <w:t>2年</w:t>
            </w:r>
            <w:r>
              <w:rPr>
                <w:rFonts w:ascii="Calibri" w:hAnsi="Calibri" w:cs="Calibri"/>
                <w:kern w:val="0"/>
                <w:szCs w:val="21"/>
                <w:highlight w:val="none"/>
              </w:rPr>
              <w:t>。</w:t>
            </w:r>
          </w:p>
        </w:tc>
      </w:tr>
    </w:tbl>
    <w:p>
      <w:pPr>
        <w:pStyle w:val="4"/>
        <w:ind w:firstLine="422"/>
        <w:rPr>
          <w:rFonts w:cs="Calibri"/>
        </w:rPr>
      </w:pPr>
      <w:r>
        <w:rPr>
          <w:rFonts w:cs="Calibri"/>
        </w:rPr>
        <w:t>第二部分 采购需求</w:t>
      </w:r>
    </w:p>
    <w:p>
      <w:pPr>
        <w:pStyle w:val="4"/>
        <w:ind w:firstLine="422"/>
      </w:pPr>
      <w:r>
        <w:rPr>
          <w:rFonts w:hint="eastAsia"/>
        </w:rPr>
        <w:t>一、项目概况</w:t>
      </w:r>
    </w:p>
    <w:p>
      <w:pPr>
        <w:snapToGrid w:val="0"/>
        <w:spacing w:line="300" w:lineRule="auto"/>
        <w:ind w:firstLine="420" w:firstLineChars="200"/>
        <w:rPr>
          <w:rFonts w:hint="eastAsia" w:ascii="宋体" w:hAnsi="宋体" w:eastAsia="宋体" w:cs="宋体"/>
          <w:sz w:val="21"/>
          <w:szCs w:val="21"/>
        </w:rPr>
      </w:pPr>
      <w:r>
        <w:rPr>
          <w:rFonts w:hint="eastAsia" w:ascii="Calibri" w:hAnsi="Calibri" w:cs="Calibri"/>
          <w:szCs w:val="21"/>
        </w:rPr>
        <w:t>祥符街道位于杭州主城区的北部，素有杭城“北门重镇”之称。距市中心仅6公里，距西湖、西溪不足10公里，东依京杭大运河，南邻西湖区翠苑街道，西连西湖区三墩镇，北接余杭区勾庄镇，辖区面积18.7平方公里。</w:t>
      </w:r>
      <w:r>
        <w:rPr>
          <w:rFonts w:hint="eastAsia" w:ascii="宋体" w:hAnsi="宋体" w:eastAsia="宋体" w:cs="宋体"/>
          <w:sz w:val="21"/>
          <w:szCs w:val="21"/>
          <w:lang w:val="en-US" w:eastAsia="zh-CN"/>
        </w:rPr>
        <w:t>本项目</w:t>
      </w:r>
      <w:r>
        <w:rPr>
          <w:rFonts w:hint="eastAsia" w:ascii="宋体" w:hAnsi="宋体" w:eastAsia="宋体" w:cs="宋体"/>
          <w:sz w:val="21"/>
          <w:szCs w:val="21"/>
        </w:rPr>
        <w:t>包含95个小区，2800余家沿街商铺、70余个建筑工地、21条河道、380余公里雨污管网和</w:t>
      </w:r>
      <w:r>
        <w:rPr>
          <w:rFonts w:hint="eastAsia" w:ascii="宋体" w:hAnsi="宋体" w:eastAsia="宋体" w:cs="宋体"/>
          <w:sz w:val="21"/>
          <w:szCs w:val="21"/>
          <w:lang w:val="en-US" w:eastAsia="zh-CN"/>
        </w:rPr>
        <w:t>近200</w:t>
      </w:r>
      <w:r>
        <w:rPr>
          <w:rFonts w:hint="eastAsia" w:ascii="宋体" w:hAnsi="宋体" w:eastAsia="宋体" w:cs="宋体"/>
          <w:sz w:val="21"/>
          <w:szCs w:val="21"/>
        </w:rPr>
        <w:t>个河道排出口等。</w:t>
      </w:r>
    </w:p>
    <w:p>
      <w:pPr>
        <w:pStyle w:val="4"/>
        <w:ind w:firstLine="422"/>
      </w:pPr>
      <w:r>
        <w:rPr>
          <w:rFonts w:hint="eastAsia"/>
        </w:rPr>
        <w:t>二、实施范围</w:t>
      </w:r>
    </w:p>
    <w:p>
      <w:pPr>
        <w:snapToGrid w:val="0"/>
        <w:spacing w:line="300" w:lineRule="auto"/>
        <w:ind w:firstLine="420" w:firstLineChars="200"/>
        <w:rPr>
          <w:rFonts w:ascii="Calibri" w:hAnsi="Calibri" w:cs="Calibri"/>
          <w:szCs w:val="21"/>
          <w:highlight w:val="none"/>
        </w:rPr>
      </w:pPr>
      <w:r>
        <w:rPr>
          <w:rFonts w:hint="eastAsia" w:ascii="宋体" w:hAnsi="宋体" w:cs="宋体"/>
          <w:szCs w:val="21"/>
          <w:highlight w:val="none"/>
        </w:rPr>
        <w:t>▲</w:t>
      </w:r>
      <w:r>
        <w:rPr>
          <w:rFonts w:hint="eastAsia" w:ascii="Calibri" w:hAnsi="Calibri" w:cs="Calibri"/>
          <w:b/>
          <w:bCs/>
          <w:szCs w:val="21"/>
          <w:highlight w:val="none"/>
          <w:u w:val="single"/>
        </w:rPr>
        <w:t>小区及背街小巷共计雨污管道约3</w:t>
      </w:r>
      <w:r>
        <w:rPr>
          <w:rFonts w:ascii="Calibri" w:hAnsi="Calibri" w:cs="Calibri"/>
          <w:b/>
          <w:bCs/>
          <w:szCs w:val="21"/>
          <w:highlight w:val="none"/>
          <w:u w:val="single"/>
        </w:rPr>
        <w:t>8</w:t>
      </w:r>
      <w:r>
        <w:rPr>
          <w:rFonts w:hint="eastAsia" w:ascii="Calibri" w:hAnsi="Calibri" w:cs="Calibri"/>
          <w:b/>
          <w:bCs/>
          <w:szCs w:val="21"/>
          <w:highlight w:val="none"/>
          <w:u w:val="single"/>
        </w:rPr>
        <w:t>0千米，小区</w:t>
      </w:r>
      <w:r>
        <w:rPr>
          <w:rFonts w:ascii="Calibri" w:hAnsi="Calibri" w:cs="Calibri"/>
          <w:b/>
          <w:bCs/>
          <w:szCs w:val="21"/>
          <w:highlight w:val="none"/>
          <w:u w:val="single"/>
        </w:rPr>
        <w:t>9</w:t>
      </w:r>
      <w:r>
        <w:rPr>
          <w:rFonts w:hint="eastAsia" w:ascii="Calibri" w:hAnsi="Calibri" w:cs="Calibri"/>
          <w:b/>
          <w:bCs/>
          <w:szCs w:val="21"/>
          <w:highlight w:val="none"/>
          <w:u w:val="single"/>
          <w:lang w:val="en-US" w:eastAsia="zh-CN"/>
        </w:rPr>
        <w:t>5</w:t>
      </w:r>
      <w:r>
        <w:rPr>
          <w:rFonts w:hint="eastAsia" w:ascii="Calibri" w:hAnsi="Calibri" w:cs="Calibri"/>
          <w:b/>
          <w:bCs/>
          <w:szCs w:val="21"/>
          <w:highlight w:val="none"/>
          <w:u w:val="single"/>
        </w:rPr>
        <w:t>个，河道排出口近200个。</w:t>
      </w:r>
    </w:p>
    <w:p>
      <w:pPr>
        <w:pStyle w:val="4"/>
        <w:ind w:firstLine="422"/>
      </w:pPr>
      <w:r>
        <w:rPr>
          <w:rFonts w:hint="eastAsia"/>
        </w:rPr>
        <w:t>三、服务要求</w:t>
      </w:r>
    </w:p>
    <w:p>
      <w:pPr>
        <w:snapToGrid w:val="0"/>
        <w:spacing w:line="300" w:lineRule="auto"/>
        <w:ind w:firstLine="420" w:firstLineChars="200"/>
        <w:rPr>
          <w:rFonts w:ascii="Calibri" w:hAnsi="Calibri" w:cs="Calibri"/>
          <w:szCs w:val="21"/>
        </w:rPr>
      </w:pPr>
      <w:r>
        <w:rPr>
          <w:rFonts w:hint="eastAsia" w:ascii="Calibri" w:hAnsi="Calibri" w:cs="Calibri"/>
          <w:szCs w:val="21"/>
        </w:rPr>
        <w:t>1、日常管网巡查：包含检查井是否有破损丢失，是否有管线周边工地偷排泥浆水进入管线内，是否有企业或个人私自接管；是否有污水外溢到路面，是否有未按要</w:t>
      </w:r>
      <w:r>
        <w:rPr>
          <w:rFonts w:hint="eastAsia" w:ascii="Calibri" w:hAnsi="Calibri" w:cs="Calibri"/>
          <w:szCs w:val="21"/>
          <w:lang w:val="en-US" w:eastAsia="zh-CN"/>
        </w:rPr>
        <w:t>求</w:t>
      </w:r>
      <w:r>
        <w:rPr>
          <w:rFonts w:hint="eastAsia" w:ascii="Calibri" w:hAnsi="Calibri" w:cs="Calibri"/>
          <w:szCs w:val="21"/>
        </w:rPr>
        <w:t>排放水源情况，是否有其他异常情况等，出现情况中标人需第一时间向采购人汇报。</w:t>
      </w:r>
    </w:p>
    <w:p>
      <w:pPr>
        <w:snapToGrid w:val="0"/>
        <w:spacing w:line="300" w:lineRule="auto"/>
        <w:ind w:firstLine="420" w:firstLineChars="200"/>
        <w:rPr>
          <w:rFonts w:ascii="Calibri" w:hAnsi="Calibri" w:cs="Calibri"/>
          <w:szCs w:val="21"/>
        </w:rPr>
      </w:pPr>
      <w:r>
        <w:rPr>
          <w:rFonts w:hint="eastAsia" w:ascii="Calibri" w:hAnsi="Calibri" w:cs="Calibri"/>
          <w:szCs w:val="21"/>
        </w:rPr>
        <w:t>2、日常管网疏通养护（包含检查井清掏、管道疏通），疏通养护后保证管网正常通水，垃圾临时堆放及消纳处置，清理出的垃圾应当天及时运走，运输过程中要做好防渗漏工作。</w:t>
      </w:r>
    </w:p>
    <w:p>
      <w:pPr>
        <w:snapToGrid w:val="0"/>
        <w:spacing w:line="300" w:lineRule="auto"/>
        <w:ind w:firstLine="420" w:firstLineChars="200"/>
        <w:rPr>
          <w:rFonts w:ascii="Calibri" w:hAnsi="Calibri" w:cs="Calibri"/>
          <w:szCs w:val="21"/>
        </w:rPr>
      </w:pPr>
      <w:r>
        <w:rPr>
          <w:rFonts w:hint="eastAsia" w:ascii="Calibri" w:hAnsi="Calibri" w:cs="Calibri"/>
          <w:szCs w:val="21"/>
        </w:rPr>
        <w:t>3、保证管线全线至少疏通一次。</w:t>
      </w:r>
    </w:p>
    <w:p>
      <w:pPr>
        <w:snapToGrid w:val="0"/>
        <w:spacing w:line="300" w:lineRule="auto"/>
        <w:ind w:firstLine="420" w:firstLineChars="200"/>
        <w:rPr>
          <w:rFonts w:ascii="Calibri" w:hAnsi="Calibri" w:cs="Calibri"/>
          <w:szCs w:val="21"/>
        </w:rPr>
      </w:pPr>
      <w:r>
        <w:rPr>
          <w:rFonts w:hint="eastAsia" w:ascii="Calibri" w:hAnsi="Calibri" w:cs="Calibri"/>
          <w:szCs w:val="21"/>
        </w:rPr>
        <w:t>4、对于易堵塞淤积的管段或采购人指定的一些特定管段需要确保通畅。</w:t>
      </w:r>
    </w:p>
    <w:p>
      <w:pPr>
        <w:snapToGrid w:val="0"/>
        <w:spacing w:line="300" w:lineRule="auto"/>
        <w:ind w:firstLine="420" w:firstLineChars="200"/>
        <w:rPr>
          <w:rFonts w:ascii="Calibri" w:hAnsi="Calibri" w:cs="Calibri"/>
          <w:szCs w:val="21"/>
        </w:rPr>
      </w:pPr>
      <w:r>
        <w:rPr>
          <w:rFonts w:hint="eastAsia" w:ascii="Calibri" w:hAnsi="Calibri" w:cs="Calibri"/>
          <w:szCs w:val="21"/>
        </w:rPr>
        <w:t>5、“零直排”巩固，核实零直排整改后管网的数据（管径、流向、管材、长度等），形成基础数据库并绘制街道所属管网图纸。</w:t>
      </w:r>
    </w:p>
    <w:p>
      <w:pPr>
        <w:snapToGrid w:val="0"/>
        <w:spacing w:line="300" w:lineRule="auto"/>
        <w:ind w:firstLine="420" w:firstLineChars="200"/>
        <w:rPr>
          <w:rFonts w:ascii="Calibri" w:hAnsi="Calibri" w:cs="Calibri"/>
          <w:szCs w:val="21"/>
        </w:rPr>
      </w:pPr>
      <w:r>
        <w:rPr>
          <w:rFonts w:hint="eastAsia" w:ascii="Calibri" w:hAnsi="Calibri" w:cs="Calibri"/>
          <w:szCs w:val="21"/>
        </w:rPr>
        <w:t>6、辖区内河道排出口晴天来水应急处置，并及时排查污染源位置，提出整改意见。</w:t>
      </w:r>
    </w:p>
    <w:p>
      <w:pPr>
        <w:snapToGrid w:val="0"/>
        <w:spacing w:line="300" w:lineRule="auto"/>
        <w:ind w:firstLine="420" w:firstLineChars="200"/>
        <w:rPr>
          <w:rFonts w:ascii="Calibri" w:hAnsi="Calibri" w:cs="Calibri"/>
          <w:szCs w:val="21"/>
        </w:rPr>
      </w:pPr>
      <w:r>
        <w:rPr>
          <w:rFonts w:hint="eastAsia" w:ascii="Calibri" w:hAnsi="Calibri" w:cs="Calibri"/>
          <w:szCs w:val="21"/>
        </w:rPr>
        <w:t>7、配合街道防汛抗台工作。</w:t>
      </w:r>
    </w:p>
    <w:p>
      <w:pPr>
        <w:snapToGrid w:val="0"/>
        <w:spacing w:line="300" w:lineRule="auto"/>
        <w:ind w:firstLine="420" w:firstLineChars="200"/>
        <w:rPr>
          <w:rFonts w:ascii="Calibri" w:hAnsi="Calibri" w:cs="Calibri"/>
          <w:szCs w:val="21"/>
        </w:rPr>
      </w:pPr>
      <w:r>
        <w:rPr>
          <w:rFonts w:hint="eastAsia" w:ascii="Calibri" w:hAnsi="Calibri" w:cs="Calibri"/>
          <w:szCs w:val="21"/>
        </w:rPr>
        <w:t>8、配合采购人宣传养护工作。</w:t>
      </w:r>
    </w:p>
    <w:p>
      <w:pPr>
        <w:snapToGrid w:val="0"/>
        <w:spacing w:line="300" w:lineRule="auto"/>
        <w:ind w:firstLine="420" w:firstLineChars="200"/>
        <w:rPr>
          <w:rFonts w:hint="eastAsia" w:ascii="Calibri" w:hAnsi="Calibri" w:cs="Calibri"/>
          <w:szCs w:val="21"/>
        </w:rPr>
      </w:pPr>
      <w:r>
        <w:rPr>
          <w:rFonts w:hint="eastAsia" w:ascii="Calibri" w:hAnsi="Calibri" w:cs="Calibri"/>
          <w:szCs w:val="21"/>
        </w:rPr>
        <w:t>9、配合新管验收及移交管网的调查踏勘。</w:t>
      </w:r>
    </w:p>
    <w:p>
      <w:pPr>
        <w:pStyle w:val="2"/>
        <w:rPr>
          <w:rFonts w:hint="eastAsia"/>
        </w:rPr>
      </w:pPr>
      <w:r>
        <w:rPr>
          <w:rFonts w:hint="eastAsia"/>
        </w:rPr>
        <w:t>1</w:t>
      </w:r>
      <w:r>
        <w:rPr>
          <w:rFonts w:hint="eastAsia"/>
          <w:lang w:val="en-US" w:eastAsia="zh-CN"/>
        </w:rPr>
        <w:t>0</w:t>
      </w:r>
      <w:r>
        <w:rPr>
          <w:rFonts w:hint="eastAsia"/>
        </w:rPr>
        <w:t>、根据《城镇排水管道维护安全技术规程》（CJJ 6-2009）、《城镇排水管渠与泵站维护技术规程》（CJJ 68-2007）、《杭州市城市排水管渠养护管理标准（试行）》（杭城管委【2012】285号）等新颁布的相关规程、规范和国家有关强制性标准的规定执行。</w:t>
      </w:r>
    </w:p>
    <w:p>
      <w:pPr>
        <w:pStyle w:val="2"/>
        <w:rPr>
          <w:rFonts w:hint="eastAsia"/>
        </w:rPr>
      </w:pPr>
      <w:r>
        <w:rPr>
          <w:rFonts w:hint="eastAsia"/>
          <w:lang w:val="en-US" w:eastAsia="zh-CN"/>
        </w:rPr>
        <w:t>11</w:t>
      </w:r>
      <w:r>
        <w:rPr>
          <w:rFonts w:hint="eastAsia"/>
        </w:rPr>
        <w:t>、乙方应按现行的相关验收规范和质量评定标准进行养护作业。因乙方原因服务质量达不到约定的质量标准，乙方承担违约责任。</w:t>
      </w:r>
    </w:p>
    <w:p>
      <w:pPr>
        <w:pStyle w:val="2"/>
        <w:rPr>
          <w:rFonts w:hint="eastAsia"/>
        </w:rPr>
      </w:pPr>
      <w:r>
        <w:rPr>
          <w:rFonts w:hint="eastAsia"/>
          <w:lang w:val="en-US" w:eastAsia="zh-CN"/>
        </w:rPr>
        <w:t>12</w:t>
      </w:r>
      <w:r>
        <w:rPr>
          <w:rFonts w:hint="eastAsia"/>
        </w:rPr>
        <w:t>、双方对服务质量有争议，由双方同意的服务质量检测机构鉴定，所需费用及因此造成的损失由责任方承担，双方均有责任，由双方根据其责任分别承担。</w:t>
      </w:r>
    </w:p>
    <w:p>
      <w:pPr>
        <w:pStyle w:val="2"/>
        <w:rPr>
          <w:rFonts w:hint="eastAsia"/>
        </w:rPr>
      </w:pPr>
      <w:r>
        <w:rPr>
          <w:rFonts w:hint="eastAsia"/>
          <w:lang w:val="en-US" w:eastAsia="zh-CN"/>
        </w:rPr>
        <w:t>13</w:t>
      </w:r>
      <w:r>
        <w:rPr>
          <w:rFonts w:hint="eastAsia"/>
        </w:rPr>
        <w:t>、本服务的质量等级标准为合格。（达到本合同规定的养护内容）</w:t>
      </w:r>
    </w:p>
    <w:p>
      <w:pPr>
        <w:pStyle w:val="2"/>
      </w:pPr>
      <w:r>
        <w:rPr>
          <w:rFonts w:hint="eastAsia"/>
          <w:lang w:val="en-US" w:eastAsia="zh-CN"/>
        </w:rPr>
        <w:t>14</w:t>
      </w:r>
      <w:r>
        <w:rPr>
          <w:rFonts w:hint="eastAsia"/>
        </w:rPr>
        <w:t>、服务项目不能达到要求质量等级的，作违约论处:要求合格等级未达到的，由乙方负责无偿返工至合格等级。</w:t>
      </w:r>
    </w:p>
    <w:p>
      <w:pPr>
        <w:pStyle w:val="4"/>
        <w:ind w:firstLine="422"/>
      </w:pPr>
      <w:r>
        <w:rPr>
          <w:rFonts w:hint="eastAsia"/>
        </w:rPr>
        <w:t>四、服务时间</w:t>
      </w:r>
    </w:p>
    <w:p>
      <w:pPr>
        <w:snapToGrid w:val="0"/>
        <w:spacing w:line="300" w:lineRule="auto"/>
        <w:ind w:firstLine="420" w:firstLineChars="200"/>
        <w:rPr>
          <w:rFonts w:ascii="Calibri" w:hAnsi="Calibri" w:cs="Calibri"/>
          <w:b/>
          <w:bCs/>
          <w:szCs w:val="21"/>
          <w:u w:val="single"/>
        </w:rPr>
      </w:pPr>
      <w:r>
        <w:rPr>
          <w:rFonts w:hint="eastAsia" w:ascii="宋体" w:hAnsi="宋体" w:cs="宋体"/>
          <w:szCs w:val="21"/>
        </w:rPr>
        <w:t>▲</w:t>
      </w:r>
      <w:r>
        <w:rPr>
          <w:rFonts w:hint="eastAsia" w:ascii="Calibri" w:hAnsi="Calibri" w:cs="Calibri"/>
          <w:b/>
          <w:bCs/>
          <w:szCs w:val="21"/>
          <w:u w:val="single"/>
        </w:rPr>
        <w:t>从合同签订之日起两年。</w:t>
      </w:r>
    </w:p>
    <w:p>
      <w:pPr>
        <w:pStyle w:val="4"/>
        <w:numPr>
          <w:ilvl w:val="0"/>
          <w:numId w:val="1"/>
        </w:numPr>
        <w:ind w:firstLine="422"/>
        <w:rPr>
          <w:rFonts w:hint="eastAsia"/>
        </w:rPr>
      </w:pPr>
      <w:r>
        <w:rPr>
          <w:rFonts w:hint="eastAsia"/>
        </w:rPr>
        <w:t>服务考核标准</w:t>
      </w:r>
    </w:p>
    <w:p>
      <w:pPr>
        <w:pStyle w:val="28"/>
      </w:pPr>
    </w:p>
    <w:p>
      <w:pPr>
        <w:tabs>
          <w:tab w:val="left" w:pos="606"/>
        </w:tabs>
        <w:jc w:val="center"/>
        <w:rPr>
          <w:rFonts w:ascii="黑体" w:eastAsia="黑体"/>
          <w:b/>
          <w:sz w:val="24"/>
        </w:rPr>
      </w:pPr>
      <w:r>
        <w:rPr>
          <w:rFonts w:hint="eastAsia" w:ascii="黑体" w:eastAsia="黑体"/>
          <w:b/>
          <w:sz w:val="24"/>
        </w:rPr>
        <w:t>祥符街道排水设施年度养护项目年度考核标准及实施细则</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422"/>
        <w:gridCol w:w="814"/>
        <w:gridCol w:w="1927"/>
        <w:gridCol w:w="841"/>
        <w:gridCol w:w="3060"/>
        <w:gridCol w:w="497"/>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snapToGrid w:val="0"/>
              <w:spacing w:line="300" w:lineRule="auto"/>
              <w:jc w:val="center"/>
              <w:rPr>
                <w:rFonts w:ascii="Calibri" w:hAnsi="Calibri" w:cs="Calibri"/>
                <w:szCs w:val="21"/>
              </w:rPr>
            </w:pPr>
            <w:r>
              <w:rPr>
                <w:rFonts w:ascii="Calibri" w:hAnsi="Calibri" w:cs="Calibri"/>
                <w:szCs w:val="21"/>
              </w:rPr>
              <w:t>序</w:t>
            </w:r>
          </w:p>
          <w:p>
            <w:pPr>
              <w:snapToGrid w:val="0"/>
              <w:spacing w:line="300" w:lineRule="auto"/>
              <w:jc w:val="center"/>
              <w:rPr>
                <w:rFonts w:ascii="Calibri" w:hAnsi="Calibri" w:cs="Calibri"/>
                <w:szCs w:val="21"/>
              </w:rPr>
            </w:pPr>
            <w:r>
              <w:rPr>
                <w:rFonts w:ascii="Calibri" w:hAnsi="Calibri" w:cs="Calibri"/>
                <w:szCs w:val="21"/>
              </w:rPr>
              <w:t>号</w:t>
            </w:r>
          </w:p>
        </w:tc>
        <w:tc>
          <w:tcPr>
            <w:tcW w:w="1302" w:type="dxa"/>
            <w:gridSpan w:val="2"/>
            <w:vAlign w:val="center"/>
          </w:tcPr>
          <w:p>
            <w:pPr>
              <w:snapToGrid w:val="0"/>
              <w:spacing w:line="300" w:lineRule="auto"/>
              <w:jc w:val="center"/>
              <w:rPr>
                <w:rFonts w:ascii="Calibri" w:hAnsi="Calibri" w:cs="Calibri"/>
                <w:szCs w:val="21"/>
              </w:rPr>
            </w:pPr>
            <w:r>
              <w:rPr>
                <w:rFonts w:ascii="Calibri" w:hAnsi="Calibri" w:cs="Calibri"/>
                <w:szCs w:val="21"/>
              </w:rPr>
              <w:t>考核指标</w:t>
            </w:r>
          </w:p>
        </w:tc>
        <w:tc>
          <w:tcPr>
            <w:tcW w:w="2029" w:type="dxa"/>
            <w:vAlign w:val="center"/>
          </w:tcPr>
          <w:p>
            <w:pPr>
              <w:snapToGrid w:val="0"/>
              <w:spacing w:line="300" w:lineRule="auto"/>
              <w:jc w:val="center"/>
              <w:rPr>
                <w:rFonts w:ascii="Calibri" w:hAnsi="Calibri" w:cs="Calibri"/>
                <w:szCs w:val="21"/>
              </w:rPr>
            </w:pPr>
            <w:r>
              <w:rPr>
                <w:rFonts w:ascii="Calibri" w:hAnsi="Calibri" w:cs="Calibri"/>
                <w:szCs w:val="21"/>
              </w:rPr>
              <w:t>考核标准</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标准分</w:t>
            </w:r>
          </w:p>
        </w:tc>
        <w:tc>
          <w:tcPr>
            <w:tcW w:w="3223" w:type="dxa"/>
            <w:vAlign w:val="center"/>
          </w:tcPr>
          <w:p>
            <w:pPr>
              <w:snapToGrid w:val="0"/>
              <w:spacing w:line="300" w:lineRule="auto"/>
              <w:jc w:val="center"/>
              <w:rPr>
                <w:rFonts w:ascii="Calibri" w:hAnsi="Calibri" w:cs="Calibri"/>
                <w:szCs w:val="21"/>
              </w:rPr>
            </w:pPr>
            <w:r>
              <w:rPr>
                <w:rFonts w:ascii="Calibri" w:hAnsi="Calibri" w:cs="Calibri"/>
                <w:szCs w:val="21"/>
              </w:rPr>
              <w:t>实施细则</w:t>
            </w:r>
          </w:p>
        </w:tc>
        <w:tc>
          <w:tcPr>
            <w:tcW w:w="524" w:type="dxa"/>
            <w:vAlign w:val="center"/>
          </w:tcPr>
          <w:p>
            <w:pPr>
              <w:snapToGrid w:val="0"/>
              <w:spacing w:line="300" w:lineRule="auto"/>
              <w:jc w:val="center"/>
              <w:rPr>
                <w:rFonts w:ascii="Calibri" w:hAnsi="Calibri" w:cs="Calibri"/>
                <w:szCs w:val="21"/>
              </w:rPr>
            </w:pPr>
            <w:r>
              <w:rPr>
                <w:rFonts w:ascii="Calibri" w:hAnsi="Calibri" w:cs="Calibri"/>
                <w:szCs w:val="21"/>
              </w:rPr>
              <w:t>扣</w:t>
            </w:r>
          </w:p>
          <w:p>
            <w:pPr>
              <w:snapToGrid w:val="0"/>
              <w:spacing w:line="300" w:lineRule="auto"/>
              <w:jc w:val="center"/>
              <w:rPr>
                <w:rFonts w:ascii="Calibri" w:hAnsi="Calibri" w:cs="Calibri"/>
                <w:szCs w:val="21"/>
              </w:rPr>
            </w:pPr>
            <w:r>
              <w:rPr>
                <w:rFonts w:ascii="Calibri" w:hAnsi="Calibri" w:cs="Calibri"/>
                <w:szCs w:val="21"/>
              </w:rPr>
              <w:t>分</w:t>
            </w:r>
          </w:p>
        </w:tc>
        <w:tc>
          <w:tcPr>
            <w:tcW w:w="557" w:type="dxa"/>
            <w:vAlign w:val="center"/>
          </w:tcPr>
          <w:p>
            <w:pPr>
              <w:snapToGrid w:val="0"/>
              <w:spacing w:line="300" w:lineRule="auto"/>
              <w:jc w:val="center"/>
              <w:rPr>
                <w:rFonts w:ascii="Calibri" w:hAnsi="Calibri" w:cs="Calibri"/>
                <w:szCs w:val="21"/>
              </w:rPr>
            </w:pPr>
            <w:r>
              <w:rPr>
                <w:rFonts w:ascii="Calibri" w:hAnsi="Calibri" w:cs="Calibri"/>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restart"/>
            <w:vAlign w:val="center"/>
          </w:tcPr>
          <w:p>
            <w:pPr>
              <w:snapToGrid w:val="0"/>
              <w:spacing w:line="300" w:lineRule="auto"/>
              <w:jc w:val="center"/>
              <w:rPr>
                <w:rFonts w:ascii="Calibri" w:hAnsi="Calibri" w:cs="Calibri"/>
                <w:szCs w:val="21"/>
              </w:rPr>
            </w:pPr>
            <w:r>
              <w:rPr>
                <w:rFonts w:ascii="Calibri" w:hAnsi="Calibri" w:cs="Calibri"/>
                <w:szCs w:val="21"/>
              </w:rPr>
              <w:t>1</w:t>
            </w:r>
          </w:p>
        </w:tc>
        <w:tc>
          <w:tcPr>
            <w:tcW w:w="445" w:type="dxa"/>
            <w:vMerge w:val="restart"/>
            <w:vAlign w:val="center"/>
          </w:tcPr>
          <w:p>
            <w:pPr>
              <w:snapToGrid w:val="0"/>
              <w:spacing w:line="300" w:lineRule="auto"/>
              <w:jc w:val="center"/>
              <w:rPr>
                <w:rFonts w:ascii="Calibri" w:hAnsi="Calibri" w:cs="Calibri"/>
                <w:szCs w:val="21"/>
              </w:rPr>
            </w:pPr>
            <w:r>
              <w:rPr>
                <w:rFonts w:ascii="Calibri" w:hAnsi="Calibri" w:cs="Calibri"/>
                <w:szCs w:val="21"/>
              </w:rPr>
              <w:t>基础</w:t>
            </w:r>
          </w:p>
          <w:p>
            <w:pPr>
              <w:snapToGrid w:val="0"/>
              <w:spacing w:line="300" w:lineRule="auto"/>
              <w:jc w:val="center"/>
              <w:rPr>
                <w:rFonts w:ascii="Calibri" w:hAnsi="Calibri" w:cs="Calibri"/>
                <w:szCs w:val="21"/>
              </w:rPr>
            </w:pPr>
            <w:r>
              <w:rPr>
                <w:rFonts w:ascii="Calibri" w:hAnsi="Calibri" w:cs="Calibri"/>
                <w:szCs w:val="21"/>
              </w:rPr>
              <w:t>资料</w:t>
            </w:r>
          </w:p>
        </w:tc>
        <w:tc>
          <w:tcPr>
            <w:tcW w:w="857" w:type="dxa"/>
            <w:vAlign w:val="center"/>
          </w:tcPr>
          <w:p>
            <w:pPr>
              <w:snapToGrid w:val="0"/>
              <w:spacing w:line="300" w:lineRule="auto"/>
              <w:jc w:val="center"/>
              <w:rPr>
                <w:rFonts w:ascii="Calibri" w:hAnsi="Calibri" w:cs="Calibri"/>
                <w:szCs w:val="21"/>
              </w:rPr>
            </w:pPr>
            <w:r>
              <w:rPr>
                <w:rFonts w:ascii="Calibri" w:hAnsi="Calibri" w:cs="Calibri"/>
                <w:szCs w:val="21"/>
              </w:rPr>
              <w:t>养护</w:t>
            </w:r>
          </w:p>
          <w:p>
            <w:pPr>
              <w:snapToGrid w:val="0"/>
              <w:spacing w:line="300" w:lineRule="auto"/>
              <w:jc w:val="center"/>
              <w:rPr>
                <w:rFonts w:ascii="Calibri" w:hAnsi="Calibri" w:cs="Calibri"/>
                <w:szCs w:val="21"/>
              </w:rPr>
            </w:pPr>
            <w:r>
              <w:rPr>
                <w:rFonts w:ascii="Calibri" w:hAnsi="Calibri" w:cs="Calibri"/>
                <w:szCs w:val="21"/>
              </w:rPr>
              <w:t>计划</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根据承包内容制定相关的年度养护计划和月度养护计划。</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2</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无月度养护计划的扣2分。以上制度不完善的酌情扣分。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vAlign w:val="center"/>
          </w:tcPr>
          <w:p>
            <w:pPr>
              <w:snapToGrid w:val="0"/>
              <w:spacing w:line="300" w:lineRule="auto"/>
              <w:jc w:val="center"/>
              <w:rPr>
                <w:rFonts w:ascii="Calibri" w:hAnsi="Calibri" w:cs="Calibri"/>
                <w:szCs w:val="21"/>
              </w:rPr>
            </w:pPr>
          </w:p>
        </w:tc>
        <w:tc>
          <w:tcPr>
            <w:tcW w:w="445" w:type="dxa"/>
            <w:vMerge w:val="continue"/>
            <w:vAlign w:val="center"/>
          </w:tcPr>
          <w:p>
            <w:pPr>
              <w:snapToGrid w:val="0"/>
              <w:spacing w:line="300" w:lineRule="auto"/>
              <w:jc w:val="center"/>
              <w:rPr>
                <w:rFonts w:ascii="Calibri" w:hAnsi="Calibri" w:cs="Calibri"/>
                <w:szCs w:val="21"/>
              </w:rPr>
            </w:pPr>
          </w:p>
        </w:tc>
        <w:tc>
          <w:tcPr>
            <w:tcW w:w="857" w:type="dxa"/>
            <w:vAlign w:val="center"/>
          </w:tcPr>
          <w:p>
            <w:pPr>
              <w:snapToGrid w:val="0"/>
              <w:spacing w:line="300" w:lineRule="auto"/>
              <w:jc w:val="center"/>
              <w:rPr>
                <w:rFonts w:ascii="Calibri" w:hAnsi="Calibri" w:cs="Calibri"/>
                <w:szCs w:val="21"/>
              </w:rPr>
            </w:pPr>
            <w:r>
              <w:rPr>
                <w:rFonts w:ascii="Calibri" w:hAnsi="Calibri" w:cs="Calibri"/>
                <w:szCs w:val="21"/>
              </w:rPr>
              <w:t>清疏记录、养护台账</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日常清疏记录齐全，且记录完整、准确、反映实际，并按月装订成册。</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5</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未按月装订成册的扣2分。未能正确反映实际情况或者记录不完整、不准确的每发现一处扣1分。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6" w:type="dxa"/>
            <w:vMerge w:val="continue"/>
            <w:vAlign w:val="center"/>
          </w:tcPr>
          <w:p>
            <w:pPr>
              <w:snapToGrid w:val="0"/>
              <w:spacing w:line="300" w:lineRule="auto"/>
              <w:jc w:val="center"/>
              <w:rPr>
                <w:rFonts w:ascii="Calibri" w:hAnsi="Calibri" w:cs="Calibri"/>
                <w:szCs w:val="21"/>
              </w:rPr>
            </w:pPr>
          </w:p>
        </w:tc>
        <w:tc>
          <w:tcPr>
            <w:tcW w:w="445" w:type="dxa"/>
            <w:vMerge w:val="continue"/>
            <w:vAlign w:val="center"/>
          </w:tcPr>
          <w:p>
            <w:pPr>
              <w:snapToGrid w:val="0"/>
              <w:spacing w:line="300" w:lineRule="auto"/>
              <w:jc w:val="center"/>
              <w:rPr>
                <w:rFonts w:ascii="Calibri" w:hAnsi="Calibri" w:cs="Calibri"/>
                <w:szCs w:val="21"/>
              </w:rPr>
            </w:pPr>
          </w:p>
        </w:tc>
        <w:tc>
          <w:tcPr>
            <w:tcW w:w="857" w:type="dxa"/>
            <w:vAlign w:val="center"/>
          </w:tcPr>
          <w:p>
            <w:pPr>
              <w:snapToGrid w:val="0"/>
              <w:spacing w:line="300" w:lineRule="auto"/>
              <w:jc w:val="center"/>
              <w:rPr>
                <w:rFonts w:ascii="Calibri" w:hAnsi="Calibri" w:cs="Calibri"/>
                <w:szCs w:val="21"/>
              </w:rPr>
            </w:pPr>
            <w:r>
              <w:rPr>
                <w:rFonts w:ascii="Calibri" w:hAnsi="Calibri" w:cs="Calibri"/>
                <w:szCs w:val="21"/>
              </w:rPr>
              <w:t>报表报送和设施量统计</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按要求及时报送相关报表，及时绘制排查区域的管道设施量，并做到记录完整、准确。</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3</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报表未按要求及时报送的扣3，虽报送但不完整、不准确的扣1.5分；未及时绘制排水管道统计资料的扣1分。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426" w:type="dxa"/>
            <w:vMerge w:val="continue"/>
            <w:vAlign w:val="center"/>
          </w:tcPr>
          <w:p>
            <w:pPr>
              <w:snapToGrid w:val="0"/>
              <w:spacing w:line="300" w:lineRule="auto"/>
              <w:jc w:val="center"/>
              <w:rPr>
                <w:rFonts w:ascii="Calibri" w:hAnsi="Calibri" w:cs="Calibri"/>
                <w:szCs w:val="21"/>
              </w:rPr>
            </w:pPr>
          </w:p>
        </w:tc>
        <w:tc>
          <w:tcPr>
            <w:tcW w:w="445" w:type="dxa"/>
            <w:vMerge w:val="continue"/>
            <w:vAlign w:val="center"/>
          </w:tcPr>
          <w:p>
            <w:pPr>
              <w:snapToGrid w:val="0"/>
              <w:spacing w:line="300" w:lineRule="auto"/>
              <w:jc w:val="center"/>
              <w:rPr>
                <w:rFonts w:ascii="Calibri" w:hAnsi="Calibri" w:cs="Calibri"/>
                <w:szCs w:val="21"/>
              </w:rPr>
            </w:pPr>
          </w:p>
        </w:tc>
        <w:tc>
          <w:tcPr>
            <w:tcW w:w="857" w:type="dxa"/>
            <w:vAlign w:val="center"/>
          </w:tcPr>
          <w:p>
            <w:pPr>
              <w:snapToGrid w:val="0"/>
              <w:spacing w:line="300" w:lineRule="auto"/>
              <w:jc w:val="center"/>
              <w:rPr>
                <w:rFonts w:ascii="Calibri" w:hAnsi="Calibri" w:cs="Calibri"/>
                <w:szCs w:val="21"/>
              </w:rPr>
            </w:pPr>
            <w:r>
              <w:rPr>
                <w:rFonts w:ascii="Calibri" w:hAnsi="Calibri" w:cs="Calibri"/>
                <w:szCs w:val="21"/>
              </w:rPr>
              <w:t>“零直排”巩固</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核实零直排整改后管网的数据（管径、流向、管材、长度等），形成基础数据库并绘制街道所属管网图纸。</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15</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未按计划核实零直排整改后管网的数据（管径、流向、管材、长度等），形成基础数据库并绘制街道所属管网图纸扣的5分，未按计划完成排查的扣10分。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restart"/>
            <w:vAlign w:val="center"/>
          </w:tcPr>
          <w:p>
            <w:pPr>
              <w:snapToGrid w:val="0"/>
              <w:spacing w:line="300" w:lineRule="auto"/>
              <w:jc w:val="center"/>
              <w:rPr>
                <w:rFonts w:ascii="Calibri" w:hAnsi="Calibri" w:cs="Calibri"/>
                <w:szCs w:val="21"/>
              </w:rPr>
            </w:pPr>
            <w:r>
              <w:rPr>
                <w:rFonts w:ascii="Calibri" w:hAnsi="Calibri" w:cs="Calibri"/>
                <w:szCs w:val="21"/>
              </w:rPr>
              <w:t>2</w:t>
            </w:r>
          </w:p>
        </w:tc>
        <w:tc>
          <w:tcPr>
            <w:tcW w:w="445" w:type="dxa"/>
            <w:vMerge w:val="restart"/>
            <w:vAlign w:val="center"/>
          </w:tcPr>
          <w:p>
            <w:pPr>
              <w:snapToGrid w:val="0"/>
              <w:spacing w:line="300" w:lineRule="auto"/>
              <w:jc w:val="center"/>
              <w:rPr>
                <w:rFonts w:ascii="Calibri" w:hAnsi="Calibri" w:cs="Calibri"/>
                <w:szCs w:val="21"/>
              </w:rPr>
            </w:pPr>
            <w:r>
              <w:rPr>
                <w:rFonts w:ascii="Calibri" w:hAnsi="Calibri" w:cs="Calibri"/>
                <w:szCs w:val="21"/>
              </w:rPr>
              <w:t>日常养护</w:t>
            </w:r>
          </w:p>
        </w:tc>
        <w:tc>
          <w:tcPr>
            <w:tcW w:w="857" w:type="dxa"/>
            <w:vAlign w:val="center"/>
          </w:tcPr>
          <w:p>
            <w:pPr>
              <w:snapToGrid w:val="0"/>
              <w:spacing w:line="300" w:lineRule="auto"/>
              <w:jc w:val="center"/>
              <w:rPr>
                <w:rFonts w:ascii="Calibri" w:hAnsi="Calibri" w:cs="Calibri"/>
                <w:szCs w:val="21"/>
              </w:rPr>
            </w:pPr>
            <w:r>
              <w:rPr>
                <w:rFonts w:ascii="Calibri" w:hAnsi="Calibri" w:cs="Calibri"/>
                <w:szCs w:val="21"/>
              </w:rPr>
              <w:t>排出口巡查</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建立定期巡查制度，主要排出口1次/天，一般排出口1次/3天，巡查记录真实、齐全。</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5</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未建立定期巡查制度的扣5分，巡查未达到要求，每发现一次扣1分，无巡查记录的扣5分，记录不完善的酌情扣分。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vAlign w:val="center"/>
          </w:tcPr>
          <w:p>
            <w:pPr>
              <w:snapToGrid w:val="0"/>
              <w:spacing w:line="300" w:lineRule="auto"/>
              <w:jc w:val="center"/>
              <w:rPr>
                <w:rFonts w:ascii="Calibri" w:hAnsi="Calibri" w:cs="Calibri"/>
                <w:szCs w:val="21"/>
              </w:rPr>
            </w:pPr>
          </w:p>
        </w:tc>
        <w:tc>
          <w:tcPr>
            <w:tcW w:w="445" w:type="dxa"/>
            <w:vMerge w:val="continue"/>
            <w:vAlign w:val="center"/>
          </w:tcPr>
          <w:p>
            <w:pPr>
              <w:snapToGrid w:val="0"/>
              <w:spacing w:line="300" w:lineRule="auto"/>
              <w:jc w:val="center"/>
              <w:rPr>
                <w:rFonts w:ascii="Calibri" w:hAnsi="Calibri" w:cs="Calibri"/>
                <w:szCs w:val="21"/>
              </w:rPr>
            </w:pPr>
          </w:p>
        </w:tc>
        <w:tc>
          <w:tcPr>
            <w:tcW w:w="857" w:type="dxa"/>
            <w:vAlign w:val="center"/>
          </w:tcPr>
          <w:p>
            <w:pPr>
              <w:snapToGrid w:val="0"/>
              <w:spacing w:line="300" w:lineRule="auto"/>
              <w:jc w:val="center"/>
              <w:rPr>
                <w:rFonts w:ascii="Calibri" w:hAnsi="Calibri" w:cs="Calibri"/>
                <w:szCs w:val="21"/>
              </w:rPr>
            </w:pPr>
            <w:r>
              <w:rPr>
                <w:rFonts w:ascii="Calibri" w:hAnsi="Calibri" w:cs="Calibri"/>
                <w:szCs w:val="21"/>
              </w:rPr>
              <w:t>井盖安放及完好情况</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养护中发现井盖缺失或严重破损，应及时告知管理部门。</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10</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未及时发现井盖缺失或严重破损的，每发生一起扣1分，直至扣完。</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26" w:type="dxa"/>
            <w:vMerge w:val="continue"/>
          </w:tcPr>
          <w:p>
            <w:pPr>
              <w:snapToGrid w:val="0"/>
              <w:spacing w:line="300" w:lineRule="auto"/>
              <w:jc w:val="center"/>
              <w:rPr>
                <w:rFonts w:ascii="Calibri" w:hAnsi="Calibri" w:cs="Calibri"/>
                <w:szCs w:val="21"/>
              </w:rPr>
            </w:pPr>
          </w:p>
        </w:tc>
        <w:tc>
          <w:tcPr>
            <w:tcW w:w="445" w:type="dxa"/>
            <w:vMerge w:val="continue"/>
          </w:tcPr>
          <w:p>
            <w:pPr>
              <w:snapToGrid w:val="0"/>
              <w:spacing w:line="300" w:lineRule="auto"/>
              <w:jc w:val="center"/>
              <w:rPr>
                <w:rFonts w:ascii="Calibri" w:hAnsi="Calibri" w:cs="Calibri"/>
                <w:szCs w:val="21"/>
              </w:rPr>
            </w:pPr>
          </w:p>
        </w:tc>
        <w:tc>
          <w:tcPr>
            <w:tcW w:w="857" w:type="dxa"/>
            <w:vAlign w:val="center"/>
          </w:tcPr>
          <w:p>
            <w:pPr>
              <w:snapToGrid w:val="0"/>
              <w:spacing w:line="300" w:lineRule="auto"/>
              <w:jc w:val="center"/>
              <w:rPr>
                <w:rFonts w:ascii="Calibri" w:hAnsi="Calibri" w:cs="Calibri"/>
                <w:szCs w:val="21"/>
              </w:rPr>
            </w:pPr>
            <w:r>
              <w:rPr>
                <w:rFonts w:ascii="Calibri" w:hAnsi="Calibri" w:cs="Calibri"/>
                <w:szCs w:val="21"/>
              </w:rPr>
              <w:t>落水井、检查井清疏</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确保当月养护管段检查井、落水井井内无阻水物，井室无积泥现象，管口无淤积。</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15</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落水井井底积泥&gt;4 cm、检查井井底积泥&gt;8 cm或管口结泥&gt;1/5管径，每发现一座扣2分；落水井井底积泥＜4 cm、检查井井底积泥＜8 cm、管口结泥＜1/5管径，根据情况酌情扣分。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426" w:type="dxa"/>
            <w:vMerge w:val="continue"/>
          </w:tcPr>
          <w:p>
            <w:pPr>
              <w:snapToGrid w:val="0"/>
              <w:spacing w:line="300" w:lineRule="auto"/>
              <w:jc w:val="center"/>
              <w:rPr>
                <w:rFonts w:ascii="Calibri" w:hAnsi="Calibri" w:cs="Calibri"/>
                <w:szCs w:val="21"/>
              </w:rPr>
            </w:pPr>
          </w:p>
        </w:tc>
        <w:tc>
          <w:tcPr>
            <w:tcW w:w="445" w:type="dxa"/>
            <w:vMerge w:val="continue"/>
          </w:tcPr>
          <w:p>
            <w:pPr>
              <w:snapToGrid w:val="0"/>
              <w:spacing w:line="300" w:lineRule="auto"/>
              <w:jc w:val="center"/>
              <w:rPr>
                <w:rFonts w:ascii="Calibri" w:hAnsi="Calibri" w:cs="Calibri"/>
                <w:szCs w:val="21"/>
              </w:rPr>
            </w:pPr>
          </w:p>
        </w:tc>
        <w:tc>
          <w:tcPr>
            <w:tcW w:w="857" w:type="dxa"/>
            <w:vAlign w:val="center"/>
          </w:tcPr>
          <w:p>
            <w:pPr>
              <w:snapToGrid w:val="0"/>
              <w:spacing w:line="300" w:lineRule="auto"/>
              <w:jc w:val="center"/>
              <w:rPr>
                <w:rFonts w:ascii="Calibri" w:hAnsi="Calibri" w:cs="Calibri"/>
                <w:szCs w:val="21"/>
              </w:rPr>
            </w:pPr>
            <w:r>
              <w:rPr>
                <w:rFonts w:ascii="Calibri" w:hAnsi="Calibri" w:cs="Calibri"/>
                <w:szCs w:val="21"/>
              </w:rPr>
              <w:t>管道内部清疏</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确保雨污水管道内无积泥现象。</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15</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雨污水管道管内积泥超过1/3的，每发现一处扣2分；管内积泥超过1/2的，每发现一处扣3分。管内存在积泥且不到1/3的，酌情扣分。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426" w:type="dxa"/>
            <w:vMerge w:val="continue"/>
          </w:tcPr>
          <w:p>
            <w:pPr>
              <w:snapToGrid w:val="0"/>
              <w:spacing w:line="300" w:lineRule="auto"/>
              <w:jc w:val="center"/>
              <w:rPr>
                <w:rFonts w:ascii="Calibri" w:hAnsi="Calibri" w:cs="Calibri"/>
                <w:szCs w:val="21"/>
              </w:rPr>
            </w:pPr>
          </w:p>
        </w:tc>
        <w:tc>
          <w:tcPr>
            <w:tcW w:w="445" w:type="dxa"/>
            <w:vMerge w:val="continue"/>
          </w:tcPr>
          <w:p>
            <w:pPr>
              <w:snapToGrid w:val="0"/>
              <w:spacing w:line="300" w:lineRule="auto"/>
              <w:jc w:val="center"/>
              <w:rPr>
                <w:rFonts w:ascii="Calibri" w:hAnsi="Calibri" w:cs="Calibri"/>
                <w:szCs w:val="21"/>
              </w:rPr>
            </w:pPr>
          </w:p>
        </w:tc>
        <w:tc>
          <w:tcPr>
            <w:tcW w:w="857" w:type="dxa"/>
            <w:vAlign w:val="center"/>
          </w:tcPr>
          <w:p>
            <w:pPr>
              <w:snapToGrid w:val="0"/>
              <w:spacing w:line="300" w:lineRule="auto"/>
              <w:jc w:val="center"/>
              <w:rPr>
                <w:rFonts w:ascii="Calibri" w:hAnsi="Calibri" w:cs="Calibri"/>
                <w:szCs w:val="21"/>
              </w:rPr>
            </w:pPr>
            <w:r>
              <w:rPr>
                <w:rFonts w:ascii="Calibri" w:hAnsi="Calibri" w:cs="Calibri"/>
                <w:szCs w:val="21"/>
              </w:rPr>
              <w:t>排水设施保护</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确保市政排水设施完好，检查井及管道正常使用。发现偷排现象及时上报街道，并配合执法查处</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10</w:t>
            </w:r>
          </w:p>
        </w:tc>
        <w:tc>
          <w:tcPr>
            <w:tcW w:w="3223" w:type="dxa"/>
            <w:vAlign w:val="center"/>
          </w:tcPr>
          <w:p>
            <w:pPr>
              <w:snapToGrid w:val="0"/>
              <w:spacing w:line="300" w:lineRule="auto"/>
              <w:jc w:val="left"/>
              <w:rPr>
                <w:rFonts w:ascii="Calibri" w:hAnsi="Calibri" w:cs="Calibri"/>
                <w:color w:val="000000"/>
                <w:szCs w:val="21"/>
              </w:rPr>
            </w:pPr>
            <w:r>
              <w:rPr>
                <w:rFonts w:ascii="Calibri" w:hAnsi="Calibri" w:cs="Calibri"/>
                <w:color w:val="000000"/>
                <w:szCs w:val="21"/>
              </w:rPr>
              <w:t>餐饮企业、工地等周边存在管道私接偷排现象造成市政排水管道堵塞未及时上报的，每发生一次扣2分。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tcPr>
          <w:p>
            <w:pPr>
              <w:snapToGrid w:val="0"/>
              <w:spacing w:line="300" w:lineRule="auto"/>
              <w:jc w:val="center"/>
              <w:rPr>
                <w:rFonts w:ascii="Calibri" w:hAnsi="Calibri" w:cs="Calibri"/>
                <w:szCs w:val="21"/>
              </w:rPr>
            </w:pPr>
          </w:p>
        </w:tc>
        <w:tc>
          <w:tcPr>
            <w:tcW w:w="445" w:type="dxa"/>
            <w:vMerge w:val="continue"/>
          </w:tcPr>
          <w:p>
            <w:pPr>
              <w:snapToGrid w:val="0"/>
              <w:spacing w:line="300" w:lineRule="auto"/>
              <w:jc w:val="center"/>
              <w:rPr>
                <w:rFonts w:ascii="Calibri" w:hAnsi="Calibri" w:cs="Calibri"/>
                <w:szCs w:val="21"/>
              </w:rPr>
            </w:pPr>
          </w:p>
        </w:tc>
        <w:tc>
          <w:tcPr>
            <w:tcW w:w="857" w:type="dxa"/>
            <w:vAlign w:val="center"/>
          </w:tcPr>
          <w:p>
            <w:pPr>
              <w:snapToGrid w:val="0"/>
              <w:spacing w:line="300" w:lineRule="auto"/>
              <w:jc w:val="center"/>
              <w:rPr>
                <w:rFonts w:ascii="Calibri" w:hAnsi="Calibri" w:cs="Calibri"/>
                <w:szCs w:val="21"/>
              </w:rPr>
            </w:pPr>
            <w:r>
              <w:rPr>
                <w:rFonts w:ascii="Calibri" w:hAnsi="Calibri" w:cs="Calibri"/>
                <w:szCs w:val="21"/>
              </w:rPr>
              <w:t>安全施工</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日常清疏时，做好相关的安全防护工作</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5</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日常工作时未穿防护背心、安全帽的，每发现一次扣1分；工作现场没有围护的，每发现一次扣2分，下井作业时，未穿戴安全帽、安全服、有毒气体检测仪的，每发现一次扣2分。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snapToGrid w:val="0"/>
              <w:spacing w:line="300" w:lineRule="auto"/>
              <w:jc w:val="center"/>
              <w:rPr>
                <w:rFonts w:ascii="Calibri" w:hAnsi="Calibri" w:cs="Calibri"/>
                <w:szCs w:val="21"/>
              </w:rPr>
            </w:pPr>
            <w:r>
              <w:rPr>
                <w:rFonts w:ascii="Calibri" w:hAnsi="Calibri" w:cs="Calibri"/>
                <w:szCs w:val="21"/>
              </w:rPr>
              <w:t>3</w:t>
            </w:r>
          </w:p>
        </w:tc>
        <w:tc>
          <w:tcPr>
            <w:tcW w:w="1302" w:type="dxa"/>
            <w:gridSpan w:val="2"/>
            <w:vAlign w:val="center"/>
          </w:tcPr>
          <w:p>
            <w:pPr>
              <w:snapToGrid w:val="0"/>
              <w:spacing w:line="300" w:lineRule="auto"/>
              <w:jc w:val="center"/>
              <w:rPr>
                <w:rFonts w:ascii="Calibri" w:hAnsi="Calibri" w:cs="Calibri"/>
                <w:szCs w:val="21"/>
              </w:rPr>
            </w:pPr>
            <w:r>
              <w:rPr>
                <w:rFonts w:ascii="Calibri" w:hAnsi="Calibri" w:cs="Calibri"/>
                <w:szCs w:val="21"/>
              </w:rPr>
              <w:t>提案及投诉</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要求及时处理、落实日常投诉。</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10</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未及时处理而造成媒体报导的，每起扣5分；发生重大有责新闻事件扣10分；由于管道养护原因造成居民投诉的，每起扣1分。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snapToGrid w:val="0"/>
              <w:spacing w:line="300" w:lineRule="auto"/>
              <w:jc w:val="center"/>
              <w:rPr>
                <w:rFonts w:ascii="Calibri" w:hAnsi="Calibri" w:cs="Calibri"/>
                <w:szCs w:val="21"/>
              </w:rPr>
            </w:pPr>
            <w:r>
              <w:rPr>
                <w:rFonts w:ascii="Calibri" w:hAnsi="Calibri" w:cs="Calibri"/>
                <w:szCs w:val="21"/>
              </w:rPr>
              <w:t>4</w:t>
            </w:r>
          </w:p>
        </w:tc>
        <w:tc>
          <w:tcPr>
            <w:tcW w:w="1302" w:type="dxa"/>
            <w:gridSpan w:val="2"/>
            <w:vAlign w:val="center"/>
          </w:tcPr>
          <w:p>
            <w:pPr>
              <w:snapToGrid w:val="0"/>
              <w:spacing w:line="300" w:lineRule="auto"/>
              <w:jc w:val="center"/>
              <w:rPr>
                <w:rFonts w:ascii="Calibri" w:hAnsi="Calibri" w:cs="Calibri"/>
                <w:szCs w:val="21"/>
              </w:rPr>
            </w:pPr>
            <w:r>
              <w:rPr>
                <w:rFonts w:ascii="Calibri" w:hAnsi="Calibri" w:cs="Calibri"/>
                <w:szCs w:val="21"/>
              </w:rPr>
              <w:t>信息报道、总结</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每月向街道上报管道养护类信息月度总结一篇。</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2</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无月度总结扣1分，总结不全面、不完整、不准确的酌情扣分。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Align w:val="center"/>
          </w:tcPr>
          <w:p>
            <w:pPr>
              <w:snapToGrid w:val="0"/>
              <w:spacing w:line="300" w:lineRule="auto"/>
              <w:jc w:val="center"/>
              <w:rPr>
                <w:rFonts w:ascii="Calibri" w:hAnsi="Calibri" w:cs="Calibri"/>
                <w:szCs w:val="21"/>
              </w:rPr>
            </w:pPr>
            <w:r>
              <w:rPr>
                <w:rFonts w:ascii="Calibri" w:hAnsi="Calibri" w:cs="Calibri"/>
                <w:szCs w:val="21"/>
              </w:rPr>
              <w:t>5</w:t>
            </w:r>
          </w:p>
        </w:tc>
        <w:tc>
          <w:tcPr>
            <w:tcW w:w="1302" w:type="dxa"/>
            <w:gridSpan w:val="2"/>
            <w:vAlign w:val="center"/>
          </w:tcPr>
          <w:p>
            <w:pPr>
              <w:snapToGrid w:val="0"/>
              <w:spacing w:line="300" w:lineRule="auto"/>
              <w:jc w:val="center"/>
              <w:rPr>
                <w:rFonts w:ascii="Calibri" w:hAnsi="Calibri" w:cs="Calibri"/>
                <w:szCs w:val="21"/>
              </w:rPr>
            </w:pPr>
            <w:r>
              <w:rPr>
                <w:rFonts w:ascii="Calibri" w:hAnsi="Calibri" w:cs="Calibri"/>
                <w:szCs w:val="21"/>
              </w:rPr>
              <w:t>预案措施</w:t>
            </w:r>
          </w:p>
        </w:tc>
        <w:tc>
          <w:tcPr>
            <w:tcW w:w="2029" w:type="dxa"/>
            <w:vAlign w:val="center"/>
          </w:tcPr>
          <w:p>
            <w:pPr>
              <w:snapToGrid w:val="0"/>
              <w:spacing w:line="300" w:lineRule="auto"/>
              <w:jc w:val="left"/>
              <w:rPr>
                <w:rFonts w:ascii="Calibri" w:hAnsi="Calibri" w:cs="Calibri"/>
                <w:szCs w:val="21"/>
              </w:rPr>
            </w:pPr>
            <w:r>
              <w:rPr>
                <w:rFonts w:ascii="Calibri" w:hAnsi="Calibri" w:cs="Calibri"/>
                <w:szCs w:val="21"/>
              </w:rPr>
              <w:t>建立各类应急预案，健全专项值班记录，加强重点区域安全保障措施，消除安全隐患。</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3</w:t>
            </w:r>
          </w:p>
        </w:tc>
        <w:tc>
          <w:tcPr>
            <w:tcW w:w="3223" w:type="dxa"/>
            <w:vAlign w:val="center"/>
          </w:tcPr>
          <w:p>
            <w:pPr>
              <w:snapToGrid w:val="0"/>
              <w:spacing w:line="300" w:lineRule="auto"/>
              <w:jc w:val="left"/>
              <w:rPr>
                <w:rFonts w:ascii="Calibri" w:hAnsi="Calibri" w:cs="Calibri"/>
                <w:szCs w:val="21"/>
              </w:rPr>
            </w:pPr>
            <w:r>
              <w:rPr>
                <w:rFonts w:ascii="Calibri" w:hAnsi="Calibri" w:cs="Calibri"/>
                <w:szCs w:val="21"/>
              </w:rPr>
              <w:t>未建立预案扣1分，无安全保障措施和设备扣1分，无应急值班记录扣1分，发生有责任事件一次扣1分。</w:t>
            </w: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3757" w:type="dxa"/>
            <w:gridSpan w:val="4"/>
            <w:vAlign w:val="center"/>
          </w:tcPr>
          <w:p>
            <w:pPr>
              <w:snapToGrid w:val="0"/>
              <w:spacing w:line="300" w:lineRule="auto"/>
              <w:jc w:val="center"/>
              <w:rPr>
                <w:rFonts w:ascii="Calibri" w:hAnsi="Calibri" w:cs="Calibri"/>
                <w:szCs w:val="21"/>
              </w:rPr>
            </w:pPr>
            <w:r>
              <w:rPr>
                <w:rFonts w:ascii="Calibri" w:hAnsi="Calibri" w:cs="Calibri"/>
                <w:szCs w:val="21"/>
              </w:rPr>
              <w:t>合计</w:t>
            </w:r>
          </w:p>
        </w:tc>
        <w:tc>
          <w:tcPr>
            <w:tcW w:w="886" w:type="dxa"/>
            <w:vAlign w:val="center"/>
          </w:tcPr>
          <w:p>
            <w:pPr>
              <w:snapToGrid w:val="0"/>
              <w:spacing w:line="300" w:lineRule="auto"/>
              <w:jc w:val="center"/>
              <w:rPr>
                <w:rFonts w:ascii="Calibri" w:hAnsi="Calibri" w:cs="Calibri"/>
                <w:szCs w:val="21"/>
              </w:rPr>
            </w:pPr>
            <w:r>
              <w:rPr>
                <w:rFonts w:ascii="Calibri" w:hAnsi="Calibri" w:cs="Calibri"/>
                <w:szCs w:val="21"/>
              </w:rPr>
              <w:t>100</w:t>
            </w:r>
          </w:p>
        </w:tc>
        <w:tc>
          <w:tcPr>
            <w:tcW w:w="3223" w:type="dxa"/>
            <w:vAlign w:val="center"/>
          </w:tcPr>
          <w:p>
            <w:pPr>
              <w:snapToGrid w:val="0"/>
              <w:spacing w:line="300" w:lineRule="auto"/>
              <w:jc w:val="center"/>
              <w:rPr>
                <w:rFonts w:ascii="Calibri" w:hAnsi="Calibri" w:cs="Calibri"/>
                <w:szCs w:val="21"/>
              </w:rPr>
            </w:pPr>
          </w:p>
        </w:tc>
        <w:tc>
          <w:tcPr>
            <w:tcW w:w="524" w:type="dxa"/>
          </w:tcPr>
          <w:p>
            <w:pPr>
              <w:snapToGrid w:val="0"/>
              <w:spacing w:line="300" w:lineRule="auto"/>
              <w:jc w:val="center"/>
              <w:rPr>
                <w:rFonts w:ascii="Calibri" w:hAnsi="Calibri" w:cs="Calibri"/>
                <w:szCs w:val="21"/>
              </w:rPr>
            </w:pPr>
          </w:p>
        </w:tc>
        <w:tc>
          <w:tcPr>
            <w:tcW w:w="557" w:type="dxa"/>
          </w:tcPr>
          <w:p>
            <w:pPr>
              <w:snapToGrid w:val="0"/>
              <w:spacing w:line="300" w:lineRule="auto"/>
              <w:jc w:val="center"/>
              <w:rPr>
                <w:rFonts w:ascii="Calibri" w:hAnsi="Calibri" w:cs="Calibri"/>
                <w:szCs w:val="21"/>
              </w:rPr>
            </w:pPr>
          </w:p>
        </w:tc>
      </w:tr>
    </w:tbl>
    <w:p>
      <w:pPr>
        <w:spacing w:line="360" w:lineRule="auto"/>
        <w:ind w:firstLine="181" w:firstLineChars="50"/>
        <w:rPr>
          <w:rFonts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9" w:name="_Toc184312068"/>
      <w:bookmarkEnd w:id="29"/>
      <w:bookmarkStart w:id="30" w:name="_Toc184312074"/>
      <w:bookmarkEnd w:id="30"/>
      <w:bookmarkStart w:id="31" w:name="_Toc184313263"/>
      <w:bookmarkEnd w:id="31"/>
      <w:bookmarkStart w:id="32" w:name="_Toc184312114"/>
      <w:bookmarkEnd w:id="32"/>
      <w:bookmarkStart w:id="33" w:name="_Toc184308102"/>
      <w:bookmarkEnd w:id="33"/>
      <w:bookmarkStart w:id="34" w:name="_Toc184310283"/>
      <w:bookmarkEnd w:id="34"/>
      <w:bookmarkStart w:id="35" w:name="_Toc184313247"/>
      <w:bookmarkEnd w:id="35"/>
      <w:bookmarkStart w:id="36" w:name="_Toc184308095"/>
      <w:bookmarkEnd w:id="36"/>
      <w:bookmarkStart w:id="37" w:name="_Toc184312113"/>
      <w:bookmarkEnd w:id="37"/>
      <w:bookmarkStart w:id="38" w:name="_Toc184312092"/>
      <w:bookmarkEnd w:id="38"/>
      <w:bookmarkStart w:id="39" w:name="_Toc184313280"/>
      <w:bookmarkEnd w:id="39"/>
      <w:bookmarkStart w:id="40" w:name="_Toc184310329"/>
      <w:bookmarkEnd w:id="40"/>
      <w:bookmarkStart w:id="41" w:name="_Toc184310272"/>
      <w:bookmarkEnd w:id="41"/>
      <w:bookmarkStart w:id="42" w:name="_Toc184312099"/>
      <w:bookmarkEnd w:id="42"/>
      <w:bookmarkStart w:id="43" w:name="_Toc184313293"/>
      <w:bookmarkEnd w:id="43"/>
      <w:bookmarkStart w:id="44" w:name="_Toc184308100"/>
      <w:bookmarkEnd w:id="44"/>
      <w:bookmarkStart w:id="45" w:name="_Toc184312081"/>
      <w:bookmarkEnd w:id="45"/>
      <w:bookmarkStart w:id="46" w:name="_Toc184310296"/>
      <w:bookmarkEnd w:id="46"/>
      <w:bookmarkStart w:id="47" w:name="_Toc184312116"/>
      <w:bookmarkEnd w:id="47"/>
      <w:bookmarkStart w:id="48" w:name="_Toc184314425"/>
      <w:bookmarkEnd w:id="48"/>
      <w:bookmarkStart w:id="49" w:name="_Toc184310333"/>
      <w:bookmarkEnd w:id="49"/>
      <w:bookmarkStart w:id="50" w:name="_Toc184310274"/>
      <w:bookmarkEnd w:id="50"/>
      <w:bookmarkStart w:id="51" w:name="_Toc184314467"/>
      <w:bookmarkEnd w:id="51"/>
      <w:bookmarkStart w:id="52" w:name="_Toc184312097"/>
      <w:bookmarkEnd w:id="52"/>
      <w:bookmarkStart w:id="53" w:name="_Toc184310313"/>
      <w:bookmarkEnd w:id="53"/>
      <w:bookmarkStart w:id="54" w:name="_Toc184314464"/>
      <w:bookmarkEnd w:id="54"/>
      <w:bookmarkStart w:id="55" w:name="_Toc184308080"/>
      <w:bookmarkEnd w:id="55"/>
      <w:bookmarkStart w:id="56" w:name="_Toc184308060"/>
      <w:bookmarkEnd w:id="56"/>
      <w:bookmarkStart w:id="57" w:name="_Toc184314473"/>
      <w:bookmarkEnd w:id="57"/>
      <w:bookmarkStart w:id="58" w:name="_Toc184313287"/>
      <w:bookmarkEnd w:id="58"/>
      <w:bookmarkStart w:id="59" w:name="_Toc184313281"/>
      <w:bookmarkEnd w:id="59"/>
      <w:bookmarkStart w:id="60" w:name="_Toc184313302"/>
      <w:bookmarkEnd w:id="60"/>
      <w:bookmarkStart w:id="61" w:name="_Toc184312102"/>
      <w:bookmarkEnd w:id="61"/>
      <w:bookmarkStart w:id="62" w:name="_Toc184313266"/>
      <w:bookmarkEnd w:id="62"/>
      <w:bookmarkStart w:id="63" w:name="_Toc184313253"/>
      <w:bookmarkEnd w:id="63"/>
      <w:bookmarkStart w:id="64" w:name="_Toc184308070"/>
      <w:bookmarkEnd w:id="64"/>
      <w:bookmarkStart w:id="65" w:name="_Toc184312123"/>
      <w:bookmarkEnd w:id="65"/>
      <w:bookmarkStart w:id="66" w:name="_Toc184313296"/>
      <w:bookmarkEnd w:id="66"/>
      <w:bookmarkStart w:id="67" w:name="_Toc184313298"/>
      <w:bookmarkEnd w:id="67"/>
      <w:bookmarkStart w:id="68" w:name="_Toc184313264"/>
      <w:bookmarkEnd w:id="68"/>
      <w:bookmarkStart w:id="69" w:name="_Toc184308103"/>
      <w:bookmarkEnd w:id="69"/>
      <w:bookmarkStart w:id="70" w:name="_Toc184314427"/>
      <w:bookmarkEnd w:id="70"/>
      <w:bookmarkStart w:id="71" w:name="_Toc184310308"/>
      <w:bookmarkEnd w:id="71"/>
      <w:bookmarkStart w:id="72" w:name="_Toc184314432"/>
      <w:bookmarkEnd w:id="72"/>
      <w:bookmarkStart w:id="73" w:name="_Toc184314419"/>
      <w:bookmarkEnd w:id="73"/>
      <w:bookmarkStart w:id="74" w:name="_Toc184313248"/>
      <w:bookmarkEnd w:id="74"/>
      <w:bookmarkStart w:id="75" w:name="_Toc184310302"/>
      <w:bookmarkEnd w:id="75"/>
      <w:bookmarkStart w:id="76" w:name="_Toc184314478"/>
      <w:bookmarkEnd w:id="76"/>
      <w:bookmarkStart w:id="77" w:name="_Toc184308074"/>
      <w:bookmarkEnd w:id="77"/>
      <w:bookmarkStart w:id="78" w:name="_Toc184312100"/>
      <w:bookmarkEnd w:id="78"/>
      <w:bookmarkStart w:id="79" w:name="_Toc184310331"/>
      <w:bookmarkEnd w:id="79"/>
      <w:bookmarkStart w:id="80" w:name="_Toc184312109"/>
      <w:bookmarkEnd w:id="80"/>
      <w:bookmarkStart w:id="81" w:name="_Toc184314474"/>
      <w:bookmarkEnd w:id="81"/>
      <w:bookmarkStart w:id="82" w:name="_Toc184313294"/>
      <w:bookmarkEnd w:id="82"/>
      <w:bookmarkStart w:id="83" w:name="_Toc184312098"/>
      <w:bookmarkEnd w:id="83"/>
      <w:bookmarkStart w:id="84" w:name="_Toc184312073"/>
      <w:bookmarkEnd w:id="84"/>
      <w:bookmarkStart w:id="85" w:name="_Toc184310309"/>
      <w:bookmarkEnd w:id="85"/>
      <w:bookmarkStart w:id="86" w:name="_Toc184312110"/>
      <w:bookmarkEnd w:id="86"/>
      <w:bookmarkStart w:id="87" w:name="_Toc184314441"/>
      <w:bookmarkEnd w:id="87"/>
      <w:bookmarkStart w:id="88" w:name="_Toc184314470"/>
      <w:bookmarkEnd w:id="88"/>
      <w:bookmarkStart w:id="89" w:name="_Toc184314453"/>
      <w:bookmarkEnd w:id="89"/>
      <w:bookmarkStart w:id="90" w:name="_Toc184308083"/>
      <w:bookmarkEnd w:id="90"/>
      <w:bookmarkStart w:id="91" w:name="_Toc184312127"/>
      <w:bookmarkEnd w:id="91"/>
      <w:bookmarkStart w:id="92" w:name="_Toc184312090"/>
      <w:bookmarkEnd w:id="92"/>
      <w:bookmarkStart w:id="93" w:name="_Toc184308073"/>
      <w:bookmarkEnd w:id="93"/>
      <w:bookmarkStart w:id="94" w:name="_Toc184314457"/>
      <w:bookmarkEnd w:id="94"/>
      <w:bookmarkStart w:id="95" w:name="_Toc184313249"/>
      <w:bookmarkEnd w:id="95"/>
      <w:bookmarkStart w:id="96" w:name="_Toc184308107"/>
      <w:bookmarkEnd w:id="96"/>
      <w:bookmarkStart w:id="97" w:name="_Toc184312084"/>
      <w:bookmarkEnd w:id="97"/>
      <w:bookmarkStart w:id="98" w:name="_Toc184308046"/>
      <w:bookmarkEnd w:id="98"/>
      <w:bookmarkStart w:id="99" w:name="_Toc184310279"/>
      <w:bookmarkEnd w:id="99"/>
      <w:bookmarkStart w:id="100" w:name="_Toc184314479"/>
      <w:bookmarkEnd w:id="100"/>
      <w:bookmarkStart w:id="101" w:name="_Toc184314461"/>
      <w:bookmarkEnd w:id="101"/>
      <w:bookmarkStart w:id="102" w:name="_Toc184313242"/>
      <w:bookmarkEnd w:id="102"/>
      <w:bookmarkStart w:id="103" w:name="_Toc184310288"/>
      <w:bookmarkEnd w:id="103"/>
      <w:bookmarkStart w:id="104" w:name="_Toc184310277"/>
      <w:bookmarkEnd w:id="104"/>
      <w:bookmarkStart w:id="105" w:name="_Toc184313270"/>
      <w:bookmarkEnd w:id="105"/>
      <w:bookmarkStart w:id="106" w:name="_Toc184314445"/>
      <w:bookmarkEnd w:id="106"/>
      <w:bookmarkStart w:id="107" w:name="_Toc184313257"/>
      <w:bookmarkEnd w:id="107"/>
      <w:bookmarkStart w:id="108" w:name="_Toc184314459"/>
      <w:bookmarkEnd w:id="108"/>
      <w:bookmarkStart w:id="109" w:name="_Toc184308048"/>
      <w:bookmarkEnd w:id="109"/>
      <w:bookmarkStart w:id="110" w:name="_Toc184313303"/>
      <w:bookmarkEnd w:id="110"/>
      <w:bookmarkStart w:id="111" w:name="_Toc184308067"/>
      <w:bookmarkEnd w:id="111"/>
      <w:bookmarkStart w:id="112" w:name="_Toc184308038"/>
      <w:bookmarkEnd w:id="112"/>
      <w:bookmarkStart w:id="113" w:name="_Toc184312088"/>
      <w:bookmarkEnd w:id="113"/>
      <w:bookmarkStart w:id="114" w:name="_Toc184312089"/>
      <w:bookmarkEnd w:id="114"/>
      <w:bookmarkStart w:id="115" w:name="_Toc184313241"/>
      <w:bookmarkEnd w:id="115"/>
      <w:bookmarkStart w:id="116" w:name="_Toc184314466"/>
      <w:bookmarkEnd w:id="116"/>
      <w:bookmarkStart w:id="117" w:name="_Toc184312118"/>
      <w:bookmarkEnd w:id="117"/>
      <w:bookmarkStart w:id="118" w:name="_Toc184310287"/>
      <w:bookmarkEnd w:id="118"/>
      <w:bookmarkStart w:id="119" w:name="_Toc184312124"/>
      <w:bookmarkEnd w:id="119"/>
      <w:bookmarkStart w:id="120" w:name="_Toc184313275"/>
      <w:bookmarkEnd w:id="120"/>
      <w:bookmarkStart w:id="121" w:name="_Toc184308042"/>
      <w:bookmarkEnd w:id="121"/>
      <w:bookmarkStart w:id="122" w:name="_Toc184308053"/>
      <w:bookmarkEnd w:id="122"/>
      <w:bookmarkStart w:id="123" w:name="_Toc184314451"/>
      <w:bookmarkEnd w:id="123"/>
      <w:bookmarkStart w:id="124" w:name="_Toc184312069"/>
      <w:bookmarkEnd w:id="124"/>
      <w:bookmarkStart w:id="125" w:name="_Toc184312133"/>
      <w:bookmarkEnd w:id="125"/>
      <w:bookmarkStart w:id="126" w:name="_Toc184314435"/>
      <w:bookmarkEnd w:id="126"/>
      <w:bookmarkStart w:id="127" w:name="_Toc184310276"/>
      <w:bookmarkEnd w:id="127"/>
      <w:bookmarkStart w:id="128" w:name="_Toc184310299"/>
      <w:bookmarkEnd w:id="128"/>
      <w:bookmarkStart w:id="129" w:name="_Toc184308045"/>
      <w:bookmarkEnd w:id="129"/>
      <w:bookmarkStart w:id="130" w:name="_Toc184314436"/>
      <w:bookmarkEnd w:id="130"/>
      <w:bookmarkStart w:id="131" w:name="_Toc184313300"/>
      <w:bookmarkEnd w:id="131"/>
      <w:bookmarkStart w:id="132" w:name="_Toc184313285"/>
      <w:bookmarkEnd w:id="132"/>
      <w:bookmarkStart w:id="133" w:name="_Toc184310334"/>
      <w:bookmarkEnd w:id="133"/>
      <w:bookmarkStart w:id="134" w:name="_Toc184308078"/>
      <w:bookmarkEnd w:id="134"/>
      <w:bookmarkStart w:id="135" w:name="_Toc184313304"/>
      <w:bookmarkEnd w:id="135"/>
      <w:bookmarkStart w:id="136" w:name="_Toc184314481"/>
      <w:bookmarkEnd w:id="136"/>
      <w:bookmarkStart w:id="137" w:name="_Toc184310322"/>
      <w:bookmarkEnd w:id="137"/>
      <w:bookmarkStart w:id="138" w:name="_Toc184312080"/>
      <w:bookmarkEnd w:id="138"/>
      <w:bookmarkStart w:id="139" w:name="_Toc184310294"/>
      <w:bookmarkEnd w:id="139"/>
      <w:bookmarkStart w:id="140" w:name="_Toc184308081"/>
      <w:bookmarkEnd w:id="140"/>
      <w:bookmarkStart w:id="141" w:name="_Toc184313307"/>
      <w:bookmarkEnd w:id="141"/>
      <w:bookmarkStart w:id="142" w:name="_Toc184314412"/>
      <w:bookmarkEnd w:id="142"/>
      <w:bookmarkStart w:id="143" w:name="_Toc184313251"/>
      <w:bookmarkEnd w:id="143"/>
      <w:bookmarkStart w:id="144" w:name="_Toc184314456"/>
      <w:bookmarkEnd w:id="144"/>
      <w:bookmarkStart w:id="145" w:name="_Toc184312067"/>
      <w:bookmarkEnd w:id="145"/>
      <w:bookmarkStart w:id="146" w:name="_Toc184308104"/>
      <w:bookmarkEnd w:id="146"/>
      <w:bookmarkStart w:id="147" w:name="_Toc184310273"/>
      <w:bookmarkEnd w:id="147"/>
      <w:bookmarkStart w:id="148" w:name="_Toc184313309"/>
      <w:bookmarkEnd w:id="148"/>
      <w:bookmarkStart w:id="149" w:name="_Toc184310320"/>
      <w:bookmarkEnd w:id="149"/>
      <w:bookmarkStart w:id="150" w:name="_Toc184310314"/>
      <w:bookmarkEnd w:id="150"/>
      <w:bookmarkStart w:id="151" w:name="_Toc184314472"/>
      <w:bookmarkEnd w:id="151"/>
      <w:bookmarkStart w:id="152" w:name="_Toc184313250"/>
      <w:bookmarkEnd w:id="152"/>
      <w:bookmarkStart w:id="153" w:name="_Toc184314437"/>
      <w:bookmarkEnd w:id="153"/>
      <w:bookmarkStart w:id="154" w:name="_Toc184312095"/>
      <w:bookmarkEnd w:id="154"/>
      <w:bookmarkStart w:id="155" w:name="_Toc184310338"/>
      <w:bookmarkEnd w:id="155"/>
      <w:bookmarkStart w:id="156" w:name="_Toc184314471"/>
      <w:bookmarkEnd w:id="156"/>
      <w:bookmarkStart w:id="157" w:name="_Toc184308058"/>
      <w:bookmarkEnd w:id="157"/>
      <w:bookmarkStart w:id="158" w:name="_Toc184313306"/>
      <w:bookmarkEnd w:id="158"/>
      <w:bookmarkStart w:id="159" w:name="_Toc184308099"/>
      <w:bookmarkEnd w:id="159"/>
      <w:bookmarkStart w:id="160" w:name="_Toc184313297"/>
      <w:bookmarkEnd w:id="160"/>
      <w:bookmarkStart w:id="161" w:name="_Toc184313244"/>
      <w:bookmarkEnd w:id="161"/>
      <w:bookmarkStart w:id="162" w:name="_Toc184310300"/>
      <w:bookmarkEnd w:id="162"/>
      <w:bookmarkStart w:id="163" w:name="_Toc184313278"/>
      <w:bookmarkEnd w:id="163"/>
      <w:bookmarkStart w:id="164" w:name="_Toc184310293"/>
      <w:bookmarkEnd w:id="164"/>
      <w:bookmarkStart w:id="165" w:name="_Toc184310319"/>
      <w:bookmarkEnd w:id="165"/>
      <w:bookmarkStart w:id="166" w:name="_Toc184314434"/>
      <w:bookmarkEnd w:id="166"/>
      <w:bookmarkStart w:id="167" w:name="_Toc184310281"/>
      <w:bookmarkEnd w:id="167"/>
      <w:bookmarkStart w:id="168" w:name="_Toc184314476"/>
      <w:bookmarkEnd w:id="168"/>
      <w:bookmarkStart w:id="169" w:name="_Toc184308076"/>
      <w:bookmarkEnd w:id="169"/>
      <w:bookmarkStart w:id="170" w:name="_Toc184308098"/>
      <w:bookmarkEnd w:id="170"/>
      <w:bookmarkStart w:id="171" w:name="_Toc184314440"/>
      <w:bookmarkEnd w:id="171"/>
      <w:bookmarkStart w:id="172" w:name="_Toc184312138"/>
      <w:bookmarkEnd w:id="172"/>
      <w:bookmarkStart w:id="173" w:name="_Toc184313258"/>
      <w:bookmarkEnd w:id="173"/>
      <w:bookmarkStart w:id="174" w:name="_Toc184314450"/>
      <w:bookmarkEnd w:id="174"/>
      <w:bookmarkStart w:id="175" w:name="_Toc184314469"/>
      <w:bookmarkEnd w:id="175"/>
      <w:bookmarkStart w:id="176" w:name="_Toc184310285"/>
      <w:bookmarkEnd w:id="176"/>
      <w:bookmarkStart w:id="177" w:name="_Toc184310321"/>
      <w:bookmarkEnd w:id="177"/>
      <w:bookmarkStart w:id="178" w:name="_Toc184314421"/>
      <w:bookmarkEnd w:id="178"/>
      <w:bookmarkStart w:id="179" w:name="_Toc184310307"/>
      <w:bookmarkEnd w:id="179"/>
      <w:bookmarkStart w:id="180" w:name="_Toc184312070"/>
      <w:bookmarkEnd w:id="180"/>
      <w:bookmarkStart w:id="181" w:name="_Toc184308072"/>
      <w:bookmarkEnd w:id="181"/>
      <w:bookmarkStart w:id="182" w:name="_Toc184314411"/>
      <w:bookmarkEnd w:id="182"/>
      <w:bookmarkStart w:id="183" w:name="_Toc184312112"/>
      <w:bookmarkEnd w:id="183"/>
      <w:bookmarkStart w:id="184" w:name="_Toc184312131"/>
      <w:bookmarkEnd w:id="184"/>
      <w:bookmarkStart w:id="185" w:name="_Toc184308092"/>
      <w:bookmarkEnd w:id="185"/>
      <w:bookmarkStart w:id="186" w:name="_Toc184312136"/>
      <w:bookmarkEnd w:id="186"/>
      <w:bookmarkStart w:id="187" w:name="_Toc184312104"/>
      <w:bookmarkEnd w:id="187"/>
      <w:bookmarkStart w:id="188" w:name="_Toc184312083"/>
      <w:bookmarkEnd w:id="188"/>
      <w:bookmarkStart w:id="189" w:name="_Toc184308079"/>
      <w:bookmarkEnd w:id="189"/>
      <w:bookmarkStart w:id="190" w:name="_Toc184308085"/>
      <w:bookmarkEnd w:id="190"/>
      <w:bookmarkStart w:id="191" w:name="_Toc184313295"/>
      <w:bookmarkEnd w:id="191"/>
      <w:bookmarkStart w:id="192" w:name="_Toc184313291"/>
      <w:bookmarkEnd w:id="192"/>
      <w:bookmarkStart w:id="193" w:name="_Toc184312126"/>
      <w:bookmarkEnd w:id="193"/>
      <w:bookmarkStart w:id="194" w:name="_Toc184308047"/>
      <w:bookmarkEnd w:id="194"/>
      <w:bookmarkStart w:id="195" w:name="_Toc184310305"/>
      <w:bookmarkEnd w:id="195"/>
      <w:bookmarkStart w:id="196" w:name="_Toc184313292"/>
      <w:bookmarkEnd w:id="196"/>
      <w:bookmarkStart w:id="197" w:name="_Toc184312130"/>
      <w:bookmarkEnd w:id="197"/>
      <w:bookmarkStart w:id="198" w:name="_Toc184312094"/>
      <w:bookmarkEnd w:id="198"/>
      <w:bookmarkStart w:id="199" w:name="_Toc184312129"/>
      <w:bookmarkEnd w:id="199"/>
      <w:bookmarkStart w:id="200" w:name="_Toc184312086"/>
      <w:bookmarkEnd w:id="200"/>
      <w:bookmarkStart w:id="201" w:name="_Toc184314460"/>
      <w:bookmarkEnd w:id="201"/>
      <w:bookmarkStart w:id="202" w:name="_Toc184308036"/>
      <w:bookmarkEnd w:id="202"/>
      <w:bookmarkStart w:id="203" w:name="_Toc184313246"/>
      <w:bookmarkEnd w:id="203"/>
      <w:bookmarkStart w:id="204" w:name="_Toc184312132"/>
      <w:bookmarkEnd w:id="204"/>
      <w:bookmarkStart w:id="205" w:name="_Toc184314422"/>
      <w:bookmarkEnd w:id="205"/>
      <w:bookmarkStart w:id="206" w:name="_Toc184314418"/>
      <w:bookmarkEnd w:id="206"/>
      <w:bookmarkStart w:id="207" w:name="_Toc184314414"/>
      <w:bookmarkEnd w:id="207"/>
      <w:bookmarkStart w:id="208" w:name="_Toc184313240"/>
      <w:bookmarkEnd w:id="208"/>
      <w:bookmarkStart w:id="209" w:name="_Toc184308082"/>
      <w:bookmarkEnd w:id="209"/>
      <w:bookmarkStart w:id="210" w:name="_Toc184314446"/>
      <w:bookmarkEnd w:id="210"/>
      <w:bookmarkStart w:id="211" w:name="_Toc184313305"/>
      <w:bookmarkEnd w:id="211"/>
      <w:bookmarkStart w:id="212" w:name="_Toc184312103"/>
      <w:bookmarkEnd w:id="212"/>
      <w:bookmarkStart w:id="213" w:name="_Toc184308039"/>
      <w:bookmarkEnd w:id="213"/>
      <w:bookmarkStart w:id="214" w:name="_Toc184310324"/>
      <w:bookmarkEnd w:id="214"/>
      <w:bookmarkStart w:id="215" w:name="_Toc184312096"/>
      <w:bookmarkEnd w:id="215"/>
      <w:bookmarkStart w:id="216" w:name="_Toc184313284"/>
      <w:bookmarkEnd w:id="216"/>
      <w:bookmarkStart w:id="217" w:name="_Toc184308068"/>
      <w:bookmarkEnd w:id="217"/>
      <w:bookmarkStart w:id="218" w:name="_Toc184310343"/>
      <w:bookmarkEnd w:id="218"/>
      <w:bookmarkStart w:id="219" w:name="_Toc184313289"/>
      <w:bookmarkEnd w:id="219"/>
      <w:bookmarkStart w:id="220" w:name="_Toc184312091"/>
      <w:bookmarkEnd w:id="220"/>
      <w:bookmarkStart w:id="221" w:name="_Toc184310323"/>
      <w:bookmarkEnd w:id="221"/>
      <w:bookmarkStart w:id="222" w:name="_Toc184310280"/>
      <w:bookmarkEnd w:id="222"/>
      <w:bookmarkStart w:id="223" w:name="_Toc184312093"/>
      <w:bookmarkEnd w:id="223"/>
      <w:bookmarkStart w:id="224" w:name="_Toc184313255"/>
      <w:bookmarkEnd w:id="224"/>
      <w:bookmarkStart w:id="225" w:name="_Toc184314475"/>
      <w:bookmarkEnd w:id="225"/>
      <w:bookmarkStart w:id="226" w:name="_Toc184314415"/>
      <w:bookmarkEnd w:id="226"/>
      <w:bookmarkStart w:id="227" w:name="_Toc184313276"/>
      <w:bookmarkEnd w:id="227"/>
      <w:bookmarkStart w:id="228" w:name="_Toc184308097"/>
      <w:bookmarkEnd w:id="228"/>
      <w:bookmarkStart w:id="229" w:name="_Toc184310304"/>
      <w:bookmarkEnd w:id="229"/>
      <w:bookmarkStart w:id="230" w:name="_Toc184312078"/>
      <w:bookmarkEnd w:id="230"/>
      <w:bookmarkStart w:id="231" w:name="_Toc184313282"/>
      <w:bookmarkEnd w:id="231"/>
      <w:bookmarkStart w:id="232" w:name="_Toc184314429"/>
      <w:bookmarkEnd w:id="232"/>
      <w:bookmarkStart w:id="233" w:name="_Toc184312119"/>
      <w:bookmarkEnd w:id="233"/>
      <w:bookmarkStart w:id="234" w:name="_Toc184312135"/>
      <w:bookmarkEnd w:id="234"/>
      <w:bookmarkStart w:id="235" w:name="_Toc184314423"/>
      <w:bookmarkEnd w:id="235"/>
      <w:bookmarkStart w:id="236" w:name="_Toc184312075"/>
      <w:bookmarkEnd w:id="236"/>
      <w:bookmarkStart w:id="237" w:name="_Toc184310284"/>
      <w:bookmarkEnd w:id="237"/>
      <w:bookmarkStart w:id="238" w:name="_Toc184308101"/>
      <w:bookmarkEnd w:id="238"/>
      <w:bookmarkStart w:id="239" w:name="_Toc184310310"/>
      <w:bookmarkEnd w:id="239"/>
      <w:bookmarkStart w:id="240" w:name="_Toc184314444"/>
      <w:bookmarkEnd w:id="240"/>
      <w:bookmarkStart w:id="241" w:name="_Toc184308063"/>
      <w:bookmarkEnd w:id="241"/>
      <w:bookmarkStart w:id="242" w:name="_Toc184313277"/>
      <w:bookmarkEnd w:id="242"/>
      <w:bookmarkStart w:id="243" w:name="_Toc184310312"/>
      <w:bookmarkEnd w:id="243"/>
      <w:bookmarkStart w:id="244" w:name="_Toc184310282"/>
      <w:bookmarkEnd w:id="244"/>
      <w:bookmarkStart w:id="245" w:name="_Toc184313269"/>
      <w:bookmarkEnd w:id="245"/>
      <w:bookmarkStart w:id="246" w:name="_Toc184314455"/>
      <w:bookmarkEnd w:id="246"/>
      <w:bookmarkStart w:id="247" w:name="_Toc184308049"/>
      <w:bookmarkEnd w:id="247"/>
      <w:bookmarkStart w:id="248" w:name="_Toc184314426"/>
      <w:bookmarkEnd w:id="248"/>
      <w:bookmarkStart w:id="249" w:name="_Toc184312076"/>
      <w:bookmarkEnd w:id="249"/>
      <w:bookmarkStart w:id="250" w:name="_Toc184314448"/>
      <w:bookmarkEnd w:id="250"/>
      <w:bookmarkStart w:id="251" w:name="_Toc184310306"/>
      <w:bookmarkEnd w:id="251"/>
      <w:bookmarkStart w:id="252" w:name="_Toc184314430"/>
      <w:bookmarkEnd w:id="252"/>
      <w:bookmarkStart w:id="253" w:name="_Toc184310292"/>
      <w:bookmarkEnd w:id="253"/>
      <w:bookmarkStart w:id="254" w:name="_Toc184312117"/>
      <w:bookmarkEnd w:id="254"/>
      <w:bookmarkStart w:id="255" w:name="_Toc184313268"/>
      <w:bookmarkEnd w:id="255"/>
      <w:bookmarkStart w:id="256" w:name="_Toc184310298"/>
      <w:bookmarkEnd w:id="256"/>
      <w:bookmarkStart w:id="257" w:name="_Toc184314462"/>
      <w:bookmarkEnd w:id="257"/>
      <w:bookmarkStart w:id="258" w:name="_Toc184308051"/>
      <w:bookmarkEnd w:id="258"/>
      <w:bookmarkStart w:id="259" w:name="_Toc184308108"/>
      <w:bookmarkEnd w:id="259"/>
      <w:bookmarkStart w:id="260" w:name="_Toc184312105"/>
      <w:bookmarkEnd w:id="260"/>
      <w:bookmarkStart w:id="261" w:name="_Toc184310340"/>
      <w:bookmarkEnd w:id="261"/>
      <w:bookmarkStart w:id="262" w:name="_Toc184312101"/>
      <w:bookmarkEnd w:id="262"/>
      <w:bookmarkStart w:id="263" w:name="_Toc184313310"/>
      <w:bookmarkEnd w:id="263"/>
      <w:bookmarkStart w:id="264" w:name="_Toc184310295"/>
      <w:bookmarkEnd w:id="264"/>
      <w:bookmarkStart w:id="265" w:name="_Toc184308066"/>
      <w:bookmarkEnd w:id="265"/>
      <w:bookmarkStart w:id="266" w:name="_Toc184308054"/>
      <w:bookmarkEnd w:id="266"/>
      <w:bookmarkStart w:id="267" w:name="_Toc184313265"/>
      <w:bookmarkEnd w:id="267"/>
      <w:bookmarkStart w:id="268" w:name="_Toc184313286"/>
      <w:bookmarkEnd w:id="268"/>
      <w:bookmarkStart w:id="269" w:name="_Toc184314452"/>
      <w:bookmarkEnd w:id="269"/>
      <w:bookmarkStart w:id="270" w:name="_Toc184314424"/>
      <w:bookmarkEnd w:id="270"/>
      <w:bookmarkStart w:id="271" w:name="_Toc184313252"/>
      <w:bookmarkEnd w:id="271"/>
      <w:bookmarkStart w:id="272" w:name="_Toc184308055"/>
      <w:bookmarkEnd w:id="272"/>
      <w:bookmarkStart w:id="273" w:name="_Toc184308086"/>
      <w:bookmarkEnd w:id="273"/>
      <w:bookmarkStart w:id="274" w:name="_Toc184308043"/>
      <w:bookmarkEnd w:id="274"/>
      <w:bookmarkStart w:id="275" w:name="_Toc184308062"/>
      <w:bookmarkEnd w:id="275"/>
      <w:bookmarkStart w:id="276" w:name="_Toc184314413"/>
      <w:bookmarkEnd w:id="276"/>
      <w:bookmarkStart w:id="277" w:name="_Toc184310335"/>
      <w:bookmarkEnd w:id="277"/>
      <w:bookmarkStart w:id="278" w:name="_Toc184308091"/>
      <w:bookmarkEnd w:id="278"/>
      <w:bookmarkStart w:id="279" w:name="_Toc184310297"/>
      <w:bookmarkEnd w:id="279"/>
      <w:bookmarkStart w:id="280" w:name="_Toc184314477"/>
      <w:bookmarkEnd w:id="280"/>
      <w:bookmarkStart w:id="281" w:name="_Toc184314417"/>
      <w:bookmarkEnd w:id="281"/>
      <w:bookmarkStart w:id="282" w:name="_Toc184310286"/>
      <w:bookmarkEnd w:id="282"/>
      <w:bookmarkStart w:id="283" w:name="_Toc184314439"/>
      <w:bookmarkEnd w:id="283"/>
      <w:bookmarkStart w:id="284" w:name="_Toc184308040"/>
      <w:bookmarkEnd w:id="284"/>
      <w:bookmarkStart w:id="285" w:name="_Toc184312137"/>
      <w:bookmarkEnd w:id="285"/>
      <w:bookmarkStart w:id="286" w:name="_Toc184310332"/>
      <w:bookmarkEnd w:id="286"/>
      <w:bookmarkStart w:id="287" w:name="_Toc184314465"/>
      <w:bookmarkEnd w:id="287"/>
      <w:bookmarkStart w:id="288" w:name="_Toc184313262"/>
      <w:bookmarkEnd w:id="288"/>
      <w:bookmarkStart w:id="289" w:name="_Toc184310325"/>
      <w:bookmarkEnd w:id="289"/>
      <w:bookmarkStart w:id="290" w:name="_Toc184312087"/>
      <w:bookmarkEnd w:id="290"/>
      <w:bookmarkStart w:id="291" w:name="_Toc184314428"/>
      <w:bookmarkEnd w:id="291"/>
      <w:bookmarkStart w:id="292" w:name="_Toc184308071"/>
      <w:bookmarkEnd w:id="292"/>
      <w:bookmarkStart w:id="293" w:name="_Toc184314480"/>
      <w:bookmarkEnd w:id="293"/>
      <w:bookmarkStart w:id="294" w:name="_Toc184312072"/>
      <w:bookmarkEnd w:id="294"/>
      <w:bookmarkStart w:id="295" w:name="_Toc184314482"/>
      <w:bookmarkEnd w:id="295"/>
      <w:bookmarkStart w:id="296" w:name="_Toc184310318"/>
      <w:bookmarkEnd w:id="296"/>
      <w:bookmarkStart w:id="297" w:name="_Toc184314420"/>
      <w:bookmarkEnd w:id="297"/>
      <w:bookmarkStart w:id="298" w:name="_Toc184313259"/>
      <w:bookmarkEnd w:id="298"/>
      <w:bookmarkStart w:id="299" w:name="_Toc184313238"/>
      <w:bookmarkEnd w:id="299"/>
      <w:bookmarkStart w:id="300" w:name="_Toc184313301"/>
      <w:bookmarkEnd w:id="300"/>
      <w:bookmarkStart w:id="301" w:name="_Toc184312079"/>
      <w:bookmarkEnd w:id="301"/>
      <w:bookmarkStart w:id="302" w:name="_Toc184308059"/>
      <w:bookmarkEnd w:id="302"/>
      <w:bookmarkStart w:id="303" w:name="_Toc184310317"/>
      <w:bookmarkEnd w:id="303"/>
      <w:bookmarkStart w:id="304" w:name="_Toc184308094"/>
      <w:bookmarkEnd w:id="304"/>
      <w:bookmarkStart w:id="305" w:name="_Toc184314447"/>
      <w:bookmarkEnd w:id="305"/>
      <w:bookmarkStart w:id="306" w:name="_Toc184310342"/>
      <w:bookmarkEnd w:id="306"/>
      <w:bookmarkStart w:id="307" w:name="_Toc184312111"/>
      <w:bookmarkEnd w:id="307"/>
      <w:bookmarkStart w:id="308" w:name="_Toc184308089"/>
      <w:bookmarkEnd w:id="308"/>
      <w:bookmarkStart w:id="309" w:name="_Toc184308056"/>
      <w:bookmarkEnd w:id="309"/>
      <w:bookmarkStart w:id="310" w:name="_Toc184308064"/>
      <w:bookmarkEnd w:id="310"/>
      <w:bookmarkStart w:id="311" w:name="_Toc184310291"/>
      <w:bookmarkEnd w:id="311"/>
      <w:bookmarkStart w:id="312" w:name="_Toc184313288"/>
      <w:bookmarkEnd w:id="312"/>
      <w:bookmarkStart w:id="313" w:name="_Toc184313273"/>
      <w:bookmarkEnd w:id="313"/>
      <w:bookmarkStart w:id="314" w:name="_Toc184308057"/>
      <w:bookmarkEnd w:id="314"/>
      <w:bookmarkStart w:id="315" w:name="_Toc184308096"/>
      <w:bookmarkEnd w:id="315"/>
      <w:bookmarkStart w:id="316" w:name="_Toc184310337"/>
      <w:bookmarkEnd w:id="316"/>
      <w:bookmarkStart w:id="317" w:name="_Toc184312121"/>
      <w:bookmarkEnd w:id="317"/>
      <w:bookmarkStart w:id="318" w:name="_Toc184308084"/>
      <w:bookmarkEnd w:id="318"/>
      <w:bookmarkStart w:id="319" w:name="_Toc184313274"/>
      <w:bookmarkEnd w:id="319"/>
      <w:bookmarkStart w:id="320" w:name="_Toc184314443"/>
      <w:bookmarkEnd w:id="320"/>
      <w:bookmarkStart w:id="321" w:name="_Toc184308088"/>
      <w:bookmarkEnd w:id="321"/>
      <w:bookmarkStart w:id="322" w:name="_Toc184314449"/>
      <w:bookmarkEnd w:id="322"/>
      <w:bookmarkStart w:id="323" w:name="_Toc184314410"/>
      <w:bookmarkEnd w:id="323"/>
      <w:bookmarkStart w:id="324" w:name="_Toc184313308"/>
      <w:bookmarkEnd w:id="324"/>
      <w:bookmarkStart w:id="325" w:name="_Toc184310336"/>
      <w:bookmarkEnd w:id="325"/>
      <w:bookmarkStart w:id="326" w:name="_Toc184308106"/>
      <w:bookmarkEnd w:id="326"/>
      <w:bookmarkStart w:id="327" w:name="_Toc184314438"/>
      <w:bookmarkEnd w:id="327"/>
      <w:bookmarkStart w:id="328" w:name="_Toc184310326"/>
      <w:bookmarkEnd w:id="328"/>
      <w:bookmarkStart w:id="329" w:name="_Toc184310290"/>
      <w:bookmarkEnd w:id="329"/>
      <w:bookmarkStart w:id="330" w:name="_Toc184312077"/>
      <w:bookmarkEnd w:id="330"/>
      <w:bookmarkStart w:id="331" w:name="_Toc184308075"/>
      <w:bookmarkEnd w:id="331"/>
      <w:bookmarkStart w:id="332" w:name="_Toc184308090"/>
      <w:bookmarkEnd w:id="332"/>
      <w:bookmarkStart w:id="333" w:name="_Toc184314416"/>
      <w:bookmarkEnd w:id="333"/>
      <w:bookmarkStart w:id="334" w:name="_Toc184313254"/>
      <w:bookmarkEnd w:id="334"/>
      <w:bookmarkStart w:id="335" w:name="_Toc184308077"/>
      <w:bookmarkEnd w:id="335"/>
      <w:bookmarkStart w:id="336" w:name="_Toc184310278"/>
      <w:bookmarkEnd w:id="336"/>
      <w:bookmarkStart w:id="337" w:name="_Toc184313245"/>
      <w:bookmarkEnd w:id="337"/>
      <w:bookmarkStart w:id="338" w:name="_Toc184308041"/>
      <w:bookmarkEnd w:id="338"/>
      <w:bookmarkStart w:id="339" w:name="_Toc184310316"/>
      <w:bookmarkEnd w:id="339"/>
      <w:bookmarkStart w:id="340" w:name="_Toc184310315"/>
      <w:bookmarkEnd w:id="340"/>
      <w:bookmarkStart w:id="341" w:name="_Toc184314442"/>
      <w:bookmarkEnd w:id="341"/>
      <w:bookmarkStart w:id="342" w:name="_Toc184313239"/>
      <w:bookmarkEnd w:id="342"/>
      <w:bookmarkStart w:id="343" w:name="_Toc184310289"/>
      <w:bookmarkEnd w:id="343"/>
      <w:bookmarkStart w:id="344" w:name="_Toc184312125"/>
      <w:bookmarkEnd w:id="344"/>
      <w:bookmarkStart w:id="345" w:name="_Toc184310344"/>
      <w:bookmarkEnd w:id="345"/>
      <w:bookmarkStart w:id="346" w:name="_Toc184313290"/>
      <w:bookmarkEnd w:id="346"/>
      <w:bookmarkStart w:id="347" w:name="_Toc184308105"/>
      <w:bookmarkEnd w:id="347"/>
      <w:bookmarkStart w:id="348" w:name="_Toc184312128"/>
      <w:bookmarkEnd w:id="348"/>
      <w:bookmarkStart w:id="349" w:name="_Toc184310311"/>
      <w:bookmarkEnd w:id="349"/>
      <w:bookmarkStart w:id="350" w:name="_Toc184313243"/>
      <w:bookmarkEnd w:id="350"/>
      <w:bookmarkStart w:id="351" w:name="_Toc184308037"/>
      <w:bookmarkEnd w:id="351"/>
      <w:bookmarkStart w:id="352" w:name="_Toc184313272"/>
      <w:bookmarkEnd w:id="352"/>
      <w:bookmarkStart w:id="353" w:name="_Toc184313279"/>
      <w:bookmarkEnd w:id="353"/>
      <w:bookmarkStart w:id="354" w:name="_Toc184313299"/>
      <w:bookmarkEnd w:id="354"/>
      <w:bookmarkStart w:id="355" w:name="_Toc184312108"/>
      <w:bookmarkEnd w:id="355"/>
      <w:bookmarkStart w:id="356" w:name="_Toc184310339"/>
      <w:bookmarkEnd w:id="356"/>
      <w:bookmarkStart w:id="357" w:name="_Toc184314458"/>
      <w:bookmarkEnd w:id="357"/>
      <w:bookmarkStart w:id="358" w:name="_Toc184310275"/>
      <w:bookmarkEnd w:id="358"/>
      <w:bookmarkStart w:id="359" w:name="_Toc184308087"/>
      <w:bookmarkEnd w:id="359"/>
      <w:bookmarkStart w:id="360" w:name="_Toc184310341"/>
      <w:bookmarkEnd w:id="360"/>
      <w:bookmarkStart w:id="361" w:name="_Toc184314463"/>
      <w:bookmarkEnd w:id="361"/>
      <w:bookmarkStart w:id="362" w:name="_Toc184312120"/>
      <w:bookmarkEnd w:id="362"/>
      <w:bookmarkStart w:id="363" w:name="_Toc184308069"/>
      <w:bookmarkEnd w:id="363"/>
      <w:bookmarkStart w:id="364" w:name="_Toc184313271"/>
      <w:bookmarkEnd w:id="364"/>
      <w:bookmarkStart w:id="365" w:name="_Toc184312106"/>
      <w:bookmarkEnd w:id="365"/>
      <w:bookmarkStart w:id="366" w:name="_Toc184314454"/>
      <w:bookmarkEnd w:id="366"/>
      <w:bookmarkStart w:id="367" w:name="_Toc184313261"/>
      <w:bookmarkEnd w:id="367"/>
      <w:bookmarkStart w:id="368" w:name="_Toc184308065"/>
      <w:bookmarkEnd w:id="368"/>
      <w:bookmarkStart w:id="369" w:name="_Toc184310328"/>
      <w:bookmarkEnd w:id="369"/>
      <w:bookmarkStart w:id="370" w:name="_Toc184312134"/>
      <w:bookmarkEnd w:id="370"/>
      <w:bookmarkStart w:id="371" w:name="_Toc184313260"/>
      <w:bookmarkEnd w:id="371"/>
      <w:bookmarkStart w:id="372" w:name="_Toc184310301"/>
      <w:bookmarkEnd w:id="372"/>
      <w:bookmarkStart w:id="373" w:name="_Toc184312085"/>
      <w:bookmarkEnd w:id="373"/>
      <w:bookmarkStart w:id="374" w:name="_Toc184308093"/>
      <w:bookmarkEnd w:id="374"/>
      <w:bookmarkStart w:id="375" w:name="_Toc184308061"/>
      <w:bookmarkEnd w:id="375"/>
      <w:bookmarkStart w:id="376" w:name="_Toc184314468"/>
      <w:bookmarkEnd w:id="376"/>
      <w:bookmarkStart w:id="377" w:name="_Toc184314433"/>
      <w:bookmarkEnd w:id="377"/>
      <w:bookmarkStart w:id="378" w:name="_Toc184308050"/>
      <w:bookmarkEnd w:id="378"/>
      <w:bookmarkStart w:id="379" w:name="_Toc184312139"/>
      <w:bookmarkEnd w:id="379"/>
      <w:bookmarkStart w:id="380" w:name="_Toc184308052"/>
      <w:bookmarkEnd w:id="380"/>
      <w:bookmarkStart w:id="381" w:name="_Toc184314431"/>
      <w:bookmarkEnd w:id="381"/>
      <w:bookmarkStart w:id="382" w:name="_Toc184310330"/>
      <w:bookmarkEnd w:id="382"/>
      <w:bookmarkStart w:id="383" w:name="_Toc184313283"/>
      <w:bookmarkEnd w:id="383"/>
      <w:bookmarkStart w:id="384" w:name="_Toc184313256"/>
      <w:bookmarkEnd w:id="384"/>
      <w:bookmarkStart w:id="385" w:name="_Toc184310303"/>
      <w:bookmarkEnd w:id="385"/>
      <w:bookmarkStart w:id="386" w:name="_Toc184312107"/>
      <w:bookmarkEnd w:id="386"/>
      <w:bookmarkStart w:id="387" w:name="_Toc184312122"/>
      <w:bookmarkEnd w:id="387"/>
      <w:bookmarkStart w:id="388" w:name="_Toc184308044"/>
      <w:bookmarkEnd w:id="388"/>
      <w:bookmarkStart w:id="389" w:name="_Toc184312082"/>
      <w:bookmarkEnd w:id="389"/>
      <w:bookmarkStart w:id="390" w:name="_Toc184310327"/>
      <w:bookmarkEnd w:id="390"/>
      <w:bookmarkStart w:id="391" w:name="_Toc184313267"/>
      <w:bookmarkEnd w:id="391"/>
      <w:bookmarkStart w:id="392" w:name="_Toc184312071"/>
      <w:bookmarkEnd w:id="392"/>
      <w:bookmarkStart w:id="393" w:name="_Toc184312115"/>
      <w:bookmarkEnd w:id="39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6216"/>
        <w:gridCol w:w="650"/>
        <w:gridCol w:w="84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6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621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eastAsia" w:ascii="宋体" w:hAnsi="宋体" w:eastAsia="宋体" w:cs="宋体"/>
                <w:sz w:val="24"/>
                <w:szCs w:val="24"/>
              </w:rPr>
            </w:pPr>
            <w:r>
              <w:rPr>
                <w:rFonts w:hint="eastAsia" w:ascii="宋体" w:hAnsi="宋体" w:eastAsia="宋体" w:cs="宋体"/>
                <w:sz w:val="24"/>
                <w:szCs w:val="24"/>
              </w:rPr>
              <w:t>评审标准</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eastAsia" w:ascii="宋体" w:hAnsi="宋体" w:eastAsia="宋体" w:cs="宋体"/>
                <w:sz w:val="24"/>
                <w:szCs w:val="24"/>
              </w:rPr>
            </w:pPr>
            <w:r>
              <w:rPr>
                <w:rFonts w:hint="eastAsia" w:ascii="宋体" w:hAnsi="宋体" w:eastAsia="宋体" w:cs="宋体"/>
                <w:sz w:val="24"/>
                <w:szCs w:val="24"/>
              </w:rPr>
              <w:t>权重</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eastAsia" w:ascii="宋体" w:hAnsi="宋体" w:eastAsia="宋体" w:cs="宋体"/>
                <w:sz w:val="24"/>
                <w:szCs w:val="24"/>
              </w:rPr>
            </w:pPr>
            <w:r>
              <w:rPr>
                <w:rFonts w:hint="eastAsia" w:ascii="宋体" w:hAnsi="宋体" w:eastAsia="宋体" w:cs="宋体"/>
                <w:sz w:val="24"/>
                <w:szCs w:val="24"/>
              </w:rPr>
              <w:t>主观分/客观分</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eastAsia" w:ascii="宋体" w:hAnsi="宋体" w:eastAsia="宋体" w:cs="宋体"/>
                <w:sz w:val="24"/>
                <w:szCs w:val="24"/>
              </w:rPr>
            </w:pPr>
            <w:r>
              <w:rPr>
                <w:rFonts w:hint="eastAsia" w:ascii="宋体" w:hAnsi="宋体" w:eastAsia="宋体" w:cs="宋体"/>
                <w:sz w:val="24"/>
                <w:szCs w:val="24"/>
              </w:rPr>
              <w:t>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6216" w:type="dxa"/>
            <w:tcBorders>
              <w:top w:val="single" w:color="auto" w:sz="4" w:space="0"/>
              <w:left w:val="single" w:color="auto" w:sz="4" w:space="0"/>
              <w:bottom w:val="single" w:color="auto" w:sz="4" w:space="0"/>
              <w:right w:val="single" w:color="auto" w:sz="4" w:space="0"/>
              <w:tl2br w:val="nil"/>
              <w:tr2bl w:val="nil"/>
            </w:tcBorders>
            <w:noWrap w:val="0"/>
            <w:vAlign w:val="center"/>
          </w:tcPr>
          <w:p>
            <w:pPr>
              <w:wordWrap w:val="0"/>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投标人自20</w:t>
            </w:r>
            <w:r>
              <w:rPr>
                <w:rFonts w:hint="eastAsia" w:ascii="宋体" w:hAnsi="宋体" w:cs="宋体"/>
                <w:sz w:val="24"/>
                <w:szCs w:val="24"/>
                <w:lang w:val="en-US" w:eastAsia="zh-CN"/>
              </w:rPr>
              <w:t>20</w:t>
            </w:r>
            <w:r>
              <w:rPr>
                <w:rFonts w:hint="eastAsia" w:ascii="宋体" w:hAnsi="宋体" w:eastAsia="宋体" w:cs="宋体"/>
                <w:sz w:val="24"/>
                <w:szCs w:val="24"/>
              </w:rPr>
              <w:t>年1月1日至今，投标人完成过同类项目业绩（须包含管道养护运维业绩）的，每提供一个得1分，最高得</w:t>
            </w:r>
            <w:r>
              <w:rPr>
                <w:rFonts w:hint="eastAsia" w:ascii="宋体" w:hAnsi="宋体" w:cs="宋体"/>
                <w:sz w:val="24"/>
                <w:szCs w:val="24"/>
                <w:lang w:val="en-US" w:eastAsia="zh-CN"/>
              </w:rPr>
              <w:t>1</w:t>
            </w:r>
            <w:r>
              <w:rPr>
                <w:rFonts w:hint="eastAsia" w:ascii="宋体" w:hAnsi="宋体" w:eastAsia="宋体" w:cs="宋体"/>
                <w:sz w:val="24"/>
                <w:szCs w:val="24"/>
              </w:rPr>
              <w:t>分。</w:t>
            </w:r>
          </w:p>
          <w:p>
            <w:pPr>
              <w:wordWrap w:val="0"/>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有效证明材料：投标文件中提供结果公共资源交易中心（或政府相关平台）公示网站截图、中标通知书及合同复印件并加盖公章。</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分</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eastAsia="宋体" w:cs="宋体"/>
                <w:sz w:val="24"/>
                <w:szCs w:val="24"/>
              </w:rPr>
              <w:t>客观</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6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6216" w:type="dxa"/>
            <w:tcBorders>
              <w:top w:val="single" w:color="auto" w:sz="4" w:space="0"/>
              <w:left w:val="single" w:color="auto" w:sz="4" w:space="0"/>
              <w:bottom w:val="single" w:color="auto" w:sz="4" w:space="0"/>
              <w:right w:val="single" w:color="auto" w:sz="4" w:space="0"/>
              <w:tl2br w:val="nil"/>
              <w:tr2bl w:val="nil"/>
            </w:tcBorders>
            <w:noWrap w:val="0"/>
            <w:vAlign w:val="center"/>
          </w:tcPr>
          <w:p>
            <w:pPr>
              <w:wordWrap w:val="0"/>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投标人具有有效的质量管理体系认证、环境管理体系认证、职业健康安全管理体系认证，每一类证书（认证范围须包含管道检测或维修或修复类，否则不得分）的得1分，最高得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wordWrap w:val="0"/>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有效证明材料：投标文件中须提供①证书原件扫描件和②全国认证认可信息公共服务平台相关证书有效的网页查询截图或网站打印页，并加盖投标人公章，否则不得分。</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eastAsia="宋体" w:cs="宋体"/>
                <w:sz w:val="24"/>
                <w:szCs w:val="24"/>
              </w:rPr>
              <w:t>客观</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6216"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2"/>
              </w:numPr>
              <w:wordWrap w:val="0"/>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投标人具有高新技术企业证书的得2分；</w:t>
            </w:r>
          </w:p>
          <w:p>
            <w:pPr>
              <w:numPr>
                <w:ilvl w:val="0"/>
                <w:numId w:val="2"/>
              </w:numPr>
              <w:wordWrap w:val="0"/>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投标人具有潜水作业三级以及上证书并且具有潜水作业安全证书的得2分。</w:t>
            </w:r>
          </w:p>
          <w:p>
            <w:pPr>
              <w:wordWrap w:val="0"/>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有效证明材料：投标文件中须提供有效的证书复印件并加盖公章</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default" w:ascii="宋体" w:hAnsi="宋体" w:cs="宋体"/>
                <w:sz w:val="24"/>
                <w:szCs w:val="24"/>
                <w:lang w:val="en-US" w:eastAsia="zh-CN"/>
              </w:rPr>
            </w:pPr>
            <w:r>
              <w:rPr>
                <w:rFonts w:hint="eastAsia" w:ascii="宋体" w:hAnsi="宋体" w:cs="宋体"/>
                <w:sz w:val="24"/>
                <w:szCs w:val="24"/>
                <w:lang w:val="en-US" w:eastAsia="zh-CN"/>
              </w:rPr>
              <w:t>4分</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eastAsia="宋体" w:cs="宋体"/>
                <w:sz w:val="24"/>
                <w:szCs w:val="24"/>
              </w:rPr>
              <w:t>客观</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621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投标人主编或参编排水管道类省级及以上标准得3分。</w:t>
            </w:r>
          </w:p>
          <w:p>
            <w:pPr>
              <w:pStyle w:val="2"/>
              <w:ind w:left="0" w:leftChars="0" w:firstLine="0" w:firstLineChars="0"/>
              <w:rPr>
                <w:rFonts w:hint="default" w:eastAsia="宋体"/>
                <w:lang w:val="en-US" w:eastAsia="zh-CN"/>
              </w:rPr>
            </w:pPr>
            <w:r>
              <w:rPr>
                <w:rFonts w:hint="eastAsia" w:ascii="宋体" w:hAnsi="宋体" w:eastAsia="宋体" w:cs="宋体"/>
                <w:kern w:val="2"/>
                <w:sz w:val="24"/>
                <w:szCs w:val="24"/>
                <w:lang w:val="en-US" w:eastAsia="zh-CN" w:bidi="ar-SA"/>
              </w:rPr>
              <w:t>有效证明材料：提供相关证明文件扫描件并加盖公章，须体现标准发布时间、标准编号、编制单位等</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default" w:ascii="宋体" w:hAnsi="宋体" w:cs="宋体"/>
                <w:sz w:val="24"/>
                <w:szCs w:val="24"/>
                <w:lang w:val="en-US" w:eastAsia="zh-CN"/>
              </w:rPr>
            </w:pPr>
            <w:r>
              <w:rPr>
                <w:rFonts w:hint="eastAsia" w:ascii="宋体" w:hAnsi="宋体" w:cs="宋体"/>
                <w:sz w:val="24"/>
                <w:szCs w:val="24"/>
                <w:lang w:val="en-US" w:eastAsia="zh-CN"/>
              </w:rPr>
              <w:t>3分</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eastAsia="宋体" w:cs="宋体"/>
                <w:sz w:val="24"/>
                <w:szCs w:val="24"/>
              </w:rPr>
              <w:t>客观</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tcBorders>
              <w:top w:val="single" w:color="auto" w:sz="4" w:space="0"/>
              <w:left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6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项目城区养护基地情况（自有或租赁）：投标人有本项目实施相匹配的养护基地，占地面积小于5000（不含）大于500（含）平方米并距离项目服务范围不超过20KM的,自有的得1分，租赁的得0.5分；占地面积大于5000（含）平方米及以上的并距离项目服务范围不超过20KM的，自有的得3分，租赁的得1.5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提供证明材料：自有须提供以下两种材料中任意一种：①自有的提供不动产权证明，租赁的另增加提供租赁协议或合同；②有相关政府部门的使用场地及管理备忘录）。</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lang w:eastAsia="zh-CN"/>
              </w:rPr>
            </w:pPr>
            <w:r>
              <w:rPr>
                <w:rFonts w:hint="eastAsia" w:ascii="宋体" w:hAnsi="宋体" w:cs="宋体"/>
                <w:sz w:val="24"/>
                <w:szCs w:val="24"/>
                <w:lang w:val="en-US" w:eastAsia="zh-CN"/>
              </w:rPr>
              <w:t>客观</w:t>
            </w:r>
          </w:p>
        </w:tc>
        <w:tc>
          <w:tcPr>
            <w:tcW w:w="1134"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8" w:type="dxa"/>
            <w:tcBorders>
              <w:left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6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技术方案：（24分）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1）管道养护运维方案：根据方案的全面性、是否切合本项目的实际、是否有针对性、且内容突出等方面进行评审。0～6分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2）临时排水方案：根据方案的可行性、科学性、合理性等进行评审。0～5分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3）应急保障方案：针对特殊情况（如突击检查、特殊天气、溢水等）的应急保障措施的可行性、科学性、合理性等进行评审。0～5分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4）交通组织措施：对投标人提交的交通管制、道路保畅体系等措施的避免施工外部干扰可行性、是否切合实际、合理性等方面进行评审。0～4分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5）技术保障措施：根据投标人提供的技术保障措施进行评审。0～4分</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cs="宋体"/>
                <w:sz w:val="24"/>
                <w:szCs w:val="24"/>
                <w:lang w:val="en-US" w:eastAsia="zh-CN"/>
              </w:rPr>
              <w:t>24</w:t>
            </w:r>
            <w:r>
              <w:rPr>
                <w:rFonts w:hint="eastAsia" w:ascii="宋体" w:hAnsi="宋体" w:eastAsia="宋体" w:cs="宋体"/>
                <w:sz w:val="24"/>
                <w:szCs w:val="24"/>
              </w:rPr>
              <w:t>分</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eastAsia="宋体" w:cs="宋体"/>
                <w:sz w:val="24"/>
                <w:szCs w:val="24"/>
              </w:rPr>
              <w:t>主观</w:t>
            </w:r>
          </w:p>
        </w:tc>
        <w:tc>
          <w:tcPr>
            <w:tcW w:w="1134" w:type="dxa"/>
            <w:vMerge w:val="continue"/>
            <w:tcBorders>
              <w:left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08" w:type="dxa"/>
            <w:tcBorders>
              <w:left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6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管理措施：（</w:t>
            </w:r>
            <w:r>
              <w:rPr>
                <w:rFonts w:hint="eastAsia" w:ascii="宋体" w:hAnsi="宋体" w:cs="宋体"/>
                <w:sz w:val="24"/>
                <w:szCs w:val="24"/>
                <w:lang w:val="en-US" w:eastAsia="zh-CN"/>
              </w:rPr>
              <w:t>10</w:t>
            </w:r>
            <w:r>
              <w:rPr>
                <w:rFonts w:hint="eastAsia" w:ascii="宋体" w:hAnsi="宋体" w:eastAsia="宋体" w:cs="宋体"/>
                <w:sz w:val="24"/>
                <w:szCs w:val="24"/>
              </w:rPr>
              <w:t>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1）安全生产、文明作业措施：根据方案的可行性、合理性等方面进行评审。0～</w:t>
            </w:r>
            <w:r>
              <w:rPr>
                <w:rFonts w:hint="eastAsia" w:ascii="宋体" w:hAnsi="宋体" w:cs="宋体"/>
                <w:sz w:val="24"/>
                <w:szCs w:val="24"/>
                <w:lang w:val="en-US" w:eastAsia="zh-CN"/>
              </w:rPr>
              <w:t>4</w:t>
            </w:r>
            <w:r>
              <w:rPr>
                <w:rFonts w:hint="eastAsia" w:ascii="宋体" w:hAnsi="宋体" w:eastAsia="宋体" w:cs="宋体"/>
                <w:sz w:val="24"/>
                <w:szCs w:val="24"/>
              </w:rPr>
              <w:t>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2）进度安排：根据方案的可行性、合理性等方面进行评审。0～3分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3）质量保障措施：根据针对本项目的质量保障措施方案的科学性、合理性等方面进行评审。0～</w:t>
            </w: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eastAsia="宋体" w:cs="宋体"/>
                <w:sz w:val="24"/>
                <w:szCs w:val="24"/>
              </w:rPr>
              <w:t>主观</w:t>
            </w:r>
          </w:p>
        </w:tc>
        <w:tc>
          <w:tcPr>
            <w:tcW w:w="1134" w:type="dxa"/>
            <w:vMerge w:val="continue"/>
            <w:tcBorders>
              <w:left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608" w:type="dxa"/>
            <w:tcBorders>
              <w:left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6216" w:type="dxa"/>
            <w:tcBorders>
              <w:top w:val="single" w:color="auto" w:sz="4" w:space="0"/>
              <w:left w:val="single" w:color="auto" w:sz="4" w:space="0"/>
              <w:right w:val="single" w:color="auto" w:sz="4" w:space="0"/>
              <w:tl2br w:val="nil"/>
              <w:tr2bl w:val="nil"/>
            </w:tcBorders>
            <w:noWrap w:val="0"/>
            <w:vAlign w:val="center"/>
          </w:tcPr>
          <w:p>
            <w:pPr>
              <w:pStyle w:val="2"/>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1、投标人具有排水管道检测运维单位资格评定证书一级的得3分，二级的得2分，其他的不得分；</w:t>
            </w:r>
          </w:p>
          <w:p>
            <w:pPr>
              <w:pStyle w:val="2"/>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2、投标人具有CMA或CNAS证书的得3分（认证范围须包含管道检测，否则不得分），提供有效的网页查询截图或网站打印页。</w:t>
            </w:r>
          </w:p>
          <w:p>
            <w:pPr>
              <w:pStyle w:val="2"/>
              <w:spacing w:line="360" w:lineRule="auto"/>
              <w:ind w:left="0" w:leftChars="0" w:firstLine="0" w:firstLineChars="0"/>
              <w:rPr>
                <w:rFonts w:hint="eastAsia"/>
                <w:lang w:val="en-US" w:eastAsia="zh-CN"/>
              </w:rPr>
            </w:pPr>
            <w:r>
              <w:rPr>
                <w:rFonts w:hint="eastAsia" w:ascii="宋体" w:hAnsi="宋体" w:eastAsia="宋体" w:cs="宋体"/>
                <w:kern w:val="2"/>
                <w:sz w:val="24"/>
                <w:szCs w:val="24"/>
                <w:lang w:val="en-US" w:eastAsia="zh-CN" w:bidi="ar-SA"/>
              </w:rPr>
              <w:t>有效证明材料：投标文件中须提供有效的证书复印件并加盖公章，否则不得分。</w:t>
            </w:r>
          </w:p>
        </w:tc>
        <w:tc>
          <w:tcPr>
            <w:tcW w:w="650" w:type="dxa"/>
            <w:tcBorders>
              <w:top w:val="single" w:color="auto" w:sz="4" w:space="0"/>
              <w:left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cs="宋体"/>
                <w:sz w:val="24"/>
                <w:szCs w:val="24"/>
                <w:lang w:val="en-US" w:eastAsia="zh-CN"/>
              </w:rPr>
              <w:t>客</w:t>
            </w:r>
            <w:r>
              <w:rPr>
                <w:rFonts w:hint="eastAsia" w:ascii="宋体" w:hAnsi="宋体" w:eastAsia="宋体" w:cs="宋体"/>
                <w:sz w:val="24"/>
                <w:szCs w:val="24"/>
              </w:rPr>
              <w:t>观</w:t>
            </w:r>
          </w:p>
        </w:tc>
        <w:tc>
          <w:tcPr>
            <w:tcW w:w="1134" w:type="dxa"/>
            <w:vMerge w:val="continue"/>
            <w:tcBorders>
              <w:left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8" w:type="dxa"/>
            <w:tcBorders>
              <w:top w:val="single" w:color="auto" w:sz="4" w:space="0"/>
              <w:left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6216" w:type="dxa"/>
            <w:tcBorders>
              <w:top w:val="single" w:color="auto" w:sz="4" w:space="0"/>
              <w:left w:val="single" w:color="auto" w:sz="4" w:space="0"/>
              <w:right w:val="single" w:color="auto" w:sz="4" w:space="0"/>
              <w:tl2br w:val="nil"/>
              <w:tr2bl w:val="nil"/>
            </w:tcBorders>
            <w:noWrap w:val="0"/>
            <w:vAlign w:val="center"/>
          </w:tcPr>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1、项目负责人：具有市政公用工程二级建造师，且具有市政高级职称证书的得2分；具有市政公用工程二级建造师，且具有市政中级职称证书的得1分。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2、技术负责人：具有市政相关专业中级职称证书的得1分，具有市政相关专业高级职称的得2分，最高得2分。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3、拟投入本项目的项目组成员（不含技术负责人）：</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1）具有高级井下作业工证书的得1分，最高得2分；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2）具有注册安全工程师证书的，每人得1分，最高1分；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3）具有潜水员证的，每人得1分，最高2分；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4）具有专职安全员证书（C证）的，每人得1.5分，最高3分。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有效证明材料：（1）人员一人一证，重复不得分；（2）投标文件中提供相关证书复印件及开标前近3个月在本单位的社保缴纳证明资料，否则不予认可</w:t>
            </w:r>
          </w:p>
        </w:tc>
        <w:tc>
          <w:tcPr>
            <w:tcW w:w="650" w:type="dxa"/>
            <w:tcBorders>
              <w:top w:val="single" w:color="auto" w:sz="4" w:space="0"/>
              <w:left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cs="宋体"/>
                <w:sz w:val="24"/>
                <w:szCs w:val="24"/>
                <w:lang w:val="en-US" w:eastAsia="zh-CN"/>
              </w:rPr>
            </w:pPr>
          </w:p>
          <w:p>
            <w:pPr>
              <w:spacing w:beforeLines="0" w:afterLines="0" w:line="400" w:lineRule="exact"/>
              <w:jc w:val="center"/>
              <w:outlineLvl w:val="0"/>
              <w:rPr>
                <w:rFonts w:hint="eastAsia" w:ascii="宋体" w:hAnsi="宋体" w:cs="宋体"/>
                <w:sz w:val="24"/>
                <w:szCs w:val="24"/>
                <w:lang w:val="en-US" w:eastAsia="zh-CN"/>
              </w:rPr>
            </w:pPr>
          </w:p>
          <w:p>
            <w:pPr>
              <w:spacing w:beforeLines="0" w:afterLines="0" w:line="400" w:lineRule="exact"/>
              <w:jc w:val="center"/>
              <w:outlineLvl w:val="0"/>
              <w:rPr>
                <w:rFonts w:hint="eastAsia" w:ascii="宋体" w:hAnsi="宋体" w:cs="宋体"/>
                <w:sz w:val="24"/>
                <w:szCs w:val="24"/>
                <w:lang w:val="en-US" w:eastAsia="zh-CN"/>
              </w:rPr>
            </w:pPr>
          </w:p>
          <w:p>
            <w:pPr>
              <w:spacing w:beforeLines="0" w:afterLines="0" w:line="400" w:lineRule="exact"/>
              <w:jc w:val="center"/>
              <w:outlineLvl w:val="0"/>
              <w:rPr>
                <w:rFonts w:hint="eastAsia" w:ascii="宋体" w:hAnsi="宋体" w:cs="宋体"/>
                <w:sz w:val="24"/>
                <w:szCs w:val="24"/>
                <w:lang w:val="en-US" w:eastAsia="zh-CN"/>
              </w:rPr>
            </w:pPr>
          </w:p>
          <w:p>
            <w:pPr>
              <w:spacing w:beforeLines="0" w:afterLines="0" w:line="400" w:lineRule="exact"/>
              <w:jc w:val="center"/>
              <w:outlineLvl w:val="0"/>
              <w:rPr>
                <w:rFonts w:hint="eastAsia" w:ascii="宋体" w:hAnsi="宋体" w:cs="宋体"/>
                <w:sz w:val="24"/>
                <w:szCs w:val="24"/>
                <w:lang w:val="en-US" w:eastAsia="zh-CN"/>
              </w:rPr>
            </w:pPr>
          </w:p>
          <w:p>
            <w:pPr>
              <w:spacing w:beforeLines="0" w:afterLines="0" w:line="400" w:lineRule="exact"/>
              <w:jc w:val="center"/>
              <w:outlineLvl w:val="0"/>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分</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cs="宋体"/>
                <w:sz w:val="24"/>
                <w:szCs w:val="24"/>
                <w:lang w:val="en-US" w:eastAsia="zh-CN"/>
              </w:rPr>
            </w:pPr>
          </w:p>
          <w:p>
            <w:pPr>
              <w:spacing w:beforeLines="0" w:afterLines="0" w:line="400" w:lineRule="exact"/>
              <w:jc w:val="center"/>
              <w:outlineLvl w:val="0"/>
              <w:rPr>
                <w:rFonts w:hint="eastAsia" w:ascii="宋体" w:hAnsi="宋体" w:cs="宋体"/>
                <w:sz w:val="24"/>
                <w:szCs w:val="24"/>
                <w:lang w:val="en-US" w:eastAsia="zh-CN"/>
              </w:rPr>
            </w:pPr>
          </w:p>
          <w:p>
            <w:pPr>
              <w:spacing w:beforeLines="0" w:afterLines="0" w:line="400" w:lineRule="exact"/>
              <w:jc w:val="center"/>
              <w:outlineLvl w:val="0"/>
              <w:rPr>
                <w:rFonts w:hint="eastAsia" w:ascii="宋体" w:hAnsi="宋体" w:cs="宋体"/>
                <w:sz w:val="24"/>
                <w:szCs w:val="24"/>
                <w:lang w:val="en-US" w:eastAsia="zh-CN"/>
              </w:rPr>
            </w:pPr>
          </w:p>
          <w:p>
            <w:pPr>
              <w:spacing w:beforeLines="0" w:afterLines="0" w:line="400" w:lineRule="exact"/>
              <w:jc w:val="center"/>
              <w:outlineLvl w:val="0"/>
              <w:rPr>
                <w:rFonts w:hint="eastAsia" w:ascii="宋体" w:hAnsi="宋体" w:cs="宋体"/>
                <w:sz w:val="24"/>
                <w:szCs w:val="24"/>
                <w:lang w:val="en-US" w:eastAsia="zh-CN"/>
              </w:rPr>
            </w:pPr>
          </w:p>
          <w:p>
            <w:pPr>
              <w:spacing w:beforeLines="0" w:afterLines="0" w:line="400" w:lineRule="exact"/>
              <w:jc w:val="center"/>
              <w:outlineLvl w:val="0"/>
              <w:rPr>
                <w:rFonts w:hint="eastAsia" w:ascii="宋体" w:hAnsi="宋体" w:cs="宋体"/>
                <w:sz w:val="24"/>
                <w:szCs w:val="24"/>
                <w:lang w:val="en-US" w:eastAsia="zh-CN"/>
              </w:rPr>
            </w:pPr>
          </w:p>
          <w:p>
            <w:pPr>
              <w:spacing w:beforeLines="0" w:afterLines="0" w:line="400" w:lineRule="exact"/>
              <w:jc w:val="center"/>
              <w:outlineLvl w:val="0"/>
              <w:rPr>
                <w:rFonts w:hint="eastAsia" w:ascii="宋体" w:hAnsi="宋体" w:cs="宋体"/>
                <w:sz w:val="24"/>
                <w:szCs w:val="24"/>
                <w:lang w:val="en-US" w:eastAsia="zh-CN"/>
              </w:rPr>
            </w:pPr>
          </w:p>
          <w:p>
            <w:pPr>
              <w:spacing w:beforeLines="0" w:afterLines="0" w:line="400" w:lineRule="exact"/>
              <w:jc w:val="center"/>
              <w:outlineLvl w:val="0"/>
              <w:rPr>
                <w:rFonts w:hint="eastAsia" w:ascii="宋体" w:hAnsi="宋体" w:eastAsia="宋体" w:cs="宋体"/>
                <w:sz w:val="24"/>
                <w:szCs w:val="24"/>
                <w:lang w:eastAsia="zh-CN"/>
              </w:rPr>
            </w:pPr>
            <w:r>
              <w:rPr>
                <w:rFonts w:hint="eastAsia" w:ascii="宋体" w:hAnsi="宋体" w:cs="宋体"/>
                <w:sz w:val="24"/>
                <w:szCs w:val="24"/>
                <w:lang w:val="en-US" w:eastAsia="zh-CN"/>
              </w:rPr>
              <w:t>客观</w:t>
            </w:r>
          </w:p>
        </w:tc>
        <w:tc>
          <w:tcPr>
            <w:tcW w:w="1134" w:type="dxa"/>
            <w:tcBorders>
              <w:top w:val="single" w:color="auto" w:sz="4" w:space="0"/>
              <w:left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08" w:type="dxa"/>
            <w:tcBorders>
              <w:top w:val="single" w:color="auto" w:sz="4" w:space="0"/>
              <w:left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6216" w:type="dxa"/>
            <w:tcBorders>
              <w:top w:val="single" w:color="auto" w:sz="4" w:space="0"/>
              <w:left w:val="single" w:color="auto" w:sz="4" w:space="0"/>
              <w:right w:val="single" w:color="auto" w:sz="4" w:space="0"/>
              <w:tl2br w:val="nil"/>
              <w:tr2bl w:val="nil"/>
            </w:tcBorders>
            <w:noWrap w:val="0"/>
            <w:vAlign w:val="center"/>
          </w:tcPr>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1、投标人自有管道CCTV检测设备的，每台得1.5分，最高3分；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2、投标人自有QV检测设备的，每台得1.5分，最高3分；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3、投标人自有气体检测仪，每台得1分，最高2分；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4、投标人自有50KW发电机的，每套的2分，最高4分；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5、投标人自有管道清洗吸污车一体车，每辆得2分，最高4分；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6、投标人自有抓斗式清淤车的每辆得2分，最高2分；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7、投标人自有污泥自卸车的每辆得2分，最高2分；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8、投标人自有水泵600m3/小时，扬程不少于9m,每套得2分，满分2分；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9、投标人自有应急排水抢险车（排水能力大于等于2000m³/h），每台得2分，最高2分。</w:t>
            </w:r>
          </w:p>
          <w:p>
            <w:pPr>
              <w:spacing w:beforeLines="0" w:afterLines="0" w:line="400" w:lineRule="exact"/>
              <w:jc w:val="left"/>
              <w:outlineLvl w:val="0"/>
              <w:rPr>
                <w:rFonts w:hint="eastAsia" w:ascii="宋体" w:hAnsi="宋体" w:eastAsia="宋体" w:cs="宋体"/>
                <w:sz w:val="24"/>
                <w:szCs w:val="24"/>
              </w:rPr>
            </w:pPr>
            <w:r>
              <w:rPr>
                <w:rFonts w:hint="eastAsia" w:ascii="宋体" w:hAnsi="宋体" w:eastAsia="宋体" w:cs="宋体"/>
                <w:sz w:val="24"/>
                <w:szCs w:val="24"/>
              </w:rPr>
              <w:t>有效证明材料：所有设备必须为投标人自有并提供发票复印件，车辆还需提供车辆行驶证复印件。</w:t>
            </w:r>
          </w:p>
        </w:tc>
        <w:tc>
          <w:tcPr>
            <w:tcW w:w="650" w:type="dxa"/>
            <w:tcBorders>
              <w:top w:val="single" w:color="auto" w:sz="4" w:space="0"/>
              <w:left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lang w:val="en-US" w:eastAsia="zh-CN"/>
              </w:rPr>
            </w:pPr>
            <w:r>
              <w:rPr>
                <w:rFonts w:hint="eastAsia" w:ascii="宋体" w:hAnsi="宋体" w:cs="宋体"/>
                <w:sz w:val="24"/>
                <w:szCs w:val="24"/>
                <w:lang w:val="en-US" w:eastAsia="zh-CN"/>
              </w:rPr>
              <w:t>24</w:t>
            </w:r>
            <w:r>
              <w:rPr>
                <w:rFonts w:hint="eastAsia" w:ascii="宋体" w:hAnsi="宋体" w:eastAsia="宋体" w:cs="宋体"/>
                <w:sz w:val="24"/>
                <w:szCs w:val="24"/>
              </w:rPr>
              <w:t>分</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rPr>
            </w:pPr>
            <w:r>
              <w:rPr>
                <w:rFonts w:hint="eastAsia" w:ascii="宋体" w:hAnsi="宋体" w:eastAsia="宋体" w:cs="宋体"/>
                <w:sz w:val="24"/>
                <w:szCs w:val="24"/>
              </w:rPr>
              <w:t>客观</w:t>
            </w:r>
          </w:p>
        </w:tc>
        <w:tc>
          <w:tcPr>
            <w:tcW w:w="1134" w:type="dxa"/>
            <w:tcBorders>
              <w:top w:val="single" w:color="auto" w:sz="4" w:space="0"/>
              <w:left w:val="single" w:color="auto" w:sz="4" w:space="0"/>
              <w:right w:val="single" w:color="auto" w:sz="4" w:space="0"/>
              <w:tl2br w:val="nil"/>
              <w:tr2bl w:val="nil"/>
            </w:tcBorders>
            <w:noWrap w:val="0"/>
            <w:vAlign w:val="center"/>
          </w:tcPr>
          <w:p>
            <w:pPr>
              <w:spacing w:beforeLines="0" w:afterLines="0" w:line="400" w:lineRule="exact"/>
              <w:jc w:val="center"/>
              <w:outlineLvl w:val="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6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outlineLvl w:val="0"/>
              <w:rPr>
                <w:rFonts w:hint="eastAsia" w:ascii="宋体" w:hAnsi="宋体" w:eastAsia="宋体" w:cs="宋体"/>
                <w:sz w:val="24"/>
                <w:szCs w:val="24"/>
              </w:rPr>
            </w:pPr>
            <w:r>
              <w:rPr>
                <w:rFonts w:hint="eastAsia" w:ascii="宋体" w:hAnsi="宋体" w:eastAsia="宋体" w:cs="宋体"/>
                <w:sz w:val="24"/>
                <w:szCs w:val="24"/>
              </w:rPr>
              <w:t>有效最后报价的最低价作为评审基准价，其最低报价为满分；按［最后报价得分=（评审基准价/最后报价）*</w:t>
            </w:r>
            <w:r>
              <w:rPr>
                <w:rFonts w:hint="eastAsia" w:ascii="宋体" w:hAnsi="宋体" w:cs="宋体"/>
                <w:sz w:val="24"/>
                <w:szCs w:val="24"/>
                <w:lang w:val="en-US" w:eastAsia="zh-CN"/>
              </w:rPr>
              <w:t>1</w:t>
            </w:r>
            <w:r>
              <w:rPr>
                <w:rFonts w:hint="eastAsia" w:ascii="宋体" w:hAnsi="宋体" w:eastAsia="宋体" w:cs="宋体"/>
                <w:sz w:val="24"/>
                <w:szCs w:val="24"/>
              </w:rPr>
              <w:t>0］的计算公式计算。</w:t>
            </w:r>
          </w:p>
          <w:p>
            <w:pPr>
              <w:widowControl/>
              <w:shd w:val="clear" w:color="auto" w:fill="FFFFFF"/>
              <w:adjustRightInd/>
              <w:spacing w:beforeLines="0" w:after="225" w:afterLines="0" w:line="315" w:lineRule="atLeast"/>
              <w:ind w:firstLine="420"/>
              <w:jc w:val="left"/>
              <w:rPr>
                <w:rFonts w:hint="eastAsia" w:ascii="宋体" w:hAnsi="宋体" w:eastAsia="宋体" w:cs="宋体"/>
                <w:sz w:val="24"/>
                <w:szCs w:val="24"/>
              </w:rPr>
            </w:pPr>
            <w:r>
              <w:rPr>
                <w:rFonts w:hint="eastAsia" w:ascii="宋体" w:hAnsi="宋体" w:eastAsia="宋体" w:cs="宋体"/>
                <w:sz w:val="24"/>
                <w:szCs w:val="24"/>
              </w:rPr>
              <w:t>评审过程中，不得去掉报价中的最高报价和最低报价。</w:t>
            </w:r>
          </w:p>
          <w:p>
            <w:pPr>
              <w:pStyle w:val="129"/>
              <w:spacing w:before="0" w:beforeLines="0" w:afterLines="0"/>
              <w:ind w:firstLine="480"/>
              <w:jc w:val="left"/>
              <w:rPr>
                <w:rFonts w:hint="eastAsia" w:ascii="宋体" w:hAnsi="宋体" w:eastAsia="宋体" w:cs="宋体"/>
                <w:sz w:val="24"/>
                <w:szCs w:val="24"/>
              </w:rPr>
            </w:pPr>
            <w:r>
              <w:rPr>
                <w:rFonts w:hint="eastAsia" w:ascii="宋体" w:hAnsi="宋体" w:eastAsia="宋体" w:cs="宋体"/>
                <w:color w:val="auto"/>
                <w:sz w:val="24"/>
                <w:szCs w:val="24"/>
              </w:rPr>
              <w:t>对于未预留份额专门面向中小企业的政府采购货物项目，以及预留份额政府采购服务项目中的非预留部分标项，对小型和微型企业的投标报价给予</w:t>
            </w:r>
            <w:r>
              <w:rPr>
                <w:rFonts w:hint="default" w:ascii="宋体" w:hAnsi="宋体" w:cs="宋体"/>
                <w:color w:val="auto"/>
                <w:sz w:val="24"/>
                <w:szCs w:val="24"/>
                <w:lang w:val="en-US"/>
              </w:rPr>
              <w:t>1</w:t>
            </w:r>
            <w:r>
              <w:rPr>
                <w:rFonts w:hint="eastAsia" w:ascii="宋体" w:hAnsi="宋体" w:eastAsia="宋体" w:cs="宋体"/>
                <w:color w:val="auto"/>
                <w:sz w:val="24"/>
                <w:szCs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rPr>
              <w:t>0</w:t>
            </w:r>
            <w:r>
              <w:rPr>
                <w:rFonts w:hint="eastAsia" w:ascii="宋体" w:hAnsi="宋体" w:cs="宋体"/>
                <w:sz w:val="24"/>
                <w:szCs w:val="24"/>
                <w:lang w:val="en-US" w:eastAsia="zh-CN"/>
              </w:rPr>
              <w:t>分</w:t>
            </w:r>
          </w:p>
        </w:tc>
        <w:tc>
          <w:tcPr>
            <w:tcW w:w="8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eastAsia" w:ascii="宋体" w:hAnsi="宋体" w:eastAsia="宋体" w:cs="宋体"/>
                <w:sz w:val="24"/>
                <w:szCs w:val="24"/>
              </w:rPr>
            </w:pPr>
            <w:r>
              <w:rPr>
                <w:rFonts w:hint="eastAsia" w:ascii="宋体" w:hAnsi="宋体" w:eastAsia="宋体" w:cs="宋体"/>
                <w:sz w:val="24"/>
                <w:szCs w:val="24"/>
              </w:rPr>
              <w:t>客观</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9"/>
              <w:spacing w:before="0" w:beforeLines="0" w:afterLines="0"/>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r>
    </w:tbl>
    <w:p/>
    <w:p>
      <w:pPr>
        <w:snapToGrid w:val="0"/>
        <w:spacing w:line="360" w:lineRule="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b/>
          <w:bCs/>
          <w:sz w:val="24"/>
          <w:lang w:val="en-US" w:eastAsia="zh-CN"/>
        </w:rPr>
        <w:t>1、</w:t>
      </w:r>
      <w:r>
        <w:rPr>
          <w:rFonts w:hint="eastAsia" w:ascii="宋体" w:hAnsi="宋体" w:cs="宋体"/>
          <w:b/>
          <w:bCs/>
          <w:sz w:val="24"/>
        </w:rPr>
        <w:t>投标人编制投标文件（商务技术文件部分）时，建议按此目录（序号和内容）提供评标标准相应的商务技术资料。 </w:t>
      </w:r>
    </w:p>
    <w:p>
      <w:pPr>
        <w:snapToGrid w:val="0"/>
        <w:spacing w:line="360" w:lineRule="auto"/>
        <w:ind w:firstLine="964" w:firstLineChars="400"/>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lang w:eastAsia="zh-CN"/>
        </w:rPr>
        <w:t>、</w:t>
      </w:r>
      <w:r>
        <w:rPr>
          <w:rFonts w:hint="eastAsia" w:ascii="宋体" w:hAnsi="宋体" w:cs="宋体"/>
          <w:b/>
          <w:bCs/>
          <w:sz w:val="24"/>
        </w:rPr>
        <w:t>联合体投标人任何一家单位拥有的资质、设备、人员等均认为联合体投标人所有。</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7"/>
        <w:snapToGrid w:val="0"/>
        <w:spacing w:line="360" w:lineRule="auto"/>
        <w:rPr>
          <w:rFonts w:cs="宋体"/>
        </w:rPr>
      </w:pPr>
      <w:r>
        <w:rPr>
          <w:rFonts w:hint="eastAsia" w:cs="宋体"/>
        </w:rPr>
        <w:t>5.1符合专业条件的供应商或者对招标文件作实质响应的供应商不足3家的；</w:t>
      </w:r>
    </w:p>
    <w:p>
      <w:pPr>
        <w:pStyle w:val="27"/>
        <w:snapToGrid w:val="0"/>
        <w:spacing w:line="360" w:lineRule="auto"/>
        <w:rPr>
          <w:rFonts w:cs="宋体"/>
        </w:rPr>
      </w:pPr>
      <w:r>
        <w:rPr>
          <w:rFonts w:hint="eastAsia" w:cs="宋体"/>
        </w:rPr>
        <w:t>5.2出现影响采购公正的违法、违规行为的；</w:t>
      </w:r>
    </w:p>
    <w:p>
      <w:pPr>
        <w:pStyle w:val="27"/>
        <w:snapToGrid w:val="0"/>
        <w:spacing w:line="360" w:lineRule="auto"/>
        <w:rPr>
          <w:rFonts w:cs="宋体"/>
        </w:rPr>
      </w:pPr>
      <w:r>
        <w:rPr>
          <w:rFonts w:hint="eastAsia" w:cs="宋体"/>
        </w:rPr>
        <w:t>5.3投标人的报价均超过了采购预算，采购人不能支付的；</w:t>
      </w:r>
    </w:p>
    <w:p>
      <w:pPr>
        <w:pStyle w:val="27"/>
        <w:snapToGrid w:val="0"/>
        <w:spacing w:line="360" w:lineRule="auto"/>
        <w:rPr>
          <w:rFonts w:cs="宋体"/>
        </w:rPr>
      </w:pPr>
      <w:r>
        <w:rPr>
          <w:rFonts w:hint="eastAsia" w:cs="宋体"/>
        </w:rPr>
        <w:t>5.4因重大变故，采购任务取消的。</w:t>
      </w:r>
    </w:p>
    <w:p>
      <w:pPr>
        <w:pStyle w:val="27"/>
        <w:snapToGrid w:val="0"/>
        <w:spacing w:line="360" w:lineRule="auto"/>
        <w:rPr>
          <w:rFonts w:cs="宋体"/>
        </w:rPr>
      </w:pPr>
      <w:r>
        <w:rPr>
          <w:rFonts w:hint="eastAsia" w:cs="宋体"/>
        </w:rPr>
        <w:t>废标后，采购代理机构应当将废标理由通知所有投标人。</w:t>
      </w:r>
    </w:p>
    <w:p>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7"/>
        <w:snapToGrid w:val="0"/>
        <w:spacing w:line="360" w:lineRule="auto"/>
        <w:rPr>
          <w:rFonts w:cs="宋体"/>
        </w:rPr>
      </w:pPr>
      <w:r>
        <w:rPr>
          <w:rFonts w:hint="eastAsia" w:cs="宋体"/>
        </w:rPr>
        <w:t>7.1未确定中标供应商的，终止本次政府采购活动，重新开展政府采购活动。</w:t>
      </w:r>
    </w:p>
    <w:p>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rPr>
      </w:pPr>
      <w:r>
        <w:rPr>
          <w:rFonts w:hint="eastAsia" w:cs="宋体"/>
        </w:rPr>
        <w:t>7.4政府采购合同已经履行，给采购人、供应商造成损失的，由责任人承担赔偿责任。</w:t>
      </w:r>
    </w:p>
    <w:p>
      <w:pPr>
        <w:pStyle w:val="2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6" w:name="_Toc19273"/>
      <w:bookmarkStart w:id="397" w:name="_Toc28855"/>
      <w:bookmarkStart w:id="398" w:name="_Toc20421"/>
      <w:bookmarkStart w:id="399" w:name="_Toc22967"/>
      <w:bookmarkStart w:id="400" w:name="_Toc15367"/>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1" w:name="_Toc6773"/>
      <w:bookmarkStart w:id="402" w:name="_Toc6311"/>
      <w:bookmarkStart w:id="403" w:name="_Toc18585"/>
      <w:bookmarkStart w:id="404" w:name="_Toc2918"/>
      <w:bookmarkStart w:id="405" w:name="_Toc22185"/>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u w:val="single"/>
        </w:rPr>
        <w:t>据“五水共治”与“污水零直排区”创建后落实长效管理要求，为全面落实做好祥符街道辖区城市生活小区、综合体、建筑工地、六小行业和企事业等单位雨污管网、</w:t>
      </w:r>
      <w:r>
        <w:rPr>
          <w:rFonts w:hint="eastAsia" w:ascii="宋体" w:hAnsi="宋体"/>
          <w:sz w:val="24"/>
          <w:u w:val="single"/>
          <w:lang w:eastAsia="zh-CN"/>
        </w:rPr>
        <w:t>窨井</w:t>
      </w:r>
      <w:r>
        <w:rPr>
          <w:rFonts w:hint="eastAsia" w:ascii="宋体" w:hAnsi="宋体"/>
          <w:sz w:val="24"/>
          <w:u w:val="single"/>
        </w:rPr>
        <w:t>、化粪池、沉砂池、隔油池等设施及雨污混接、雨污合流问题的全面巡查排查，协助配合上述单位物业公司日常管理养护、应急处理，对辖区21条河道所有雨水排出口日常巡查排查、应急处置，发生污水、废水和泥浆水排入河道问题应急处置，提升泵站等日常巡查养护，破损管道的应急维修，城市雨水和其他城市排水设施管理，防汛防台、抗雪防冻期间的应急处置等工作，必须由专业养护单位来负责专业管理养护工作</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u w:val="single"/>
        </w:rPr>
        <w:t>1、日常管网巡查：包含检查井是否有破损丢失，是否有管线周边工地偷排泥浆水进入管线内，是否有企业或个人私自接管；是否有污水外溢到路面，是否有未按要求排放水源情况，是否有其他异常情况等，出现情况中标人需第一时间向采购人汇报。</w:t>
      </w:r>
    </w:p>
    <w:p>
      <w:pPr>
        <w:spacing w:line="560" w:lineRule="exact"/>
        <w:ind w:firstLine="480" w:firstLineChars="200"/>
        <w:rPr>
          <w:rFonts w:hint="eastAsia" w:ascii="宋体" w:hAnsi="宋体"/>
          <w:sz w:val="24"/>
          <w:u w:val="single"/>
        </w:rPr>
      </w:pPr>
      <w:r>
        <w:rPr>
          <w:rFonts w:hint="eastAsia" w:ascii="宋体" w:hAnsi="宋体"/>
          <w:sz w:val="24"/>
          <w:u w:val="single"/>
        </w:rPr>
        <w:t>2、日常管网疏通养护（包含检查井清掏、管道疏通），疏通养护后保证管网正常通水，垃圾临时堆放及消纳处置，清理出的垃圾应当天及时运走，运输过程中要做好防渗漏工作。</w:t>
      </w:r>
    </w:p>
    <w:p>
      <w:pPr>
        <w:spacing w:line="560" w:lineRule="exact"/>
        <w:ind w:firstLine="480" w:firstLineChars="200"/>
        <w:rPr>
          <w:rFonts w:hint="eastAsia" w:ascii="宋体" w:hAnsi="宋体"/>
          <w:sz w:val="24"/>
          <w:u w:val="single"/>
        </w:rPr>
      </w:pPr>
      <w:r>
        <w:rPr>
          <w:rFonts w:hint="eastAsia" w:ascii="宋体" w:hAnsi="宋体"/>
          <w:sz w:val="24"/>
          <w:u w:val="single"/>
        </w:rPr>
        <w:t>3、保证管线全线至少疏通一次。</w:t>
      </w:r>
    </w:p>
    <w:p>
      <w:pPr>
        <w:spacing w:line="560" w:lineRule="exact"/>
        <w:ind w:firstLine="480" w:firstLineChars="200"/>
        <w:rPr>
          <w:rFonts w:hint="eastAsia" w:ascii="宋体" w:hAnsi="宋体"/>
          <w:sz w:val="24"/>
          <w:u w:val="single"/>
        </w:rPr>
      </w:pPr>
      <w:r>
        <w:rPr>
          <w:rFonts w:hint="eastAsia" w:ascii="宋体" w:hAnsi="宋体"/>
          <w:sz w:val="24"/>
          <w:u w:val="single"/>
        </w:rPr>
        <w:t>4、对于易堵塞淤积的管段或采购人指定的一些特定管段需要确保通畅。</w:t>
      </w:r>
    </w:p>
    <w:p>
      <w:pPr>
        <w:spacing w:line="560" w:lineRule="exact"/>
        <w:ind w:firstLine="480" w:firstLineChars="200"/>
        <w:rPr>
          <w:rFonts w:hint="eastAsia" w:ascii="宋体" w:hAnsi="宋体"/>
          <w:sz w:val="24"/>
          <w:u w:val="single"/>
        </w:rPr>
      </w:pPr>
      <w:r>
        <w:rPr>
          <w:rFonts w:hint="eastAsia" w:ascii="宋体" w:hAnsi="宋体"/>
          <w:sz w:val="24"/>
          <w:u w:val="single"/>
        </w:rPr>
        <w:t>5、“零直排”巩固，核实零直排整改后管网的数据（管径、流向、管材、长度等），形成基础数据库并绘制街道所属管网图纸。</w:t>
      </w:r>
    </w:p>
    <w:p>
      <w:pPr>
        <w:spacing w:line="560" w:lineRule="exact"/>
        <w:ind w:firstLine="480" w:firstLineChars="200"/>
        <w:rPr>
          <w:rFonts w:hint="eastAsia" w:ascii="宋体" w:hAnsi="宋体"/>
          <w:sz w:val="24"/>
          <w:u w:val="single"/>
        </w:rPr>
      </w:pPr>
      <w:r>
        <w:rPr>
          <w:rFonts w:hint="eastAsia" w:ascii="宋体" w:hAnsi="宋体"/>
          <w:sz w:val="24"/>
          <w:u w:val="single"/>
        </w:rPr>
        <w:t>6、辖区内河道排出口晴天来水应急处置，并及时排查污染源位置，提出整改意见。</w:t>
      </w:r>
    </w:p>
    <w:p>
      <w:pPr>
        <w:spacing w:line="560" w:lineRule="exact"/>
        <w:ind w:firstLine="480" w:firstLineChars="200"/>
        <w:rPr>
          <w:rFonts w:hint="eastAsia" w:ascii="宋体" w:hAnsi="宋体"/>
          <w:sz w:val="24"/>
          <w:u w:val="single"/>
        </w:rPr>
      </w:pPr>
      <w:r>
        <w:rPr>
          <w:rFonts w:hint="eastAsia" w:ascii="宋体" w:hAnsi="宋体"/>
          <w:sz w:val="24"/>
          <w:u w:val="single"/>
        </w:rPr>
        <w:t>7、配合街道防汛抗台工作。</w:t>
      </w:r>
    </w:p>
    <w:p>
      <w:pPr>
        <w:spacing w:line="560" w:lineRule="exact"/>
        <w:ind w:firstLine="480" w:firstLineChars="200"/>
        <w:rPr>
          <w:rFonts w:hint="eastAsia" w:ascii="宋体" w:hAnsi="宋体"/>
          <w:sz w:val="24"/>
          <w:u w:val="single"/>
        </w:rPr>
      </w:pPr>
      <w:r>
        <w:rPr>
          <w:rFonts w:hint="eastAsia" w:ascii="宋体" w:hAnsi="宋体"/>
          <w:sz w:val="24"/>
          <w:u w:val="single"/>
        </w:rPr>
        <w:t>8、配合采购人宣传养护工作。</w:t>
      </w:r>
    </w:p>
    <w:p>
      <w:pPr>
        <w:spacing w:line="560" w:lineRule="exact"/>
        <w:ind w:firstLine="480" w:firstLineChars="200"/>
        <w:rPr>
          <w:rFonts w:ascii="宋体" w:hAnsi="宋体"/>
          <w:sz w:val="24"/>
          <w:u w:val="single"/>
        </w:rPr>
      </w:pPr>
      <w:r>
        <w:rPr>
          <w:rFonts w:hint="eastAsia" w:ascii="宋体" w:hAnsi="宋体"/>
          <w:sz w:val="24"/>
          <w:u w:val="single"/>
        </w:rPr>
        <w:t>9、配合新管验收及移交管网的调查踏勘</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u w:val="single"/>
          <w:lang w:val="en-US" w:eastAsia="zh-CN"/>
        </w:rPr>
        <w:t>否</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6" w:name="_Toc13918"/>
      <w:bookmarkStart w:id="407" w:name="_Toc5635"/>
      <w:bookmarkStart w:id="408" w:name="_Toc21124"/>
      <w:bookmarkStart w:id="409" w:name="_Toc4929"/>
      <w:bookmarkStart w:id="410"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u w:val="single"/>
          <w:lang w:val="en-US" w:eastAsia="zh-CN"/>
        </w:rPr>
        <w:t>1.3.1</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sz w:val="24"/>
                <w:szCs w:val="24"/>
              </w:rPr>
            </w:pPr>
            <w:r>
              <w:rPr>
                <w:rFonts w:hAnsi="宋体"/>
                <w:sz w:val="24"/>
                <w:szCs w:val="24"/>
              </w:rPr>
              <w:t>序号</w:t>
            </w:r>
          </w:p>
        </w:tc>
        <w:tc>
          <w:tcPr>
            <w:tcW w:w="3402" w:type="dxa"/>
            <w:vAlign w:val="center"/>
          </w:tcPr>
          <w:p>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1" w:name="_Toc30158"/>
      <w:bookmarkStart w:id="412" w:name="_Toc14993"/>
      <w:bookmarkStart w:id="413" w:name="_Toc3654"/>
      <w:bookmarkStart w:id="414" w:name="_Toc30506"/>
      <w:bookmarkStart w:id="415"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u w:val="single"/>
          <w:lang w:val="en-US" w:eastAsia="zh-CN"/>
        </w:rPr>
        <w:t>/</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pPr>
        <w:pStyle w:val="958"/>
        <w:spacing w:before="0" w:beforeAutospacing="0" w:after="0" w:afterAutospacing="0" w:line="360" w:lineRule="auto"/>
        <w:ind w:firstLine="480"/>
        <w:rPr>
          <w:b/>
        </w:rPr>
      </w:pPr>
      <w:bookmarkStart w:id="416" w:name="_Toc10340"/>
      <w:bookmarkStart w:id="417" w:name="_Toc22618"/>
      <w:bookmarkStart w:id="418" w:name="_Toc1814"/>
      <w:bookmarkStart w:id="419" w:name="_Toc3625"/>
      <w:bookmarkStart w:id="420" w:name="_Toc8772"/>
      <w:bookmarkStart w:id="421" w:name="_Toc11108"/>
      <w:bookmarkStart w:id="422" w:name="_Toc31421"/>
      <w:bookmarkStart w:id="423" w:name="_Toc4760"/>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u w:val="single"/>
          <w:lang w:val="en-US" w:eastAsia="zh-CN"/>
        </w:rPr>
        <w:t>否</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eastAsia="zh-CN"/>
        </w:rPr>
        <w:t>是</w:t>
      </w:r>
      <w:r>
        <w:rPr>
          <w:rFonts w:hint="eastAsia"/>
          <w:u w:val="single"/>
          <w:lang w:val="en-US" w:eastAsia="zh-CN"/>
        </w:rPr>
        <w:t xml:space="preserve"> </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4" w:name="_Toc5698"/>
      <w:bookmarkStart w:id="425" w:name="_Toc2375"/>
      <w:bookmarkStart w:id="426" w:name="_Toc3079"/>
      <w:bookmarkStart w:id="427" w:name="_Toc8586"/>
      <w:bookmarkStart w:id="428" w:name="_Toc24662"/>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0.05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9" w:name="_Toc26807"/>
      <w:bookmarkStart w:id="430" w:name="_Toc18683"/>
      <w:bookmarkStart w:id="431" w:name="_Toc32454"/>
      <w:bookmarkStart w:id="432" w:name="_Toc30329"/>
      <w:bookmarkStart w:id="433"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sz w:val="24"/>
        </w:rPr>
      </w:pPr>
      <w:bookmarkStart w:id="434" w:name="_Toc15583"/>
      <w:bookmarkStart w:id="435" w:name="_Toc28375"/>
      <w:bookmarkStart w:id="436" w:name="_Toc16021"/>
      <w:r>
        <w:rPr>
          <w:rFonts w:hint="eastAsia" w:ascii="宋体" w:hAnsi="宋体" w:cs="宋体"/>
          <w:b/>
          <w:sz w:val="24"/>
        </w:rPr>
        <w:t>1.9合同争议的解决</w:t>
      </w:r>
      <w:bookmarkEnd w:id="434"/>
      <w:bookmarkEnd w:id="435"/>
      <w:bookmarkEnd w:id="43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1.9.1</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7" w:name="_Toc11173"/>
      <w:bookmarkStart w:id="438" w:name="_Toc15322"/>
      <w:bookmarkStart w:id="439" w:name="_Toc7245"/>
      <w:r>
        <w:rPr>
          <w:rFonts w:hint="eastAsia" w:ascii="宋体" w:hAnsi="宋体" w:cs="宋体"/>
          <w:b/>
          <w:sz w:val="24"/>
        </w:rPr>
        <w:t>2.0 合同生效</w:t>
      </w:r>
      <w:bookmarkEnd w:id="437"/>
      <w:bookmarkEnd w:id="438"/>
      <w:bookmarkEnd w:id="439"/>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0" w:name="_Toc31297"/>
      <w:bookmarkStart w:id="441" w:name="_Toc5228"/>
      <w:bookmarkStart w:id="442" w:name="_Toc25079"/>
      <w:bookmarkStart w:id="443" w:name="_Toc19680"/>
      <w:bookmarkStart w:id="444" w:name="_Toc14021"/>
      <w:r>
        <w:rPr>
          <w:rFonts w:ascii="宋体" w:hAnsi="宋体"/>
          <w:b/>
          <w:sz w:val="24"/>
        </w:rPr>
        <w:t>2.1 定义</w:t>
      </w:r>
      <w:bookmarkEnd w:id="440"/>
      <w:bookmarkEnd w:id="441"/>
      <w:bookmarkEnd w:id="442"/>
      <w:bookmarkEnd w:id="443"/>
      <w:bookmarkEnd w:id="444"/>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5" w:name="_Toc23289"/>
      <w:bookmarkStart w:id="446" w:name="_Toc19539"/>
      <w:bookmarkStart w:id="447" w:name="_Toc31402"/>
      <w:bookmarkStart w:id="448" w:name="_Toc16752"/>
      <w:bookmarkStart w:id="449" w:name="_Toc3769"/>
      <w:r>
        <w:rPr>
          <w:rFonts w:ascii="宋体" w:hAnsi="宋体"/>
          <w:b/>
          <w:sz w:val="24"/>
        </w:rPr>
        <w:t>2.2 技术规范</w:t>
      </w:r>
      <w:bookmarkEnd w:id="445"/>
      <w:bookmarkEnd w:id="446"/>
      <w:bookmarkEnd w:id="447"/>
      <w:bookmarkEnd w:id="448"/>
      <w:bookmarkEnd w:id="449"/>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0" w:name="_Toc27945"/>
      <w:bookmarkStart w:id="451" w:name="_Toc9161"/>
      <w:bookmarkStart w:id="452" w:name="_Toc13673"/>
      <w:bookmarkStart w:id="453" w:name="_Toc4133"/>
      <w:bookmarkStart w:id="454" w:name="_Toc12412"/>
      <w:r>
        <w:rPr>
          <w:rFonts w:ascii="宋体" w:hAnsi="宋体"/>
          <w:b/>
          <w:sz w:val="24"/>
        </w:rPr>
        <w:t>2.3 知识产权</w:t>
      </w:r>
      <w:bookmarkEnd w:id="450"/>
      <w:bookmarkEnd w:id="451"/>
      <w:bookmarkEnd w:id="452"/>
      <w:bookmarkEnd w:id="453"/>
      <w:bookmarkEnd w:id="454"/>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5" w:name="_Toc22011"/>
      <w:bookmarkStart w:id="456" w:name="_Toc31233"/>
      <w:bookmarkStart w:id="457" w:name="_Toc26555"/>
      <w:bookmarkStart w:id="458" w:name="_Toc15447"/>
      <w:bookmarkStart w:id="459" w:name="_Toc32670"/>
      <w:r>
        <w:rPr>
          <w:rFonts w:ascii="宋体" w:hAnsi="宋体"/>
          <w:b/>
          <w:sz w:val="24"/>
        </w:rPr>
        <w:t>2.5 结算方式和付款条件</w:t>
      </w:r>
      <w:bookmarkEnd w:id="455"/>
      <w:bookmarkEnd w:id="456"/>
      <w:bookmarkEnd w:id="457"/>
      <w:bookmarkEnd w:id="458"/>
      <w:bookmarkEnd w:id="459"/>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0" w:name="_Toc18990"/>
      <w:bookmarkStart w:id="461" w:name="_Toc13467"/>
      <w:bookmarkStart w:id="462" w:name="_Toc13154"/>
      <w:bookmarkStart w:id="463" w:name="_Toc30507"/>
      <w:bookmarkStart w:id="464" w:name="_Toc16163"/>
      <w:r>
        <w:rPr>
          <w:rFonts w:ascii="宋体" w:hAnsi="宋体"/>
          <w:b/>
          <w:sz w:val="24"/>
        </w:rPr>
        <w:t>2.6 技术资料和保密义务</w:t>
      </w:r>
      <w:bookmarkEnd w:id="460"/>
      <w:bookmarkEnd w:id="461"/>
      <w:bookmarkEnd w:id="462"/>
      <w:bookmarkEnd w:id="463"/>
      <w:bookmarkEnd w:id="464"/>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8" w:name="_Toc10663"/>
      <w:bookmarkStart w:id="469" w:name="_Toc23368"/>
      <w:bookmarkStart w:id="470" w:name="_Toc26689"/>
      <w:bookmarkStart w:id="471" w:name="_Toc21830"/>
      <w:bookmarkStart w:id="472" w:name="_Toc42"/>
      <w:r>
        <w:rPr>
          <w:rFonts w:ascii="宋体" w:hAnsi="宋体"/>
          <w:b/>
          <w:sz w:val="24"/>
        </w:rPr>
        <w:t>2.10 合同转让和分包</w:t>
      </w:r>
      <w:bookmarkEnd w:id="468"/>
      <w:bookmarkEnd w:id="469"/>
      <w:bookmarkEnd w:id="470"/>
      <w:bookmarkEnd w:id="471"/>
      <w:bookmarkEnd w:id="472"/>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3" w:name="_Toc14371"/>
      <w:bookmarkStart w:id="474" w:name="_Toc4720"/>
      <w:bookmarkStart w:id="475" w:name="_Toc25571"/>
      <w:bookmarkStart w:id="476" w:name="_Toc32494"/>
      <w:bookmarkStart w:id="477" w:name="_Toc26633"/>
      <w:r>
        <w:rPr>
          <w:rFonts w:ascii="宋体" w:hAnsi="宋体"/>
          <w:b/>
          <w:sz w:val="24"/>
        </w:rPr>
        <w:t>2.11 不可抗力</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8" w:name="_Toc25783"/>
      <w:bookmarkStart w:id="479" w:name="_Toc23854"/>
      <w:bookmarkStart w:id="480" w:name="_Toc24465"/>
      <w:bookmarkStart w:id="481" w:name="_Toc14115"/>
      <w:bookmarkStart w:id="482" w:name="_Toc3638"/>
      <w:r>
        <w:rPr>
          <w:rFonts w:ascii="宋体" w:hAnsi="宋体"/>
          <w:b/>
          <w:sz w:val="24"/>
        </w:rPr>
        <w:t>2.12 税费</w:t>
      </w:r>
      <w:bookmarkEnd w:id="478"/>
      <w:bookmarkEnd w:id="479"/>
      <w:bookmarkEnd w:id="480"/>
      <w:bookmarkEnd w:id="481"/>
      <w:bookmarkEnd w:id="482"/>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3" w:name="_Toc26883"/>
      <w:bookmarkStart w:id="484" w:name="_Toc30105"/>
      <w:bookmarkStart w:id="485" w:name="_Toc7315"/>
      <w:bookmarkStart w:id="486" w:name="_Toc25525"/>
      <w:bookmarkStart w:id="487" w:name="_Toc14814"/>
      <w:r>
        <w:rPr>
          <w:rFonts w:ascii="宋体" w:hAnsi="宋体"/>
          <w:b/>
          <w:sz w:val="24"/>
        </w:rPr>
        <w:t>2.13 乙方破产</w:t>
      </w:r>
      <w:bookmarkEnd w:id="483"/>
      <w:bookmarkEnd w:id="484"/>
      <w:bookmarkEnd w:id="485"/>
      <w:bookmarkEnd w:id="486"/>
      <w:bookmarkEnd w:id="487"/>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8" w:name="_Toc1123"/>
      <w:bookmarkStart w:id="489" w:name="_Toc23323"/>
      <w:bookmarkStart w:id="490" w:name="_Toc2016"/>
      <w:r>
        <w:rPr>
          <w:rFonts w:ascii="宋体" w:hAnsi="宋体"/>
          <w:b/>
          <w:sz w:val="24"/>
        </w:rPr>
        <w:t>2.14 合同中止、终止</w:t>
      </w:r>
      <w:bookmarkEnd w:id="488"/>
      <w:bookmarkEnd w:id="489"/>
      <w:bookmarkEnd w:id="490"/>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1" w:name="_Toc1969"/>
      <w:bookmarkStart w:id="492" w:name="_Toc17363"/>
      <w:bookmarkStart w:id="493" w:name="_Toc14525"/>
      <w:r>
        <w:rPr>
          <w:rFonts w:ascii="宋体" w:hAnsi="宋体"/>
          <w:b/>
          <w:sz w:val="24"/>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4" w:name="_Toc31892"/>
      <w:bookmarkStart w:id="495" w:name="_Toc25198"/>
      <w:bookmarkStart w:id="496" w:name="_Toc2308"/>
      <w:bookmarkStart w:id="497" w:name="_Toc12666"/>
      <w:bookmarkStart w:id="498" w:name="_Toc9808"/>
      <w:r>
        <w:rPr>
          <w:rFonts w:ascii="宋体" w:hAnsi="宋体"/>
          <w:b/>
          <w:sz w:val="24"/>
        </w:rPr>
        <w:t>2.16 通知和送达</w:t>
      </w:r>
      <w:bookmarkEnd w:id="494"/>
      <w:bookmarkEnd w:id="495"/>
      <w:bookmarkEnd w:id="496"/>
      <w:bookmarkEnd w:id="497"/>
      <w:bookmarkEnd w:id="498"/>
    </w:p>
    <w:p>
      <w:pPr>
        <w:spacing w:line="560" w:lineRule="exact"/>
        <w:ind w:firstLine="480" w:firstLineChars="200"/>
        <w:rPr>
          <w:rFonts w:ascii="宋体" w:hAnsi="宋体"/>
          <w:sz w:val="24"/>
        </w:rPr>
      </w:pPr>
      <w:bookmarkStart w:id="499" w:name="_Toc27674"/>
      <w:bookmarkStart w:id="500"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pPr>
        <w:spacing w:line="560" w:lineRule="exact"/>
        <w:ind w:firstLine="482" w:firstLineChars="200"/>
        <w:outlineLvl w:val="0"/>
        <w:rPr>
          <w:rFonts w:ascii="宋体" w:hAnsi="宋体"/>
          <w:b/>
          <w:sz w:val="24"/>
        </w:rPr>
      </w:pPr>
      <w:bookmarkStart w:id="501" w:name="_Toc5063"/>
      <w:bookmarkStart w:id="502" w:name="_Toc27644"/>
      <w:bookmarkStart w:id="503" w:name="_Toc12254"/>
      <w:bookmarkStart w:id="504" w:name="_Toc28906"/>
      <w:bookmarkStart w:id="505"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6" w:name="_Toc4355"/>
      <w:bookmarkStart w:id="507" w:name="_Toc18540"/>
      <w:bookmarkStart w:id="508" w:name="_Toc30599"/>
      <w:r>
        <w:rPr>
          <w:rFonts w:hint="eastAsia" w:ascii="宋体" w:hAnsi="宋体" w:cs="宋体"/>
          <w:b/>
          <w:sz w:val="24"/>
        </w:rPr>
        <w:t>2.18 计量单位</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r>
              <w:rPr>
                <w:rFonts w:hint="eastAsia" w:ascii="宋体" w:hAnsi="宋体" w:cs="宋体"/>
                <w:sz w:val="24"/>
                <w:lang w:val="en-US" w:eastAsia="zh-CN"/>
              </w:rPr>
              <w:t>在</w:t>
            </w:r>
            <w:r>
              <w:rPr>
                <w:rFonts w:hint="eastAsia" w:ascii="宋体" w:hAnsi="宋体" w:cs="宋体"/>
                <w:sz w:val="24"/>
              </w:rPr>
              <w:t>当年预算</w:t>
            </w:r>
            <w:r>
              <w:rPr>
                <w:rFonts w:hint="eastAsia" w:ascii="宋体" w:hAnsi="宋体" w:cs="宋体"/>
                <w:sz w:val="24"/>
                <w:lang w:val="en-US" w:eastAsia="zh-CN"/>
              </w:rPr>
              <w:t>内</w:t>
            </w:r>
            <w:r>
              <w:rPr>
                <w:rFonts w:hint="eastAsia" w:ascii="宋体" w:hAnsi="宋体" w:cs="宋体"/>
                <w:sz w:val="24"/>
              </w:rPr>
              <w:t>分配予以支付。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预付款不扣回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第一次支付：合同生效后7个工作日内，甲方收到乙方提供的同等金额的正规发票后，支付当年合同价的</w:t>
            </w:r>
            <w:r>
              <w:rPr>
                <w:rFonts w:hint="eastAsia" w:ascii="宋体" w:hAnsi="宋体" w:cs="仿宋_GB2312"/>
                <w:kern w:val="2"/>
                <w:sz w:val="24"/>
                <w:szCs w:val="24"/>
                <w:lang w:val="en-US" w:eastAsia="zh-CN" w:bidi="ar-SA"/>
              </w:rPr>
              <w:t>4</w:t>
            </w:r>
            <w:r>
              <w:rPr>
                <w:rFonts w:hint="eastAsia" w:ascii="宋体" w:hAnsi="宋体" w:eastAsia="宋体" w:cs="仿宋_GB2312"/>
                <w:kern w:val="2"/>
                <w:sz w:val="24"/>
                <w:szCs w:val="24"/>
                <w:lang w:val="en-US" w:eastAsia="zh-CN" w:bidi="ar-SA"/>
              </w:rPr>
              <w:t>0%。</w:t>
            </w:r>
          </w:p>
          <w:p>
            <w:pPr>
              <w:pStyle w:val="2"/>
              <w:ind w:left="0" w:leftChars="0" w:firstLine="0" w:firstLineChars="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第二次支付：合同执行一年后，按考核情况支付</w:t>
            </w:r>
            <w:r>
              <w:rPr>
                <w:rFonts w:hint="eastAsia" w:ascii="宋体" w:hAnsi="宋体" w:cs="仿宋_GB2312"/>
                <w:kern w:val="2"/>
                <w:sz w:val="24"/>
                <w:szCs w:val="24"/>
                <w:lang w:val="en-US" w:eastAsia="zh-CN" w:bidi="ar-SA"/>
              </w:rPr>
              <w:t>。</w:t>
            </w:r>
          </w:p>
          <w:p>
            <w:pPr>
              <w:pStyle w:val="2"/>
              <w:ind w:left="0" w:leftChars="0" w:firstLine="0" w:firstLineChars="0"/>
              <w:rPr>
                <w:rFonts w:hint="default" w:ascii="宋体" w:hAnsi="宋体" w:cs="仿宋_GB2312"/>
                <w:sz w:val="24"/>
                <w:lang w:val="en-US" w:eastAsia="zh-CN"/>
              </w:rPr>
            </w:pPr>
            <w:r>
              <w:rPr>
                <w:rFonts w:hint="eastAsia" w:ascii="宋体" w:hAnsi="宋体" w:eastAsia="宋体" w:cs="仿宋_GB2312"/>
                <w:kern w:val="2"/>
                <w:sz w:val="24"/>
                <w:szCs w:val="24"/>
                <w:lang w:val="en-US" w:eastAsia="zh-CN" w:bidi="ar-SA"/>
              </w:rPr>
              <w:t>第三次支付：合同执行两年后，按考核情况支付</w:t>
            </w:r>
            <w:r>
              <w:rPr>
                <w:rFonts w:hint="eastAsia" w:ascii="宋体" w:hAnsi="宋体" w:cs="仿宋_GB2312"/>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r>
              <w:rPr>
                <w:rFonts w:hint="eastAsia" w:ascii="宋体" w:hAnsi="宋体" w:cs="宋体"/>
                <w:sz w:val="24"/>
              </w:rPr>
              <w:t>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r>
              <w:rPr>
                <w:rFonts w:hint="eastAsia" w:ascii="宋体" w:hAnsi="宋体" w:cs="宋体"/>
                <w:sz w:val="24"/>
              </w:rPr>
              <w:t>祥符街道辖区范围内（不含经营性单位所属范围内管道网)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color w:val="FF0000"/>
          <w:sz w:val="24"/>
        </w:rPr>
        <w:t>（如果有)</w:t>
      </w:r>
      <w:bookmarkEnd w:id="510"/>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1" w:name="OLE_LINK13"/>
      <w:bookmarkStart w:id="512" w:name="OLE_LINK14"/>
      <w:r>
        <w:rPr>
          <w:rFonts w:hint="eastAsia" w:ascii="宋体" w:hAnsi="宋体" w:cs="宋体"/>
          <w:b/>
          <w:spacing w:val="6"/>
          <w:sz w:val="32"/>
          <w:szCs w:val="32"/>
        </w:rPr>
        <w:t>残疾人福利性单位声明函</w:t>
      </w:r>
    </w:p>
    <w:bookmarkEnd w:id="511"/>
    <w:bookmarkEnd w:id="51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bookmarkStart w:id="516" w:name="_Toc131845147"/>
    <w:bookmarkStart w:id="517" w:name="_Toc91899912"/>
    <w:bookmarkStart w:id="518" w:name="_Toc3611018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C9872"/>
    <w:multiLevelType w:val="singleLevel"/>
    <w:tmpl w:val="8F2C9872"/>
    <w:lvl w:ilvl="0" w:tentative="0">
      <w:start w:val="5"/>
      <w:numFmt w:val="chineseCounting"/>
      <w:suff w:val="nothing"/>
      <w:lvlText w:val="%1、"/>
      <w:lvlJc w:val="left"/>
      <w:rPr>
        <w:rFonts w:hint="eastAsia"/>
      </w:rPr>
    </w:lvl>
  </w:abstractNum>
  <w:abstractNum w:abstractNumId="1">
    <w:nsid w:val="12630BA1"/>
    <w:multiLevelType w:val="singleLevel"/>
    <w:tmpl w:val="12630BA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2IyYThjNzE2YTk1MzJmZjZmNmE2NjRiYmY2MDUifQ=="/>
    <w:docVar w:name="KSO_WPS_MARK_KEY" w:val="718ac8a2-9473-4227-a499-f427ac125a50"/>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6E9"/>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1D9"/>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761"/>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5CC"/>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B72"/>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1849"/>
    <w:rsid w:val="036634D2"/>
    <w:rsid w:val="03DD35E4"/>
    <w:rsid w:val="04076900"/>
    <w:rsid w:val="041A5A3B"/>
    <w:rsid w:val="042311BA"/>
    <w:rsid w:val="042B157A"/>
    <w:rsid w:val="048F763B"/>
    <w:rsid w:val="049F330E"/>
    <w:rsid w:val="04AA775C"/>
    <w:rsid w:val="04AF1889"/>
    <w:rsid w:val="04F66F48"/>
    <w:rsid w:val="05251E14"/>
    <w:rsid w:val="05634E4E"/>
    <w:rsid w:val="05A16594"/>
    <w:rsid w:val="05A7762D"/>
    <w:rsid w:val="05BE3B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C08C0"/>
    <w:rsid w:val="0B30404E"/>
    <w:rsid w:val="0B4C6C14"/>
    <w:rsid w:val="0B522A5E"/>
    <w:rsid w:val="0B547599"/>
    <w:rsid w:val="0B631A88"/>
    <w:rsid w:val="0B683D45"/>
    <w:rsid w:val="0B7F3F11"/>
    <w:rsid w:val="0B884417"/>
    <w:rsid w:val="0BD80D2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F046A"/>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A979BF"/>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B25451"/>
    <w:rsid w:val="196816B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FF6D98"/>
    <w:rsid w:val="1D266CE1"/>
    <w:rsid w:val="1D3963AF"/>
    <w:rsid w:val="1D56056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D658DD"/>
    <w:rsid w:val="1FE868A9"/>
    <w:rsid w:val="20034907"/>
    <w:rsid w:val="20173E4B"/>
    <w:rsid w:val="204E48BC"/>
    <w:rsid w:val="20684DD7"/>
    <w:rsid w:val="208921B3"/>
    <w:rsid w:val="20973DEB"/>
    <w:rsid w:val="20B26522"/>
    <w:rsid w:val="20B44310"/>
    <w:rsid w:val="211116EB"/>
    <w:rsid w:val="216133FC"/>
    <w:rsid w:val="21D56769"/>
    <w:rsid w:val="21DA0CCF"/>
    <w:rsid w:val="21E52EF3"/>
    <w:rsid w:val="21FB5D7B"/>
    <w:rsid w:val="22015E94"/>
    <w:rsid w:val="220B1C3D"/>
    <w:rsid w:val="221D1D20"/>
    <w:rsid w:val="22334A87"/>
    <w:rsid w:val="22BE6801"/>
    <w:rsid w:val="23170000"/>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848FD"/>
    <w:rsid w:val="258B00E2"/>
    <w:rsid w:val="25A917A6"/>
    <w:rsid w:val="25BE27CC"/>
    <w:rsid w:val="25F74A5C"/>
    <w:rsid w:val="2628662C"/>
    <w:rsid w:val="262D45DE"/>
    <w:rsid w:val="2681351A"/>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93583"/>
    <w:rsid w:val="2A15033F"/>
    <w:rsid w:val="2A1662C1"/>
    <w:rsid w:val="2A1C7367"/>
    <w:rsid w:val="2A2815FA"/>
    <w:rsid w:val="2A6D6092"/>
    <w:rsid w:val="2A7D76B4"/>
    <w:rsid w:val="2B437463"/>
    <w:rsid w:val="2B7807EE"/>
    <w:rsid w:val="2BA50BF7"/>
    <w:rsid w:val="2BBF00EC"/>
    <w:rsid w:val="2BC37CFD"/>
    <w:rsid w:val="2BD5237F"/>
    <w:rsid w:val="2BE35F10"/>
    <w:rsid w:val="2BE536CE"/>
    <w:rsid w:val="2BE758D9"/>
    <w:rsid w:val="2C09049E"/>
    <w:rsid w:val="2C0A653C"/>
    <w:rsid w:val="2C191F85"/>
    <w:rsid w:val="2CE82D6F"/>
    <w:rsid w:val="2D343236"/>
    <w:rsid w:val="2DD15014"/>
    <w:rsid w:val="2DF72DE4"/>
    <w:rsid w:val="2E0220AF"/>
    <w:rsid w:val="2E104DBF"/>
    <w:rsid w:val="2E4B082A"/>
    <w:rsid w:val="2E5D4E86"/>
    <w:rsid w:val="2E5D790B"/>
    <w:rsid w:val="2E9A3C18"/>
    <w:rsid w:val="2EBB0FEE"/>
    <w:rsid w:val="2EC63002"/>
    <w:rsid w:val="2F0A6B38"/>
    <w:rsid w:val="2F946CCB"/>
    <w:rsid w:val="2FD25781"/>
    <w:rsid w:val="2FDC745C"/>
    <w:rsid w:val="2FFD7934"/>
    <w:rsid w:val="30733ACD"/>
    <w:rsid w:val="308C3862"/>
    <w:rsid w:val="30930410"/>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F30B5"/>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12197B"/>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251A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C37BB"/>
    <w:rsid w:val="3F6363FE"/>
    <w:rsid w:val="3F756B8F"/>
    <w:rsid w:val="3F95482B"/>
    <w:rsid w:val="4019356B"/>
    <w:rsid w:val="40592157"/>
    <w:rsid w:val="406E1CAE"/>
    <w:rsid w:val="40A0133A"/>
    <w:rsid w:val="40C31A53"/>
    <w:rsid w:val="40FF545D"/>
    <w:rsid w:val="410067C8"/>
    <w:rsid w:val="41736594"/>
    <w:rsid w:val="418F0D2A"/>
    <w:rsid w:val="41D01505"/>
    <w:rsid w:val="42474939"/>
    <w:rsid w:val="424C3C57"/>
    <w:rsid w:val="42613FF3"/>
    <w:rsid w:val="42660D96"/>
    <w:rsid w:val="428667D2"/>
    <w:rsid w:val="42CD1CE0"/>
    <w:rsid w:val="42E1381E"/>
    <w:rsid w:val="42ED6459"/>
    <w:rsid w:val="42FE58DD"/>
    <w:rsid w:val="43174B3D"/>
    <w:rsid w:val="432001BB"/>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B0E09"/>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E468A"/>
    <w:rsid w:val="4E1834CE"/>
    <w:rsid w:val="4E793892"/>
    <w:rsid w:val="4E800872"/>
    <w:rsid w:val="4EC569ED"/>
    <w:rsid w:val="4ED50EA1"/>
    <w:rsid w:val="4EEC050C"/>
    <w:rsid w:val="4F104EC3"/>
    <w:rsid w:val="4F47354A"/>
    <w:rsid w:val="4F911C54"/>
    <w:rsid w:val="4FD712DD"/>
    <w:rsid w:val="4FE625E0"/>
    <w:rsid w:val="5021480F"/>
    <w:rsid w:val="50962ECB"/>
    <w:rsid w:val="50A42E38"/>
    <w:rsid w:val="50A4577F"/>
    <w:rsid w:val="50B73D1F"/>
    <w:rsid w:val="50BD5BC9"/>
    <w:rsid w:val="50C11EEE"/>
    <w:rsid w:val="50E97CFC"/>
    <w:rsid w:val="50FA4028"/>
    <w:rsid w:val="510D65B7"/>
    <w:rsid w:val="510F3899"/>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51246"/>
    <w:rsid w:val="555D4828"/>
    <w:rsid w:val="557A4C8B"/>
    <w:rsid w:val="558931E1"/>
    <w:rsid w:val="55923347"/>
    <w:rsid w:val="55925180"/>
    <w:rsid w:val="55983B1B"/>
    <w:rsid w:val="55A8376B"/>
    <w:rsid w:val="55DC29B6"/>
    <w:rsid w:val="55DD4241"/>
    <w:rsid w:val="56576F6F"/>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7385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55166"/>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9200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23E04"/>
    <w:rsid w:val="673E055F"/>
    <w:rsid w:val="67551CE3"/>
    <w:rsid w:val="67A22552"/>
    <w:rsid w:val="67B22DCC"/>
    <w:rsid w:val="67BE71AA"/>
    <w:rsid w:val="67BF46A4"/>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2F5555"/>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F0D6C"/>
    <w:rsid w:val="6F2A7D94"/>
    <w:rsid w:val="6F3478D4"/>
    <w:rsid w:val="6F8331F1"/>
    <w:rsid w:val="6FAB2AC3"/>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C16AD"/>
    <w:rsid w:val="73732959"/>
    <w:rsid w:val="73C0646E"/>
    <w:rsid w:val="742222F5"/>
    <w:rsid w:val="74476126"/>
    <w:rsid w:val="74706664"/>
    <w:rsid w:val="747F3682"/>
    <w:rsid w:val="749C4185"/>
    <w:rsid w:val="74B10C1A"/>
    <w:rsid w:val="74E14278"/>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D1B9D"/>
    <w:rsid w:val="77D1700D"/>
    <w:rsid w:val="77EC04CC"/>
    <w:rsid w:val="786F268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BF4EF5"/>
    <w:rsid w:val="7CE27788"/>
    <w:rsid w:val="7D0C32F1"/>
    <w:rsid w:val="7D0F408D"/>
    <w:rsid w:val="7D491C6C"/>
    <w:rsid w:val="7D5429C0"/>
    <w:rsid w:val="7D6E6D43"/>
    <w:rsid w:val="7DB57A34"/>
    <w:rsid w:val="7DE60973"/>
    <w:rsid w:val="7DEF0916"/>
    <w:rsid w:val="7E1E5218"/>
    <w:rsid w:val="7E23427F"/>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63"/>
    <w:qFormat/>
    <w:uiPriority w:val="0"/>
    <w:pPr>
      <w:spacing w:line="480" w:lineRule="exact"/>
      <w:ind w:firstLine="480" w:firstLineChars="200"/>
    </w:pPr>
    <w:rPr>
      <w:rFonts w:ascii="宋体" w:hAnsi="宋体"/>
      <w:sz w:val="24"/>
    </w:rPr>
  </w:style>
  <w:style w:type="paragraph" w:styleId="28">
    <w:name w:val="Body Text First Indent 2"/>
    <w:basedOn w:val="1"/>
    <w:next w:val="25"/>
    <w:link w:val="119"/>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3"/>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79"/>
    <w:qFormat/>
    <w:uiPriority w:val="0"/>
    <w:pPr>
      <w:ind w:left="100" w:leftChars="2500"/>
    </w:pPr>
    <w:rPr>
      <w:rFonts w:ascii="宋体"/>
      <w:sz w:val="24"/>
      <w:szCs w:val="21"/>
      <w:lang w:val="zh-CN"/>
    </w:rPr>
  </w:style>
  <w:style w:type="paragraph" w:styleId="40">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6"/>
    <w:qFormat/>
    <w:uiPriority w:val="0"/>
    <w:rPr>
      <w:sz w:val="18"/>
      <w:szCs w:val="18"/>
    </w:rPr>
  </w:style>
  <w:style w:type="paragraph" w:styleId="43">
    <w:name w:val="footer"/>
    <w:basedOn w:val="1"/>
    <w:link w:val="381"/>
    <w:qFormat/>
    <w:uiPriority w:val="99"/>
    <w:pPr>
      <w:tabs>
        <w:tab w:val="center" w:pos="4153"/>
        <w:tab w:val="right" w:pos="8306"/>
      </w:tabs>
      <w:snapToGrid w:val="0"/>
      <w:jc w:val="left"/>
    </w:pPr>
    <w:rPr>
      <w:sz w:val="18"/>
      <w:szCs w:val="18"/>
    </w:rPr>
  </w:style>
  <w:style w:type="paragraph" w:styleId="44">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2"/>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8"/>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50"/>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9"/>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2"/>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3"/>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9"/>
    <w:qFormat/>
    <w:uiPriority w:val="0"/>
    <w:rPr>
      <w:rFonts w:ascii="黑体" w:hAnsi="Courier New" w:eastAsia="黑体"/>
    </w:rPr>
  </w:style>
  <w:style w:type="character" w:customStyle="1" w:styleId="300">
    <w:name w:val="正文文本 2 Char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40"/>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3"/>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5"/>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3"/>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4"/>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0"/>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1"/>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71361-1ADA-493D-817D-1EFD67B53E9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36317</Words>
  <Characters>38393</Characters>
  <Lines>281</Lines>
  <Paragraphs>79</Paragraphs>
  <TotalTime>59</TotalTime>
  <ScaleCrop>false</ScaleCrop>
  <LinksUpToDate>false</LinksUpToDate>
  <CharactersWithSpaces>43714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卢敏</cp:lastModifiedBy>
  <cp:lastPrinted>2024-03-28T04:06:00Z</cp:lastPrinted>
  <dcterms:modified xsi:type="dcterms:W3CDTF">2024-05-13T08:43:02Z</dcterms:modified>
  <dc:title>杭州市市民卡扩大发卡工程</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B57CC05DA7E743B89593B45D1B9D8D1E</vt:lpwstr>
  </property>
</Properties>
</file>