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3584F">
      <w:pPr>
        <w:spacing w:line="360" w:lineRule="auto"/>
        <w:jc w:val="center"/>
        <w:rPr>
          <w:rFonts w:hint="eastAsia" w:ascii="宋体" w:hAnsi="宋体" w:cs="宋体"/>
          <w:b/>
          <w:sz w:val="24"/>
        </w:rPr>
      </w:pPr>
    </w:p>
    <w:p w14:paraId="647F9BB9">
      <w:pPr>
        <w:spacing w:line="360" w:lineRule="auto"/>
        <w:jc w:val="center"/>
        <w:rPr>
          <w:rFonts w:hint="eastAsia" w:ascii="宋体" w:hAnsi="宋体" w:cs="宋体"/>
          <w:b/>
          <w:sz w:val="24"/>
        </w:rPr>
      </w:pPr>
    </w:p>
    <w:p w14:paraId="0E85FDEC">
      <w:pPr>
        <w:adjustRightInd/>
        <w:spacing w:line="360" w:lineRule="auto"/>
        <w:jc w:val="center"/>
        <w:rPr>
          <w:rFonts w:hint="eastAsia" w:ascii="宋体" w:hAnsi="宋体" w:cs="宋体"/>
          <w:b/>
          <w:sz w:val="44"/>
          <w:szCs w:val="44"/>
        </w:rPr>
      </w:pPr>
    </w:p>
    <w:p w14:paraId="456B07EC">
      <w:pPr>
        <w:spacing w:line="360" w:lineRule="auto"/>
        <w:jc w:val="center"/>
        <w:rPr>
          <w:rFonts w:hint="eastAsia" w:ascii="宋体" w:hAnsi="宋体" w:cs="宋体"/>
          <w:b/>
          <w:sz w:val="44"/>
          <w:szCs w:val="44"/>
        </w:rPr>
      </w:pPr>
    </w:p>
    <w:p w14:paraId="361BC3A0">
      <w:pPr>
        <w:adjustRightInd/>
        <w:spacing w:line="360" w:lineRule="auto"/>
        <w:jc w:val="center"/>
        <w:rPr>
          <w:rFonts w:hint="eastAsia" w:ascii="宋体" w:hAnsi="宋体" w:cs="宋体"/>
          <w:b/>
          <w:sz w:val="48"/>
          <w:szCs w:val="48"/>
        </w:rPr>
      </w:pPr>
    </w:p>
    <w:p w14:paraId="622C9143">
      <w:pPr>
        <w:adjustRightInd/>
        <w:spacing w:line="360" w:lineRule="auto"/>
        <w:jc w:val="center"/>
        <w:rPr>
          <w:rFonts w:hint="eastAsia" w:ascii="宋体" w:hAnsi="宋体" w:cs="宋体"/>
          <w:sz w:val="48"/>
          <w:szCs w:val="48"/>
        </w:rPr>
      </w:pPr>
      <w:r>
        <w:rPr>
          <w:rFonts w:hint="eastAsia" w:ascii="宋体" w:hAnsi="宋体" w:cs="宋体"/>
          <w:sz w:val="48"/>
          <w:szCs w:val="48"/>
        </w:rPr>
        <w:t>市发改委2025年深化信创项目</w:t>
      </w:r>
    </w:p>
    <w:p w14:paraId="62CDA3C2">
      <w:pPr>
        <w:adjustRightInd/>
        <w:spacing w:line="360" w:lineRule="auto"/>
        <w:jc w:val="center"/>
        <w:rPr>
          <w:rFonts w:hint="eastAsia" w:ascii="宋体" w:hAnsi="宋体" w:cs="宋体"/>
          <w:sz w:val="48"/>
          <w:szCs w:val="48"/>
        </w:rPr>
      </w:pPr>
      <w:r>
        <w:rPr>
          <w:rFonts w:hint="eastAsia" w:ascii="宋体" w:hAnsi="宋体" w:cs="宋体"/>
          <w:sz w:val="48"/>
          <w:szCs w:val="48"/>
        </w:rPr>
        <w:t>-标项二（经济运行监测分析数字化平台综合集成及续建）</w:t>
      </w:r>
    </w:p>
    <w:p w14:paraId="06104350">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38F314E0">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074B3C8">
      <w:pPr>
        <w:snapToGrid w:val="0"/>
        <w:spacing w:line="360" w:lineRule="auto"/>
        <w:jc w:val="center"/>
        <w:rPr>
          <w:rFonts w:hint="eastAsia" w:ascii="宋体" w:hAnsi="宋体" w:cs="宋体"/>
          <w:sz w:val="30"/>
          <w:szCs w:val="30"/>
        </w:rPr>
      </w:pPr>
      <w:r>
        <w:rPr>
          <w:rFonts w:hint="eastAsia" w:ascii="宋体" w:hAnsi="宋体" w:cs="宋体"/>
          <w:sz w:val="30"/>
          <w:szCs w:val="30"/>
        </w:rPr>
        <w:t>编号:TCZX-ZFCG(F)-2025010</w:t>
      </w:r>
    </w:p>
    <w:p w14:paraId="7821FAC3">
      <w:pPr>
        <w:adjustRightInd/>
        <w:spacing w:line="360" w:lineRule="auto"/>
        <w:rPr>
          <w:rFonts w:hint="eastAsia" w:ascii="宋体" w:hAnsi="宋体" w:cs="宋体"/>
          <w:sz w:val="28"/>
          <w:szCs w:val="20"/>
        </w:rPr>
      </w:pPr>
    </w:p>
    <w:p w14:paraId="4A9DF563">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8DBBC32">
      <w:pPr>
        <w:spacing w:line="360" w:lineRule="auto"/>
        <w:jc w:val="center"/>
        <w:rPr>
          <w:rFonts w:hint="eastAsia" w:ascii="宋体" w:hAnsi="宋体" w:cs="宋体"/>
          <w:b/>
          <w:sz w:val="44"/>
          <w:szCs w:val="44"/>
        </w:rPr>
      </w:pPr>
    </w:p>
    <w:p w14:paraId="10CF8CDA">
      <w:pPr>
        <w:spacing w:line="360" w:lineRule="auto"/>
        <w:jc w:val="center"/>
        <w:rPr>
          <w:rFonts w:hint="eastAsia" w:ascii="宋体" w:hAnsi="宋体" w:cs="宋体"/>
          <w:sz w:val="24"/>
        </w:rPr>
      </w:pPr>
    </w:p>
    <w:p w14:paraId="055B5400">
      <w:pPr>
        <w:spacing w:line="360" w:lineRule="auto"/>
        <w:jc w:val="center"/>
        <w:rPr>
          <w:rFonts w:hint="eastAsia" w:ascii="宋体" w:hAnsi="宋体" w:cs="宋体"/>
          <w:sz w:val="24"/>
        </w:rPr>
      </w:pPr>
    </w:p>
    <w:p w14:paraId="1BB23E72">
      <w:pPr>
        <w:spacing w:line="360" w:lineRule="auto"/>
        <w:rPr>
          <w:rFonts w:hint="eastAsia" w:ascii="宋体" w:hAnsi="宋体" w:cs="宋体"/>
          <w:sz w:val="32"/>
          <w:szCs w:val="32"/>
        </w:rPr>
      </w:pPr>
    </w:p>
    <w:p w14:paraId="201268F8">
      <w:pPr>
        <w:snapToGrid w:val="0"/>
        <w:spacing w:line="360" w:lineRule="auto"/>
        <w:jc w:val="center"/>
        <w:rPr>
          <w:rFonts w:hint="eastAsia" w:ascii="宋体" w:hAnsi="宋体" w:cs="宋体"/>
          <w:sz w:val="32"/>
          <w:szCs w:val="32"/>
        </w:rPr>
      </w:pPr>
      <w:r>
        <w:rPr>
          <w:rFonts w:hint="eastAsia" w:ascii="宋体" w:hAnsi="宋体" w:cs="宋体"/>
          <w:sz w:val="32"/>
          <w:szCs w:val="32"/>
        </w:rPr>
        <w:t>杭州市发展和改革委员会（杭州市对口支援和区域合作局）</w:t>
      </w:r>
    </w:p>
    <w:p w14:paraId="7D51A57E">
      <w:pPr>
        <w:spacing w:line="360" w:lineRule="auto"/>
        <w:jc w:val="center"/>
        <w:rPr>
          <w:rFonts w:hint="eastAsia" w:ascii="宋体" w:hAnsi="宋体" w:cs="宋体"/>
          <w:bCs/>
          <w:sz w:val="32"/>
          <w:szCs w:val="32"/>
        </w:rPr>
      </w:pPr>
      <w:r>
        <w:rPr>
          <w:rFonts w:hint="eastAsia" w:ascii="宋体" w:hAnsi="宋体" w:cs="宋体"/>
          <w:bCs/>
          <w:sz w:val="32"/>
          <w:szCs w:val="32"/>
        </w:rPr>
        <w:t>浙江天辰工程咨询有限公司</w:t>
      </w:r>
    </w:p>
    <w:p w14:paraId="4046C3D7">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二〇二五年七月九日</w:t>
      </w:r>
    </w:p>
    <w:p w14:paraId="75D3ECB0">
      <w:pPr>
        <w:spacing w:line="360" w:lineRule="auto"/>
      </w:pPr>
      <w:bookmarkStart w:id="0" w:name="_Hlt67893495"/>
      <w:bookmarkEnd w:id="0"/>
    </w:p>
    <w:p w14:paraId="5E2C171E">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C7FCB6A">
      <w:pPr>
        <w:spacing w:line="360" w:lineRule="auto"/>
        <w:rPr>
          <w:rFonts w:hint="eastAsia" w:ascii="宋体" w:hAnsi="宋体" w:cs="宋体"/>
          <w:sz w:val="32"/>
          <w:szCs w:val="32"/>
        </w:rPr>
      </w:pPr>
    </w:p>
    <w:p w14:paraId="2DAB8277">
      <w:pPr>
        <w:spacing w:line="360" w:lineRule="auto"/>
        <w:rPr>
          <w:rFonts w:hint="eastAsia" w:ascii="宋体" w:hAnsi="宋体" w:cs="宋体"/>
          <w:sz w:val="32"/>
          <w:szCs w:val="32"/>
        </w:rPr>
      </w:pPr>
    </w:p>
    <w:p w14:paraId="27B8EAB8">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7C11665D">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4290EF9A">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4D44BD7D">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61263661">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12011C81">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4FAF3E9B">
      <w:pPr>
        <w:spacing w:line="360" w:lineRule="auto"/>
        <w:ind w:firstLine="549" w:firstLineChars="229"/>
        <w:rPr>
          <w:rFonts w:hint="eastAsia" w:ascii="宋体" w:hAnsi="宋体" w:cs="宋体"/>
          <w:sz w:val="24"/>
        </w:rPr>
      </w:pPr>
      <w:bookmarkStart w:id="1" w:name="_Hlt91233176"/>
      <w:bookmarkEnd w:id="1"/>
      <w:bookmarkStart w:id="2" w:name="_Toc91899869"/>
    </w:p>
    <w:p w14:paraId="11018D90">
      <w:pPr>
        <w:spacing w:line="360" w:lineRule="auto"/>
        <w:ind w:firstLine="549" w:firstLineChars="229"/>
        <w:rPr>
          <w:rFonts w:hint="eastAsia" w:ascii="宋体" w:hAnsi="宋体" w:cs="宋体"/>
          <w:sz w:val="24"/>
        </w:rPr>
      </w:pPr>
    </w:p>
    <w:p w14:paraId="03A08B35">
      <w:pPr>
        <w:spacing w:line="360" w:lineRule="auto"/>
        <w:ind w:firstLine="549" w:firstLineChars="229"/>
        <w:rPr>
          <w:rFonts w:hint="eastAsia" w:ascii="宋体" w:hAnsi="宋体" w:cs="宋体"/>
          <w:sz w:val="24"/>
        </w:rPr>
      </w:pPr>
    </w:p>
    <w:p w14:paraId="41092514">
      <w:pPr>
        <w:spacing w:line="360" w:lineRule="auto"/>
        <w:ind w:firstLine="549" w:firstLineChars="229"/>
        <w:rPr>
          <w:rFonts w:hint="eastAsia" w:ascii="宋体" w:hAnsi="宋体" w:cs="宋体"/>
          <w:sz w:val="24"/>
        </w:rPr>
      </w:pPr>
    </w:p>
    <w:p w14:paraId="16E04C48">
      <w:pPr>
        <w:spacing w:line="360" w:lineRule="auto"/>
        <w:ind w:firstLine="549" w:firstLineChars="229"/>
        <w:rPr>
          <w:rFonts w:hint="eastAsia" w:ascii="宋体" w:hAnsi="宋体" w:cs="宋体"/>
          <w:sz w:val="24"/>
        </w:rPr>
      </w:pPr>
    </w:p>
    <w:p w14:paraId="35DB1BBB">
      <w:pPr>
        <w:spacing w:line="360" w:lineRule="auto"/>
        <w:ind w:firstLine="549" w:firstLineChars="229"/>
        <w:rPr>
          <w:rFonts w:hint="eastAsia" w:ascii="宋体" w:hAnsi="宋体" w:cs="宋体"/>
          <w:sz w:val="24"/>
        </w:rPr>
      </w:pPr>
    </w:p>
    <w:p w14:paraId="31C3A9E7">
      <w:pPr>
        <w:spacing w:line="360" w:lineRule="auto"/>
        <w:ind w:firstLine="549" w:firstLineChars="229"/>
        <w:rPr>
          <w:rFonts w:hint="eastAsia" w:ascii="宋体" w:hAnsi="宋体" w:cs="宋体"/>
          <w:sz w:val="24"/>
        </w:rPr>
      </w:pPr>
    </w:p>
    <w:p w14:paraId="3A59DC02">
      <w:pPr>
        <w:spacing w:line="360" w:lineRule="auto"/>
        <w:ind w:firstLine="549" w:firstLineChars="229"/>
        <w:rPr>
          <w:rFonts w:hint="eastAsia" w:ascii="宋体" w:hAnsi="宋体" w:cs="宋体"/>
          <w:sz w:val="24"/>
        </w:rPr>
      </w:pPr>
    </w:p>
    <w:p w14:paraId="245A1172">
      <w:pPr>
        <w:spacing w:line="360" w:lineRule="auto"/>
        <w:ind w:firstLine="549" w:firstLineChars="229"/>
        <w:rPr>
          <w:rFonts w:hint="eastAsia" w:ascii="宋体" w:hAnsi="宋体" w:cs="宋体"/>
          <w:sz w:val="24"/>
        </w:rPr>
      </w:pPr>
    </w:p>
    <w:p w14:paraId="2E5BF84A">
      <w:pPr>
        <w:spacing w:line="360" w:lineRule="auto"/>
        <w:ind w:firstLine="549" w:firstLineChars="229"/>
        <w:rPr>
          <w:rFonts w:hint="eastAsia" w:ascii="宋体" w:hAnsi="宋体" w:cs="宋体"/>
          <w:sz w:val="24"/>
        </w:rPr>
      </w:pPr>
    </w:p>
    <w:p w14:paraId="1950F95D">
      <w:pPr>
        <w:spacing w:line="360" w:lineRule="auto"/>
        <w:ind w:firstLine="549" w:firstLineChars="229"/>
        <w:rPr>
          <w:rFonts w:hint="eastAsia" w:ascii="宋体" w:hAnsi="宋体" w:cs="宋体"/>
          <w:sz w:val="24"/>
        </w:rPr>
      </w:pPr>
    </w:p>
    <w:p w14:paraId="527B2D64">
      <w:pPr>
        <w:spacing w:line="360" w:lineRule="auto"/>
        <w:ind w:firstLine="549" w:firstLineChars="229"/>
        <w:rPr>
          <w:rFonts w:hint="eastAsia" w:ascii="宋体" w:hAnsi="宋体" w:cs="宋体"/>
          <w:sz w:val="24"/>
        </w:rPr>
      </w:pPr>
    </w:p>
    <w:p w14:paraId="5A892F8A">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BF1B5A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62D266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市发改委2025年深化信创项目-标项二（经济运行监测分析数字化平台综合集成及续建）</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rPr>
        <w:t>07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CA35074">
      <w:pPr>
        <w:spacing w:line="360" w:lineRule="auto"/>
        <w:rPr>
          <w:rFonts w:hint="eastAsia" w:ascii="宋体" w:hAnsi="宋体" w:cs="宋体"/>
          <w:b/>
          <w:sz w:val="24"/>
        </w:rPr>
      </w:pPr>
      <w:r>
        <w:rPr>
          <w:rFonts w:hint="eastAsia" w:ascii="宋体" w:hAnsi="宋体" w:cs="宋体"/>
          <w:b/>
          <w:sz w:val="24"/>
        </w:rPr>
        <w:t xml:space="preserve">一、项目基本情况                                            </w:t>
      </w:r>
    </w:p>
    <w:p w14:paraId="605252A6">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TCZX-ZFCG(F)-2025010</w:t>
      </w:r>
    </w:p>
    <w:p w14:paraId="51398258">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市发改委2025年深化信创项目-标项二（经济运行监测分析数字化平台综合集成及续建）</w:t>
      </w:r>
    </w:p>
    <w:p w14:paraId="264A5438">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1400000.00</w:t>
      </w:r>
      <w:r>
        <w:rPr>
          <w:rFonts w:ascii="宋体" w:hAnsi="宋体" w:cs="宋体"/>
          <w:sz w:val="24"/>
        </w:rPr>
        <w:t xml:space="preserve"> </w:t>
      </w:r>
    </w:p>
    <w:p w14:paraId="0C8DB18D">
      <w:pPr>
        <w:spacing w:line="360" w:lineRule="auto"/>
        <w:ind w:firstLine="480"/>
        <w:rPr>
          <w:rFonts w:hint="eastAsia" w:ascii="宋体" w:hAnsi="宋体" w:cs="宋体"/>
          <w:sz w:val="24"/>
        </w:rPr>
      </w:pPr>
      <w:r>
        <w:rPr>
          <w:rFonts w:hint="eastAsia" w:ascii="宋体" w:hAnsi="宋体" w:cs="宋体"/>
          <w:b/>
          <w:sz w:val="24"/>
        </w:rPr>
        <w:t>最高限价（元）：</w:t>
      </w:r>
      <w:r>
        <w:rPr>
          <w:rFonts w:hint="eastAsia" w:ascii="宋体" w:hAnsi="宋体" w:cs="宋体"/>
          <w:bCs/>
          <w:sz w:val="24"/>
        </w:rPr>
        <w:t>1400000.00</w:t>
      </w:r>
      <w:r>
        <w:rPr>
          <w:rFonts w:ascii="宋体" w:hAnsi="宋体" w:cs="宋体"/>
          <w:sz w:val="24"/>
        </w:rPr>
        <w:t xml:space="preserve"> </w:t>
      </w:r>
    </w:p>
    <w:p w14:paraId="32E13375">
      <w:pPr>
        <w:pStyle w:val="20"/>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市发改委2025年深化信创项目-标项二（经济运行监测分析数字化平台综合集成及续建）主要内容：按照杭州市发展和改革委员会深化信创（2025年）替代计划和目标，本项目主要包括将杭州市经济运行监测分析数字化平台（经济调节e本账）迁移至统一的信创资源中，实现系统的信创改造和功能迭代升级。通过国产化适配改造和功能升级，推动政务信息资源的整合、共享和开放。</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47FE30E">
      <w:pPr>
        <w:pStyle w:val="132"/>
        <w:ind w:firstLine="482"/>
        <w:outlineLvl w:val="2"/>
        <w:rPr>
          <w:rFonts w:hint="eastAsia" w:ascii="宋体" w:hAnsi="宋体" w:cs="宋体"/>
        </w:rPr>
      </w:pPr>
      <w:r>
        <w:rPr>
          <w:rFonts w:hint="eastAsia" w:ascii="宋体" w:hAnsi="宋体" w:cs="宋体"/>
          <w:b/>
        </w:rPr>
        <w:t>合同履约期限：</w:t>
      </w:r>
      <w:r>
        <w:rPr>
          <w:rFonts w:hint="eastAsia" w:ascii="宋体" w:hAnsi="宋体" w:cs="宋体"/>
        </w:rPr>
        <w:t>2025年10月底前完成各子系统的开发迁移工作并通过项目初验。初验通过后，系统进行1个月试运行。试运行结束后，完成项目终验。</w:t>
      </w:r>
    </w:p>
    <w:p w14:paraId="39363181">
      <w:pPr>
        <w:pStyle w:val="20"/>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F15FC26">
      <w:pPr>
        <w:spacing w:line="360" w:lineRule="auto"/>
        <w:rPr>
          <w:rFonts w:hint="eastAsia" w:ascii="宋体" w:hAnsi="宋体" w:cs="宋体"/>
          <w:b/>
          <w:sz w:val="24"/>
        </w:rPr>
      </w:pPr>
      <w:r>
        <w:rPr>
          <w:rFonts w:hint="eastAsia" w:ascii="宋体" w:hAnsi="宋体" w:cs="宋体"/>
          <w:b/>
          <w:sz w:val="24"/>
        </w:rPr>
        <w:t>二、申请人的资格要求：</w:t>
      </w:r>
    </w:p>
    <w:p w14:paraId="3977394A">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DD8C8C">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765A756">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1D144DE">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544BBC15">
      <w:pPr>
        <w:spacing w:line="360" w:lineRule="auto"/>
        <w:ind w:firstLine="480" w:firstLineChars="200"/>
        <w:rPr>
          <w:rFonts w:hint="eastAsia" w:ascii="宋体" w:hAnsi="宋体" w:cs="宋体"/>
          <w:sz w:val="24"/>
        </w:rPr>
      </w:pPr>
      <w:sdt>
        <w:sdtPr>
          <w:rPr>
            <w:rFonts w:hint="eastAsia" w:ascii="宋体" w:hAnsi="宋体" w:cs="宋体"/>
            <w:kern w:val="0"/>
            <w:sz w:val="24"/>
          </w:rPr>
          <w:id w:val="59783230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787B5DC0">
      <w:pPr>
        <w:spacing w:line="360" w:lineRule="auto"/>
        <w:ind w:firstLine="897" w:firstLineChars="374"/>
        <w:rPr>
          <w:rFonts w:hint="eastAsia" w:ascii="宋体" w:hAnsi="宋体" w:cs="宋体"/>
          <w:sz w:val="24"/>
        </w:rPr>
      </w:pPr>
      <w:sdt>
        <w:sdtPr>
          <w:rPr>
            <w:rFonts w:hint="eastAsia" w:ascii="宋体" w:hAnsi="宋体" w:cs="宋体"/>
            <w:kern w:val="0"/>
            <w:sz w:val="24"/>
          </w:rPr>
          <w:id w:val="4144552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服务全部由符合政策要求的中小企业承接，提供中小企业声明函；</w:t>
      </w:r>
    </w:p>
    <w:p w14:paraId="2FC883B7">
      <w:pPr>
        <w:spacing w:line="360" w:lineRule="auto"/>
        <w:ind w:firstLine="897" w:firstLineChars="374"/>
        <w:rPr>
          <w:rFonts w:hint="eastAsia"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3A71CBC9">
      <w:pPr>
        <w:rPr>
          <w:rFonts w:hint="eastAsia" w:ascii="宋体" w:hAnsi="宋体" w:cs="宋体"/>
        </w:rPr>
      </w:pPr>
    </w:p>
    <w:p w14:paraId="3AA3C2B9">
      <w:pPr>
        <w:spacing w:line="360" w:lineRule="auto"/>
        <w:ind w:firstLine="480" w:firstLineChars="200"/>
        <w:rPr>
          <w:rFonts w:hint="eastAsia"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377211D8">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E234EC1">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1B91204D">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无。</w:t>
      </w:r>
    </w:p>
    <w:p w14:paraId="2990E9D0">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8134451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3766A11C">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3F9320">
      <w:pPr>
        <w:spacing w:line="360" w:lineRule="auto"/>
        <w:rPr>
          <w:rFonts w:hint="eastAsia" w:ascii="宋体" w:hAnsi="宋体" w:cs="宋体"/>
          <w:b/>
          <w:sz w:val="24"/>
        </w:rPr>
      </w:pPr>
      <w:r>
        <w:rPr>
          <w:rFonts w:hint="eastAsia" w:ascii="宋体" w:hAnsi="宋体" w:cs="宋体"/>
          <w:b/>
          <w:sz w:val="24"/>
        </w:rPr>
        <w:t xml:space="preserve">三、获取招标文件 </w:t>
      </w:r>
    </w:p>
    <w:p w14:paraId="5CFC184D">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2025年07月30日</w:t>
      </w:r>
      <w:r>
        <w:rPr>
          <w:rFonts w:hint="eastAsia" w:ascii="宋体" w:hAnsi="宋体" w:cs="宋体"/>
          <w:sz w:val="24"/>
        </w:rPr>
        <w:t>，每天上午00:00至12:00 ，下午12:00至23:59（北京时间，线上获取法定节假日均可，线下获取文件法定节假日除外）</w:t>
      </w:r>
    </w:p>
    <w:p w14:paraId="4E3D2E8B">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C2F6BE8">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24B5BDA">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00F995C">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717B05C2">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2025年07月30日14点30分00秒</w:t>
      </w:r>
      <w:r>
        <w:rPr>
          <w:rFonts w:hint="eastAsia" w:ascii="宋体" w:hAnsi="宋体" w:cs="宋体"/>
          <w:bCs/>
          <w:sz w:val="24"/>
          <w:u w:val="single"/>
        </w:rPr>
        <w:t xml:space="preserve"> </w:t>
      </w:r>
      <w:r>
        <w:rPr>
          <w:rFonts w:hint="eastAsia" w:ascii="宋体" w:hAnsi="宋体" w:cs="宋体"/>
          <w:sz w:val="24"/>
        </w:rPr>
        <w:t>（北京时间）</w:t>
      </w:r>
    </w:p>
    <w:p w14:paraId="1798CB2E">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BB773F5">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2025年07月30日14点30分00秒</w:t>
      </w:r>
      <w:r>
        <w:rPr>
          <w:rFonts w:hint="eastAsia" w:ascii="宋体" w:hAnsi="宋体" w:cs="宋体"/>
          <w:bCs/>
          <w:sz w:val="24"/>
          <w:u w:val="single"/>
        </w:rPr>
        <w:t xml:space="preserve">  </w:t>
      </w:r>
    </w:p>
    <w:p w14:paraId="27E86C73">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A954794">
      <w:pPr>
        <w:spacing w:line="360" w:lineRule="auto"/>
        <w:rPr>
          <w:rFonts w:hint="eastAsia" w:ascii="宋体" w:hAnsi="宋体" w:cs="宋体"/>
          <w:sz w:val="24"/>
        </w:rPr>
      </w:pPr>
      <w:r>
        <w:rPr>
          <w:rFonts w:hint="eastAsia" w:ascii="宋体" w:hAnsi="宋体" w:cs="宋体"/>
          <w:b/>
          <w:sz w:val="24"/>
        </w:rPr>
        <w:t xml:space="preserve">五、公告期限 </w:t>
      </w:r>
    </w:p>
    <w:p w14:paraId="6BE7BD66">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459DA95">
      <w:pPr>
        <w:spacing w:line="360" w:lineRule="auto"/>
        <w:rPr>
          <w:rFonts w:hint="eastAsia" w:ascii="宋体" w:hAnsi="宋体" w:cs="宋体"/>
          <w:b/>
          <w:sz w:val="24"/>
        </w:rPr>
      </w:pPr>
      <w:r>
        <w:rPr>
          <w:rFonts w:hint="eastAsia" w:ascii="宋体" w:hAnsi="宋体" w:cs="宋体"/>
          <w:b/>
          <w:sz w:val="24"/>
        </w:rPr>
        <w:t>六、其他补充事宜</w:t>
      </w:r>
    </w:p>
    <w:p w14:paraId="76234896">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2A4A71E">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ABF0DB">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43DBEB">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58C8D2">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31D0345">
      <w:pPr>
        <w:spacing w:line="360" w:lineRule="auto"/>
        <w:rPr>
          <w:rFonts w:hint="eastAsia" w:ascii="宋体" w:hAnsi="宋体" w:cs="宋体"/>
          <w:sz w:val="24"/>
        </w:rPr>
      </w:pPr>
      <w:r>
        <w:rPr>
          <w:rFonts w:hint="eastAsia" w:ascii="宋体" w:hAnsi="宋体" w:cs="宋体"/>
          <w:sz w:val="24"/>
        </w:rPr>
        <w:t xml:space="preserve">    1.采购人信息</w:t>
      </w:r>
    </w:p>
    <w:p w14:paraId="7B1345E1">
      <w:pPr>
        <w:spacing w:line="360" w:lineRule="auto"/>
        <w:rPr>
          <w:rFonts w:hint="eastAsia" w:ascii="宋体" w:hAnsi="宋体" w:cs="宋体"/>
          <w:sz w:val="24"/>
        </w:rPr>
      </w:pPr>
      <w:r>
        <w:rPr>
          <w:rFonts w:hint="eastAsia" w:ascii="宋体" w:hAnsi="宋体" w:cs="宋体"/>
          <w:sz w:val="24"/>
        </w:rPr>
        <w:t xml:space="preserve">    名    称：杭州市发展和改革委员会（杭州市对口支援和区域合作局） </w:t>
      </w:r>
    </w:p>
    <w:p w14:paraId="2D6CC472">
      <w:pPr>
        <w:spacing w:line="360" w:lineRule="auto"/>
        <w:rPr>
          <w:rFonts w:hint="eastAsia" w:ascii="宋体" w:hAnsi="宋体" w:cs="宋体"/>
          <w:sz w:val="24"/>
        </w:rPr>
      </w:pPr>
      <w:r>
        <w:rPr>
          <w:rFonts w:hint="eastAsia" w:ascii="宋体" w:hAnsi="宋体" w:cs="宋体"/>
          <w:sz w:val="24"/>
        </w:rPr>
        <w:t xml:space="preserve">    地    址：杭州市市民中心B座      </w:t>
      </w:r>
    </w:p>
    <w:p w14:paraId="40B91F0F">
      <w:pPr>
        <w:spacing w:line="360" w:lineRule="auto"/>
        <w:ind w:firstLine="480"/>
        <w:rPr>
          <w:rFonts w:hint="eastAsia" w:ascii="宋体" w:hAnsi="宋体" w:cs="宋体"/>
          <w:sz w:val="24"/>
        </w:rPr>
      </w:pPr>
      <w:r>
        <w:rPr>
          <w:rFonts w:hint="eastAsia" w:ascii="宋体" w:hAnsi="宋体" w:cs="宋体"/>
          <w:sz w:val="24"/>
        </w:rPr>
        <w:t>传    真： /</w:t>
      </w:r>
    </w:p>
    <w:p w14:paraId="18E94D88">
      <w:pPr>
        <w:spacing w:line="360" w:lineRule="auto"/>
        <w:ind w:firstLine="480"/>
        <w:rPr>
          <w:rFonts w:hint="eastAsia" w:ascii="宋体" w:hAnsi="宋体" w:cs="宋体"/>
          <w:sz w:val="24"/>
        </w:rPr>
      </w:pPr>
      <w:r>
        <w:rPr>
          <w:rFonts w:hint="eastAsia" w:ascii="宋体" w:hAnsi="宋体" w:cs="宋体"/>
          <w:sz w:val="24"/>
        </w:rPr>
        <w:t>项目联系人（询问）：包海娟        </w:t>
      </w:r>
    </w:p>
    <w:p w14:paraId="49500E08">
      <w:pPr>
        <w:spacing w:line="360" w:lineRule="auto"/>
        <w:ind w:firstLine="480"/>
        <w:rPr>
          <w:rFonts w:hint="eastAsia" w:ascii="宋体" w:hAnsi="宋体" w:cs="宋体"/>
          <w:sz w:val="24"/>
        </w:rPr>
      </w:pPr>
      <w:r>
        <w:rPr>
          <w:rFonts w:hint="eastAsia" w:ascii="宋体" w:hAnsi="宋体" w:cs="宋体"/>
          <w:sz w:val="24"/>
        </w:rPr>
        <w:t>项目联系方式（询问）：0571-85252337  </w:t>
      </w:r>
    </w:p>
    <w:p w14:paraId="1F372884">
      <w:pPr>
        <w:spacing w:line="360" w:lineRule="auto"/>
        <w:ind w:firstLine="480"/>
        <w:rPr>
          <w:rFonts w:hint="eastAsia" w:ascii="宋体" w:hAnsi="宋体" w:cs="宋体"/>
          <w:sz w:val="24"/>
        </w:rPr>
      </w:pPr>
      <w:r>
        <w:rPr>
          <w:rFonts w:hint="eastAsia" w:ascii="宋体" w:hAnsi="宋体" w:cs="宋体"/>
          <w:sz w:val="24"/>
        </w:rPr>
        <w:t>质疑联系人：何海平        </w:t>
      </w:r>
    </w:p>
    <w:p w14:paraId="221A211A">
      <w:pPr>
        <w:spacing w:line="360" w:lineRule="auto"/>
        <w:ind w:firstLine="480" w:firstLineChars="200"/>
        <w:rPr>
          <w:rFonts w:hint="eastAsia" w:ascii="宋体" w:hAnsi="宋体" w:cs="宋体"/>
          <w:sz w:val="24"/>
        </w:rPr>
      </w:pPr>
      <w:r>
        <w:rPr>
          <w:rFonts w:hint="eastAsia" w:ascii="宋体" w:hAnsi="宋体" w:cs="宋体"/>
          <w:sz w:val="24"/>
        </w:rPr>
        <w:t>质疑联系方式：0571-85252317  </w:t>
      </w:r>
    </w:p>
    <w:p w14:paraId="5F74B16B">
      <w:pPr>
        <w:spacing w:line="360" w:lineRule="auto"/>
        <w:rPr>
          <w:rFonts w:hint="eastAsia" w:ascii="宋体" w:hAnsi="宋体" w:cs="宋体"/>
          <w:sz w:val="24"/>
        </w:rPr>
      </w:pPr>
      <w:r>
        <w:rPr>
          <w:rFonts w:hint="eastAsia" w:ascii="宋体" w:hAnsi="宋体" w:cs="宋体"/>
          <w:sz w:val="24"/>
        </w:rPr>
        <w:t xml:space="preserve">    2.采购代理机构信息            </w:t>
      </w:r>
    </w:p>
    <w:p w14:paraId="1AC740F2">
      <w:pPr>
        <w:spacing w:line="360" w:lineRule="auto"/>
        <w:ind w:firstLine="480"/>
        <w:rPr>
          <w:rFonts w:hint="eastAsia" w:ascii="宋体" w:hAnsi="宋体" w:cs="宋体"/>
          <w:sz w:val="24"/>
        </w:rPr>
      </w:pPr>
      <w:r>
        <w:rPr>
          <w:rFonts w:hint="eastAsia" w:ascii="宋体" w:hAnsi="宋体" w:cs="宋体"/>
          <w:sz w:val="24"/>
        </w:rPr>
        <w:t>名    称：浙江天辰工程咨询有限公司</w:t>
      </w:r>
    </w:p>
    <w:p w14:paraId="69134D0B">
      <w:pPr>
        <w:spacing w:line="360" w:lineRule="auto"/>
        <w:ind w:firstLine="480"/>
        <w:rPr>
          <w:rFonts w:hint="eastAsia" w:ascii="宋体" w:hAnsi="宋体" w:cs="宋体"/>
          <w:sz w:val="24"/>
        </w:rPr>
      </w:pPr>
      <w:r>
        <w:rPr>
          <w:rFonts w:hint="eastAsia" w:ascii="宋体" w:hAnsi="宋体" w:cs="宋体"/>
          <w:sz w:val="24"/>
        </w:rPr>
        <w:t>地    址：杭州市拱墅区杭行路688号星运大厦1幢1006室</w:t>
      </w:r>
    </w:p>
    <w:p w14:paraId="247F83A0">
      <w:pPr>
        <w:spacing w:line="360" w:lineRule="auto"/>
        <w:rPr>
          <w:rFonts w:hint="eastAsia" w:ascii="宋体" w:hAnsi="宋体" w:cs="宋体"/>
          <w:sz w:val="24"/>
        </w:rPr>
      </w:pPr>
      <w:r>
        <w:rPr>
          <w:rFonts w:hint="eastAsia" w:ascii="宋体" w:hAnsi="宋体" w:cs="宋体"/>
          <w:sz w:val="24"/>
        </w:rPr>
        <w:t xml:space="preserve">    传    真：</w:t>
      </w:r>
      <w:r>
        <w:rPr>
          <w:rFonts w:ascii="宋体" w:hAnsi="宋体" w:cs="宋体"/>
          <w:sz w:val="24"/>
        </w:rPr>
        <w:t>0571-86771198</w:t>
      </w:r>
    </w:p>
    <w:p w14:paraId="4AE968CA">
      <w:pPr>
        <w:spacing w:line="360" w:lineRule="auto"/>
        <w:rPr>
          <w:rFonts w:hint="eastAsia" w:ascii="宋体" w:hAnsi="宋体" w:cs="宋体"/>
          <w:sz w:val="24"/>
        </w:rPr>
      </w:pPr>
      <w:r>
        <w:rPr>
          <w:rFonts w:hint="eastAsia" w:ascii="宋体" w:hAnsi="宋体" w:cs="宋体"/>
          <w:sz w:val="24"/>
        </w:rPr>
        <w:t xml:space="preserve">    项目联系人（询问）：李喜林、龚梦雪</w:t>
      </w:r>
    </w:p>
    <w:p w14:paraId="7765FB26">
      <w:pPr>
        <w:spacing w:line="360" w:lineRule="auto"/>
        <w:rPr>
          <w:rFonts w:hint="eastAsia" w:ascii="宋体" w:hAnsi="宋体" w:cs="宋体"/>
          <w:sz w:val="24"/>
        </w:rPr>
      </w:pPr>
      <w:r>
        <w:rPr>
          <w:rFonts w:hint="eastAsia" w:ascii="宋体" w:hAnsi="宋体" w:cs="宋体"/>
          <w:sz w:val="24"/>
        </w:rPr>
        <w:t xml:space="preserve">    项目联系方式（询问）：0571-86771198、13665768754</w:t>
      </w:r>
    </w:p>
    <w:p w14:paraId="1E60E4FB">
      <w:pPr>
        <w:spacing w:line="360" w:lineRule="auto"/>
        <w:rPr>
          <w:rFonts w:hint="eastAsia" w:ascii="宋体" w:hAnsi="宋体" w:cs="宋体"/>
          <w:sz w:val="24"/>
        </w:rPr>
      </w:pPr>
      <w:r>
        <w:rPr>
          <w:rFonts w:hint="eastAsia" w:ascii="宋体" w:hAnsi="宋体" w:cs="宋体"/>
          <w:sz w:val="24"/>
        </w:rPr>
        <w:t xml:space="preserve">    质疑联系人：沈佳雪</w:t>
      </w:r>
    </w:p>
    <w:p w14:paraId="063D348C">
      <w:pPr>
        <w:spacing w:line="360" w:lineRule="auto"/>
        <w:rPr>
          <w:rFonts w:hint="eastAsia" w:ascii="宋体" w:hAnsi="宋体" w:cs="宋体"/>
          <w:sz w:val="24"/>
        </w:rPr>
      </w:pPr>
      <w:r>
        <w:rPr>
          <w:rFonts w:hint="eastAsia" w:ascii="宋体" w:hAnsi="宋体" w:cs="宋体"/>
          <w:sz w:val="24"/>
        </w:rPr>
        <w:t xml:space="preserve">    质疑联系方式：</w:t>
      </w:r>
      <w:r>
        <w:rPr>
          <w:rFonts w:ascii="宋体" w:hAnsi="宋体" w:cs="宋体"/>
          <w:sz w:val="24"/>
        </w:rPr>
        <w:t>0571-86771198</w:t>
      </w:r>
    </w:p>
    <w:p w14:paraId="75159DA5">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594DCB62">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188065F7">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10D475C5">
      <w:pPr>
        <w:spacing w:line="360" w:lineRule="auto"/>
        <w:rPr>
          <w:rFonts w:hint="eastAsia" w:ascii="宋体" w:hAnsi="宋体" w:cs="宋体"/>
          <w:sz w:val="24"/>
        </w:rPr>
      </w:pPr>
      <w:r>
        <w:rPr>
          <w:rFonts w:hint="eastAsia" w:ascii="宋体" w:hAnsi="宋体" w:cs="宋体"/>
          <w:sz w:val="24"/>
        </w:rPr>
        <w:t xml:space="preserve">    传    真： /</w:t>
      </w:r>
    </w:p>
    <w:p w14:paraId="41B6D385">
      <w:pPr>
        <w:spacing w:line="360" w:lineRule="auto"/>
        <w:rPr>
          <w:rFonts w:hint="eastAsia" w:ascii="宋体" w:hAnsi="宋体" w:cs="宋体"/>
          <w:sz w:val="24"/>
        </w:rPr>
      </w:pPr>
      <w:r>
        <w:rPr>
          <w:rFonts w:hint="eastAsia" w:ascii="宋体" w:hAnsi="宋体" w:cs="宋体"/>
          <w:sz w:val="24"/>
        </w:rPr>
        <w:t xml:space="preserve">    联系人 ：朱女士</w:t>
      </w:r>
    </w:p>
    <w:p w14:paraId="1DDD5DB3">
      <w:pPr>
        <w:spacing w:line="360" w:lineRule="auto"/>
        <w:ind w:firstLine="480"/>
        <w:rPr>
          <w:rFonts w:hint="eastAsia" w:ascii="宋体" w:hAnsi="宋体" w:cs="宋体"/>
          <w:sz w:val="24"/>
        </w:rPr>
      </w:pPr>
      <w:r>
        <w:rPr>
          <w:rFonts w:hint="eastAsia" w:ascii="宋体" w:hAnsi="宋体" w:cs="宋体"/>
          <w:sz w:val="24"/>
        </w:rPr>
        <w:t>监督投诉电话：0571-87800218</w:t>
      </w:r>
    </w:p>
    <w:p w14:paraId="50606156">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C82FAC2">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67DAA822">
      <w:pPr>
        <w:widowControl/>
        <w:adjustRightInd/>
        <w:jc w:val="left"/>
        <w:rPr>
          <w:rFonts w:hint="eastAsia" w:ascii="宋体" w:hAnsi="宋体" w:cs="宋体"/>
          <w:b/>
          <w:sz w:val="36"/>
          <w:szCs w:val="20"/>
        </w:rPr>
      </w:pPr>
      <w:r>
        <w:rPr>
          <w:rFonts w:ascii="宋体" w:hAnsi="宋体" w:cs="宋体"/>
          <w:b/>
          <w:sz w:val="36"/>
          <w:szCs w:val="20"/>
        </w:rPr>
        <w:br w:type="page"/>
      </w:r>
    </w:p>
    <w:p w14:paraId="4A712161">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11A57D5">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E84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AA87F2A">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23409B">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C7245AF">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2BBB5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FCD7D0">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CF01936">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203ED81">
            <w:pPr>
              <w:spacing w:line="360" w:lineRule="auto"/>
              <w:rPr>
                <w:rFonts w:hint="eastAsia" w:ascii="宋体" w:hAnsi="宋体" w:cs="宋体"/>
                <w:sz w:val="24"/>
              </w:rPr>
            </w:pPr>
            <w:r>
              <w:rPr>
                <w:rFonts w:hint="eastAsia" w:ascii="宋体" w:hAnsi="宋体" w:cs="宋体"/>
                <w:sz w:val="24"/>
              </w:rPr>
              <w:t>服务类。</w:t>
            </w:r>
          </w:p>
        </w:tc>
      </w:tr>
      <w:tr w14:paraId="565EE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754225">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77705D">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E8158">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经济运行监测分析数字化平台综合集成及续建 </w:t>
            </w:r>
            <w:r>
              <w:rPr>
                <w:rFonts w:hint="eastAsia" w:ascii="宋体" w:hAnsi="宋体" w:cs="宋体"/>
                <w:kern w:val="0"/>
                <w:sz w:val="24"/>
              </w:rPr>
              <w:t>，属于</w:t>
            </w:r>
            <w:r>
              <w:rPr>
                <w:rFonts w:hint="eastAsia" w:ascii="宋体" w:hAnsi="宋体" w:cs="宋体"/>
                <w:kern w:val="0"/>
                <w:sz w:val="24"/>
                <w:u w:val="single"/>
              </w:rPr>
              <w:t>软件和信息技术服务业</w:t>
            </w:r>
            <w:r>
              <w:rPr>
                <w:rFonts w:hint="eastAsia" w:ascii="宋体" w:hAnsi="宋体" w:cs="宋体"/>
                <w:kern w:val="0"/>
                <w:sz w:val="24"/>
              </w:rPr>
              <w:t>行业；</w:t>
            </w:r>
          </w:p>
          <w:p w14:paraId="5B54D37A">
            <w:pPr>
              <w:spacing w:line="360" w:lineRule="auto"/>
              <w:rPr>
                <w:rFonts w:hint="eastAsia" w:ascii="宋体" w:hAnsi="宋体" w:cs="宋体"/>
                <w:sz w:val="24"/>
              </w:rPr>
            </w:pPr>
            <w:r>
              <w:rPr>
                <w:rFonts w:hint="eastAsia" w:ascii="宋体" w:hAnsi="宋体" w:cs="宋体"/>
                <w:sz w:val="24"/>
              </w:rPr>
              <w:t>说明：《关于印发中小企业划型标准规定的通知》（工信部联企业〔2011〕300号）中关于软件和信息技术服务行业划型标准如下：</w:t>
            </w:r>
          </w:p>
          <w:p w14:paraId="6041C63C">
            <w:pPr>
              <w:snapToGrid w:val="0"/>
              <w:spacing w:line="360" w:lineRule="auto"/>
              <w:rPr>
                <w:rFonts w:hint="eastAsia" w:ascii="宋体" w:hAnsi="宋体" w:cs="宋体"/>
              </w:rPr>
            </w:pPr>
            <w:r>
              <w:rPr>
                <w:rFonts w:hint="eastAsia" w:ascii="宋体" w:hAnsi="宋体" w:cs="宋体"/>
                <w:b/>
                <w:bCs/>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3D4B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DBA155">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C8F97E">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1838C8">
            <w:pPr>
              <w:spacing w:line="360" w:lineRule="auto"/>
              <w:rPr>
                <w:rFonts w:hint="eastAsia"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5471A9C">
            <w:pPr>
              <w:spacing w:line="360" w:lineRule="auto"/>
              <w:rPr>
                <w:rFonts w:hint="eastAsia"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0658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85FCC5">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3EDD2C">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79F06">
            <w:pPr>
              <w:spacing w:line="360" w:lineRule="auto"/>
              <w:rPr>
                <w:rFonts w:hint="eastAsia" w:ascii="宋体" w:hAnsi="宋体" w:cs="宋体"/>
                <w:sz w:val="24"/>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培训、测试 </w:t>
            </w:r>
            <w:r>
              <w:rPr>
                <w:rFonts w:hint="eastAsia" w:ascii="宋体" w:hAnsi="宋体" w:cs="宋体"/>
                <w:sz w:val="24"/>
              </w:rPr>
              <w:t>工作分包。</w:t>
            </w: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E5C924D">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4CADE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0C5E72">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8FE5D2">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70A227">
            <w:pPr>
              <w:spacing w:line="360" w:lineRule="auto"/>
              <w:rPr>
                <w:rFonts w:hint="eastAsia" w:ascii="宋体" w:hAnsi="宋体" w:cs="宋体"/>
                <w:sz w:val="24"/>
              </w:rPr>
            </w:pPr>
            <w:sdt>
              <w:sdtPr>
                <w:rPr>
                  <w:rFonts w:hint="eastAsia" w:ascii="宋体" w:hAnsi="宋体" w:cs="宋体"/>
                  <w:kern w:val="0"/>
                  <w:sz w:val="24"/>
                </w:rPr>
                <w:id w:val="1865497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5709651E">
            <w:pPr>
              <w:spacing w:line="360" w:lineRule="auto"/>
              <w:rPr>
                <w:rFonts w:hint="eastAsia" w:ascii="宋体" w:hAnsi="宋体" w:cs="宋体"/>
                <w:sz w:val="24"/>
                <w:szCs w:val="20"/>
              </w:rPr>
            </w:pPr>
            <w:sdt>
              <w:sdtPr>
                <w:rPr>
                  <w:rFonts w:hint="eastAsia" w:ascii="宋体" w:hAnsi="宋体" w:cs="宋体"/>
                  <w:kern w:val="0"/>
                  <w:sz w:val="24"/>
                </w:rPr>
                <w:id w:val="3889990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1E791D85">
            <w:pPr>
              <w:pStyle w:val="80"/>
              <w:ind w:firstLine="0" w:firstLineChars="0"/>
              <w:rPr>
                <w:rFonts w:hint="eastAsia"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276E4731">
            <w:pPr>
              <w:pStyle w:val="80"/>
              <w:ind w:firstLine="0" w:firstLineChars="0"/>
              <w:rPr>
                <w:rFonts w:hint="eastAsia"/>
              </w:rPr>
            </w:pPr>
          </w:p>
        </w:tc>
      </w:tr>
      <w:tr w14:paraId="26BC4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9FC9D2">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0E666A">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BC447">
            <w:pPr>
              <w:spacing w:line="360" w:lineRule="auto"/>
              <w:rPr>
                <w:rFonts w:hint="eastAsia"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1625B47B">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F89A09C">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DE356EB">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58A2B78">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0B279FB">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9FE4E6D">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C1386F0">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2C68C6">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7BF9E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149AD8">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1852284">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B89F7D1">
            <w:pPr>
              <w:spacing w:line="360" w:lineRule="auto"/>
              <w:rPr>
                <w:rFonts w:hint="eastAsia" w:ascii="宋体" w:hAnsi="宋体" w:cs="宋体"/>
                <w:sz w:val="24"/>
              </w:rPr>
            </w:pPr>
            <w:sdt>
              <w:sdtPr>
                <w:rPr>
                  <w:rFonts w:hint="eastAsia" w:ascii="宋体" w:hAnsi="宋体" w:cs="宋体"/>
                  <w:kern w:val="0"/>
                  <w:sz w:val="24"/>
                </w:rPr>
                <w:id w:val="9141071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6F51345">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B组织。</w:t>
            </w:r>
          </w:p>
          <w:p w14:paraId="32F13222">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（1）在评标时安排每个投标人进行方案讲解演示。视频演示。每个投标人提供时间不超过15分钟的演示视频，由采购代理机构组织人员现场播放，播放次序以投标文件解密时间先后次序为准。</w:t>
            </w:r>
          </w:p>
          <w:p w14:paraId="6A1D03C3">
            <w:pPr>
              <w:snapToGrid w:val="0"/>
              <w:spacing w:line="360" w:lineRule="auto"/>
              <w:rPr>
                <w:rFonts w:hint="eastAsia" w:ascii="宋体" w:hAnsi="宋体" w:cs="宋体"/>
                <w:kern w:val="0"/>
                <w:sz w:val="24"/>
              </w:rPr>
            </w:pPr>
            <w:r>
              <w:rPr>
                <w:rFonts w:hint="eastAsia" w:ascii="宋体" w:hAnsi="宋体" w:cs="宋体"/>
                <w:kern w:val="0"/>
                <w:sz w:val="24"/>
              </w:rPr>
              <w:t>（2）方案讲解演示：</w:t>
            </w:r>
          </w:p>
          <w:p w14:paraId="76263FA1">
            <w:pPr>
              <w:snapToGrid w:val="0"/>
              <w:spacing w:line="360" w:lineRule="auto"/>
              <w:rPr>
                <w:rFonts w:hint="eastAsia" w:ascii="宋体" w:hAnsi="宋体" w:cs="宋体"/>
                <w:kern w:val="0"/>
                <w:sz w:val="24"/>
              </w:rPr>
            </w:pPr>
            <w:r>
              <w:rPr>
                <w:rFonts w:hint="eastAsia" w:ascii="宋体" w:hAnsi="宋体" w:cs="宋体"/>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346403FE">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EDE1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E40A748">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15E40E8">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CF6A0">
            <w:pPr>
              <w:spacing w:line="360" w:lineRule="auto"/>
              <w:rPr>
                <w:rFonts w:hint="eastAsia" w:ascii="宋体" w:hAnsi="宋体" w:cs="宋体"/>
                <w:sz w:val="24"/>
              </w:rPr>
            </w:pPr>
            <w:r>
              <w:rPr>
                <w:rFonts w:hint="eastAsia" w:ascii="宋体" w:hAnsi="宋体" w:cs="宋体"/>
                <w:sz w:val="24"/>
              </w:rPr>
              <w:t>（1）资格证明文件：见招标文件第二部分11.1。</w:t>
            </w:r>
          </w:p>
          <w:p w14:paraId="48BE12A5">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80A5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5D3C82">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8E738AB">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75D21D">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23BD3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6FD8CE">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DD25CF">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006146">
            <w:pPr>
              <w:pStyle w:val="80"/>
              <w:snapToGrid w:val="0"/>
              <w:spacing w:line="360" w:lineRule="auto"/>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1A083A3">
            <w:pPr>
              <w:pStyle w:val="80"/>
              <w:ind w:firstLine="480"/>
              <w:jc w:val="both"/>
              <w:rPr>
                <w:rFonts w:hint="eastAsia"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75E6C972">
            <w:pPr>
              <w:pStyle w:val="80"/>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31CB1453">
            <w:pPr>
              <w:pStyle w:val="80"/>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56D77C02">
            <w:pPr>
              <w:pStyle w:val="80"/>
              <w:ind w:firstLine="480"/>
              <w:jc w:val="both"/>
              <w:rPr>
                <w:rFonts w:hint="eastAsia"/>
              </w:rPr>
            </w:pPr>
            <w:r>
              <w:rPr>
                <w:rFonts w:hint="eastAsia" w:ascii="宋体" w:hAnsi="宋体" w:eastAsia="宋体" w:cs="宋体"/>
                <w:kern w:val="2"/>
                <w:sz w:val="24"/>
                <w:szCs w:val="24"/>
              </w:rPr>
              <w:t>☑无</w:t>
            </w:r>
          </w:p>
        </w:tc>
      </w:tr>
      <w:tr w14:paraId="37813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66498C">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82040E6">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68482">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FF6379C">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13C020FC">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CBE17B2">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39FF1B0">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A07C79A">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B32D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23016EA">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9EC07B8">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EF0E94C">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DC0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A4CD46">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63A329">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3774698">
            <w:pPr>
              <w:pStyle w:val="6"/>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杭州市拱墅区杭行路688号星运大厦1幢1006室</w:t>
            </w:r>
            <w:r>
              <w:rPr>
                <w:rFonts w:hint="eastAsia" w:hAnsi="宋体" w:cs="宋体"/>
                <w:kern w:val="28"/>
                <w:sz w:val="24"/>
                <w:szCs w:val="24"/>
              </w:rPr>
              <w:t>；备份投标文件签收人员联系电话：</w:t>
            </w:r>
            <w:r>
              <w:rPr>
                <w:rFonts w:hint="eastAsia" w:hAnsi="宋体" w:cs="宋体"/>
                <w:sz w:val="24"/>
                <w:u w:val="single"/>
              </w:rPr>
              <w:t>龚梦雪0571-86771198</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1D79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0409AE1">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982A5E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31B36">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04B0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608EA5B">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7F139586">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D5C282C">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37DE871">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0308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8CB83E8">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29045AD">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3CDFB5A">
            <w:pPr>
              <w:spacing w:line="360" w:lineRule="auto"/>
              <w:rPr>
                <w:rFonts w:hint="eastAsia"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r w14:paraId="4C31C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1ECBA05">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1A9128D">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E39A907">
            <w:pPr>
              <w:pStyle w:val="6"/>
              <w:spacing w:line="360" w:lineRule="auto"/>
              <w:ind w:firstLine="480" w:firstLineChars="200"/>
              <w:rPr>
                <w:rFonts w:hint="eastAsia" w:hAnsi="宋体"/>
                <w:sz w:val="24"/>
                <w:szCs w:val="24"/>
              </w:rPr>
            </w:pPr>
            <w:r>
              <w:rPr>
                <w:rFonts w:hint="eastAsia"/>
                <w:sz w:val="24"/>
                <w:szCs w:val="24"/>
              </w:rPr>
              <w:t>本项目的采购代理服务费由中标人支付，服务费按计价格【2002】1980号文件收费标准计取。在接到中标通知书</w:t>
            </w:r>
            <w:r>
              <w:rPr>
                <w:rFonts w:hint="eastAsia" w:hAnsi="宋体"/>
                <w:sz w:val="24"/>
                <w:szCs w:val="24"/>
              </w:rPr>
              <w:t>后两个工作日内</w:t>
            </w:r>
            <w:r>
              <w:rPr>
                <w:rFonts w:hint="eastAsia"/>
                <w:sz w:val="24"/>
                <w:szCs w:val="24"/>
              </w:rPr>
              <w:t>由中标人一次性向采购代理机构付清。</w:t>
            </w:r>
            <w:r>
              <w:rPr>
                <w:rFonts w:hint="eastAsia" w:hAnsi="宋体"/>
                <w:sz w:val="24"/>
                <w:szCs w:val="24"/>
              </w:rPr>
              <w:t>采购代理服务费须包含在投标报价中，并以人民币方式支付。服务费汇入以下账号：</w:t>
            </w:r>
          </w:p>
          <w:p w14:paraId="0516616A">
            <w:pPr>
              <w:pStyle w:val="6"/>
              <w:spacing w:line="360" w:lineRule="auto"/>
              <w:ind w:firstLine="480" w:firstLineChars="200"/>
              <w:rPr>
                <w:rFonts w:hint="eastAsia" w:cs="Times New Roman" w:asciiTheme="minorEastAsia" w:hAnsiTheme="minorEastAsia"/>
                <w:kern w:val="28"/>
                <w:sz w:val="24"/>
                <w:szCs w:val="24"/>
              </w:rPr>
            </w:pPr>
            <w:r>
              <w:rPr>
                <w:rFonts w:hint="eastAsia" w:cs="Times New Roman" w:asciiTheme="minorEastAsia" w:hAnsiTheme="minorEastAsia"/>
                <w:kern w:val="28"/>
                <w:sz w:val="24"/>
                <w:szCs w:val="24"/>
              </w:rPr>
              <w:t>户</w:t>
            </w:r>
            <w:r>
              <w:rPr>
                <w:rFonts w:cs="Times New Roman" w:asciiTheme="minorEastAsia" w:hAnsiTheme="minorEastAsia"/>
                <w:kern w:val="28"/>
                <w:sz w:val="24"/>
                <w:szCs w:val="24"/>
              </w:rPr>
              <w:t xml:space="preserve"> </w:t>
            </w:r>
            <w:r>
              <w:rPr>
                <w:rFonts w:hint="eastAsia" w:cs="Times New Roman" w:asciiTheme="minorEastAsia" w:hAnsiTheme="minorEastAsia"/>
                <w:kern w:val="28"/>
                <w:sz w:val="24"/>
                <w:szCs w:val="24"/>
              </w:rPr>
              <w:t>名：</w:t>
            </w:r>
            <w:r>
              <w:rPr>
                <w:rFonts w:hint="eastAsia"/>
                <w:sz w:val="24"/>
                <w:szCs w:val="24"/>
              </w:rPr>
              <w:t>浙江天辰工程咨询有限公司</w:t>
            </w:r>
          </w:p>
          <w:p w14:paraId="46A3DA54">
            <w:pPr>
              <w:pStyle w:val="6"/>
              <w:spacing w:line="360" w:lineRule="auto"/>
              <w:ind w:firstLine="480" w:firstLineChars="200"/>
              <w:rPr>
                <w:rFonts w:hint="eastAsia" w:asciiTheme="minorEastAsia" w:hAnsiTheme="minorEastAsia" w:eastAsiaTheme="minorEastAsia"/>
                <w:sz w:val="24"/>
                <w:szCs w:val="24"/>
              </w:rPr>
            </w:pPr>
            <w:r>
              <w:rPr>
                <w:rFonts w:hint="eastAsia" w:cs="Times New Roman" w:asciiTheme="minorEastAsia" w:hAnsiTheme="minorEastAsia" w:eastAsiaTheme="minorEastAsia"/>
                <w:kern w:val="28"/>
                <w:sz w:val="24"/>
                <w:szCs w:val="24"/>
              </w:rPr>
              <w:t>开</w:t>
            </w:r>
            <w:r>
              <w:rPr>
                <w:rFonts w:cs="Times New Roman" w:asciiTheme="minorEastAsia" w:hAnsiTheme="minorEastAsia" w:eastAsiaTheme="minorEastAsia"/>
                <w:kern w:val="28"/>
                <w:sz w:val="24"/>
                <w:szCs w:val="24"/>
              </w:rPr>
              <w:t xml:space="preserve"> </w:t>
            </w:r>
            <w:r>
              <w:rPr>
                <w:rFonts w:hint="eastAsia" w:cs="Times New Roman" w:asciiTheme="minorEastAsia" w:hAnsiTheme="minorEastAsia" w:eastAsiaTheme="minorEastAsia"/>
                <w:kern w:val="28"/>
                <w:sz w:val="24"/>
                <w:szCs w:val="24"/>
              </w:rPr>
              <w:t>户：</w:t>
            </w:r>
            <w:r>
              <w:rPr>
                <w:rFonts w:hint="eastAsia" w:asciiTheme="minorEastAsia" w:hAnsiTheme="minorEastAsia" w:eastAsiaTheme="minorEastAsia"/>
                <w:sz w:val="24"/>
                <w:szCs w:val="24"/>
              </w:rPr>
              <w:t>杭州银行丰潭支行</w:t>
            </w:r>
          </w:p>
          <w:p w14:paraId="16FB928C">
            <w:pPr>
              <w:pStyle w:val="6"/>
              <w:spacing w:line="360" w:lineRule="auto"/>
              <w:ind w:firstLine="480" w:firstLineChars="200"/>
              <w:rPr>
                <w:rFonts w:hint="eastAsia" w:hAnsi="宋体" w:cs="宋体"/>
                <w:kern w:val="0"/>
                <w:sz w:val="24"/>
                <w:lang w:val="en"/>
              </w:rPr>
            </w:pPr>
            <w:r>
              <w:rPr>
                <w:rFonts w:hint="eastAsia" w:cs="Times New Roman" w:asciiTheme="minorEastAsia" w:hAnsiTheme="minorEastAsia" w:eastAsiaTheme="minorEastAsia"/>
                <w:kern w:val="28"/>
                <w:sz w:val="24"/>
                <w:szCs w:val="24"/>
              </w:rPr>
              <w:t>账</w:t>
            </w:r>
            <w:r>
              <w:rPr>
                <w:rFonts w:cs="Times New Roman" w:asciiTheme="minorEastAsia" w:hAnsiTheme="minorEastAsia" w:eastAsiaTheme="minorEastAsia"/>
                <w:kern w:val="28"/>
                <w:sz w:val="24"/>
                <w:szCs w:val="24"/>
              </w:rPr>
              <w:t xml:space="preserve"> </w:t>
            </w:r>
            <w:r>
              <w:rPr>
                <w:rFonts w:hint="eastAsia" w:cs="Times New Roman" w:asciiTheme="minorEastAsia" w:hAnsiTheme="minorEastAsia" w:eastAsiaTheme="minorEastAsia"/>
                <w:kern w:val="28"/>
                <w:sz w:val="24"/>
                <w:szCs w:val="24"/>
              </w:rPr>
              <w:t>号：</w:t>
            </w:r>
            <w:r>
              <w:rPr>
                <w:rFonts w:cs="Times New Roman" w:asciiTheme="minorEastAsia" w:hAnsiTheme="minorEastAsia" w:eastAsiaTheme="minorEastAsia"/>
                <w:kern w:val="28"/>
                <w:sz w:val="24"/>
                <w:szCs w:val="24"/>
              </w:rPr>
              <w:t>3301040160017413256</w:t>
            </w:r>
          </w:p>
        </w:tc>
      </w:tr>
    </w:tbl>
    <w:p w14:paraId="2D1FEE65">
      <w:pPr>
        <w:snapToGrid w:val="0"/>
        <w:spacing w:line="360" w:lineRule="auto"/>
        <w:jc w:val="center"/>
        <w:rPr>
          <w:rFonts w:hint="eastAsia" w:ascii="宋体" w:hAnsi="宋体" w:cs="宋体"/>
          <w:b/>
          <w:sz w:val="32"/>
          <w:szCs w:val="20"/>
        </w:rPr>
      </w:pPr>
    </w:p>
    <w:bookmarkEnd w:id="10"/>
    <w:p w14:paraId="3D096498">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C64F522">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381CF1FE">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97C728B">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46430D19">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155A4051">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42621ACC">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48AAE6DD">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F67958F">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E170A8">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AABB17A">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7C463FF">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43CFCD6">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2BC775B">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533BC130">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66F3431">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33208E6">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8C5C3D">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0BB4D3A">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3C8E8555">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9DF0DC">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02DFFBD">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FB8CB0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F50BAEF">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72026EF">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827CEF">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FFBC0F">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24DE601F">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21A427B">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44752B85">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5E13680E">
      <w:pPr>
        <w:pStyle w:val="8"/>
        <w:adjustRightInd w:val="0"/>
        <w:ind w:left="0" w:firstLine="480" w:firstLineChars="200"/>
        <w:rPr>
          <w:rFonts w:hint="eastAsia"/>
        </w:rPr>
      </w:pPr>
      <w:r>
        <w:rPr>
          <w:rFonts w:hint="eastAsia" w:ascii="宋体" w:hAnsi="宋体" w:eastAsia="宋体" w:cs="仿宋"/>
          <w:b w:val="0"/>
          <w:bCs w:val="0"/>
          <w:sz w:val="24"/>
          <w:szCs w:val="24"/>
          <w:lang w:val="en-US"/>
        </w:rPr>
        <w:t>3.4.2 采购人应当贯彻落实知识产权保护相关法律法规，应当采购使用正版软件。</w:t>
      </w:r>
    </w:p>
    <w:p w14:paraId="298BD0A8">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73D08243">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1223E4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BAE51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51F41E1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32432D">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C47D663">
      <w:pPr>
        <w:pStyle w:val="6"/>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AF860EA">
      <w:pPr>
        <w:pStyle w:val="6"/>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AADFC1">
      <w:pPr>
        <w:pStyle w:val="20"/>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756B46D">
      <w:pPr>
        <w:pStyle w:val="6"/>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4546DC0">
      <w:pPr>
        <w:pStyle w:val="6"/>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6032269">
      <w:pPr>
        <w:pStyle w:val="6"/>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514BF0CF">
      <w:pPr>
        <w:pStyle w:val="6"/>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696206CB">
      <w:pPr>
        <w:pStyle w:val="6"/>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0AB9287">
      <w:pPr>
        <w:pStyle w:val="6"/>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01213DC2">
      <w:pPr>
        <w:pStyle w:val="6"/>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734AE090">
      <w:pPr>
        <w:pStyle w:val="6"/>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1A95F126">
      <w:pPr>
        <w:pStyle w:val="889"/>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550EEFD">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CED0B86">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7CDFBC36">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E446E16">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2400F3F">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3E95A1C7">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D6C2A7C">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A68CB3">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5570649A">
      <w:pPr>
        <w:pStyle w:val="889"/>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3D03CEA">
      <w:pPr>
        <w:pStyle w:val="889"/>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6BDB618">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66FFB5CC">
      <w:pPr>
        <w:snapToGrid w:val="0"/>
        <w:spacing w:line="360" w:lineRule="auto"/>
        <w:ind w:firstLine="480" w:firstLineChars="200"/>
        <w:rPr>
          <w:rFonts w:hint="eastAsia"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7AEE2F58">
      <w:pPr>
        <w:pStyle w:val="889"/>
        <w:shd w:val="clear" w:color="auto" w:fill="FFFFFF"/>
        <w:snapToGrid w:val="0"/>
        <w:spacing w:after="240" w:afterAutospacing="0" w:line="360" w:lineRule="auto"/>
        <w:ind w:firstLine="400"/>
        <w:contextualSpacing/>
        <w:rPr>
          <w:rFonts w:hint="eastAsia"/>
        </w:rPr>
      </w:pPr>
    </w:p>
    <w:p w14:paraId="1E9B33D0">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31F7B51">
      <w:pPr>
        <w:pStyle w:val="132"/>
        <w:snapToGrid w:val="0"/>
        <w:spacing w:before="0"/>
        <w:ind w:firstLine="360"/>
        <w:rPr>
          <w:rFonts w:hint="eastAsia" w:ascii="宋体" w:hAnsi="宋体" w:cs="宋体"/>
          <w:sz w:val="18"/>
          <w:szCs w:val="18"/>
        </w:rPr>
      </w:pPr>
    </w:p>
    <w:p w14:paraId="29CABA94">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616485AC">
      <w:pPr>
        <w:pStyle w:val="6"/>
        <w:spacing w:line="360" w:lineRule="auto"/>
        <w:rPr>
          <w:rFonts w:hint="eastAsia" w:hAnsi="宋体" w:cs="宋体"/>
          <w:b/>
          <w:sz w:val="24"/>
          <w:szCs w:val="24"/>
        </w:rPr>
      </w:pPr>
      <w:r>
        <w:rPr>
          <w:rFonts w:hint="eastAsia" w:hAnsi="宋体" w:cs="宋体"/>
          <w:b/>
          <w:sz w:val="24"/>
          <w:szCs w:val="24"/>
        </w:rPr>
        <w:t>5．招标文件的构成</w:t>
      </w:r>
    </w:p>
    <w:p w14:paraId="68690361">
      <w:pPr>
        <w:pStyle w:val="6"/>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1FB38FA9">
      <w:pPr>
        <w:pStyle w:val="6"/>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469AFDB1">
      <w:pPr>
        <w:pStyle w:val="6"/>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43034B17">
      <w:pPr>
        <w:pStyle w:val="6"/>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70647863">
      <w:pPr>
        <w:pStyle w:val="6"/>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596B4F4C">
      <w:pPr>
        <w:pStyle w:val="6"/>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4CDEEA7">
      <w:pPr>
        <w:pStyle w:val="6"/>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B49408D">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43E50CA">
      <w:pPr>
        <w:pStyle w:val="6"/>
        <w:spacing w:line="360" w:lineRule="auto"/>
        <w:rPr>
          <w:rFonts w:hint="eastAsia" w:hAnsi="宋体" w:cs="宋体"/>
          <w:b/>
          <w:sz w:val="24"/>
          <w:szCs w:val="24"/>
        </w:rPr>
      </w:pPr>
      <w:r>
        <w:rPr>
          <w:rFonts w:hint="eastAsia" w:hAnsi="宋体" w:cs="宋体"/>
          <w:b/>
          <w:sz w:val="24"/>
          <w:szCs w:val="24"/>
        </w:rPr>
        <w:t>6. 招标文件的澄清、修改</w:t>
      </w:r>
    </w:p>
    <w:p w14:paraId="15AE410F">
      <w:pPr>
        <w:pStyle w:val="132"/>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90290AC">
      <w:pPr>
        <w:pStyle w:val="132"/>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75077A">
      <w:pPr>
        <w:pStyle w:val="5"/>
        <w:rPr>
          <w:rFonts w:hint="eastAsia" w:hAnsi="宋体" w:cs="宋体"/>
          <w:sz w:val="18"/>
          <w:szCs w:val="18"/>
          <w:lang w:val="en-US"/>
        </w:rPr>
      </w:pPr>
      <w:r>
        <w:rPr>
          <w:rFonts w:hint="eastAsia" w:hAnsi="宋体" w:cs="宋体"/>
          <w:szCs w:val="24"/>
          <w:lang w:val="en-US"/>
        </w:rPr>
        <w:t xml:space="preserve">    </w:t>
      </w:r>
    </w:p>
    <w:p w14:paraId="6EACA9DC">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70FD5541">
      <w:pPr>
        <w:pStyle w:val="6"/>
        <w:spacing w:line="360" w:lineRule="auto"/>
        <w:rPr>
          <w:rFonts w:hint="eastAsia" w:hAnsi="宋体" w:cs="宋体"/>
          <w:b/>
          <w:sz w:val="24"/>
          <w:szCs w:val="24"/>
        </w:rPr>
      </w:pPr>
      <w:r>
        <w:rPr>
          <w:rFonts w:hint="eastAsia" w:hAnsi="宋体" w:cs="宋体"/>
          <w:b/>
          <w:sz w:val="24"/>
          <w:szCs w:val="24"/>
        </w:rPr>
        <w:t>7. 招标文件的获取</w:t>
      </w:r>
    </w:p>
    <w:p w14:paraId="41BC9407">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A879C4B">
      <w:pPr>
        <w:pStyle w:val="6"/>
        <w:spacing w:line="360" w:lineRule="auto"/>
        <w:rPr>
          <w:rFonts w:hint="eastAsia" w:hAnsi="宋体" w:cs="宋体"/>
          <w:b/>
          <w:sz w:val="24"/>
          <w:szCs w:val="24"/>
        </w:rPr>
      </w:pPr>
      <w:r>
        <w:rPr>
          <w:rFonts w:hint="eastAsia" w:hAnsi="宋体" w:cs="宋体"/>
          <w:b/>
          <w:sz w:val="24"/>
          <w:szCs w:val="24"/>
        </w:rPr>
        <w:t>8.开标前答疑会或现场考察</w:t>
      </w:r>
    </w:p>
    <w:p w14:paraId="3F83DB96">
      <w:pPr>
        <w:pStyle w:val="6"/>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08BEA86">
      <w:pPr>
        <w:pStyle w:val="6"/>
        <w:spacing w:line="360" w:lineRule="auto"/>
        <w:rPr>
          <w:rFonts w:hint="eastAsia" w:hAnsi="宋体" w:cs="宋体"/>
          <w:b/>
          <w:szCs w:val="24"/>
        </w:rPr>
      </w:pPr>
      <w:r>
        <w:rPr>
          <w:rFonts w:hint="eastAsia" w:hAnsi="宋体" w:cs="宋体"/>
          <w:b/>
          <w:kern w:val="28"/>
          <w:sz w:val="24"/>
          <w:szCs w:val="24"/>
        </w:rPr>
        <w:t>9.投标保证金</w:t>
      </w:r>
    </w:p>
    <w:p w14:paraId="52B0F922">
      <w:pPr>
        <w:pStyle w:val="20"/>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A52811D">
      <w:pPr>
        <w:pStyle w:val="6"/>
        <w:spacing w:line="360" w:lineRule="auto"/>
        <w:rPr>
          <w:rFonts w:hint="eastAsia" w:hAnsi="宋体" w:cs="宋体"/>
          <w:b/>
          <w:sz w:val="24"/>
          <w:szCs w:val="24"/>
        </w:rPr>
      </w:pPr>
      <w:r>
        <w:rPr>
          <w:rFonts w:hint="eastAsia" w:hAnsi="宋体" w:cs="宋体"/>
          <w:b/>
          <w:sz w:val="24"/>
          <w:szCs w:val="24"/>
        </w:rPr>
        <w:t>10. 投标文件的语言</w:t>
      </w:r>
    </w:p>
    <w:p w14:paraId="7A3027B9">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2470DD85">
      <w:pPr>
        <w:pStyle w:val="6"/>
        <w:spacing w:line="360" w:lineRule="auto"/>
        <w:rPr>
          <w:rFonts w:hint="eastAsia" w:hAnsi="宋体" w:cs="宋体"/>
          <w:b/>
          <w:sz w:val="24"/>
          <w:szCs w:val="24"/>
        </w:rPr>
      </w:pPr>
      <w:r>
        <w:rPr>
          <w:rFonts w:hint="eastAsia" w:hAnsi="宋体" w:cs="宋体"/>
          <w:b/>
          <w:sz w:val="24"/>
          <w:szCs w:val="24"/>
        </w:rPr>
        <w:t>11. 投标文件的组成</w:t>
      </w:r>
    </w:p>
    <w:p w14:paraId="18EEEDCB">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1253A3F">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2C3850E3">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783F1AE">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BDB5230">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7ECDB32">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4A1EC66">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2F6D9B9">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30B71CA">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9191538">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24FE01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D545E3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8AE7277">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76A11F3">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B3F857F">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EF13A64">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075A05D8">
      <w:pPr>
        <w:pStyle w:val="8"/>
        <w:snapToGrid w:val="0"/>
        <w:ind w:left="0" w:firstLine="960" w:firstLineChars="400"/>
        <w:rPr>
          <w:rFonts w:hint="eastAsia" w:ascii="宋体" w:hAnsi="宋体" w:eastAsia="宋体" w:cs="宋体"/>
          <w:b w:val="0"/>
          <w:bCs w:val="0"/>
          <w:sz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rPr>
        <w:t>中小企业声明函。</w:t>
      </w:r>
    </w:p>
    <w:p w14:paraId="239ED828">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1FD74236">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013D6A1">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341D9D21">
      <w:pPr>
        <w:pStyle w:val="132"/>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F21CF21">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14248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C9BBC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035F425">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40E41F62">
      <w:pPr>
        <w:pStyle w:val="132"/>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A94DAAE">
      <w:pPr>
        <w:pStyle w:val="132"/>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B960427">
      <w:pPr>
        <w:pStyle w:val="132"/>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152A15D3">
      <w:pPr>
        <w:pStyle w:val="132"/>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0A940856">
      <w:pPr>
        <w:pStyle w:val="132"/>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10860F">
      <w:pPr>
        <w:pStyle w:val="132"/>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0F3DDD7">
      <w:pPr>
        <w:pStyle w:val="132"/>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926CA1">
      <w:pPr>
        <w:pStyle w:val="6"/>
        <w:spacing w:line="360" w:lineRule="auto"/>
        <w:rPr>
          <w:rFonts w:hint="eastAsia" w:hAnsi="宋体" w:cs="宋体"/>
          <w:b/>
          <w:sz w:val="24"/>
          <w:szCs w:val="24"/>
        </w:rPr>
      </w:pPr>
      <w:r>
        <w:rPr>
          <w:rFonts w:hint="eastAsia" w:hAnsi="宋体" w:cs="宋体"/>
          <w:b/>
          <w:sz w:val="24"/>
          <w:szCs w:val="24"/>
        </w:rPr>
        <w:t>15.备份投标文件</w:t>
      </w:r>
    </w:p>
    <w:p w14:paraId="2A5E2911">
      <w:pPr>
        <w:pStyle w:val="6"/>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95A3D13">
      <w:pPr>
        <w:pStyle w:val="6"/>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5E6022F">
      <w:pPr>
        <w:pStyle w:val="6"/>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3EE775A">
      <w:pPr>
        <w:pStyle w:val="6"/>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E658CF6">
      <w:pPr>
        <w:pStyle w:val="6"/>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78DDAE54">
      <w:pPr>
        <w:pStyle w:val="132"/>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B75BB1C">
      <w:pPr>
        <w:pStyle w:val="3"/>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E97FEE9">
      <w:pPr>
        <w:pStyle w:val="132"/>
        <w:spacing w:before="0"/>
        <w:ind w:firstLine="0" w:firstLineChars="0"/>
        <w:rPr>
          <w:rFonts w:hint="eastAsia" w:ascii="宋体" w:hAnsi="宋体" w:cs="宋体"/>
          <w:b/>
          <w:szCs w:val="24"/>
        </w:rPr>
      </w:pPr>
      <w:r>
        <w:rPr>
          <w:rFonts w:hint="eastAsia" w:ascii="宋体" w:hAnsi="宋体" w:cs="宋体"/>
          <w:b/>
          <w:szCs w:val="24"/>
        </w:rPr>
        <w:t>17.投标有效期</w:t>
      </w:r>
    </w:p>
    <w:p w14:paraId="481AED1D">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C073B6A">
      <w:pPr>
        <w:pStyle w:val="132"/>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7F2F18">
      <w:pPr>
        <w:pStyle w:val="132"/>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63E808A">
      <w:pPr>
        <w:pStyle w:val="132"/>
        <w:spacing w:before="0"/>
        <w:ind w:firstLine="643"/>
        <w:rPr>
          <w:rFonts w:hint="eastAsia" w:ascii="宋体" w:hAnsi="宋体" w:cs="宋体"/>
          <w:b/>
          <w:sz w:val="32"/>
        </w:rPr>
      </w:pPr>
    </w:p>
    <w:p w14:paraId="66D5F949">
      <w:pPr>
        <w:pStyle w:val="132"/>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39C9467A">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9A191CE">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66383B9">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2C11BA8">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54EF8DC">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71AE016F">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B7A06B8">
      <w:pPr>
        <w:pStyle w:val="132"/>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360A360">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D686E3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A5A2E97">
      <w:pPr>
        <w:pStyle w:val="132"/>
        <w:spacing w:before="0"/>
        <w:ind w:firstLine="0" w:firstLineChars="0"/>
        <w:rPr>
          <w:rFonts w:hint="eastAsia" w:ascii="宋体" w:hAnsi="宋体" w:cs="宋体"/>
          <w:b/>
          <w:szCs w:val="24"/>
        </w:rPr>
      </w:pPr>
      <w:r>
        <w:rPr>
          <w:rFonts w:hint="eastAsia" w:ascii="宋体" w:hAnsi="宋体" w:cs="宋体"/>
          <w:b/>
          <w:szCs w:val="24"/>
        </w:rPr>
        <w:t>20、信用信息查询</w:t>
      </w:r>
    </w:p>
    <w:p w14:paraId="20BA508B">
      <w:pPr>
        <w:pStyle w:val="132"/>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6B09760">
      <w:pPr>
        <w:pStyle w:val="132"/>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FABFE29">
      <w:pPr>
        <w:pStyle w:val="132"/>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4426540">
      <w:pPr>
        <w:pStyle w:val="132"/>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23339D7">
      <w:pPr>
        <w:pStyle w:val="132"/>
        <w:spacing w:before="0"/>
        <w:ind w:firstLine="0" w:firstLineChars="0"/>
        <w:rPr>
          <w:rFonts w:hint="eastAsia" w:ascii="宋体" w:hAnsi="宋体" w:cs="宋体"/>
          <w:kern w:val="0"/>
          <w:szCs w:val="24"/>
        </w:rPr>
      </w:pPr>
    </w:p>
    <w:p w14:paraId="623ED507">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F7F6B46">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6432E53">
      <w:pPr>
        <w:spacing w:line="360" w:lineRule="auto"/>
        <w:rPr>
          <w:rFonts w:hint="eastAsia" w:ascii="宋体" w:hAnsi="宋体" w:cs="宋体"/>
          <w:b/>
          <w:sz w:val="24"/>
        </w:rPr>
      </w:pPr>
    </w:p>
    <w:p w14:paraId="0A551473">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7CFE41A3">
      <w:pPr>
        <w:pStyle w:val="3"/>
        <w:spacing w:line="360" w:lineRule="auto"/>
        <w:ind w:left="479" w:hanging="479" w:hangingChars="199"/>
        <w:rPr>
          <w:rFonts w:hint="eastAsia" w:cs="宋体"/>
          <w:b/>
        </w:rPr>
      </w:pPr>
      <w:r>
        <w:rPr>
          <w:rFonts w:hint="eastAsia" w:cs="宋体"/>
          <w:b/>
        </w:rPr>
        <w:t>22. 确定中标供应商</w:t>
      </w:r>
    </w:p>
    <w:p w14:paraId="4128FD74">
      <w:pPr>
        <w:pStyle w:val="132"/>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C903311">
      <w:pPr>
        <w:pStyle w:val="132"/>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2303EA8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849A86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CCDF29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3E1A5FD">
      <w:pPr>
        <w:pStyle w:val="132"/>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2A9A7DC">
      <w:pPr>
        <w:pStyle w:val="81"/>
        <w:rPr>
          <w:rFonts w:hint="eastAsia"/>
        </w:rPr>
      </w:pPr>
    </w:p>
    <w:p w14:paraId="719991AA">
      <w:pPr>
        <w:snapToGrid w:val="0"/>
        <w:spacing w:line="360" w:lineRule="auto"/>
        <w:ind w:left="120" w:leftChars="57" w:firstLine="482" w:firstLineChars="150"/>
        <w:jc w:val="center"/>
        <w:rPr>
          <w:rFonts w:hint="eastAsia" w:ascii="宋体" w:hAnsi="宋体" w:cs="宋体"/>
          <w:b/>
          <w:sz w:val="32"/>
        </w:rPr>
      </w:pPr>
    </w:p>
    <w:p w14:paraId="2B76129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6BB3A04A">
      <w:pPr>
        <w:pStyle w:val="3"/>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5191FA1">
      <w:pPr>
        <w:pStyle w:val="3"/>
        <w:spacing w:line="360" w:lineRule="auto"/>
        <w:ind w:left="479" w:hanging="479" w:hangingChars="199"/>
        <w:rPr>
          <w:rFonts w:hint="eastAsia" w:cs="宋体"/>
          <w:b/>
        </w:rPr>
      </w:pPr>
      <w:r>
        <w:rPr>
          <w:rFonts w:hint="eastAsia" w:cs="宋体"/>
          <w:b/>
        </w:rPr>
        <w:t>25. 合同的签订</w:t>
      </w:r>
    </w:p>
    <w:p w14:paraId="0FDF614C">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A4531D">
      <w:pPr>
        <w:pStyle w:val="132"/>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6154358">
      <w:pPr>
        <w:pStyle w:val="132"/>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8C56F92">
      <w:pPr>
        <w:pStyle w:val="132"/>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955FD66">
      <w:pPr>
        <w:pStyle w:val="132"/>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2E6DEDD">
      <w:pPr>
        <w:pStyle w:val="3"/>
        <w:spacing w:line="360" w:lineRule="auto"/>
        <w:ind w:left="479" w:hanging="479" w:hangingChars="199"/>
        <w:rPr>
          <w:rFonts w:hint="eastAsia" w:cs="宋体"/>
          <w:b/>
        </w:rPr>
      </w:pPr>
      <w:r>
        <w:rPr>
          <w:rFonts w:hint="eastAsia" w:cs="宋体"/>
          <w:b/>
        </w:rPr>
        <w:t>26. 履约保证金</w:t>
      </w:r>
    </w:p>
    <w:p w14:paraId="2E008F97">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6915C62">
      <w:pPr>
        <w:pStyle w:val="8"/>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71921535">
      <w:pPr>
        <w:pStyle w:val="8"/>
        <w:rPr>
          <w:rFonts w:hint="eastAsia"/>
        </w:rPr>
      </w:pPr>
      <w:r>
        <w:rPr>
          <w:rFonts w:ascii="宋体" w:hAnsi="宋体" w:eastAsia="宋体"/>
          <w:sz w:val="24"/>
          <w:lang w:val="en-US"/>
        </w:rPr>
        <w:t>27.预付款</w:t>
      </w:r>
    </w:p>
    <w:p w14:paraId="0C448AE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3C911163"/>
    <w:p w14:paraId="2454E486">
      <w:pPr>
        <w:snapToGrid w:val="0"/>
        <w:spacing w:line="360" w:lineRule="auto"/>
        <w:ind w:firstLine="3357" w:firstLineChars="1045"/>
        <w:rPr>
          <w:rFonts w:hint="eastAsia" w:ascii="宋体" w:hAnsi="宋体" w:cs="宋体"/>
          <w:b/>
          <w:sz w:val="32"/>
        </w:rPr>
      </w:pPr>
    </w:p>
    <w:p w14:paraId="67CFAF2F">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25809B5B">
      <w:pPr>
        <w:pStyle w:val="132"/>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1D4C082">
      <w:pPr>
        <w:pStyle w:val="132"/>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9EA1BE2">
      <w:pPr>
        <w:pStyle w:val="132"/>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53C9314">
      <w:pPr>
        <w:pStyle w:val="132"/>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0FE34846">
      <w:pPr>
        <w:pStyle w:val="132"/>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1D586F63">
      <w:pPr>
        <w:pStyle w:val="132"/>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4B5E727">
      <w:pPr>
        <w:pStyle w:val="132"/>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71BA3B">
      <w:pPr>
        <w:tabs>
          <w:tab w:val="left" w:pos="0"/>
        </w:tabs>
        <w:spacing w:line="360" w:lineRule="auto"/>
        <w:ind w:firstLine="480"/>
        <w:rPr>
          <w:rFonts w:hint="eastAsia" w:ascii="宋体" w:hAnsi="宋体" w:cs="宋体"/>
          <w:sz w:val="24"/>
        </w:rPr>
      </w:pPr>
    </w:p>
    <w:p w14:paraId="730234F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36B69ECE">
      <w:pPr>
        <w:pStyle w:val="3"/>
        <w:spacing w:line="360" w:lineRule="auto"/>
        <w:ind w:firstLine="0" w:firstLineChars="0"/>
        <w:rPr>
          <w:rFonts w:hint="eastAsia" w:cs="宋体"/>
          <w:b/>
        </w:rPr>
      </w:pPr>
      <w:r>
        <w:rPr>
          <w:rFonts w:hint="eastAsia" w:cs="宋体"/>
          <w:b/>
        </w:rPr>
        <w:t>30.验收</w:t>
      </w:r>
    </w:p>
    <w:p w14:paraId="16F70BC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8C451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6441F4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7009E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37F3F3">
      <w:pPr>
        <w:pStyle w:val="8"/>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C968AD2">
      <w:pPr>
        <w:pStyle w:val="81"/>
        <w:rPr>
          <w:rFonts w:hint="eastAsia"/>
        </w:rPr>
      </w:pPr>
    </w:p>
    <w:bookmarkEnd w:id="13"/>
    <w:p w14:paraId="2FA494FE">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74714665"/>
      <w:bookmarkEnd w:id="17"/>
      <w:bookmarkStart w:id="18" w:name="_Hlt75236290"/>
      <w:bookmarkEnd w:id="18"/>
      <w:bookmarkStart w:id="19" w:name="_Hlt68057669"/>
      <w:bookmarkEnd w:id="19"/>
      <w:bookmarkStart w:id="20" w:name="_Hlt75236101"/>
      <w:bookmarkEnd w:id="20"/>
      <w:bookmarkStart w:id="21" w:name="_Hlt74730295"/>
      <w:bookmarkEnd w:id="21"/>
      <w:bookmarkStart w:id="22" w:name="_Hlt68073093"/>
      <w:bookmarkEnd w:id="22"/>
      <w:bookmarkStart w:id="23" w:name="_Hlt68403820"/>
      <w:bookmarkEnd w:id="23"/>
      <w:bookmarkStart w:id="24" w:name="_Hlt74707468"/>
      <w:bookmarkEnd w:id="24"/>
      <w:bookmarkStart w:id="25" w:name="_Hlt75236011"/>
      <w:bookmarkEnd w:id="25"/>
      <w:bookmarkStart w:id="26" w:name="_Hlt68072990"/>
      <w:bookmarkEnd w:id="26"/>
    </w:p>
    <w:bookmarkEnd w:id="11"/>
    <w:bookmarkEnd w:id="12"/>
    <w:p w14:paraId="150545DE">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06562261">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建设背景</w:t>
      </w:r>
    </w:p>
    <w:p w14:paraId="317196B7">
      <w:pPr>
        <w:pStyle w:val="259"/>
        <w:ind w:firstLine="480"/>
        <w:outlineLvl w:val="1"/>
        <w:rPr>
          <w:rFonts w:hint="eastAsia" w:ascii="宋体" w:hAnsi="宋体" w:eastAsia="宋体" w:cs="宋体"/>
        </w:rPr>
      </w:pPr>
      <w:r>
        <w:rPr>
          <w:rFonts w:hint="eastAsia" w:ascii="宋体" w:hAnsi="宋体" w:eastAsia="宋体" w:cs="宋体"/>
        </w:rPr>
        <w:t>按照杭州市发展和改革委员会深化信创（2025年）替代计划和目标，本项目主要包括将杭州市经济运行监测分析数字化平台（经济调节e本账）迁移至统一的信创资源中，实现系统的信创改造和功能迭代升级。通过国产化适配改造和功能升级，推动政务信息资源的整合、共享和开放。</w:t>
      </w:r>
    </w:p>
    <w:p w14:paraId="6DAFBC26">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建设原则</w:t>
      </w:r>
    </w:p>
    <w:p w14:paraId="09D1FD90">
      <w:pPr>
        <w:numPr>
          <w:ilvl w:val="0"/>
          <w:numId w:val="2"/>
        </w:numPr>
        <w:adjustRightInd/>
        <w:spacing w:line="360" w:lineRule="auto"/>
        <w:ind w:firstLine="480" w:firstLineChars="200"/>
        <w:rPr>
          <w:rFonts w:hint="eastAsia" w:ascii="宋体" w:hAnsi="宋体" w:cs="宋体"/>
          <w:bCs/>
          <w:sz w:val="24"/>
        </w:rPr>
      </w:pPr>
      <w:r>
        <w:rPr>
          <w:rFonts w:hint="eastAsia" w:ascii="宋体" w:hAnsi="宋体" w:cs="宋体"/>
          <w:bCs/>
          <w:sz w:val="24"/>
        </w:rPr>
        <w:t>实用性原则</w:t>
      </w:r>
    </w:p>
    <w:p w14:paraId="57F9254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立足于当下较为突出的综合决策需求为突破口，实现自动监测、研判，转变政府职能工作方式，提高工作效率。</w:t>
      </w:r>
    </w:p>
    <w:p w14:paraId="0C16DAF9">
      <w:pPr>
        <w:numPr>
          <w:ilvl w:val="0"/>
          <w:numId w:val="2"/>
        </w:numPr>
        <w:adjustRightInd/>
        <w:spacing w:line="360" w:lineRule="auto"/>
        <w:ind w:firstLine="480" w:firstLineChars="200"/>
        <w:rPr>
          <w:rFonts w:hint="eastAsia" w:ascii="宋体" w:hAnsi="宋体" w:cs="宋体"/>
          <w:bCs/>
          <w:sz w:val="24"/>
        </w:rPr>
      </w:pPr>
      <w:r>
        <w:rPr>
          <w:rFonts w:hint="eastAsia" w:ascii="宋体" w:hAnsi="宋体" w:cs="宋体"/>
          <w:bCs/>
          <w:sz w:val="24"/>
        </w:rPr>
        <w:t>扩展性原则</w:t>
      </w:r>
    </w:p>
    <w:p w14:paraId="63DB4A5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为适应系统业务自身发展的需要，系统的设计要充分考虑业务变化对系统应用产生的动态变化因素，通过应用现代信息技术，充分保障系统的可扩展性，以适应系统应用需求的变化，支持迭代开发。</w:t>
      </w:r>
    </w:p>
    <w:p w14:paraId="6EBEC051">
      <w:pPr>
        <w:numPr>
          <w:ilvl w:val="0"/>
          <w:numId w:val="2"/>
        </w:numPr>
        <w:adjustRightInd/>
        <w:spacing w:line="360" w:lineRule="auto"/>
        <w:ind w:firstLine="480" w:firstLineChars="200"/>
        <w:rPr>
          <w:rFonts w:hint="eastAsia" w:ascii="宋体" w:hAnsi="宋体" w:cs="宋体"/>
          <w:bCs/>
          <w:sz w:val="24"/>
        </w:rPr>
      </w:pPr>
      <w:r>
        <w:rPr>
          <w:rFonts w:hint="eastAsia" w:ascii="宋体" w:hAnsi="宋体" w:cs="宋体"/>
          <w:bCs/>
          <w:sz w:val="24"/>
        </w:rPr>
        <w:t>标准和规范化原则</w:t>
      </w:r>
    </w:p>
    <w:p w14:paraId="26E4DAC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严格遵循国家、省电子政务有关法律法规和技术规范的要求，从业务、技术、运行管理等方面对项目的整体建设和实施进行设计，充分体现标准化和规范化。</w:t>
      </w:r>
    </w:p>
    <w:p w14:paraId="34AA387F">
      <w:pPr>
        <w:numPr>
          <w:ilvl w:val="0"/>
          <w:numId w:val="2"/>
        </w:numPr>
        <w:adjustRightInd/>
        <w:spacing w:line="360" w:lineRule="auto"/>
        <w:ind w:firstLine="480" w:firstLineChars="200"/>
        <w:rPr>
          <w:rFonts w:hint="eastAsia" w:ascii="宋体" w:hAnsi="宋体" w:cs="宋体"/>
          <w:bCs/>
          <w:sz w:val="24"/>
        </w:rPr>
      </w:pPr>
      <w:r>
        <w:rPr>
          <w:rFonts w:hint="eastAsia" w:ascii="宋体" w:hAnsi="宋体" w:cs="宋体"/>
          <w:bCs/>
          <w:sz w:val="24"/>
        </w:rPr>
        <w:t>兼容性原则</w:t>
      </w:r>
    </w:p>
    <w:p w14:paraId="0146341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信创</w:t>
      </w:r>
      <w:r>
        <w:rPr>
          <w:rFonts w:hint="eastAsia" w:asciiTheme="minorEastAsia" w:hAnsiTheme="minorEastAsia" w:cstheme="minorEastAsia"/>
          <w:sz w:val="24"/>
        </w:rPr>
        <w:t>适配</w:t>
      </w:r>
      <w:r>
        <w:rPr>
          <w:rFonts w:hint="eastAsia" w:asciiTheme="minorEastAsia" w:hAnsiTheme="minorEastAsia" w:eastAsiaTheme="minorEastAsia" w:cstheme="minorEastAsia"/>
          <w:sz w:val="24"/>
        </w:rPr>
        <w:t>改造后的系统需兼顾多种信创操作系统。</w:t>
      </w:r>
    </w:p>
    <w:p w14:paraId="7D47E7B5">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采购标的需执行的国家相关标准、行业标准、地方标准或者其他标准、规范等</w:t>
      </w:r>
    </w:p>
    <w:p w14:paraId="4A90F6CD">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《中华人民共和国网络安全法》</w:t>
      </w:r>
    </w:p>
    <w:p w14:paraId="3658F901">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《计算机软件测试规范》</w:t>
      </w:r>
    </w:p>
    <w:p w14:paraId="0E556FBC">
      <w:pPr>
        <w:spacing w:line="360" w:lineRule="auto"/>
        <w:ind w:firstLine="480" w:firstLineChars="200"/>
        <w:rPr>
          <w:rFonts w:hint="eastAsia" w:cs="仿宋" w:asciiTheme="minorEastAsia" w:hAnsiTheme="minorEastAsia"/>
          <w:sz w:val="24"/>
        </w:rPr>
      </w:pPr>
      <w:r>
        <w:rPr>
          <w:rFonts w:cs="仿宋" w:asciiTheme="minorEastAsia" w:hAnsiTheme="minorEastAsia"/>
          <w:sz w:val="24"/>
        </w:rPr>
        <w:t>《国务院关于印发政务信息资源共享管理暂行办法的通知》（国发〔2016〕51号）</w:t>
      </w:r>
    </w:p>
    <w:p w14:paraId="7EAC4700">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信息技术软件工程术语</w:t>
      </w:r>
      <w:r>
        <w:rPr>
          <w:rFonts w:hint="eastAsia" w:cs="仿宋" w:asciiTheme="minorEastAsia" w:hAnsiTheme="minorEastAsia"/>
          <w:sz w:val="24"/>
        </w:rPr>
        <w:t>》</w:t>
      </w:r>
      <w:r>
        <w:rPr>
          <w:rFonts w:cs="仿宋" w:asciiTheme="minorEastAsia" w:hAnsiTheme="minorEastAsia"/>
          <w:sz w:val="24"/>
        </w:rPr>
        <w:t>（GB/T 11457-2006）</w:t>
      </w:r>
    </w:p>
    <w:p w14:paraId="322CC4AF">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政务信息资源交换体系</w:t>
      </w:r>
      <w:r>
        <w:rPr>
          <w:rFonts w:hint="eastAsia" w:cs="仿宋" w:asciiTheme="minorEastAsia" w:hAnsiTheme="minorEastAsia"/>
          <w:sz w:val="24"/>
        </w:rPr>
        <w:t>》</w:t>
      </w:r>
      <w:r>
        <w:rPr>
          <w:rFonts w:cs="仿宋" w:asciiTheme="minorEastAsia" w:hAnsiTheme="minorEastAsia"/>
          <w:sz w:val="24"/>
        </w:rPr>
        <w:t>（GB/T 21062-2007）</w:t>
      </w:r>
    </w:p>
    <w:p w14:paraId="7A8246D0">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计算机软件文档编制规范</w:t>
      </w:r>
      <w:r>
        <w:rPr>
          <w:rFonts w:hint="eastAsia" w:cs="仿宋" w:asciiTheme="minorEastAsia" w:hAnsiTheme="minorEastAsia"/>
          <w:sz w:val="24"/>
        </w:rPr>
        <w:t>》</w:t>
      </w:r>
      <w:r>
        <w:rPr>
          <w:rFonts w:cs="仿宋" w:asciiTheme="minorEastAsia" w:hAnsiTheme="minorEastAsia"/>
          <w:sz w:val="24"/>
        </w:rPr>
        <w:t>（GB/T 8567-2006）</w:t>
      </w:r>
    </w:p>
    <w:p w14:paraId="72E38036">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计算机软件可靠性和可维护性管理</w:t>
      </w:r>
      <w:r>
        <w:rPr>
          <w:rFonts w:hint="eastAsia" w:cs="仿宋" w:asciiTheme="minorEastAsia" w:hAnsiTheme="minorEastAsia"/>
          <w:sz w:val="24"/>
        </w:rPr>
        <w:t>》</w:t>
      </w:r>
      <w:r>
        <w:rPr>
          <w:rFonts w:cs="仿宋" w:asciiTheme="minorEastAsia" w:hAnsiTheme="minorEastAsia"/>
          <w:sz w:val="24"/>
        </w:rPr>
        <w:t>（GB/T 14394-2008）</w:t>
      </w:r>
    </w:p>
    <w:p w14:paraId="1CBA9221">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信息技术 安全技术 信息及安全性评估准则</w:t>
      </w:r>
      <w:r>
        <w:rPr>
          <w:rFonts w:hint="eastAsia" w:cs="仿宋" w:asciiTheme="minorEastAsia" w:hAnsiTheme="minorEastAsia"/>
          <w:sz w:val="24"/>
        </w:rPr>
        <w:t>》</w:t>
      </w:r>
      <w:r>
        <w:rPr>
          <w:rFonts w:cs="仿宋" w:asciiTheme="minorEastAsia" w:hAnsiTheme="minorEastAsia"/>
          <w:sz w:val="24"/>
        </w:rPr>
        <w:t>（计算机信息系统安全保护等级划分标准）（GB 17859-1999）</w:t>
      </w:r>
    </w:p>
    <w:p w14:paraId="3C84AEDD">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信息安全技术网络安全等级保护基本要求</w:t>
      </w:r>
      <w:r>
        <w:rPr>
          <w:rFonts w:hint="eastAsia" w:cs="仿宋" w:asciiTheme="minorEastAsia" w:hAnsiTheme="minorEastAsia"/>
          <w:sz w:val="24"/>
        </w:rPr>
        <w:t>》</w:t>
      </w:r>
      <w:r>
        <w:rPr>
          <w:rFonts w:cs="仿宋" w:asciiTheme="minorEastAsia" w:hAnsiTheme="minorEastAsia"/>
          <w:sz w:val="24"/>
        </w:rPr>
        <w:t>（GB/T 22239-2019）</w:t>
      </w:r>
    </w:p>
    <w:p w14:paraId="49353AF0">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信息安全技术网络安全等级保护评测要求</w:t>
      </w:r>
      <w:r>
        <w:rPr>
          <w:rFonts w:hint="eastAsia" w:cs="仿宋" w:asciiTheme="minorEastAsia" w:hAnsiTheme="minorEastAsia"/>
          <w:sz w:val="24"/>
        </w:rPr>
        <w:t>》</w:t>
      </w:r>
      <w:r>
        <w:rPr>
          <w:rFonts w:cs="仿宋" w:asciiTheme="minorEastAsia" w:hAnsiTheme="minorEastAsia"/>
          <w:sz w:val="24"/>
        </w:rPr>
        <w:t>（GB/T 28448-2019）</w:t>
      </w:r>
    </w:p>
    <w:p w14:paraId="1A22DD2F">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《计算机软件开发规范》（GB8566-88）</w:t>
      </w:r>
    </w:p>
    <w:p w14:paraId="468C1F4D">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《计算机软件产品开发文件编制指南》（GB 8567-88）</w:t>
      </w:r>
    </w:p>
    <w:p w14:paraId="0899B4E7">
      <w:pPr>
        <w:spacing w:line="360" w:lineRule="auto"/>
        <w:ind w:firstLine="480" w:firstLineChars="200"/>
        <w:rPr>
          <w:rFonts w:hint="eastAsia" w:cs="仿宋" w:asciiTheme="minorEastAsia" w:hAnsiTheme="minorEastAsia"/>
          <w:sz w:val="24"/>
        </w:rPr>
      </w:pPr>
      <w:r>
        <w:rPr>
          <w:rFonts w:cs="仿宋" w:asciiTheme="minorEastAsia" w:hAnsiTheme="minorEastAsia"/>
          <w:sz w:val="24"/>
        </w:rPr>
        <w:t>《软件工程术语》（GB/T 11457—89）</w:t>
      </w:r>
    </w:p>
    <w:p w14:paraId="0BBDB2ED">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《计算机软件配置管理计划规范》（GB/T 12260-90）</w:t>
      </w:r>
    </w:p>
    <w:p w14:paraId="0785D9A3">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《计算机软件质量保证计划规范》（GB/T 12504-90）</w:t>
      </w:r>
    </w:p>
    <w:p w14:paraId="34FAE3C9">
      <w:pPr>
        <w:spacing w:line="360" w:lineRule="auto"/>
        <w:ind w:firstLine="480" w:firstLineChars="200"/>
        <w:rPr>
          <w:rFonts w:hint="eastAsia" w:cs="仿宋" w:asciiTheme="minorEastAsia" w:hAnsiTheme="minorEastAsia"/>
          <w:sz w:val="24"/>
        </w:rPr>
      </w:pPr>
      <w:r>
        <w:rPr>
          <w:rFonts w:cs="仿宋" w:asciiTheme="minorEastAsia" w:hAnsiTheme="minorEastAsia"/>
          <w:sz w:val="24"/>
        </w:rPr>
        <w:t>《软件维护指南》（GB/T 14079-93）</w:t>
      </w:r>
    </w:p>
    <w:p w14:paraId="180157E2">
      <w:pPr>
        <w:spacing w:line="360" w:lineRule="auto"/>
        <w:ind w:firstLine="480" w:firstLineChars="200"/>
        <w:rPr>
          <w:rFonts w:hint="eastAsia" w:cs="仿宋" w:asciiTheme="minorEastAsia" w:hAnsiTheme="minorEastAsia"/>
          <w:sz w:val="24"/>
        </w:rPr>
      </w:pPr>
      <w:r>
        <w:rPr>
          <w:rFonts w:cs="仿宋" w:asciiTheme="minorEastAsia" w:hAnsiTheme="minorEastAsia"/>
          <w:sz w:val="24"/>
        </w:rPr>
        <w:t>《计算机软件可靠性和可维护性管理》（GB/T 14394-93）</w:t>
      </w:r>
    </w:p>
    <w:p w14:paraId="069545FB">
      <w:pPr>
        <w:spacing w:line="360" w:lineRule="auto"/>
        <w:ind w:firstLine="480" w:firstLineChars="200"/>
        <w:rPr>
          <w:rFonts w:hint="eastAsia" w:cs="仿宋" w:asciiTheme="minorEastAsia" w:hAnsiTheme="minorEastAsia"/>
          <w:sz w:val="24"/>
        </w:rPr>
      </w:pPr>
      <w:r>
        <w:rPr>
          <w:rFonts w:cs="仿宋" w:asciiTheme="minorEastAsia" w:hAnsiTheme="minorEastAsia"/>
          <w:sz w:val="24"/>
        </w:rPr>
        <w:t>《政务信息资源交换体系》（GB/T 21062-2007）</w:t>
      </w:r>
    </w:p>
    <w:p w14:paraId="27AA6F99">
      <w:pPr>
        <w:spacing w:line="360" w:lineRule="auto"/>
        <w:ind w:firstLine="480" w:firstLineChars="200"/>
        <w:rPr>
          <w:rFonts w:hint="eastAsia" w:cs="仿宋" w:asciiTheme="minorEastAsia" w:hAnsiTheme="minorEastAsia"/>
          <w:sz w:val="24"/>
        </w:rPr>
      </w:pPr>
      <w:r>
        <w:rPr>
          <w:rFonts w:cs="仿宋" w:asciiTheme="minorEastAsia" w:hAnsiTheme="minorEastAsia"/>
          <w:sz w:val="24"/>
        </w:rPr>
        <w:t>《电子政务系统总体设计要求》（GB/T 21064-2007）</w:t>
      </w:r>
    </w:p>
    <w:p w14:paraId="50880A03">
      <w:pPr>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如有新的标准及规范，按最新的标准及规范执行。</w:t>
      </w:r>
    </w:p>
    <w:p w14:paraId="0DF4EF3B">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建设内容</w:t>
      </w:r>
    </w:p>
    <w:p w14:paraId="088A719F">
      <w:pPr>
        <w:pStyle w:val="20"/>
        <w:spacing w:line="360" w:lineRule="auto"/>
        <w:ind w:left="480" w:firstLine="0"/>
        <w:rPr>
          <w:rFonts w:hint="eastAsia" w:hAnsi="宋体" w:cs="宋体"/>
          <w:b/>
          <w:bCs/>
          <w:snapToGrid/>
          <w:color w:val="auto"/>
          <w:kern w:val="2"/>
          <w:sz w:val="24"/>
          <w:szCs w:val="24"/>
        </w:rPr>
      </w:pPr>
      <w:r>
        <w:rPr>
          <w:rFonts w:hint="eastAsia" w:hAnsi="宋体" w:cs="宋体"/>
          <w:b/>
          <w:bCs/>
          <w:snapToGrid/>
          <w:color w:val="auto"/>
          <w:kern w:val="2"/>
          <w:sz w:val="24"/>
          <w:szCs w:val="24"/>
        </w:rPr>
        <w:t>1、杭州市经济运行监测分析数字化平台（经济调节e本账）信创改造</w:t>
      </w:r>
    </w:p>
    <w:p w14:paraId="4235834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杭州市经济运行监测分析数字化平台（经济调节e本账）系统当前部署在省政务云，本次项目需对系统功能涉及的5个一级模块的所有功能点，主要包括经济感知、预测预警、战略管理、评价反馈、大屏端智能化分析展示系统，以及移动端系统功能模块和相关应用服务、数据库服务、中间件服务进行环境适配改造和迁移，具体适配改造的内容包括：</w:t>
      </w:r>
    </w:p>
    <w:p w14:paraId="19FB171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（1）浏览器适配。本次浏览器适配的改造，应保证系统适配市面上主流的浏览器，确保适配用户办公所用的国产浏览器。</w:t>
      </w:r>
    </w:p>
    <w:p w14:paraId="50B07E7A">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（2）后端程序适配。实现杭州市经济运行监测分析数字化平台（经济调节e本账）系统后端程序适配改造。针对系统的所有功能点，以及直接访问数据库的应用，配合进行应用改造和迁移。</w:t>
      </w:r>
    </w:p>
    <w:p w14:paraId="1DF0FAF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（3）接口服务改造。完成杭州市经济运行监测分析数字化平台（经济调节e本账）系统数据流发生变化导致的接口适配改造。</w:t>
      </w:r>
    </w:p>
    <w:p w14:paraId="40D8BE1B">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（4）数据库服务适配。根据国产数据库的特点，对软件的核心存储过程、视图、程序中所使用的SQL语句进行适配性设计。</w:t>
      </w:r>
    </w:p>
    <w:p w14:paraId="5601EC9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（5）中间件适配改造。完成杭州市经济运行监测分析数字化平台（经济调节e本账）系统的中间件适配改造。</w:t>
      </w:r>
    </w:p>
    <w:p w14:paraId="22DF6F4C">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（6）历史数据迁移。完成杭州市经济运行监测分析数字化平台（经济调节e本账）系统存量历史数据的迁移工作。</w:t>
      </w:r>
    </w:p>
    <w:p w14:paraId="70BD80C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（7）云服务器迁移。完成杭州市经济运行监测分析数字化平台（经济调节e本账）系统的云服务器迁移。</w:t>
      </w:r>
    </w:p>
    <w:p w14:paraId="3102987B">
      <w:pPr>
        <w:pStyle w:val="20"/>
        <w:spacing w:line="360" w:lineRule="auto"/>
        <w:ind w:firstLine="480"/>
        <w:rPr>
          <w:rFonts w:hint="eastAsia" w:hAnsi="宋体" w:cs="宋体"/>
          <w:snapToGrid/>
          <w:color w:val="auto"/>
          <w:kern w:val="2"/>
          <w:sz w:val="24"/>
          <w:szCs w:val="24"/>
        </w:rPr>
      </w:pPr>
      <w:r>
        <w:rPr>
          <w:rFonts w:hint="eastAsia" w:asciiTheme="minorEastAsia" w:hAnsiTheme="minorEastAsia" w:eastAsiaTheme="minorEastAsia" w:cstheme="minorEastAsia"/>
          <w:color w:val="auto"/>
          <w:sz w:val="24"/>
          <w:szCs w:val="24"/>
        </w:rPr>
        <w:t>（8）与省平台信创环境对接集成。完成杭州市经济运行监测分析数字化平台（经济调节e本账）系统与浙江省经济运行监测分析数字化平台信创环境的对接集成。</w:t>
      </w:r>
    </w:p>
    <w:p w14:paraId="4BA06B18">
      <w:pPr>
        <w:pStyle w:val="9"/>
        <w:numPr>
          <w:ilvl w:val="2"/>
          <w:numId w:val="0"/>
        </w:numPr>
        <w:snapToGrid w:val="0"/>
        <w:spacing w:before="0" w:after="0" w:line="360" w:lineRule="auto"/>
        <w:ind w:left="-720" w:firstLine="1205"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2、杭州市经济运行监测分析数字化平台（经济调节e本账）迭代升级</w:t>
      </w:r>
    </w:p>
    <w:p w14:paraId="64394B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杭州市经济调节e本账迭代升级建设内容包括经济指标数据归集、数据挖掘分析应用、预测预警应用、经济指数应用和经济分析场景，通过进一步的拓展数据资源，为市发改委在经济形势分析工作中提供全面、实时的数据支撑，在数据深入的挖掘分析过程中，还应加强关系模型与宏观数据的联系，对数据进行预测预警、关联分析，达到趋势研判的效果。</w:t>
      </w:r>
    </w:p>
    <w:p w14:paraId="050C175C">
      <w:pPr>
        <w:pStyle w:val="10"/>
        <w:numPr>
          <w:ilvl w:val="3"/>
          <w:numId w:val="0"/>
        </w:numPr>
        <w:snapToGrid w:val="0"/>
        <w:spacing w:before="0"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2.1</w:t>
      </w:r>
      <w:r>
        <w:rPr>
          <w:rFonts w:hint="eastAsia" w:asciiTheme="minorEastAsia" w:hAnsiTheme="minorEastAsia" w:eastAsiaTheme="minorEastAsia" w:cstheme="minorEastAsia"/>
          <w:sz w:val="24"/>
          <w:szCs w:val="24"/>
        </w:rPr>
        <w:t>经济监测指标数据归集</w:t>
      </w:r>
    </w:p>
    <w:p w14:paraId="3BE8D43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着信息化技术的发展，数据共享渠道的日益丰富，各级政府对于高频经济指标在宏观经济监测分析中作用的日益看重，本次项目将从数据来源和数据维度等方面对数据资源体系进行优化，拟通过生产指标扩展和建设城市经济库两个方面工作实现。</w:t>
      </w:r>
    </w:p>
    <w:p w14:paraId="6E228A90">
      <w:pPr>
        <w:snapToGrid w:val="0"/>
        <w:spacing w:line="360" w:lineRule="auto"/>
        <w:ind w:firstLine="480" w:firstLineChars="200"/>
        <w:rPr>
          <w:rFonts w:hint="eastAsia" w:asciiTheme="minorEastAsia" w:hAnsiTheme="minorEastAsia" w:eastAsiaTheme="minorEastAsia" w:cstheme="minorEastAsia"/>
          <w:sz w:val="24"/>
        </w:rPr>
      </w:pPr>
      <w:bookmarkStart w:id="28" w:name="_Toc1035306577"/>
      <w:r>
        <w:rPr>
          <w:rFonts w:hint="eastAsia" w:asciiTheme="minorEastAsia" w:hAnsiTheme="minorEastAsia" w:eastAsiaTheme="minorEastAsia" w:cstheme="minorEastAsia"/>
          <w:sz w:val="24"/>
        </w:rPr>
        <w:t>（1）生产指标扩展</w:t>
      </w:r>
      <w:bookmarkEnd w:id="28"/>
      <w:r>
        <w:rPr>
          <w:rFonts w:hint="eastAsia" w:asciiTheme="minorEastAsia" w:hAnsiTheme="minorEastAsia" w:eastAsiaTheme="minorEastAsia" w:cstheme="minorEastAsia"/>
          <w:sz w:val="24"/>
        </w:rPr>
        <w:t>。基于省一体化智能化公共数据平台，根据发改自身经济形势分析的需要，有针对性地申请并整合各部门的生产指标数据，包括工业、服务业等生产行业数据，确保数据的全面性和时效性。</w:t>
      </w:r>
    </w:p>
    <w:p w14:paraId="3E2A99D1">
      <w:pPr>
        <w:snapToGrid w:val="0"/>
        <w:spacing w:line="360" w:lineRule="auto"/>
        <w:ind w:firstLine="480" w:firstLineChars="200"/>
        <w:rPr>
          <w:rFonts w:hint="eastAsia" w:asciiTheme="minorEastAsia" w:hAnsiTheme="minorEastAsia" w:eastAsiaTheme="minorEastAsia" w:cstheme="minorEastAsia"/>
          <w:sz w:val="24"/>
        </w:rPr>
      </w:pPr>
      <w:bookmarkStart w:id="29" w:name="_Toc405128434"/>
      <w:r>
        <w:rPr>
          <w:rFonts w:hint="eastAsia" w:asciiTheme="minorEastAsia" w:hAnsiTheme="minorEastAsia" w:eastAsiaTheme="minorEastAsia" w:cstheme="minorEastAsia"/>
          <w:sz w:val="24"/>
        </w:rPr>
        <w:t>（2）城市经济数据库</w:t>
      </w:r>
      <w:bookmarkEnd w:id="29"/>
      <w:r>
        <w:rPr>
          <w:rFonts w:hint="eastAsia" w:asciiTheme="minorEastAsia" w:hAnsiTheme="minorEastAsia" w:eastAsiaTheme="minorEastAsia" w:cstheme="minorEastAsia"/>
          <w:sz w:val="24"/>
        </w:rPr>
        <w:t>。通过整合来自多个部门和渠道的经济数据，以形成一个综合、全面的城市经济数据库。对这些数据的深度挖掘和分析，更准确地把握城市的经济运行态势，为政府决策提供科学依据。</w:t>
      </w:r>
    </w:p>
    <w:p w14:paraId="035BC929">
      <w:pPr>
        <w:pStyle w:val="10"/>
        <w:numPr>
          <w:ilvl w:val="3"/>
          <w:numId w:val="0"/>
        </w:numPr>
        <w:snapToGrid w:val="0"/>
        <w:spacing w:before="0"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2.2</w:t>
      </w:r>
      <w:r>
        <w:rPr>
          <w:rFonts w:hint="eastAsia" w:asciiTheme="minorEastAsia" w:hAnsiTheme="minorEastAsia" w:eastAsiaTheme="minorEastAsia" w:cstheme="minorEastAsia"/>
          <w:sz w:val="24"/>
          <w:szCs w:val="24"/>
        </w:rPr>
        <w:t>数据挖掘分析应用</w:t>
      </w:r>
    </w:p>
    <w:p w14:paraId="7340E26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充分挖掘数据价值，构建经济指标关联度分析工具，并提供对应的模型应用。</w:t>
      </w:r>
    </w:p>
    <w:p w14:paraId="1B39EE85">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（1）指标关联性分析。通过时差相关分析法、K-L信息量法等计量经济学方法，开展领先指标与经济指标的关联关系研究，为用户对经济指标分析提供前瞻性支撑。</w:t>
      </w:r>
    </w:p>
    <w:p w14:paraId="1880363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（2）模型开发应用。为用户提供模型选择、指标先择、数据调用等功能入口，后台支撑指标数据管理、模型管理等功能，便于用户利用分析工具开展关联分析。</w:t>
      </w:r>
      <w:bookmarkStart w:id="407" w:name="_GoBack"/>
      <w:bookmarkEnd w:id="407"/>
    </w:p>
    <w:p w14:paraId="09ACA3EA">
      <w:pPr>
        <w:pStyle w:val="10"/>
        <w:numPr>
          <w:ilvl w:val="3"/>
          <w:numId w:val="0"/>
        </w:numPr>
        <w:snapToGrid w:val="0"/>
        <w:spacing w:before="0"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2.3</w:t>
      </w:r>
      <w:r>
        <w:rPr>
          <w:rFonts w:hint="eastAsia" w:asciiTheme="minorEastAsia" w:hAnsiTheme="minorEastAsia" w:eastAsiaTheme="minorEastAsia" w:cstheme="minorEastAsia"/>
          <w:sz w:val="24"/>
          <w:szCs w:val="24"/>
        </w:rPr>
        <w:t>预测预警应用</w:t>
      </w:r>
    </w:p>
    <w:p w14:paraId="3F1909D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开发趋势研判分析和经济景气指数应用，建立趋势性、苗头性、倾向性问题</w:t>
      </w:r>
      <w:r>
        <w:rPr>
          <w:rFonts w:hint="eastAsia" w:asciiTheme="minorEastAsia" w:hAnsiTheme="minorEastAsia" w:eastAsiaTheme="minorEastAsia" w:cstheme="minorEastAsia"/>
          <w:sz w:val="24"/>
          <w:lang w:val="en-US" w:eastAsia="zh-CN"/>
        </w:rPr>
        <w:t>识</w:t>
      </w:r>
      <w:r>
        <w:rPr>
          <w:rFonts w:hint="eastAsia" w:asciiTheme="minorEastAsia" w:hAnsiTheme="minorEastAsia" w:eastAsiaTheme="minorEastAsia" w:cstheme="minorEastAsia"/>
          <w:sz w:val="24"/>
        </w:rPr>
        <w:t>别机制，实现经济运行预测预警业务的数字化和科学化，为政府多层次、多维度综合研判未来经济运行发展趋势提供数字化支撑。</w:t>
      </w:r>
    </w:p>
    <w:p w14:paraId="3E9C7CE3">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（1）趋势研判分析。依托传统计量经济学模型和机器学习模型对先行指标进行预测，按照杭州经济结构和产业特点，在统计指标未出数前做好行业经济指标发展研判和指标未来趋势分析。</w:t>
      </w:r>
    </w:p>
    <w:p w14:paraId="146FF83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（2）经济景气指数预警。通过构建宏观经济景气指数，对经济周期波动现象进行定量分析，判断当前经济处于周期运行中的位置，扩张阶段抑或收缩阶段。</w:t>
      </w:r>
    </w:p>
    <w:p w14:paraId="26932BF4">
      <w:pPr>
        <w:pStyle w:val="10"/>
        <w:numPr>
          <w:ilvl w:val="3"/>
          <w:numId w:val="0"/>
        </w:numPr>
        <w:snapToGrid w:val="0"/>
        <w:spacing w:before="0"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2.4</w:t>
      </w:r>
      <w:r>
        <w:rPr>
          <w:rFonts w:hint="eastAsia" w:asciiTheme="minorEastAsia" w:hAnsiTheme="minorEastAsia" w:eastAsiaTheme="minorEastAsia" w:cstheme="minorEastAsia"/>
          <w:sz w:val="24"/>
          <w:szCs w:val="24"/>
        </w:rPr>
        <w:t>经济指数应用</w:t>
      </w:r>
    </w:p>
    <w:p w14:paraId="770A09C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选取对经济活跃度有明显影响的指标，分别构建指数模型，通过科学计算方法和标准化处理等过程，形成能够全面反应区域经济活跃度的评价指数，本次拟构建投资指数、消费指数、创新指数等经济指数模型。</w:t>
      </w:r>
    </w:p>
    <w:p w14:paraId="572604D6">
      <w:pPr>
        <w:pStyle w:val="10"/>
        <w:numPr>
          <w:ilvl w:val="3"/>
          <w:numId w:val="0"/>
        </w:numPr>
        <w:snapToGrid w:val="0"/>
        <w:spacing w:before="0"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2.5</w:t>
      </w:r>
      <w:r>
        <w:rPr>
          <w:rFonts w:hint="eastAsia" w:asciiTheme="minorEastAsia" w:hAnsiTheme="minorEastAsia" w:eastAsiaTheme="minorEastAsia" w:cstheme="minorEastAsia"/>
          <w:sz w:val="24"/>
          <w:szCs w:val="24"/>
        </w:rPr>
        <w:t>经济分析场景</w:t>
      </w:r>
    </w:p>
    <w:p w14:paraId="68947529">
      <w:pPr>
        <w:pStyle w:val="20"/>
        <w:spacing w:line="360" w:lineRule="auto"/>
        <w:ind w:firstLine="480"/>
        <w:rPr>
          <w:rFonts w:hint="eastAsia" w:hAnsi="宋体" w:cs="宋体"/>
          <w:snapToGrid/>
          <w:color w:val="auto"/>
          <w:kern w:val="2"/>
          <w:sz w:val="24"/>
          <w:szCs w:val="24"/>
        </w:rPr>
      </w:pPr>
      <w:r>
        <w:rPr>
          <w:rFonts w:hint="eastAsia" w:asciiTheme="minorEastAsia" w:hAnsiTheme="minorEastAsia" w:eastAsiaTheme="minorEastAsia" w:cstheme="minorEastAsia"/>
          <w:color w:val="auto"/>
          <w:sz w:val="24"/>
          <w:szCs w:val="24"/>
        </w:rPr>
        <w:t>2022年，按照要求以“经济感知”应用场景为起点，完成了年对标、月画像和日跟踪的建设。按照对于高频数据应用的深入分析要求，接入了高频数据并构建了“电力看经济”与“人流看经济”两个专题分析分析场景，本项目在此基础上新增投资看经济、消费看经济、工业板块、服务业板块四大专题分析场景。</w:t>
      </w:r>
    </w:p>
    <w:p w14:paraId="225F838F">
      <w:pPr>
        <w:pStyle w:val="259"/>
        <w:numPr>
          <w:ilvl w:val="0"/>
          <w:numId w:val="1"/>
        </w:numPr>
        <w:snapToGrid w:val="0"/>
        <w:spacing w:before="240" w:beforeLines="100"/>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建设要求</w:t>
      </w:r>
    </w:p>
    <w:p w14:paraId="4546BA60">
      <w:pPr>
        <w:pStyle w:val="20"/>
        <w:spacing w:line="360" w:lineRule="auto"/>
        <w:ind w:firstLine="482"/>
        <w:rPr>
          <w:rFonts w:hint="eastAsia" w:hAnsi="宋体" w:cs="宋体"/>
          <w:snapToGrid/>
          <w:color w:val="auto"/>
          <w:kern w:val="2"/>
          <w:sz w:val="24"/>
          <w:szCs w:val="24"/>
        </w:rPr>
      </w:pPr>
      <w:r>
        <w:rPr>
          <w:rFonts w:hint="eastAsia" w:hAnsi="宋体" w:cs="宋体"/>
          <w:snapToGrid/>
          <w:color w:val="auto"/>
          <w:kern w:val="2"/>
          <w:sz w:val="24"/>
          <w:szCs w:val="24"/>
        </w:rPr>
        <w:t>1.技术要求</w:t>
      </w:r>
    </w:p>
    <w:p w14:paraId="4568BBE8">
      <w:pPr>
        <w:pStyle w:val="20"/>
        <w:spacing w:line="360" w:lineRule="auto"/>
        <w:ind w:firstLine="482"/>
        <w:rPr>
          <w:rFonts w:hint="eastAsia" w:hAnsi="宋体" w:cs="宋体"/>
          <w:snapToGrid/>
          <w:color w:val="auto"/>
          <w:kern w:val="2"/>
          <w:sz w:val="24"/>
          <w:szCs w:val="24"/>
        </w:rPr>
      </w:pPr>
      <w:r>
        <w:rPr>
          <w:rFonts w:hint="eastAsia" w:hAnsi="宋体" w:cs="宋体"/>
          <w:snapToGrid/>
          <w:color w:val="auto"/>
          <w:kern w:val="2"/>
          <w:sz w:val="24"/>
          <w:szCs w:val="24"/>
        </w:rPr>
        <w:t>系统应统一使用市数据资源局“组织架构和用户体系”强制组件，实现用户“浙政钉”扫码登录，投标人需提供承诺函；</w:t>
      </w:r>
    </w:p>
    <w:p w14:paraId="5DFD949D">
      <w:pPr>
        <w:pStyle w:val="2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▲2.国产化适配要求</w:t>
      </w:r>
    </w:p>
    <w:p w14:paraId="643B2300">
      <w:pPr>
        <w:pStyle w:val="20"/>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涉及的所有模块全部按信创标准进行适配改造，包括原系统功能改造、适配信创数据库、服务器及操作系统等，系统部署在信创云平台，实现在信创软硬件环境下平稳运行。系统应满足国产化终端系统要求，前端页面需适配主流的国产化PC操作系统和主流的国产化浏览器。项目整体要符合信创要求，采用安全可靠的技术路线，投标人需提供承诺函。</w:t>
      </w:r>
    </w:p>
    <w:p w14:paraId="4BBA9A48">
      <w:pPr>
        <w:pStyle w:val="20"/>
        <w:spacing w:line="360" w:lineRule="auto"/>
        <w:ind w:firstLine="482"/>
        <w:rPr>
          <w:rFonts w:hint="eastAsia" w:hAnsi="宋体" w:cs="宋体"/>
          <w:snapToGrid/>
          <w:color w:val="auto"/>
          <w:kern w:val="2"/>
          <w:sz w:val="24"/>
          <w:szCs w:val="24"/>
        </w:rPr>
      </w:pPr>
      <w:r>
        <w:rPr>
          <w:rFonts w:hint="eastAsia" w:hAnsi="宋体" w:cs="宋体"/>
          <w:snapToGrid/>
          <w:color w:val="auto"/>
          <w:kern w:val="2"/>
          <w:sz w:val="24"/>
          <w:szCs w:val="24"/>
        </w:rPr>
        <w:t>3.数据归集要求</w:t>
      </w:r>
    </w:p>
    <w:p w14:paraId="50BD897B">
      <w:pPr>
        <w:pStyle w:val="20"/>
        <w:spacing w:line="360" w:lineRule="auto"/>
        <w:ind w:firstLine="482"/>
        <w:rPr>
          <w:rFonts w:hint="eastAsia" w:hAnsi="宋体" w:cs="宋体"/>
          <w:snapToGrid/>
          <w:color w:val="auto"/>
          <w:kern w:val="2"/>
          <w:sz w:val="24"/>
          <w:szCs w:val="24"/>
        </w:rPr>
      </w:pPr>
      <w:r>
        <w:rPr>
          <w:rFonts w:hint="eastAsia" w:hAnsi="宋体" w:cs="宋体"/>
          <w:snapToGrid/>
          <w:color w:val="auto"/>
          <w:kern w:val="2"/>
          <w:sz w:val="24"/>
          <w:szCs w:val="24"/>
        </w:rPr>
        <w:t>按照省、市的相关标准要求，系统产生的数据应统一编目归集，投标人需提供承诺函。</w:t>
      </w:r>
    </w:p>
    <w:p w14:paraId="12501EE9">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质量需求</w:t>
      </w:r>
    </w:p>
    <w:p w14:paraId="26BE815A">
      <w:pPr>
        <w:pStyle w:val="259"/>
        <w:ind w:firstLine="480"/>
        <w:outlineLvl w:val="1"/>
        <w:rPr>
          <w:rFonts w:hint="eastAsia" w:ascii="宋体" w:hAnsi="宋体" w:eastAsia="宋体" w:cs="宋体"/>
        </w:rPr>
      </w:pPr>
      <w:r>
        <w:rPr>
          <w:rFonts w:hint="eastAsia" w:ascii="宋体" w:hAnsi="宋体" w:cs="仿宋"/>
        </w:rPr>
        <w:t>▲</w:t>
      </w:r>
      <w:r>
        <w:rPr>
          <w:rFonts w:hint="eastAsia" w:ascii="宋体" w:hAnsi="宋体" w:eastAsia="宋体" w:cs="宋体"/>
        </w:rPr>
        <w:t>系统上线前需通过有资质的第三方软件功能、性能测评，整体通过信创符合性测评。由此产生的第三方测评费用由中标单位承担，投标人需提供承诺函。</w:t>
      </w:r>
    </w:p>
    <w:p w14:paraId="75750FB7">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安全需求</w:t>
      </w:r>
    </w:p>
    <w:p w14:paraId="26E8DE43">
      <w:pPr>
        <w:pStyle w:val="4"/>
        <w:ind w:firstLine="482" w:firstLineChars="200"/>
        <w:rPr>
          <w:b/>
          <w:bCs/>
        </w:rPr>
      </w:pPr>
      <w:r>
        <w:rPr>
          <w:rFonts w:hint="eastAsia"/>
          <w:b/>
          <w:bCs/>
        </w:rPr>
        <w:t>1.数据安全保障</w:t>
      </w:r>
    </w:p>
    <w:p w14:paraId="4EA370B4">
      <w:pPr>
        <w:pStyle w:val="4"/>
        <w:ind w:firstLine="480" w:firstLineChars="200"/>
        <w:rPr>
          <w:rFonts w:hint="eastAsia" w:hAnsi="宋体" w:cs="宋体"/>
          <w:szCs w:val="24"/>
        </w:rPr>
      </w:pPr>
      <w:r>
        <w:rPr>
          <w:rFonts w:hint="eastAsia" w:hAnsi="宋体" w:cs="宋体"/>
          <w:szCs w:val="24"/>
        </w:rPr>
        <w:t>依据GB/T22240《信息系统安全等级保护定级指南》，本系统的安全保护级别自定级为等保三级。数据交换共享过程中安全和保障，有关部门按照《浙江省公共数据和电子政务管理办法》（省政府令354号）执行。</w:t>
      </w:r>
    </w:p>
    <w:p w14:paraId="6F27845A">
      <w:pPr>
        <w:pStyle w:val="4"/>
        <w:ind w:firstLine="482" w:firstLineChars="200"/>
        <w:rPr>
          <w:b/>
          <w:bCs/>
        </w:rPr>
      </w:pPr>
      <w:r>
        <w:rPr>
          <w:b/>
          <w:bCs/>
        </w:rPr>
        <w:t>2</w:t>
      </w:r>
      <w:r>
        <w:rPr>
          <w:rFonts w:hint="eastAsia"/>
          <w:b/>
          <w:bCs/>
        </w:rPr>
        <w:t>.网络安全要求</w:t>
      </w:r>
    </w:p>
    <w:p w14:paraId="5A0D5E2A">
      <w:pPr>
        <w:pStyle w:val="4"/>
        <w:ind w:firstLine="480" w:firstLineChars="200"/>
        <w:rPr>
          <w:rFonts w:hint="eastAsia" w:hAnsi="宋体" w:cs="宋体"/>
          <w:szCs w:val="24"/>
        </w:rPr>
      </w:pPr>
      <w:r>
        <w:rPr>
          <w:rFonts w:hint="eastAsia" w:hAnsi="宋体" w:cs="宋体"/>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w:t>
      </w:r>
    </w:p>
    <w:p w14:paraId="4DE259A2">
      <w:pPr>
        <w:pStyle w:val="4"/>
        <w:ind w:firstLine="480" w:firstLineChars="200"/>
        <w:rPr>
          <w:rFonts w:hint="eastAsia" w:hAnsi="宋体" w:cs="宋体"/>
          <w:szCs w:val="24"/>
        </w:rPr>
      </w:pPr>
      <w:r>
        <w:rPr>
          <w:rFonts w:hint="eastAsia" w:hAnsi="宋体" w:cs="宋体"/>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7F9576A9">
      <w:pPr>
        <w:pStyle w:val="4"/>
        <w:ind w:firstLine="480" w:firstLineChars="200"/>
        <w:rPr>
          <w:rFonts w:hint="eastAsia" w:hAnsi="宋体" w:cs="宋体"/>
          <w:szCs w:val="24"/>
        </w:rPr>
      </w:pPr>
      <w:r>
        <w:rPr>
          <w:rFonts w:hint="eastAsia" w:hAnsi="宋体" w:cs="宋体"/>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23F6374B">
      <w:pPr>
        <w:pStyle w:val="4"/>
        <w:ind w:firstLine="480" w:firstLineChars="200"/>
        <w:rPr>
          <w:rFonts w:hint="eastAsia" w:hAnsi="宋体" w:cs="宋体"/>
          <w:szCs w:val="24"/>
        </w:rPr>
      </w:pPr>
      <w:r>
        <w:rPr>
          <w:rFonts w:hint="eastAsia" w:hAnsi="宋体" w:cs="宋体"/>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37B40280">
      <w:pPr>
        <w:pStyle w:val="4"/>
        <w:ind w:firstLine="482" w:firstLineChars="200"/>
        <w:rPr>
          <w:b/>
          <w:bCs/>
        </w:rPr>
      </w:pPr>
      <w:r>
        <w:rPr>
          <w:rFonts w:hint="eastAsia"/>
          <w:b/>
          <w:bCs/>
        </w:rPr>
        <w:t>▲</w:t>
      </w:r>
      <w:r>
        <w:rPr>
          <w:b/>
          <w:bCs/>
        </w:rPr>
        <w:t>3.</w:t>
      </w:r>
      <w:r>
        <w:rPr>
          <w:rFonts w:hint="eastAsia"/>
          <w:b/>
          <w:bCs/>
        </w:rPr>
        <w:t>商用密码应用安全要求</w:t>
      </w:r>
    </w:p>
    <w:p w14:paraId="0FD0C291">
      <w:pPr>
        <w:pStyle w:val="4"/>
        <w:ind w:firstLine="480" w:firstLineChars="200"/>
      </w:pPr>
      <w:r>
        <w:rPr>
          <w:rFonts w:hint="eastAsia"/>
        </w:rPr>
        <w:t>项目遵循商用密码应用安全体系框架建设，所有应用系统应能满足商用密码应用安全评估要求，</w:t>
      </w:r>
      <w:r>
        <w:rPr>
          <w:rFonts w:hint="eastAsia" w:hAnsi="宋体" w:cs="宋体"/>
          <w:szCs w:val="24"/>
        </w:rPr>
        <w:t>投标人需提供承诺函。</w:t>
      </w:r>
    </w:p>
    <w:p w14:paraId="56C4F4E3">
      <w:pPr>
        <w:pStyle w:val="4"/>
        <w:ind w:firstLine="482" w:firstLineChars="200"/>
      </w:pPr>
      <w:r>
        <w:rPr>
          <w:b/>
          <w:bCs/>
        </w:rPr>
        <w:t>4.</w:t>
      </w:r>
      <w:r>
        <w:rPr>
          <w:rFonts w:hint="eastAsia"/>
          <w:b/>
          <w:bCs/>
        </w:rPr>
        <w:t>系统上线前</w:t>
      </w:r>
      <w:r>
        <w:rPr>
          <w:rFonts w:hint="eastAsia"/>
          <w:b/>
          <w:bCs/>
          <w:lang w:val="en-US"/>
        </w:rPr>
        <w:t>配合</w:t>
      </w:r>
      <w:r>
        <w:rPr>
          <w:rFonts w:hint="eastAsia"/>
          <w:b/>
          <w:bCs/>
        </w:rPr>
        <w:t>第三方</w:t>
      </w:r>
      <w:r>
        <w:rPr>
          <w:rFonts w:hint="eastAsia"/>
          <w:b/>
          <w:bCs/>
          <w:lang w:val="en-US"/>
        </w:rPr>
        <w:t>完成</w:t>
      </w:r>
      <w:r>
        <w:rPr>
          <w:rFonts w:hint="eastAsia"/>
          <w:b/>
          <w:bCs/>
        </w:rPr>
        <w:t>密评、等保等测评（</w:t>
      </w:r>
      <w:r>
        <w:rPr>
          <w:rFonts w:hint="eastAsia"/>
          <w:b/>
          <w:bCs/>
          <w:lang w:val="en-US"/>
        </w:rPr>
        <w:t>密评、等保测评费用不包含在本项目中</w:t>
      </w:r>
      <w:r>
        <w:rPr>
          <w:rFonts w:hint="eastAsia"/>
          <w:b/>
          <w:bCs/>
        </w:rPr>
        <w:t>）</w:t>
      </w:r>
      <w:r>
        <w:rPr>
          <w:rFonts w:hint="eastAsia"/>
        </w:rPr>
        <w:t>。</w:t>
      </w:r>
    </w:p>
    <w:p w14:paraId="5CF39BDA">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商务要求</w:t>
      </w:r>
    </w:p>
    <w:p w14:paraId="08AEEFE9">
      <w:pPr>
        <w:pStyle w:val="259"/>
        <w:tabs>
          <w:tab w:val="left" w:pos="567"/>
        </w:tabs>
        <w:snapToGrid w:val="0"/>
        <w:ind w:firstLine="482"/>
        <w:outlineLvl w:val="2"/>
        <w:rPr>
          <w:rFonts w:hint="eastAsia" w:ascii="宋体" w:hAnsi="宋体" w:eastAsia="宋体" w:cs="宋体"/>
          <w:b/>
          <w:bCs/>
        </w:rPr>
      </w:pPr>
      <w:r>
        <w:rPr>
          <w:rFonts w:hint="eastAsia" w:ascii="宋体" w:hAnsi="宋体" w:eastAsia="宋体" w:cs="宋体"/>
          <w:b/>
          <w:bCs/>
        </w:rPr>
        <w:t>1</w:t>
      </w:r>
      <w:r>
        <w:rPr>
          <w:rFonts w:ascii="宋体" w:hAnsi="宋体" w:eastAsia="宋体" w:cs="宋体"/>
          <w:b/>
          <w:bCs/>
        </w:rPr>
        <w:t>.</w:t>
      </w:r>
      <w:r>
        <w:rPr>
          <w:rFonts w:hint="eastAsia" w:ascii="宋体" w:hAnsi="宋体" w:eastAsia="宋体" w:cs="宋体"/>
          <w:b/>
          <w:bCs/>
        </w:rPr>
        <w:t>建设工期和地点</w:t>
      </w:r>
    </w:p>
    <w:p w14:paraId="3A367ED5">
      <w:pPr>
        <w:pStyle w:val="20"/>
        <w:spacing w:line="360" w:lineRule="auto"/>
        <w:ind w:firstLine="480"/>
        <w:rPr>
          <w:rFonts w:hint="eastAsia" w:hAnsi="宋体" w:cs="宋体"/>
          <w:snapToGrid/>
          <w:color w:val="auto"/>
          <w:kern w:val="0"/>
          <w:sz w:val="24"/>
          <w:szCs w:val="24"/>
        </w:rPr>
      </w:pPr>
      <w:r>
        <w:rPr>
          <w:rFonts w:hint="eastAsia" w:hAnsi="宋体" w:cs="宋体"/>
          <w:color w:val="auto"/>
          <w:sz w:val="24"/>
        </w:rPr>
        <w:t>▲</w:t>
      </w:r>
      <w:r>
        <w:rPr>
          <w:rFonts w:hint="eastAsia" w:hAnsi="宋体" w:cs="宋体"/>
          <w:snapToGrid/>
          <w:color w:val="auto"/>
          <w:kern w:val="0"/>
          <w:sz w:val="24"/>
          <w:szCs w:val="24"/>
        </w:rPr>
        <w:t>（1）交付（实施）的时间（期限）：2025年10月底前完成各子系统的开发迁移工作并通过项目初验。初验通过后，系统进行1个月试运行。试运行结束后，完成项目终验。</w:t>
      </w:r>
    </w:p>
    <w:p w14:paraId="57AC8C44">
      <w:pPr>
        <w:pStyle w:val="20"/>
        <w:spacing w:line="360" w:lineRule="auto"/>
        <w:ind w:firstLine="480"/>
        <w:rPr>
          <w:rFonts w:hint="eastAsia" w:hAnsi="宋体" w:cs="宋体"/>
          <w:snapToGrid/>
          <w:color w:val="auto"/>
          <w:kern w:val="0"/>
          <w:sz w:val="24"/>
          <w:szCs w:val="24"/>
        </w:rPr>
      </w:pPr>
      <w:r>
        <w:rPr>
          <w:rFonts w:hint="eastAsia" w:hAnsi="宋体" w:cs="宋体"/>
          <w:snapToGrid/>
          <w:color w:val="auto"/>
          <w:kern w:val="0"/>
          <w:sz w:val="24"/>
          <w:szCs w:val="24"/>
        </w:rPr>
        <w:t xml:space="preserve">（2）交付（实施）的地点（范围）：采购人指定地点。  </w:t>
      </w:r>
    </w:p>
    <w:p w14:paraId="118DF335">
      <w:pPr>
        <w:pStyle w:val="259"/>
        <w:tabs>
          <w:tab w:val="left" w:pos="567"/>
        </w:tabs>
        <w:snapToGrid w:val="0"/>
        <w:ind w:firstLine="482"/>
        <w:outlineLvl w:val="2"/>
        <w:rPr>
          <w:rFonts w:hint="eastAsia" w:ascii="宋体" w:hAnsi="宋体" w:eastAsia="宋体" w:cs="宋体"/>
          <w:b/>
          <w:bCs/>
        </w:rPr>
      </w:pPr>
      <w:r>
        <w:rPr>
          <w:rFonts w:hint="eastAsia" w:ascii="宋体" w:hAnsi="宋体" w:eastAsia="宋体" w:cs="宋体"/>
          <w:b/>
          <w:bCs/>
        </w:rPr>
        <w:t>2</w:t>
      </w:r>
      <w:r>
        <w:rPr>
          <w:rFonts w:ascii="宋体" w:hAnsi="宋体" w:eastAsia="宋体" w:cs="宋体"/>
          <w:b/>
          <w:bCs/>
        </w:rPr>
        <w:t>.</w:t>
      </w:r>
      <w:r>
        <w:rPr>
          <w:rFonts w:hint="eastAsia" w:ascii="宋体" w:hAnsi="宋体" w:eastAsia="宋体" w:cs="宋体"/>
          <w:b/>
          <w:bCs/>
        </w:rPr>
        <w:t>付款要求</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485"/>
        <w:gridCol w:w="1393"/>
      </w:tblGrid>
      <w:tr w14:paraId="0BFD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DB7FE51">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序号</w:t>
            </w:r>
          </w:p>
        </w:tc>
        <w:tc>
          <w:tcPr>
            <w:tcW w:w="6485" w:type="dxa"/>
            <w:tcBorders>
              <w:top w:val="single" w:color="auto" w:sz="4" w:space="0"/>
              <w:left w:val="single" w:color="auto" w:sz="4" w:space="0"/>
              <w:bottom w:val="single" w:color="auto" w:sz="4" w:space="0"/>
              <w:right w:val="single" w:color="auto" w:sz="4" w:space="0"/>
            </w:tcBorders>
            <w:vAlign w:val="center"/>
          </w:tcPr>
          <w:p w14:paraId="66A41688">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付款比例（%）</w:t>
            </w:r>
          </w:p>
        </w:tc>
        <w:tc>
          <w:tcPr>
            <w:tcW w:w="1393" w:type="dxa"/>
            <w:tcBorders>
              <w:top w:val="single" w:color="auto" w:sz="4" w:space="0"/>
              <w:left w:val="single" w:color="auto" w:sz="4" w:space="0"/>
              <w:bottom w:val="single" w:color="auto" w:sz="4" w:space="0"/>
              <w:right w:val="single" w:color="auto" w:sz="4" w:space="0"/>
            </w:tcBorders>
            <w:vAlign w:val="center"/>
          </w:tcPr>
          <w:p w14:paraId="40014695">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付款方式</w:t>
            </w:r>
          </w:p>
        </w:tc>
      </w:tr>
      <w:tr w14:paraId="4374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1C04A2E1">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6485" w:type="dxa"/>
            <w:tcBorders>
              <w:top w:val="single" w:color="auto" w:sz="4" w:space="0"/>
              <w:left w:val="single" w:color="auto" w:sz="4" w:space="0"/>
              <w:bottom w:val="single" w:color="auto" w:sz="4" w:space="0"/>
              <w:right w:val="single" w:color="auto" w:sz="4" w:space="0"/>
            </w:tcBorders>
            <w:vAlign w:val="center"/>
          </w:tcPr>
          <w:p w14:paraId="78E955EB">
            <w:pPr>
              <w:spacing w:line="360" w:lineRule="auto"/>
              <w:rPr>
                <w:rFonts w:hint="eastAsia" w:asciiTheme="minorEastAsia" w:hAnsiTheme="minorEastAsia" w:eastAsiaTheme="minorEastAsia"/>
                <w:sz w:val="24"/>
              </w:rPr>
            </w:pPr>
            <w:r>
              <w:rPr>
                <w:rFonts w:hint="eastAsia" w:asciiTheme="minorEastAsia" w:hAnsiTheme="minorEastAsia" w:eastAsiaTheme="minorEastAsia"/>
                <w:b/>
                <w:bCs/>
                <w:sz w:val="24"/>
              </w:rPr>
              <w:t>第一次付款：</w:t>
            </w:r>
            <w:r>
              <w:rPr>
                <w:rFonts w:hint="eastAsia" w:cs="仿宋_GB2312" w:asciiTheme="minorEastAsia" w:hAnsiTheme="minorEastAsia" w:eastAsiaTheme="minorEastAsia"/>
                <w:sz w:val="24"/>
              </w:rPr>
              <w:t>采购合同签订生效并具备实施条件，供应商向采购人提供正式发票后7个工作日内，采购人支付合同总价的40%；</w:t>
            </w:r>
          </w:p>
        </w:tc>
        <w:tc>
          <w:tcPr>
            <w:tcW w:w="1393" w:type="dxa"/>
            <w:tcBorders>
              <w:top w:val="single" w:color="auto" w:sz="4" w:space="0"/>
              <w:left w:val="single" w:color="auto" w:sz="4" w:space="0"/>
              <w:bottom w:val="single" w:color="auto" w:sz="4" w:space="0"/>
              <w:right w:val="single" w:color="auto" w:sz="4" w:space="0"/>
            </w:tcBorders>
            <w:vAlign w:val="center"/>
          </w:tcPr>
          <w:p w14:paraId="2A9223D0">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转账支付</w:t>
            </w:r>
          </w:p>
        </w:tc>
      </w:tr>
      <w:tr w14:paraId="0A21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70A04AC2">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6485" w:type="dxa"/>
            <w:tcBorders>
              <w:top w:val="single" w:color="auto" w:sz="4" w:space="0"/>
              <w:left w:val="single" w:color="auto" w:sz="4" w:space="0"/>
              <w:bottom w:val="single" w:color="auto" w:sz="4" w:space="0"/>
              <w:right w:val="single" w:color="auto" w:sz="4" w:space="0"/>
            </w:tcBorders>
            <w:vAlign w:val="center"/>
          </w:tcPr>
          <w:p w14:paraId="5060F6C7">
            <w:pPr>
              <w:spacing w:line="360" w:lineRule="auto"/>
              <w:rPr>
                <w:rFonts w:hint="eastAsia" w:asciiTheme="minorEastAsia" w:hAnsiTheme="minorEastAsia"/>
                <w:b/>
                <w:bCs/>
                <w:sz w:val="24"/>
              </w:rPr>
            </w:pPr>
            <w:r>
              <w:rPr>
                <w:rFonts w:hint="eastAsia" w:asciiTheme="minorEastAsia" w:hAnsiTheme="minorEastAsia" w:eastAsiaTheme="minorEastAsia"/>
                <w:b/>
                <w:bCs/>
                <w:sz w:val="24"/>
              </w:rPr>
              <w:t>第二次付款：</w:t>
            </w:r>
            <w:r>
              <w:rPr>
                <w:rFonts w:hint="eastAsia" w:asciiTheme="minorEastAsia" w:hAnsiTheme="minorEastAsia"/>
                <w:bCs/>
                <w:sz w:val="24"/>
                <w:lang w:eastAsia="zh-Hans"/>
              </w:rPr>
              <w:t>项目通过初验后，供应商可向采购人申请支付合同总价款的</w:t>
            </w:r>
            <w:r>
              <w:rPr>
                <w:rFonts w:hint="eastAsia" w:asciiTheme="minorEastAsia" w:hAnsiTheme="minorEastAsia"/>
                <w:bCs/>
                <w:sz w:val="24"/>
              </w:rPr>
              <w:t>4</w:t>
            </w:r>
            <w:r>
              <w:rPr>
                <w:rFonts w:hint="eastAsia" w:asciiTheme="minorEastAsia" w:hAnsiTheme="minorEastAsia"/>
                <w:bCs/>
                <w:sz w:val="24"/>
                <w:lang w:eastAsia="zh-Hans"/>
              </w:rPr>
              <w:t>0%，采购人收到供应商开具的发票后7个工作日内支付款项；</w:t>
            </w:r>
          </w:p>
        </w:tc>
        <w:tc>
          <w:tcPr>
            <w:tcW w:w="1393" w:type="dxa"/>
            <w:tcBorders>
              <w:top w:val="single" w:color="auto" w:sz="4" w:space="0"/>
              <w:left w:val="single" w:color="auto" w:sz="4" w:space="0"/>
              <w:bottom w:val="single" w:color="auto" w:sz="4" w:space="0"/>
              <w:right w:val="single" w:color="auto" w:sz="4" w:space="0"/>
            </w:tcBorders>
            <w:vAlign w:val="center"/>
          </w:tcPr>
          <w:p w14:paraId="32E80556">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转账支付</w:t>
            </w:r>
          </w:p>
        </w:tc>
      </w:tr>
      <w:tr w14:paraId="5129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45432291">
            <w:pPr>
              <w:spacing w:line="360" w:lineRule="auto"/>
              <w:jc w:val="center"/>
              <w:rPr>
                <w:rFonts w:hint="eastAsia" w:asciiTheme="minorEastAsia" w:hAnsiTheme="minorEastAsia" w:eastAsiaTheme="minorEastAsia"/>
                <w:sz w:val="24"/>
              </w:rPr>
            </w:pPr>
            <w:r>
              <w:rPr>
                <w:rFonts w:asciiTheme="minorEastAsia" w:hAnsiTheme="minorEastAsia" w:eastAsiaTheme="minorEastAsia"/>
                <w:sz w:val="24"/>
              </w:rPr>
              <w:t>3</w:t>
            </w:r>
          </w:p>
        </w:tc>
        <w:tc>
          <w:tcPr>
            <w:tcW w:w="6485" w:type="dxa"/>
            <w:tcBorders>
              <w:top w:val="single" w:color="auto" w:sz="4" w:space="0"/>
              <w:left w:val="single" w:color="auto" w:sz="4" w:space="0"/>
              <w:bottom w:val="single" w:color="auto" w:sz="4" w:space="0"/>
              <w:right w:val="single" w:color="auto" w:sz="4" w:space="0"/>
            </w:tcBorders>
            <w:vAlign w:val="center"/>
          </w:tcPr>
          <w:p w14:paraId="3B91F14A">
            <w:pPr>
              <w:spacing w:line="360" w:lineRule="auto"/>
              <w:rPr>
                <w:rFonts w:hint="eastAsia" w:asciiTheme="minorEastAsia" w:hAnsiTheme="minorEastAsia"/>
                <w:bCs/>
                <w:sz w:val="24"/>
              </w:rPr>
            </w:pPr>
            <w:r>
              <w:rPr>
                <w:rFonts w:hint="eastAsia" w:asciiTheme="minorEastAsia" w:hAnsiTheme="minorEastAsia" w:eastAsiaTheme="minorEastAsia"/>
                <w:b/>
                <w:bCs/>
                <w:sz w:val="24"/>
              </w:rPr>
              <w:t>第三次付款：</w:t>
            </w:r>
            <w:r>
              <w:rPr>
                <w:rFonts w:hint="eastAsia" w:asciiTheme="minorEastAsia" w:hAnsiTheme="minorEastAsia"/>
                <w:bCs/>
                <w:sz w:val="24"/>
                <w:lang w:eastAsia="zh-Hans"/>
              </w:rPr>
              <w:t>项目通过终验后，供应商可向采购人申请支付合同总价款的</w:t>
            </w:r>
            <w:r>
              <w:rPr>
                <w:rFonts w:hint="eastAsia" w:asciiTheme="minorEastAsia" w:hAnsiTheme="minorEastAsia"/>
                <w:bCs/>
                <w:sz w:val="24"/>
              </w:rPr>
              <w:t>2</w:t>
            </w:r>
            <w:r>
              <w:rPr>
                <w:rFonts w:hint="eastAsia" w:asciiTheme="minorEastAsia" w:hAnsiTheme="minorEastAsia"/>
                <w:bCs/>
                <w:sz w:val="24"/>
                <w:lang w:eastAsia="zh-Hans"/>
              </w:rPr>
              <w:t>0%，采购人收到供应商开具的发票后7个工作日内支付款项；</w:t>
            </w:r>
          </w:p>
        </w:tc>
        <w:tc>
          <w:tcPr>
            <w:tcW w:w="1393" w:type="dxa"/>
            <w:tcBorders>
              <w:top w:val="single" w:color="auto" w:sz="4" w:space="0"/>
              <w:left w:val="single" w:color="auto" w:sz="4" w:space="0"/>
              <w:bottom w:val="single" w:color="auto" w:sz="4" w:space="0"/>
              <w:right w:val="single" w:color="auto" w:sz="4" w:space="0"/>
            </w:tcBorders>
            <w:vAlign w:val="center"/>
          </w:tcPr>
          <w:p w14:paraId="68E26AD6">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转账支付</w:t>
            </w:r>
          </w:p>
        </w:tc>
      </w:tr>
    </w:tbl>
    <w:p w14:paraId="43319BAE">
      <w:pPr>
        <w:pStyle w:val="889"/>
        <w:shd w:val="clear" w:color="auto" w:fill="FFFFFF"/>
        <w:adjustRightInd w:val="0"/>
        <w:snapToGrid w:val="0"/>
        <w:spacing w:before="0" w:beforeAutospacing="0" w:after="0" w:afterAutospacing="0" w:line="360" w:lineRule="auto"/>
        <w:ind w:firstLine="482"/>
        <w:contextualSpacing/>
        <w:jc w:val="both"/>
        <w:outlineLvl w:val="2"/>
        <w:rPr>
          <w:rFonts w:hint="eastAsia"/>
          <w:b/>
          <w:bCs/>
        </w:rPr>
      </w:pPr>
    </w:p>
    <w:p w14:paraId="612E451D">
      <w:pPr>
        <w:pStyle w:val="889"/>
        <w:shd w:val="clear" w:color="auto" w:fill="FFFFFF"/>
        <w:adjustRightInd w:val="0"/>
        <w:snapToGrid w:val="0"/>
        <w:spacing w:before="0" w:beforeAutospacing="0" w:after="0" w:afterAutospacing="0" w:line="360" w:lineRule="auto"/>
        <w:ind w:firstLine="482" w:firstLineChars="200"/>
        <w:contextualSpacing/>
        <w:jc w:val="both"/>
        <w:outlineLvl w:val="2"/>
        <w:rPr>
          <w:rFonts w:hint="eastAsia"/>
        </w:rPr>
      </w:pPr>
      <w:r>
        <w:rPr>
          <w:b/>
          <w:bCs/>
        </w:rPr>
        <w:t>3.</w:t>
      </w:r>
      <w:r>
        <w:rPr>
          <w:rFonts w:hint="eastAsia"/>
          <w:b/>
          <w:bCs/>
        </w:rPr>
        <w:t>售后服务要求</w:t>
      </w:r>
    </w:p>
    <w:p w14:paraId="471E60BF">
      <w:pPr>
        <w:snapToGrid w:val="0"/>
        <w:spacing w:line="360" w:lineRule="auto"/>
        <w:ind w:firstLine="482" w:firstLineChars="200"/>
        <w:rPr>
          <w:rFonts w:hint="eastAsia" w:ascii="宋体" w:hAnsi="宋体" w:cs="宋体"/>
          <w:sz w:val="24"/>
        </w:rPr>
      </w:pPr>
      <w:r>
        <w:rPr>
          <w:rFonts w:hint="eastAsia"/>
          <w:b/>
          <w:bCs/>
          <w:sz w:val="24"/>
        </w:rPr>
        <w:t>▲</w:t>
      </w:r>
      <w:r>
        <w:rPr>
          <w:rFonts w:ascii="宋体" w:hAnsi="宋体" w:cs="宋体"/>
          <w:sz w:val="24"/>
        </w:rPr>
        <w:t>3</w:t>
      </w:r>
      <w:r>
        <w:rPr>
          <w:rFonts w:hint="eastAsia" w:ascii="宋体" w:hAnsi="宋体" w:cs="宋体"/>
          <w:sz w:val="24"/>
        </w:rPr>
        <w:t>.1质量保证期：自验收之日起，提供2年的免费服务质保期。</w:t>
      </w:r>
    </w:p>
    <w:p w14:paraId="737258D9">
      <w:pPr>
        <w:snapToGrid w:val="0"/>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.2售后服务内容</w:t>
      </w:r>
    </w:p>
    <w:p w14:paraId="04C77865">
      <w:pPr>
        <w:snapToGrid w:val="0"/>
        <w:spacing w:line="360" w:lineRule="auto"/>
        <w:ind w:firstLine="480" w:firstLineChars="200"/>
        <w:rPr>
          <w:rFonts w:hint="eastAsia" w:ascii="宋体" w:hAnsi="宋体" w:cs="宋体"/>
          <w:sz w:val="24"/>
        </w:rPr>
      </w:pPr>
      <w:r>
        <w:rPr>
          <w:rFonts w:hint="eastAsia" w:ascii="宋体" w:hAnsi="宋体" w:cs="宋体"/>
          <w:sz w:val="24"/>
        </w:rPr>
        <w:t>（1）质保运维期内，采购人可要求采购人的一名工程师常驻现场，服从工作安排，采购人对于工程师不满意的，采购人应无条件更换。</w:t>
      </w:r>
    </w:p>
    <w:p w14:paraId="73625C08">
      <w:pPr>
        <w:snapToGrid w:val="0"/>
        <w:spacing w:line="360" w:lineRule="auto"/>
        <w:ind w:firstLine="480" w:firstLineChars="200"/>
        <w:rPr>
          <w:rFonts w:hint="eastAsia" w:ascii="宋体" w:hAnsi="宋体" w:cs="宋体"/>
          <w:sz w:val="24"/>
        </w:rPr>
      </w:pPr>
      <w:r>
        <w:rPr>
          <w:rFonts w:hint="eastAsia" w:ascii="宋体" w:hAnsi="宋体" w:cs="宋体"/>
          <w:sz w:val="24"/>
        </w:rPr>
        <w:t>（2）2年的质保运维期间需及时响应并满足用户对于系统的问题故障处理和缺陷修正。</w:t>
      </w:r>
    </w:p>
    <w:p w14:paraId="1F719898">
      <w:pPr>
        <w:snapToGrid w:val="0"/>
        <w:spacing w:line="360" w:lineRule="auto"/>
        <w:ind w:firstLine="480" w:firstLineChars="200"/>
        <w:rPr>
          <w:rFonts w:hint="eastAsia" w:ascii="宋体" w:hAnsi="宋体" w:cs="宋体"/>
          <w:sz w:val="24"/>
        </w:rPr>
      </w:pPr>
      <w:r>
        <w:rPr>
          <w:rFonts w:hint="eastAsia" w:ascii="宋体" w:hAnsi="宋体" w:cs="宋体"/>
          <w:sz w:val="24"/>
        </w:rPr>
        <w:t>（3）质保运维期内所有的服务涉及的费用均包含在合同总价中，质保运维期内提供7×24小时电话服务，驻场运维工程师应在30分钟内做出明确响应和安排，故障原因在4小时内无法排除的，投标人24小时内提交解决软件系统问题解决或缺陷修正方案。</w:t>
      </w:r>
    </w:p>
    <w:p w14:paraId="63F7B218">
      <w:pPr>
        <w:snapToGrid w:val="0"/>
        <w:spacing w:line="360" w:lineRule="auto"/>
        <w:ind w:firstLine="482" w:firstLineChars="200"/>
        <w:contextualSpacing/>
        <w:rPr>
          <w:rFonts w:hint="eastAsia" w:ascii="宋体" w:hAnsi="宋体" w:cs="宋体"/>
          <w:b/>
          <w:bCs/>
          <w:sz w:val="24"/>
        </w:rPr>
      </w:pPr>
      <w:r>
        <w:rPr>
          <w:rFonts w:ascii="宋体" w:hAnsi="宋体" w:cs="宋体"/>
          <w:b/>
          <w:bCs/>
          <w:sz w:val="24"/>
        </w:rPr>
        <w:t>4.</w:t>
      </w:r>
      <w:r>
        <w:rPr>
          <w:rFonts w:hint="eastAsia" w:ascii="宋体" w:hAnsi="宋体" w:cs="宋体"/>
          <w:b/>
          <w:bCs/>
          <w:sz w:val="24"/>
        </w:rPr>
        <w:t>项目培训要求</w:t>
      </w:r>
    </w:p>
    <w:p w14:paraId="3078295F">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对象、培训方式、培训地点、培训内容等。</w:t>
      </w:r>
    </w:p>
    <w:p w14:paraId="0CD7F583">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培训对象：培训对象包括但不限于以下人员：系统使用人员、系统运行维护管理人员等。</w:t>
      </w:r>
    </w:p>
    <w:p w14:paraId="53F24774">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培训方式：集中授课和现场操作应用指导培训，不少于1次，培训天数不少于1天。</w:t>
      </w:r>
    </w:p>
    <w:p w14:paraId="10AC1512">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培训场地：由采购人提供。</w:t>
      </w:r>
    </w:p>
    <w:p w14:paraId="34B1048B">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培训内容：内容包含但不限于系统总体情况进行介绍、业务操作、系统功能、简单的系统故障诊断和排除等（所有培训以中文进行）。</w:t>
      </w:r>
    </w:p>
    <w:p w14:paraId="06081A66">
      <w:pPr>
        <w:snapToGrid w:val="0"/>
        <w:spacing w:line="360" w:lineRule="auto"/>
        <w:ind w:firstLine="480" w:firstLineChars="200"/>
        <w:jc w:val="left"/>
        <w:rPr>
          <w:rFonts w:hint="eastAsia" w:cs="Calibri" w:asciiTheme="minorEastAsia" w:hAnsiTheme="minorEastAsia"/>
          <w:sz w:val="24"/>
        </w:rPr>
      </w:pPr>
      <w:r>
        <w:rPr>
          <w:rFonts w:hint="eastAsia" w:cs="Calibri" w:asciiTheme="minorEastAsia" w:hAnsiTheme="minorEastAsia"/>
          <w:sz w:val="24"/>
        </w:rPr>
        <w:t>（2）培训费用计入投标总价。</w:t>
      </w:r>
    </w:p>
    <w:p w14:paraId="7FE95C9E">
      <w:pPr>
        <w:spacing w:line="360" w:lineRule="auto"/>
        <w:ind w:firstLine="482" w:firstLineChars="200"/>
        <w:contextualSpacing/>
        <w:rPr>
          <w:rFonts w:hint="eastAsia" w:ascii="宋体" w:hAnsi="宋体" w:cs="宋体"/>
          <w:b/>
          <w:bCs/>
          <w:sz w:val="24"/>
        </w:rPr>
      </w:pPr>
      <w:r>
        <w:rPr>
          <w:rFonts w:ascii="宋体" w:hAnsi="宋体" w:cs="宋体"/>
          <w:b/>
          <w:bCs/>
          <w:sz w:val="24"/>
        </w:rPr>
        <w:t>5</w:t>
      </w:r>
      <w:r>
        <w:rPr>
          <w:rFonts w:hint="eastAsia" w:ascii="宋体" w:hAnsi="宋体" w:cs="宋体"/>
          <w:b/>
          <w:bCs/>
          <w:sz w:val="24"/>
        </w:rPr>
        <w:t>.知识产权要求</w:t>
      </w:r>
    </w:p>
    <w:p w14:paraId="369327FD">
      <w:pPr>
        <w:autoSpaceDE w:val="0"/>
        <w:autoSpaceDN w:val="0"/>
        <w:spacing w:line="360" w:lineRule="auto"/>
        <w:ind w:firstLine="480" w:firstLineChars="200"/>
        <w:rPr>
          <w:rFonts w:hint="eastAsia" w:ascii="宋体" w:hAnsi="宋体"/>
          <w:bCs/>
          <w:sz w:val="24"/>
        </w:rPr>
      </w:pPr>
      <w:r>
        <w:rPr>
          <w:rFonts w:hint="eastAsia" w:ascii="宋体" w:hAnsi="宋体"/>
          <w:bCs/>
          <w:sz w:val="24"/>
        </w:rPr>
        <w:t>（1）本项目的最终用户为杭州市发展和改革委员会（杭州市对口支援和区域合作局）。</w:t>
      </w:r>
    </w:p>
    <w:p w14:paraId="4671E1DD">
      <w:pPr>
        <w:spacing w:line="360" w:lineRule="auto"/>
        <w:ind w:firstLine="480" w:firstLineChars="200"/>
        <w:rPr>
          <w:rFonts w:hint="eastAsia" w:ascii="宋体" w:hAnsi="宋体" w:cs="宋体"/>
          <w:sz w:val="24"/>
        </w:rPr>
      </w:pPr>
      <w:r>
        <w:rPr>
          <w:rFonts w:hint="eastAsia" w:ascii="宋体" w:hAnsi="宋体" w:cs="宋体"/>
          <w:sz w:val="24"/>
        </w:rPr>
        <w:t>（2）中标方应保证所提供的系统或其任何一部分均不会侵犯任何第三方的知识产权。</w:t>
      </w:r>
    </w:p>
    <w:p w14:paraId="19F2A3AB">
      <w:pPr>
        <w:spacing w:line="360" w:lineRule="auto"/>
        <w:ind w:firstLine="480" w:firstLineChars="200"/>
        <w:rPr>
          <w:rFonts w:hint="eastAsia" w:ascii="宋体" w:hAnsi="宋体" w:cs="宋体"/>
          <w:sz w:val="24"/>
        </w:rPr>
      </w:pPr>
      <w:r>
        <w:rPr>
          <w:rFonts w:hint="eastAsia" w:ascii="宋体" w:hAnsi="宋体" w:cs="宋体"/>
          <w:sz w:val="24"/>
        </w:rPr>
        <w:t>（3）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14:paraId="0C7D9C6F">
      <w:pPr>
        <w:spacing w:line="360" w:lineRule="auto"/>
        <w:ind w:firstLine="480" w:firstLineChars="200"/>
        <w:rPr>
          <w:rFonts w:hint="eastAsia" w:ascii="宋体" w:hAnsi="宋体" w:cs="宋体"/>
          <w:b/>
          <w:sz w:val="24"/>
        </w:rPr>
      </w:pPr>
      <w:r>
        <w:rPr>
          <w:rFonts w:hint="eastAsia" w:ascii="宋体" w:hAnsi="宋体" w:cs="宋体"/>
          <w:sz w:val="24"/>
        </w:rPr>
        <w:t>（4）本项目所涉系统中的包含文字、声音、图像等所有的数据信息的所有权、使用权和知识产权等权益都属于甲方。未经采购人书面允许，中标人无权使用、转让或处理系统中所有数据信息。中标人须妥善保存和备份系统中的所有数据信息，使之不被破坏、删除。中标人应该提供合适的技术手段，确保采购人及最终用户能阅读、使用、传送、处理和备份系统中的声音、图像和数据信息。由于采购人原因而导致前述系统数据信息丢失或损坏的，中标人不承担赔偿责任，但中标人应及时进行修复处理。</w:t>
      </w:r>
    </w:p>
    <w:p w14:paraId="49E70279">
      <w:pPr>
        <w:pStyle w:val="4"/>
        <w:ind w:firstLine="482"/>
        <w:rPr>
          <w:rFonts w:hint="eastAsia" w:hAnsi="宋体" w:cs="宋体"/>
          <w:kern w:val="36"/>
          <w:szCs w:val="24"/>
        </w:rPr>
      </w:pPr>
      <w:r>
        <w:rPr>
          <w:rFonts w:hAnsi="宋体" w:cs="宋体"/>
          <w:b/>
          <w:szCs w:val="24"/>
          <w:lang w:val="en-US"/>
        </w:rPr>
        <w:t>6</w:t>
      </w:r>
      <w:r>
        <w:rPr>
          <w:rFonts w:hint="eastAsia" w:hAnsi="宋体" w:cs="宋体"/>
          <w:b/>
          <w:szCs w:val="24"/>
          <w:lang w:val="en-US"/>
        </w:rPr>
        <w:t>.</w:t>
      </w:r>
      <w:r>
        <w:rPr>
          <w:rFonts w:hint="eastAsia" w:hAnsi="宋体" w:cs="宋体"/>
          <w:b/>
          <w:kern w:val="36"/>
          <w:szCs w:val="24"/>
        </w:rPr>
        <w:t>服务保密要求</w:t>
      </w:r>
    </w:p>
    <w:p w14:paraId="3E56C5FB">
      <w:pPr>
        <w:pStyle w:val="4"/>
        <w:ind w:firstLine="480"/>
        <w:rPr>
          <w:rFonts w:hint="eastAsia" w:hAnsi="宋体" w:cs="宋体"/>
          <w:szCs w:val="24"/>
        </w:rPr>
      </w:pPr>
      <w:r>
        <w:rPr>
          <w:rFonts w:hint="eastAsia" w:hAnsi="宋体" w:cs="宋体"/>
          <w:szCs w:val="24"/>
        </w:rPr>
        <w:t>（1）中标方应按照《网络安全法》《数据安全法》的要求，履行网络和数据安全保护义务；</w:t>
      </w:r>
    </w:p>
    <w:p w14:paraId="21F608D9">
      <w:pPr>
        <w:pStyle w:val="4"/>
        <w:ind w:firstLine="480"/>
        <w:rPr>
          <w:rFonts w:hint="eastAsia" w:hAnsi="宋体" w:cs="宋体"/>
          <w:lang w:val="en-US"/>
        </w:rPr>
      </w:pPr>
      <w:r>
        <w:rPr>
          <w:rFonts w:hint="eastAsia" w:hAnsi="宋体" w:cs="宋体"/>
          <w:szCs w:val="24"/>
        </w:rPr>
        <w:t>（2）中标方及项目涉及乙方工作人员均须在签订合同时，与业主单位签订保密协议。</w:t>
      </w:r>
    </w:p>
    <w:p w14:paraId="76BE3E6D">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人员要求</w:t>
      </w:r>
    </w:p>
    <w:p w14:paraId="7B6DD461">
      <w:pPr>
        <w:spacing w:line="360" w:lineRule="auto"/>
        <w:ind w:firstLine="482" w:firstLineChars="200"/>
        <w:rPr>
          <w:rFonts w:hint="eastAsia" w:ascii="宋体" w:hAnsi="宋体" w:cs="仿宋"/>
          <w:b/>
          <w:bCs/>
          <w:sz w:val="24"/>
        </w:rPr>
      </w:pPr>
      <w:r>
        <w:rPr>
          <w:rFonts w:hint="eastAsia" w:ascii="宋体" w:hAnsi="宋体" w:cs="仿宋"/>
          <w:b/>
          <w:bCs/>
          <w:sz w:val="24"/>
        </w:rPr>
        <w:t>1</w:t>
      </w:r>
      <w:r>
        <w:rPr>
          <w:rFonts w:ascii="宋体" w:hAnsi="宋体" w:cs="仿宋"/>
          <w:b/>
          <w:bCs/>
          <w:sz w:val="24"/>
        </w:rPr>
        <w:t>.</w:t>
      </w:r>
      <w:r>
        <w:rPr>
          <w:rFonts w:hint="eastAsia" w:ascii="宋体" w:hAnsi="宋体" w:cs="仿宋"/>
          <w:b/>
          <w:bCs/>
          <w:sz w:val="24"/>
        </w:rPr>
        <w:t>人员配备数量</w:t>
      </w:r>
    </w:p>
    <w:p w14:paraId="3F7985F3">
      <w:pPr>
        <w:spacing w:line="360" w:lineRule="auto"/>
        <w:ind w:firstLine="480" w:firstLineChars="200"/>
        <w:rPr>
          <w:rFonts w:hint="eastAsia" w:ascii="宋体" w:hAnsi="宋体" w:cs="仿宋"/>
          <w:sz w:val="24"/>
        </w:rPr>
      </w:pPr>
      <w:r>
        <w:rPr>
          <w:rFonts w:hint="eastAsia" w:ascii="宋体" w:hAnsi="宋体" w:cs="仿宋"/>
          <w:sz w:val="24"/>
        </w:rPr>
        <w:t xml:space="preserve">（1）项目负责人（项目经理）1名，具备信息系统项目管理师（高级）证书，具有类似项目管理实施经验； </w:t>
      </w:r>
    </w:p>
    <w:p w14:paraId="341486BB">
      <w:pPr>
        <w:spacing w:line="360" w:lineRule="auto"/>
        <w:ind w:firstLine="480" w:firstLineChars="200"/>
        <w:rPr>
          <w:rFonts w:hint="eastAsia" w:ascii="宋体" w:hAnsi="宋体" w:cs="仿宋"/>
          <w:sz w:val="24"/>
        </w:rPr>
      </w:pPr>
      <w:r>
        <w:rPr>
          <w:rFonts w:hint="eastAsia" w:ascii="宋体" w:hAnsi="宋体" w:cs="仿宋"/>
          <w:sz w:val="24"/>
        </w:rPr>
        <w:t>（2）项目技术负责人1名，</w:t>
      </w:r>
      <w:r>
        <w:rPr>
          <w:rFonts w:hint="eastAsia" w:ascii="宋体" w:hAnsi="宋体" w:cs="宋体"/>
          <w:kern w:val="0"/>
          <w:sz w:val="24"/>
          <w:lang w:bidi="ar"/>
        </w:rPr>
        <w:t>具备系统分析师或系统架构设计师或软件设计师证书</w:t>
      </w:r>
      <w:r>
        <w:rPr>
          <w:rFonts w:hint="eastAsia" w:ascii="宋体" w:hAnsi="宋体" w:cs="仿宋"/>
          <w:sz w:val="24"/>
        </w:rPr>
        <w:t>，具有类似项目管理实施经验；</w:t>
      </w:r>
    </w:p>
    <w:p w14:paraId="12818A67">
      <w:pPr>
        <w:spacing w:line="360" w:lineRule="auto"/>
        <w:ind w:firstLine="480" w:firstLineChars="200"/>
        <w:rPr>
          <w:rFonts w:hint="eastAsia" w:ascii="宋体" w:hAnsi="宋体" w:cs="仿宋"/>
          <w:sz w:val="24"/>
        </w:rPr>
      </w:pPr>
      <w:r>
        <w:rPr>
          <w:rFonts w:hint="eastAsia" w:ascii="宋体" w:hAnsi="宋体" w:cs="仿宋"/>
          <w:sz w:val="24"/>
        </w:rPr>
        <w:t>▲（3）拟派本项目实施团队（含项目负责人、技术负责人、驻点人员）人员至少10人；</w:t>
      </w:r>
    </w:p>
    <w:p w14:paraId="0EA75C6D">
      <w:pPr>
        <w:snapToGrid w:val="0"/>
        <w:spacing w:line="360" w:lineRule="auto"/>
        <w:ind w:firstLine="480" w:firstLineChars="200"/>
        <w:rPr>
          <w:rFonts w:hint="eastAsia" w:ascii="宋体" w:hAnsi="宋体" w:cs="仿宋"/>
          <w:sz w:val="24"/>
        </w:rPr>
      </w:pPr>
      <w:r>
        <w:rPr>
          <w:rFonts w:hint="eastAsia" w:ascii="宋体" w:hAnsi="宋体" w:cs="仿宋"/>
          <w:sz w:val="24"/>
        </w:rPr>
        <w:t>（4）拟派本项目实施团队人员（除项目负责人和技术负责人外），</w:t>
      </w:r>
      <w:r>
        <w:rPr>
          <w:rFonts w:hint="eastAsia" w:ascii="宋体" w:hAnsi="宋体" w:cs="宋体"/>
          <w:kern w:val="0"/>
          <w:sz w:val="24"/>
        </w:rPr>
        <w:t>具有信息化类或经济类中级及以上职称证书</w:t>
      </w:r>
      <w:r>
        <w:rPr>
          <w:rFonts w:hint="eastAsia" w:ascii="宋体" w:hAnsi="宋体" w:cs="仿宋"/>
          <w:sz w:val="24"/>
        </w:rPr>
        <w:t>；</w:t>
      </w:r>
    </w:p>
    <w:p w14:paraId="45916E41">
      <w:pPr>
        <w:snapToGrid w:val="0"/>
        <w:spacing w:line="360" w:lineRule="auto"/>
        <w:ind w:firstLine="480" w:firstLineChars="200"/>
        <w:jc w:val="left"/>
        <w:rPr>
          <w:rFonts w:hint="eastAsia" w:cs="Calibri" w:asciiTheme="minorEastAsia" w:hAnsiTheme="minorEastAsia"/>
        </w:rPr>
      </w:pPr>
      <w:r>
        <w:rPr>
          <w:rFonts w:hint="eastAsia" w:ascii="宋体" w:hAnsi="宋体" w:cs="仿宋"/>
          <w:sz w:val="24"/>
        </w:rPr>
        <w:t>（5）</w:t>
      </w:r>
      <w:r>
        <w:rPr>
          <w:rFonts w:hint="eastAsia" w:ascii="宋体" w:hAnsi="宋体" w:cs="华文仿宋"/>
          <w:sz w:val="24"/>
        </w:rPr>
        <w:t>驻场人员：提供不少于2人的现场开发实施服务，包括1名（或以上）开发人员驻场开发，1名（或以上）以上实施人员驻场提供数据实施服务；提供</w:t>
      </w:r>
      <w:r>
        <w:rPr>
          <w:rFonts w:ascii="宋体" w:hAnsi="宋体" w:cs="华文仿宋"/>
          <w:sz w:val="24"/>
        </w:rPr>
        <w:t>1</w:t>
      </w:r>
      <w:r>
        <w:rPr>
          <w:rFonts w:hint="eastAsia" w:ascii="宋体" w:hAnsi="宋体" w:cs="华文仿宋"/>
          <w:sz w:val="24"/>
        </w:rPr>
        <w:t>名或以上驻场运维服务人员，且中标方提供的现场常驻技术人员必须得到招标单位事先认可。</w:t>
      </w:r>
    </w:p>
    <w:p w14:paraId="773F9757">
      <w:pPr>
        <w:tabs>
          <w:tab w:val="left" w:pos="432"/>
        </w:tabs>
        <w:snapToGrid w:val="0"/>
        <w:spacing w:line="360" w:lineRule="auto"/>
        <w:ind w:firstLine="482" w:firstLineChars="200"/>
        <w:jc w:val="left"/>
        <w:rPr>
          <w:rFonts w:hint="eastAsia" w:ascii="宋体" w:hAnsi="宋体" w:cs="宋体"/>
          <w:b/>
          <w:bCs/>
          <w:sz w:val="24"/>
          <w:szCs w:val="22"/>
        </w:rPr>
      </w:pPr>
      <w:r>
        <w:rPr>
          <w:rFonts w:ascii="宋体" w:hAnsi="宋体" w:cs="宋体"/>
          <w:b/>
          <w:bCs/>
          <w:sz w:val="24"/>
          <w:szCs w:val="22"/>
        </w:rPr>
        <w:t>2.</w:t>
      </w:r>
      <w:r>
        <w:rPr>
          <w:rFonts w:hint="eastAsia" w:ascii="宋体" w:hAnsi="宋体" w:cs="宋体"/>
          <w:b/>
          <w:bCs/>
          <w:sz w:val="24"/>
          <w:szCs w:val="22"/>
        </w:rPr>
        <w:t>人员服务时间</w:t>
      </w:r>
    </w:p>
    <w:p w14:paraId="5D9DDBBD">
      <w:pPr>
        <w:tabs>
          <w:tab w:val="left" w:pos="432"/>
        </w:tabs>
        <w:snapToGrid w:val="0"/>
        <w:spacing w:line="360" w:lineRule="auto"/>
        <w:ind w:firstLine="480" w:firstLineChars="200"/>
        <w:jc w:val="left"/>
        <w:rPr>
          <w:rFonts w:hint="eastAsia" w:ascii="宋体" w:hAnsi="宋体" w:cs="宋体"/>
          <w:sz w:val="24"/>
          <w:szCs w:val="22"/>
        </w:rPr>
      </w:pPr>
      <w:r>
        <w:rPr>
          <w:rFonts w:hint="eastAsia" w:ascii="宋体" w:hAnsi="宋体" w:cs="宋体"/>
          <w:sz w:val="24"/>
          <w:szCs w:val="22"/>
        </w:rPr>
        <w:t>（1）驻点运维人员服务时间：提供5*8小时（除法定节假日）驻点服务；</w:t>
      </w:r>
    </w:p>
    <w:p w14:paraId="0C03DAAC">
      <w:pPr>
        <w:tabs>
          <w:tab w:val="left" w:pos="432"/>
        </w:tabs>
        <w:snapToGrid w:val="0"/>
        <w:spacing w:line="360" w:lineRule="auto"/>
        <w:ind w:firstLine="480" w:firstLineChars="200"/>
        <w:jc w:val="left"/>
        <w:rPr>
          <w:rFonts w:hint="eastAsia" w:ascii="宋体" w:hAnsi="宋体" w:cs="宋体"/>
          <w:sz w:val="24"/>
          <w:szCs w:val="22"/>
        </w:rPr>
      </w:pPr>
      <w:r>
        <w:rPr>
          <w:rFonts w:hint="eastAsia" w:ascii="宋体" w:hAnsi="宋体" w:cs="宋体"/>
          <w:sz w:val="24"/>
          <w:szCs w:val="22"/>
        </w:rPr>
        <w:t>（2）开发团队人员服务时间：项目验收之前提供5*8小时（除法定节假日）开发服务，项目验收之后提供技术服务热线（7*24小时）服务；</w:t>
      </w:r>
    </w:p>
    <w:p w14:paraId="0AE8B960">
      <w:pPr>
        <w:tabs>
          <w:tab w:val="left" w:pos="432"/>
        </w:tabs>
        <w:snapToGrid w:val="0"/>
        <w:spacing w:line="360" w:lineRule="auto"/>
        <w:ind w:firstLine="480" w:firstLineChars="200"/>
        <w:jc w:val="left"/>
        <w:rPr>
          <w:rFonts w:hint="eastAsia" w:ascii="宋体" w:hAnsi="宋体" w:cs="宋体"/>
          <w:sz w:val="24"/>
          <w:szCs w:val="22"/>
        </w:rPr>
      </w:pPr>
      <w:r>
        <w:rPr>
          <w:rFonts w:hint="eastAsia" w:ascii="宋体" w:hAnsi="宋体" w:cs="宋体"/>
          <w:sz w:val="24"/>
          <w:szCs w:val="22"/>
        </w:rPr>
        <w:t>（3）项目负责人服务时间：项目服务期内提供7*24小时协调服务。</w:t>
      </w:r>
    </w:p>
    <w:p w14:paraId="1D1C56E4">
      <w:pPr>
        <w:tabs>
          <w:tab w:val="left" w:pos="432"/>
        </w:tabs>
        <w:snapToGrid w:val="0"/>
        <w:spacing w:line="360" w:lineRule="auto"/>
        <w:ind w:firstLine="482" w:firstLineChars="200"/>
        <w:rPr>
          <w:rFonts w:hint="eastAsia" w:ascii="宋体" w:hAnsi="宋体" w:cs="宋体"/>
          <w:b/>
          <w:bCs/>
          <w:sz w:val="24"/>
          <w:szCs w:val="22"/>
        </w:rPr>
      </w:pPr>
      <w:r>
        <w:rPr>
          <w:rFonts w:ascii="宋体" w:hAnsi="宋体" w:cs="宋体"/>
          <w:b/>
          <w:bCs/>
          <w:sz w:val="24"/>
          <w:szCs w:val="22"/>
        </w:rPr>
        <w:t>3.</w:t>
      </w:r>
      <w:r>
        <w:rPr>
          <w:rFonts w:hint="eastAsia" w:ascii="宋体" w:hAnsi="宋体" w:cs="宋体"/>
          <w:b/>
          <w:bCs/>
          <w:sz w:val="24"/>
          <w:szCs w:val="22"/>
        </w:rPr>
        <w:t>人</w:t>
      </w:r>
      <w:r>
        <w:rPr>
          <w:rFonts w:hint="eastAsia" w:ascii="宋体" w:hAnsi="宋体" w:cs="宋体"/>
          <w:b/>
          <w:bCs/>
          <w:sz w:val="24"/>
          <w:szCs w:val="22"/>
          <w:lang w:val="zh-CN"/>
        </w:rPr>
        <w:t>员工作内容及职责</w:t>
      </w:r>
    </w:p>
    <w:p w14:paraId="633E3973">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（1）驻点人员及项目负责人工作内容及职责</w:t>
      </w:r>
    </w:p>
    <w:p w14:paraId="652EDBB3">
      <w:pPr>
        <w:snapToGrid w:val="0"/>
        <w:spacing w:line="360" w:lineRule="auto"/>
        <w:ind w:left="199" w:leftChars="95" w:firstLine="240" w:firstLineChars="100"/>
        <w:rPr>
          <w:rFonts w:hint="eastAsia" w:ascii="宋体" w:hAnsi="宋体" w:cs="宋体"/>
          <w:sz w:val="24"/>
          <w:szCs w:val="22"/>
          <w:lang w:val="zh-CN"/>
        </w:rPr>
      </w:pPr>
      <w:r>
        <w:rPr>
          <w:rFonts w:hint="eastAsia" w:ascii="宋体" w:hAnsi="宋体" w:cs="宋体"/>
          <w:sz w:val="24"/>
          <w:szCs w:val="22"/>
          <w:lang w:val="zh-CN"/>
        </w:rPr>
        <w:t>①驻场开发，对系统运行情况每月巡检，故障排查，保障系统稳定运行。</w:t>
      </w:r>
    </w:p>
    <w:p w14:paraId="51AF4395">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（2）项目管理团队人员（项目负责人）工作内容及职责</w:t>
      </w:r>
    </w:p>
    <w:p w14:paraId="4BC09800">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①协调各种资源，对项目整体负责。</w:t>
      </w:r>
    </w:p>
    <w:p w14:paraId="36940EEB">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②项目负责人负责制定项目计划、项目的管理、开发、质量保证过程，确保客户的成本、进度、绩效和质量目标。</w:t>
      </w:r>
    </w:p>
    <w:p w14:paraId="690D1BD2">
      <w:pPr>
        <w:tabs>
          <w:tab w:val="left" w:pos="432"/>
        </w:tabs>
        <w:snapToGrid w:val="0"/>
        <w:spacing w:line="360" w:lineRule="auto"/>
        <w:ind w:firstLine="480" w:firstLineChars="200"/>
        <w:rPr>
          <w:rFonts w:hint="eastAsia" w:ascii="宋体" w:hAnsi="宋体" w:cs="宋体"/>
          <w:sz w:val="24"/>
          <w:szCs w:val="22"/>
          <w:lang w:val="zh-CN"/>
        </w:rPr>
      </w:pPr>
      <w:r>
        <w:rPr>
          <w:rFonts w:hint="eastAsia" w:ascii="宋体" w:hAnsi="宋体" w:cs="宋体"/>
          <w:sz w:val="24"/>
          <w:szCs w:val="22"/>
          <w:lang w:val="zh-CN"/>
        </w:rPr>
        <w:t>（3）项目实施团队人员工作内容及职责</w:t>
      </w:r>
    </w:p>
    <w:p w14:paraId="36F127F3">
      <w:pPr>
        <w:tabs>
          <w:tab w:val="left" w:pos="432"/>
        </w:tabs>
        <w:snapToGrid w:val="0"/>
        <w:spacing w:line="360" w:lineRule="auto"/>
        <w:ind w:firstLine="480" w:firstLineChars="200"/>
        <w:rPr>
          <w:rFonts w:hint="eastAsia" w:ascii="宋体" w:hAnsi="宋体" w:cs="宋体"/>
          <w:sz w:val="24"/>
          <w:szCs w:val="22"/>
        </w:rPr>
      </w:pPr>
      <w:r>
        <w:rPr>
          <w:rFonts w:hint="eastAsia" w:ascii="宋体" w:hAnsi="宋体" w:cs="宋体"/>
          <w:sz w:val="24"/>
          <w:szCs w:val="22"/>
          <w:lang w:val="zh-CN"/>
        </w:rPr>
        <w:t>项目实施团队人员负责系统的方案设计</w:t>
      </w:r>
      <w:r>
        <w:rPr>
          <w:rFonts w:hint="eastAsia" w:ascii="宋体" w:hAnsi="宋体" w:cs="宋体"/>
          <w:sz w:val="24"/>
          <w:szCs w:val="22"/>
        </w:rPr>
        <w:t>、设备安装调试、系统软件开发、系统集成、系统测试、培训、试运行、系统验收等。</w:t>
      </w:r>
    </w:p>
    <w:p w14:paraId="5C9654E4">
      <w:pPr>
        <w:tabs>
          <w:tab w:val="left" w:pos="432"/>
        </w:tabs>
        <w:snapToGrid w:val="0"/>
        <w:spacing w:line="360" w:lineRule="auto"/>
        <w:ind w:firstLine="482" w:firstLineChars="200"/>
        <w:rPr>
          <w:rFonts w:hint="eastAsia" w:ascii="宋体" w:hAnsi="宋体" w:cs="宋体"/>
          <w:b/>
          <w:bCs/>
          <w:sz w:val="24"/>
          <w:szCs w:val="22"/>
        </w:rPr>
      </w:pPr>
      <w:r>
        <w:rPr>
          <w:rFonts w:ascii="宋体" w:hAnsi="宋体" w:cs="宋体"/>
          <w:b/>
          <w:bCs/>
          <w:sz w:val="24"/>
          <w:szCs w:val="22"/>
        </w:rPr>
        <w:t>4.</w:t>
      </w:r>
      <w:r>
        <w:rPr>
          <w:rFonts w:hint="eastAsia" w:ascii="宋体" w:hAnsi="宋体" w:cs="宋体"/>
          <w:b/>
          <w:bCs/>
          <w:sz w:val="24"/>
          <w:szCs w:val="22"/>
        </w:rPr>
        <w:t>人员其他要求</w:t>
      </w:r>
    </w:p>
    <w:p w14:paraId="0E4390D6">
      <w:pPr>
        <w:snapToGrid w:val="0"/>
        <w:spacing w:line="360" w:lineRule="auto"/>
        <w:ind w:firstLine="480" w:firstLineChars="200"/>
        <w:rPr>
          <w:rFonts w:hint="eastAsia"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51182BB2">
      <w:pPr>
        <w:snapToGrid w:val="0"/>
        <w:spacing w:line="360" w:lineRule="auto"/>
        <w:ind w:firstLine="480" w:firstLineChars="200"/>
        <w:rPr>
          <w:rFonts w:hint="eastAsia"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）合同期间，工作时间发生的所有人员的意外伤害、车辆事故等所有安全事故，由中标单位自行负责。</w:t>
      </w:r>
    </w:p>
    <w:p w14:paraId="27513038">
      <w:pPr>
        <w:snapToGrid w:val="0"/>
        <w:spacing w:line="360" w:lineRule="auto"/>
        <w:ind w:firstLine="480" w:firstLineChars="200"/>
        <w:rPr>
          <w:rFonts w:hint="eastAsia" w:ascii="宋体" w:hAnsi="宋体" w:cs="仿宋"/>
          <w:sz w:val="24"/>
        </w:rPr>
      </w:pPr>
      <w:r>
        <w:rPr>
          <w:rFonts w:hint="eastAsia" w:ascii="宋体" w:hAnsi="宋体" w:cs="仿宋"/>
          <w:sz w:val="24"/>
        </w:rPr>
        <w:t>（</w:t>
      </w:r>
      <w:r>
        <w:rPr>
          <w:rFonts w:ascii="宋体" w:hAnsi="宋体" w:cs="仿宋"/>
          <w:sz w:val="24"/>
        </w:rPr>
        <w:t>3</w:t>
      </w:r>
      <w:r>
        <w:rPr>
          <w:rFonts w:hint="eastAsia" w:ascii="宋体" w:hAnsi="宋体" w:cs="仿宋"/>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14:paraId="70B3A50A">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验收要求</w:t>
      </w:r>
    </w:p>
    <w:p w14:paraId="36CF6286">
      <w:pPr>
        <w:spacing w:line="360" w:lineRule="auto"/>
        <w:ind w:firstLine="480" w:firstLineChars="200"/>
        <w:rPr>
          <w:rFonts w:hint="eastAsia" w:ascii="宋体" w:hAnsi="宋体" w:cs="宋体"/>
          <w:sz w:val="24"/>
          <w:lang w:val="zh-CN"/>
        </w:rPr>
      </w:pPr>
      <w:r>
        <w:rPr>
          <w:rFonts w:hint="eastAsia" w:ascii="宋体" w:hAnsi="宋体" w:cs="宋体"/>
          <w:sz w:val="24"/>
          <w:lang w:val="zh-CN"/>
        </w:rPr>
        <w:t>1.根据采购文件确定的技术指标或者服务要求确定验收指标和标准。未进行相应约定的，应当符合国家强制性规定、政策要求、安全标准、行业或企业有关标准等。</w:t>
      </w:r>
    </w:p>
    <w:p w14:paraId="4D038C1D">
      <w:pPr>
        <w:spacing w:line="360" w:lineRule="auto"/>
        <w:ind w:firstLine="480" w:firstLineChars="200"/>
        <w:rPr>
          <w:rFonts w:hint="eastAsia" w:ascii="宋体" w:hAnsi="宋体" w:cs="宋体"/>
          <w:sz w:val="24"/>
          <w:lang w:val="zh-CN"/>
        </w:rPr>
      </w:pPr>
      <w:r>
        <w:rPr>
          <w:rFonts w:hint="eastAsia" w:ascii="宋体" w:hAnsi="宋体" w:cs="宋体"/>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1C2321C8">
      <w:pPr>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.履约验收时间：</w:t>
      </w:r>
    </w:p>
    <w:p w14:paraId="0AD3C90E">
      <w:pPr>
        <w:spacing w:line="360" w:lineRule="auto"/>
        <w:ind w:firstLine="480" w:firstLineChars="200"/>
        <w:rPr>
          <w:rFonts w:hint="eastAsia" w:ascii="宋体" w:hAnsi="宋体" w:cs="宋体"/>
          <w:sz w:val="24"/>
          <w:lang w:val="zh-CN"/>
        </w:rPr>
      </w:pPr>
      <w:r>
        <w:rPr>
          <w:rFonts w:hint="eastAsia" w:ascii="宋体" w:hAnsi="宋体" w:cs="宋体"/>
          <w:sz w:val="24"/>
          <w:lang w:val="zh-CN"/>
        </w:rPr>
        <w:t>（1）初验时间：2025年10月底前且完成各子系统的开发工作后。</w:t>
      </w:r>
    </w:p>
    <w:p w14:paraId="79D4D7ED">
      <w:pPr>
        <w:spacing w:line="360" w:lineRule="auto"/>
        <w:ind w:firstLine="480" w:firstLineChars="200"/>
        <w:rPr>
          <w:rFonts w:hint="eastAsia" w:ascii="宋体" w:hAnsi="宋体" w:cs="宋体"/>
          <w:sz w:val="24"/>
          <w:lang w:val="zh-CN"/>
        </w:rPr>
      </w:pPr>
      <w:r>
        <w:rPr>
          <w:rFonts w:hint="eastAsia" w:ascii="宋体" w:hAnsi="宋体" w:cs="宋体"/>
          <w:sz w:val="24"/>
          <w:lang w:val="zh-CN"/>
        </w:rPr>
        <w:t>（2）终验时间：系统完成1个月试运行后完成项目终验。</w:t>
      </w:r>
    </w:p>
    <w:p w14:paraId="756CA7FD">
      <w:pPr>
        <w:spacing w:line="360" w:lineRule="auto"/>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验收时需提供的文档包括但不仅限于：项目投标文件电子稿、实施方案与实施计划、需求规格说明书、概要设计说明书、详细设计说明书、数据库设计说明书、培训方案、测试方案、测试记录及测试报告、配置和维护手册、系统试运行报告、项目总结报告、项目用户报告等相关材料。</w:t>
      </w:r>
    </w:p>
    <w:p w14:paraId="64758FB7">
      <w:pPr>
        <w:pStyle w:val="259"/>
        <w:numPr>
          <w:ilvl w:val="0"/>
          <w:numId w:val="1"/>
        </w:numPr>
        <w:ind w:firstLineChars="0"/>
        <w:outlineLvl w:val="1"/>
        <w:rPr>
          <w:rFonts w:hint="eastAsia" w:ascii="宋体" w:hAnsi="宋体" w:eastAsia="宋体" w:cs="宋体"/>
          <w:b/>
          <w:bCs/>
          <w:sz w:val="32"/>
          <w:szCs w:val="32"/>
        </w:rPr>
      </w:pPr>
      <w:r>
        <w:rPr>
          <w:rFonts w:hint="eastAsia" w:ascii="宋体" w:hAnsi="宋体" w:eastAsia="宋体" w:cs="宋体"/>
          <w:b/>
          <w:bCs/>
          <w:sz w:val="32"/>
          <w:szCs w:val="32"/>
        </w:rPr>
        <w:t>系统</w:t>
      </w:r>
      <w:r>
        <w:rPr>
          <w:rFonts w:ascii="宋体" w:hAnsi="宋体" w:eastAsia="宋体" w:cs="宋体"/>
          <w:b/>
          <w:bCs/>
          <w:sz w:val="32"/>
          <w:szCs w:val="32"/>
        </w:rPr>
        <w:t>演示要求</w:t>
      </w:r>
    </w:p>
    <w:p w14:paraId="0D175499">
      <w:pPr>
        <w:autoSpaceDE w:val="0"/>
        <w:autoSpaceDN w:val="0"/>
        <w:spacing w:line="360" w:lineRule="auto"/>
        <w:ind w:firstLine="480" w:firstLineChars="200"/>
        <w:rPr>
          <w:rFonts w:hint="eastAsia" w:ascii="宋体" w:hAnsi="宋体"/>
          <w:bCs/>
          <w:sz w:val="24"/>
        </w:rPr>
      </w:pPr>
      <w:r>
        <w:rPr>
          <w:rFonts w:ascii="宋体" w:hAnsi="宋体"/>
          <w:bCs/>
          <w:sz w:val="24"/>
        </w:rPr>
        <w:t>1.本项目安排</w:t>
      </w:r>
      <w:r>
        <w:rPr>
          <w:rFonts w:hint="eastAsia" w:ascii="宋体" w:hAnsi="宋体"/>
          <w:bCs/>
          <w:sz w:val="24"/>
        </w:rPr>
        <w:t>系统</w:t>
      </w:r>
      <w:r>
        <w:rPr>
          <w:rFonts w:ascii="宋体" w:hAnsi="宋体"/>
          <w:bCs/>
          <w:sz w:val="24"/>
        </w:rPr>
        <w:t>演示介绍环节，投标人需根据设计方案进行演示，</w:t>
      </w:r>
      <w:r>
        <w:rPr>
          <w:rFonts w:hint="eastAsia" w:ascii="宋体" w:hAnsi="宋体" w:cs="宋体"/>
          <w:kern w:val="0"/>
          <w:sz w:val="24"/>
        </w:rPr>
        <w:t>每个投标人提供时间不超过</w:t>
      </w:r>
      <w:r>
        <w:rPr>
          <w:rFonts w:ascii="宋体" w:hAnsi="宋体" w:cs="宋体"/>
          <w:kern w:val="0"/>
          <w:sz w:val="24"/>
          <w:u w:val="single"/>
        </w:rPr>
        <w:t>1</w:t>
      </w:r>
      <w:r>
        <w:rPr>
          <w:rFonts w:hint="eastAsia" w:ascii="宋体" w:hAnsi="宋体" w:cs="宋体"/>
          <w:kern w:val="0"/>
          <w:sz w:val="24"/>
          <w:u w:val="single"/>
        </w:rPr>
        <w:t>5</w:t>
      </w:r>
      <w:r>
        <w:rPr>
          <w:rFonts w:hint="eastAsia" w:ascii="宋体" w:hAnsi="宋体" w:cs="宋体"/>
          <w:kern w:val="0"/>
          <w:sz w:val="24"/>
        </w:rPr>
        <w:t>分钟的演示视频，</w:t>
      </w:r>
      <w:r>
        <w:rPr>
          <w:rFonts w:hint="eastAsia" w:asciiTheme="minorEastAsia" w:hAnsiTheme="minorEastAsia"/>
          <w:kern w:val="0"/>
          <w:sz w:val="24"/>
        </w:rPr>
        <w:t>由采购代理机构组织人员现场播放，</w:t>
      </w:r>
      <w:r>
        <w:rPr>
          <w:rFonts w:hint="eastAsia" w:ascii="宋体" w:hAnsi="宋体" w:cs="宋体"/>
          <w:kern w:val="0"/>
          <w:sz w:val="24"/>
        </w:rPr>
        <w:t>播放次序以投标文件解密时间先后次序为准。</w:t>
      </w:r>
    </w:p>
    <w:p w14:paraId="53152163">
      <w:pPr>
        <w:autoSpaceDE w:val="0"/>
        <w:autoSpaceDN w:val="0"/>
        <w:spacing w:line="360" w:lineRule="auto"/>
        <w:ind w:firstLine="480" w:firstLineChars="200"/>
        <w:rPr>
          <w:sz w:val="24"/>
        </w:rPr>
      </w:pPr>
      <w:r>
        <w:rPr>
          <w:rFonts w:ascii="宋体" w:hAnsi="宋体"/>
          <w:bCs/>
          <w:sz w:val="24"/>
        </w:rPr>
        <w:t>2.演示内容：</w:t>
      </w:r>
      <w:r>
        <w:rPr>
          <w:rFonts w:hint="eastAsia" w:ascii="宋体" w:hAnsi="宋体"/>
          <w:bCs/>
          <w:sz w:val="24"/>
        </w:rPr>
        <w:t>见评分标准。</w:t>
      </w:r>
    </w:p>
    <w:p w14:paraId="6CAEA875">
      <w:pPr>
        <w:spacing w:line="360" w:lineRule="auto"/>
        <w:ind w:firstLine="181" w:firstLineChars="50"/>
        <w:rPr>
          <w:rFonts w:hint="eastAsia" w:ascii="宋体" w:hAnsi="宋体" w:cs="宋体"/>
          <w:b/>
          <w:sz w:val="36"/>
          <w:szCs w:val="36"/>
        </w:rPr>
      </w:pPr>
    </w:p>
    <w:p w14:paraId="03817403">
      <w:pPr>
        <w:spacing w:line="360" w:lineRule="auto"/>
        <w:rPr>
          <w:rFonts w:hint="eastAsia" w:ascii="宋体" w:hAnsi="宋体" w:cs="宋体"/>
          <w:sz w:val="24"/>
        </w:rPr>
      </w:pPr>
    </w:p>
    <w:p w14:paraId="184C52F6">
      <w:pPr>
        <w:widowControl/>
        <w:ind w:firstLine="720" w:firstLineChars="300"/>
        <w:jc w:val="left"/>
        <w:rPr>
          <w:rFonts w:hint="eastAsia" w:ascii="宋体" w:hAnsi="宋体" w:cs="宋体"/>
          <w:bCs/>
          <w:sz w:val="24"/>
        </w:rPr>
      </w:pPr>
    </w:p>
    <w:p w14:paraId="43175FDD">
      <w:pPr>
        <w:rPr>
          <w:rFonts w:hint="eastAsia" w:ascii="宋体" w:hAnsi="宋体" w:cs="宋体"/>
          <w:snapToGrid w:val="0"/>
          <w:kern w:val="0"/>
          <w:sz w:val="24"/>
        </w:rPr>
      </w:pPr>
    </w:p>
    <w:p w14:paraId="72C57979">
      <w:p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0" w:name="_Toc184314445"/>
      <w:bookmarkEnd w:id="30"/>
      <w:bookmarkStart w:id="31" w:name="_Toc184313288"/>
      <w:bookmarkEnd w:id="31"/>
      <w:bookmarkStart w:id="32" w:name="_Toc184313260"/>
      <w:bookmarkEnd w:id="32"/>
      <w:bookmarkStart w:id="33" w:name="_Toc184308097"/>
      <w:bookmarkEnd w:id="33"/>
      <w:bookmarkStart w:id="34" w:name="_Toc184313239"/>
      <w:bookmarkEnd w:id="34"/>
      <w:bookmarkStart w:id="35" w:name="_Toc184310276"/>
      <w:bookmarkEnd w:id="35"/>
      <w:bookmarkStart w:id="36" w:name="_Toc184312112"/>
      <w:bookmarkEnd w:id="36"/>
      <w:bookmarkStart w:id="37" w:name="_Toc184314450"/>
      <w:bookmarkEnd w:id="37"/>
      <w:bookmarkStart w:id="38" w:name="_Toc184312124"/>
      <w:bookmarkEnd w:id="38"/>
      <w:bookmarkStart w:id="39" w:name="_Toc184314419"/>
      <w:bookmarkEnd w:id="39"/>
      <w:bookmarkStart w:id="40" w:name="_Toc184313298"/>
      <w:bookmarkEnd w:id="40"/>
      <w:bookmarkStart w:id="41" w:name="_Toc184308059"/>
      <w:bookmarkEnd w:id="41"/>
      <w:bookmarkStart w:id="42" w:name="_Toc184313248"/>
      <w:bookmarkEnd w:id="42"/>
      <w:bookmarkStart w:id="43" w:name="_Toc184313306"/>
      <w:bookmarkEnd w:id="43"/>
      <w:bookmarkStart w:id="44" w:name="_Toc184308039"/>
      <w:bookmarkEnd w:id="44"/>
      <w:bookmarkStart w:id="45" w:name="_Toc184314443"/>
      <w:bookmarkEnd w:id="45"/>
      <w:bookmarkStart w:id="46" w:name="_Toc184312121"/>
      <w:bookmarkEnd w:id="46"/>
      <w:bookmarkStart w:id="47" w:name="_Toc184310313"/>
      <w:bookmarkEnd w:id="47"/>
      <w:bookmarkStart w:id="48" w:name="_Toc184310301"/>
      <w:bookmarkEnd w:id="48"/>
      <w:bookmarkStart w:id="49" w:name="_Toc184308057"/>
      <w:bookmarkEnd w:id="49"/>
      <w:bookmarkStart w:id="50" w:name="_Toc184310283"/>
      <w:bookmarkEnd w:id="50"/>
      <w:bookmarkStart w:id="51" w:name="_Toc184312072"/>
      <w:bookmarkEnd w:id="51"/>
      <w:bookmarkStart w:id="52" w:name="_Toc184314420"/>
      <w:bookmarkEnd w:id="52"/>
      <w:bookmarkStart w:id="53" w:name="_Toc184310306"/>
      <w:bookmarkEnd w:id="53"/>
      <w:bookmarkStart w:id="54" w:name="_Toc184308040"/>
      <w:bookmarkEnd w:id="54"/>
      <w:bookmarkStart w:id="55" w:name="_Toc184310303"/>
      <w:bookmarkEnd w:id="55"/>
      <w:bookmarkStart w:id="56" w:name="_Toc184313262"/>
      <w:bookmarkEnd w:id="56"/>
      <w:bookmarkStart w:id="57" w:name="_Toc184310288"/>
      <w:bookmarkEnd w:id="57"/>
      <w:bookmarkStart w:id="58" w:name="_Toc184314435"/>
      <w:bookmarkEnd w:id="58"/>
      <w:bookmarkStart w:id="59" w:name="_Toc184313268"/>
      <w:bookmarkEnd w:id="59"/>
      <w:bookmarkStart w:id="60" w:name="_Toc184308082"/>
      <w:bookmarkEnd w:id="60"/>
      <w:bookmarkStart w:id="61" w:name="_Toc184308073"/>
      <w:bookmarkEnd w:id="61"/>
      <w:bookmarkStart w:id="62" w:name="_Toc184314414"/>
      <w:bookmarkEnd w:id="62"/>
      <w:bookmarkStart w:id="63" w:name="_Toc184313266"/>
      <w:bookmarkEnd w:id="63"/>
      <w:bookmarkStart w:id="64" w:name="_Toc184308098"/>
      <w:bookmarkEnd w:id="64"/>
      <w:bookmarkStart w:id="65" w:name="_Toc184314434"/>
      <w:bookmarkEnd w:id="65"/>
      <w:bookmarkStart w:id="66" w:name="_Toc184308060"/>
      <w:bookmarkEnd w:id="66"/>
      <w:bookmarkStart w:id="67" w:name="_Toc184312103"/>
      <w:bookmarkEnd w:id="67"/>
      <w:bookmarkStart w:id="68" w:name="_Toc184310331"/>
      <w:bookmarkEnd w:id="68"/>
      <w:bookmarkStart w:id="69" w:name="_Toc184313242"/>
      <w:bookmarkEnd w:id="69"/>
      <w:bookmarkStart w:id="70" w:name="_Toc184312118"/>
      <w:bookmarkEnd w:id="70"/>
      <w:bookmarkStart w:id="71" w:name="_Toc184314436"/>
      <w:bookmarkEnd w:id="71"/>
      <w:bookmarkStart w:id="72" w:name="_Toc184313310"/>
      <w:bookmarkEnd w:id="72"/>
      <w:bookmarkStart w:id="73" w:name="_Toc184310281"/>
      <w:bookmarkEnd w:id="73"/>
      <w:bookmarkStart w:id="74" w:name="_Toc184314475"/>
      <w:bookmarkEnd w:id="74"/>
      <w:bookmarkStart w:id="75" w:name="_Toc184310292"/>
      <w:bookmarkEnd w:id="75"/>
      <w:bookmarkStart w:id="76" w:name="_Toc184310323"/>
      <w:bookmarkEnd w:id="76"/>
      <w:bookmarkStart w:id="77" w:name="_Toc184310293"/>
      <w:bookmarkEnd w:id="77"/>
      <w:bookmarkStart w:id="78" w:name="_Toc184313284"/>
      <w:bookmarkEnd w:id="78"/>
      <w:bookmarkStart w:id="79" w:name="_Toc184314473"/>
      <w:bookmarkEnd w:id="79"/>
      <w:bookmarkStart w:id="80" w:name="_Toc184313301"/>
      <w:bookmarkEnd w:id="80"/>
      <w:bookmarkStart w:id="81" w:name="_Toc184312122"/>
      <w:bookmarkEnd w:id="81"/>
      <w:bookmarkStart w:id="82" w:name="_Toc184314463"/>
      <w:bookmarkEnd w:id="82"/>
      <w:bookmarkStart w:id="83" w:name="_Toc184312125"/>
      <w:bookmarkEnd w:id="83"/>
      <w:bookmarkStart w:id="84" w:name="_Toc184312105"/>
      <w:bookmarkEnd w:id="84"/>
      <w:bookmarkStart w:id="85" w:name="_Toc184312113"/>
      <w:bookmarkEnd w:id="85"/>
      <w:bookmarkStart w:id="86" w:name="_Toc184312075"/>
      <w:bookmarkEnd w:id="86"/>
      <w:bookmarkStart w:id="87" w:name="_Toc184313269"/>
      <w:bookmarkEnd w:id="87"/>
      <w:bookmarkStart w:id="88" w:name="_Toc184314474"/>
      <w:bookmarkEnd w:id="88"/>
      <w:bookmarkStart w:id="89" w:name="_Toc184310326"/>
      <w:bookmarkEnd w:id="89"/>
      <w:bookmarkStart w:id="90" w:name="_Toc184308086"/>
      <w:bookmarkEnd w:id="90"/>
      <w:bookmarkStart w:id="91" w:name="_Toc184308106"/>
      <w:bookmarkEnd w:id="91"/>
      <w:bookmarkStart w:id="92" w:name="_Toc184313274"/>
      <w:bookmarkEnd w:id="92"/>
      <w:bookmarkStart w:id="93" w:name="_Toc184313299"/>
      <w:bookmarkEnd w:id="93"/>
      <w:bookmarkStart w:id="94" w:name="_Toc184308087"/>
      <w:bookmarkEnd w:id="94"/>
      <w:bookmarkStart w:id="95" w:name="_Toc184313293"/>
      <w:bookmarkEnd w:id="95"/>
      <w:bookmarkStart w:id="96" w:name="_Toc184314471"/>
      <w:bookmarkEnd w:id="96"/>
      <w:bookmarkStart w:id="97" w:name="_Toc184313276"/>
      <w:bookmarkEnd w:id="97"/>
      <w:bookmarkStart w:id="98" w:name="_Toc184308055"/>
      <w:bookmarkEnd w:id="98"/>
      <w:bookmarkStart w:id="99" w:name="_Toc184308068"/>
      <w:bookmarkEnd w:id="99"/>
      <w:bookmarkStart w:id="100" w:name="_Toc184308070"/>
      <w:bookmarkEnd w:id="100"/>
      <w:bookmarkStart w:id="101" w:name="_Toc184310341"/>
      <w:bookmarkEnd w:id="101"/>
      <w:bookmarkStart w:id="102" w:name="_Toc184312069"/>
      <w:bookmarkEnd w:id="102"/>
      <w:bookmarkStart w:id="103" w:name="_Toc184312079"/>
      <w:bookmarkEnd w:id="103"/>
      <w:bookmarkStart w:id="104" w:name="_Toc184308048"/>
      <w:bookmarkEnd w:id="104"/>
      <w:bookmarkStart w:id="105" w:name="_Toc184314453"/>
      <w:bookmarkEnd w:id="105"/>
      <w:bookmarkStart w:id="106" w:name="_Toc184308046"/>
      <w:bookmarkEnd w:id="106"/>
      <w:bookmarkStart w:id="107" w:name="_Toc184314427"/>
      <w:bookmarkEnd w:id="107"/>
      <w:bookmarkStart w:id="108" w:name="_Toc184312134"/>
      <w:bookmarkEnd w:id="108"/>
      <w:bookmarkStart w:id="109" w:name="_Toc184310337"/>
      <w:bookmarkEnd w:id="109"/>
      <w:bookmarkStart w:id="110" w:name="_Toc184314478"/>
      <w:bookmarkEnd w:id="110"/>
      <w:bookmarkStart w:id="111" w:name="_Toc184310319"/>
      <w:bookmarkEnd w:id="111"/>
      <w:bookmarkStart w:id="112" w:name="_Toc184314451"/>
      <w:bookmarkEnd w:id="112"/>
      <w:bookmarkStart w:id="113" w:name="_Toc184314428"/>
      <w:bookmarkEnd w:id="113"/>
      <w:bookmarkStart w:id="114" w:name="_Toc184314470"/>
      <w:bookmarkEnd w:id="114"/>
      <w:bookmarkStart w:id="115" w:name="_Toc184313297"/>
      <w:bookmarkEnd w:id="115"/>
      <w:bookmarkStart w:id="116" w:name="_Toc184310315"/>
      <w:bookmarkEnd w:id="116"/>
      <w:bookmarkStart w:id="117" w:name="_Toc184310282"/>
      <w:bookmarkEnd w:id="117"/>
      <w:bookmarkStart w:id="118" w:name="_Toc184310275"/>
      <w:bookmarkEnd w:id="118"/>
      <w:bookmarkStart w:id="119" w:name="_Toc184308064"/>
      <w:bookmarkEnd w:id="119"/>
      <w:bookmarkStart w:id="120" w:name="_Toc184314440"/>
      <w:bookmarkEnd w:id="120"/>
      <w:bookmarkStart w:id="121" w:name="_Toc184310329"/>
      <w:bookmarkEnd w:id="121"/>
      <w:bookmarkStart w:id="122" w:name="_Toc184310321"/>
      <w:bookmarkEnd w:id="122"/>
      <w:bookmarkStart w:id="123" w:name="_Toc184310334"/>
      <w:bookmarkEnd w:id="123"/>
      <w:bookmarkStart w:id="124" w:name="_Toc184310311"/>
      <w:bookmarkEnd w:id="124"/>
      <w:bookmarkStart w:id="125" w:name="_Toc184310272"/>
      <w:bookmarkEnd w:id="125"/>
      <w:bookmarkStart w:id="126" w:name="_Toc184308069"/>
      <w:bookmarkEnd w:id="126"/>
      <w:bookmarkStart w:id="127" w:name="_Toc184312123"/>
      <w:bookmarkEnd w:id="127"/>
      <w:bookmarkStart w:id="128" w:name="_Toc184313278"/>
      <w:bookmarkEnd w:id="128"/>
      <w:bookmarkStart w:id="129" w:name="_Toc184312076"/>
      <w:bookmarkEnd w:id="129"/>
      <w:bookmarkStart w:id="130" w:name="_Toc184308036"/>
      <w:bookmarkEnd w:id="130"/>
      <w:bookmarkStart w:id="131" w:name="_Toc184314476"/>
      <w:bookmarkEnd w:id="131"/>
      <w:bookmarkStart w:id="132" w:name="_Toc184312127"/>
      <w:bookmarkEnd w:id="132"/>
      <w:bookmarkStart w:id="133" w:name="_Toc184308096"/>
      <w:bookmarkEnd w:id="133"/>
      <w:bookmarkStart w:id="134" w:name="_Toc184308103"/>
      <w:bookmarkEnd w:id="134"/>
      <w:bookmarkStart w:id="135" w:name="_Toc184310324"/>
      <w:bookmarkEnd w:id="135"/>
      <w:bookmarkStart w:id="136" w:name="_Toc184308054"/>
      <w:bookmarkEnd w:id="136"/>
      <w:bookmarkStart w:id="137" w:name="_Toc184312088"/>
      <w:bookmarkEnd w:id="137"/>
      <w:bookmarkStart w:id="138" w:name="_Toc184314444"/>
      <w:bookmarkEnd w:id="138"/>
      <w:bookmarkStart w:id="139" w:name="_Toc184313294"/>
      <w:bookmarkEnd w:id="139"/>
      <w:bookmarkStart w:id="140" w:name="_Toc184312096"/>
      <w:bookmarkEnd w:id="140"/>
      <w:bookmarkStart w:id="141" w:name="_Toc184310335"/>
      <w:bookmarkEnd w:id="141"/>
      <w:bookmarkStart w:id="142" w:name="_Toc184312099"/>
      <w:bookmarkEnd w:id="142"/>
      <w:bookmarkStart w:id="143" w:name="_Toc184312119"/>
      <w:bookmarkEnd w:id="143"/>
      <w:bookmarkStart w:id="144" w:name="_Toc184312107"/>
      <w:bookmarkEnd w:id="144"/>
      <w:bookmarkStart w:id="145" w:name="_Toc184313244"/>
      <w:bookmarkEnd w:id="145"/>
      <w:bookmarkStart w:id="146" w:name="_Toc184308104"/>
      <w:bookmarkEnd w:id="146"/>
      <w:bookmarkStart w:id="147" w:name="_Toc184308092"/>
      <w:bookmarkEnd w:id="147"/>
      <w:bookmarkStart w:id="148" w:name="_Toc184313251"/>
      <w:bookmarkEnd w:id="148"/>
      <w:bookmarkStart w:id="149" w:name="_Toc184310344"/>
      <w:bookmarkEnd w:id="149"/>
      <w:bookmarkStart w:id="150" w:name="_Toc184313300"/>
      <w:bookmarkEnd w:id="150"/>
      <w:bookmarkStart w:id="151" w:name="_Toc184312077"/>
      <w:bookmarkEnd w:id="151"/>
      <w:bookmarkStart w:id="152" w:name="_Toc184310273"/>
      <w:bookmarkEnd w:id="152"/>
      <w:bookmarkStart w:id="153" w:name="_Toc184314426"/>
      <w:bookmarkEnd w:id="153"/>
      <w:bookmarkStart w:id="154" w:name="_Toc184313265"/>
      <w:bookmarkEnd w:id="154"/>
      <w:bookmarkStart w:id="155" w:name="_Toc184308067"/>
      <w:bookmarkEnd w:id="155"/>
      <w:bookmarkStart w:id="156" w:name="_Toc184308095"/>
      <w:bookmarkEnd w:id="156"/>
      <w:bookmarkStart w:id="157" w:name="_Toc184308041"/>
      <w:bookmarkEnd w:id="157"/>
      <w:bookmarkStart w:id="158" w:name="_Toc184310294"/>
      <w:bookmarkEnd w:id="158"/>
      <w:bookmarkStart w:id="159" w:name="_Toc184313285"/>
      <w:bookmarkEnd w:id="159"/>
      <w:bookmarkStart w:id="160" w:name="_Toc184314442"/>
      <w:bookmarkEnd w:id="160"/>
      <w:bookmarkStart w:id="161" w:name="_Toc184313246"/>
      <w:bookmarkEnd w:id="161"/>
      <w:bookmarkStart w:id="162" w:name="_Toc184312136"/>
      <w:bookmarkEnd w:id="162"/>
      <w:bookmarkStart w:id="163" w:name="_Toc184314472"/>
      <w:bookmarkEnd w:id="163"/>
      <w:bookmarkStart w:id="164" w:name="_Toc184313271"/>
      <w:bookmarkEnd w:id="164"/>
      <w:bookmarkStart w:id="165" w:name="_Toc184313290"/>
      <w:bookmarkEnd w:id="165"/>
      <w:bookmarkStart w:id="166" w:name="_Toc184314480"/>
      <w:bookmarkEnd w:id="166"/>
      <w:bookmarkStart w:id="167" w:name="_Toc184314460"/>
      <w:bookmarkEnd w:id="167"/>
      <w:bookmarkStart w:id="168" w:name="_Toc184312087"/>
      <w:bookmarkEnd w:id="168"/>
      <w:bookmarkStart w:id="169" w:name="_Toc184314469"/>
      <w:bookmarkEnd w:id="169"/>
      <w:bookmarkStart w:id="170" w:name="_Toc184308042"/>
      <w:bookmarkEnd w:id="170"/>
      <w:bookmarkStart w:id="171" w:name="_Toc184308077"/>
      <w:bookmarkEnd w:id="171"/>
      <w:bookmarkStart w:id="172" w:name="_Toc184308076"/>
      <w:bookmarkEnd w:id="172"/>
      <w:bookmarkStart w:id="173" w:name="_Toc184312109"/>
      <w:bookmarkEnd w:id="173"/>
      <w:bookmarkStart w:id="174" w:name="_Toc184312131"/>
      <w:bookmarkEnd w:id="174"/>
      <w:bookmarkStart w:id="175" w:name="_Toc184310284"/>
      <w:bookmarkEnd w:id="175"/>
      <w:bookmarkStart w:id="176" w:name="_Toc184312138"/>
      <w:bookmarkEnd w:id="176"/>
      <w:bookmarkStart w:id="177" w:name="_Toc184313287"/>
      <w:bookmarkEnd w:id="177"/>
      <w:bookmarkStart w:id="178" w:name="_Toc184313309"/>
      <w:bookmarkEnd w:id="178"/>
      <w:bookmarkStart w:id="179" w:name="_Toc184313279"/>
      <w:bookmarkEnd w:id="179"/>
      <w:bookmarkStart w:id="180" w:name="_Toc184314468"/>
      <w:bookmarkEnd w:id="180"/>
      <w:bookmarkStart w:id="181" w:name="_Toc184314455"/>
      <w:bookmarkEnd w:id="181"/>
      <w:bookmarkStart w:id="182" w:name="_Toc184308099"/>
      <w:bookmarkEnd w:id="182"/>
      <w:bookmarkStart w:id="183" w:name="_Toc184314425"/>
      <w:bookmarkEnd w:id="183"/>
      <w:bookmarkStart w:id="184" w:name="_Toc184312137"/>
      <w:bookmarkEnd w:id="184"/>
      <w:bookmarkStart w:id="185" w:name="_Toc184313263"/>
      <w:bookmarkEnd w:id="185"/>
      <w:bookmarkStart w:id="186" w:name="_Toc184312106"/>
      <w:bookmarkEnd w:id="186"/>
      <w:bookmarkStart w:id="187" w:name="_Toc184312110"/>
      <w:bookmarkEnd w:id="187"/>
      <w:bookmarkStart w:id="188" w:name="_Toc184308078"/>
      <w:bookmarkEnd w:id="188"/>
      <w:bookmarkStart w:id="189" w:name="_Toc184314467"/>
      <w:bookmarkEnd w:id="189"/>
      <w:bookmarkStart w:id="190" w:name="_Toc184308102"/>
      <w:bookmarkEnd w:id="190"/>
      <w:bookmarkStart w:id="191" w:name="_Toc184312074"/>
      <w:bookmarkEnd w:id="191"/>
      <w:bookmarkStart w:id="192" w:name="_Toc184312133"/>
      <w:bookmarkEnd w:id="192"/>
      <w:bookmarkStart w:id="193" w:name="_Toc184310338"/>
      <w:bookmarkEnd w:id="193"/>
      <w:bookmarkStart w:id="194" w:name="_Toc184313283"/>
      <w:bookmarkEnd w:id="194"/>
      <w:bookmarkStart w:id="195" w:name="_Toc184312130"/>
      <w:bookmarkEnd w:id="195"/>
      <w:bookmarkStart w:id="196" w:name="_Toc184313254"/>
      <w:bookmarkEnd w:id="196"/>
      <w:bookmarkStart w:id="197" w:name="_Toc184314418"/>
      <w:bookmarkEnd w:id="197"/>
      <w:bookmarkStart w:id="198" w:name="_Toc184312139"/>
      <w:bookmarkEnd w:id="198"/>
      <w:bookmarkStart w:id="199" w:name="_Toc184310336"/>
      <w:bookmarkEnd w:id="199"/>
      <w:bookmarkStart w:id="200" w:name="_Toc184310340"/>
      <w:bookmarkEnd w:id="200"/>
      <w:bookmarkStart w:id="201" w:name="_Toc184314481"/>
      <w:bookmarkEnd w:id="201"/>
      <w:bookmarkStart w:id="202" w:name="_Toc184313249"/>
      <w:bookmarkEnd w:id="202"/>
      <w:bookmarkStart w:id="203" w:name="_Toc184313258"/>
      <w:bookmarkEnd w:id="203"/>
      <w:bookmarkStart w:id="204" w:name="_Toc184313280"/>
      <w:bookmarkEnd w:id="204"/>
      <w:bookmarkStart w:id="205" w:name="_Toc184310307"/>
      <w:bookmarkEnd w:id="205"/>
      <w:bookmarkStart w:id="206" w:name="_Toc184312132"/>
      <w:bookmarkEnd w:id="206"/>
      <w:bookmarkStart w:id="207" w:name="_Toc184313296"/>
      <w:bookmarkEnd w:id="207"/>
      <w:bookmarkStart w:id="208" w:name="_Toc184310309"/>
      <w:bookmarkEnd w:id="208"/>
      <w:bookmarkStart w:id="209" w:name="_Toc184308072"/>
      <w:bookmarkEnd w:id="209"/>
      <w:bookmarkStart w:id="210" w:name="_Toc184312067"/>
      <w:bookmarkEnd w:id="210"/>
      <w:bookmarkStart w:id="211" w:name="_Toc184310274"/>
      <w:bookmarkEnd w:id="211"/>
      <w:bookmarkStart w:id="212" w:name="_Toc184314465"/>
      <w:bookmarkEnd w:id="212"/>
      <w:bookmarkStart w:id="213" w:name="_Toc184308053"/>
      <w:bookmarkEnd w:id="213"/>
      <w:bookmarkStart w:id="214" w:name="_Toc184312116"/>
      <w:bookmarkEnd w:id="214"/>
      <w:bookmarkStart w:id="215" w:name="_Toc184313240"/>
      <w:bookmarkEnd w:id="215"/>
      <w:bookmarkStart w:id="216" w:name="_Toc184312081"/>
      <w:bookmarkEnd w:id="216"/>
      <w:bookmarkStart w:id="217" w:name="_Toc184314412"/>
      <w:bookmarkEnd w:id="217"/>
      <w:bookmarkStart w:id="218" w:name="_Toc184312114"/>
      <w:bookmarkEnd w:id="218"/>
      <w:bookmarkStart w:id="219" w:name="_Toc184310278"/>
      <w:bookmarkEnd w:id="219"/>
      <w:bookmarkStart w:id="220" w:name="_Toc184314432"/>
      <w:bookmarkEnd w:id="220"/>
      <w:bookmarkStart w:id="221" w:name="_Toc184312078"/>
      <w:bookmarkEnd w:id="221"/>
      <w:bookmarkStart w:id="222" w:name="_Toc184310318"/>
      <w:bookmarkEnd w:id="222"/>
      <w:bookmarkStart w:id="223" w:name="_Toc184313255"/>
      <w:bookmarkEnd w:id="223"/>
      <w:bookmarkStart w:id="224" w:name="_Toc184314416"/>
      <w:bookmarkEnd w:id="224"/>
      <w:bookmarkStart w:id="225" w:name="_Toc184308038"/>
      <w:bookmarkEnd w:id="225"/>
      <w:bookmarkStart w:id="226" w:name="_Toc184313241"/>
      <w:bookmarkEnd w:id="226"/>
      <w:bookmarkStart w:id="227" w:name="_Toc184308083"/>
      <w:bookmarkEnd w:id="227"/>
      <w:bookmarkStart w:id="228" w:name="_Toc184310317"/>
      <w:bookmarkEnd w:id="228"/>
      <w:bookmarkStart w:id="229" w:name="_Toc184312085"/>
      <w:bookmarkEnd w:id="229"/>
      <w:bookmarkStart w:id="230" w:name="_Toc184308050"/>
      <w:bookmarkEnd w:id="230"/>
      <w:bookmarkStart w:id="231" w:name="_Toc184308090"/>
      <w:bookmarkEnd w:id="231"/>
      <w:bookmarkStart w:id="232" w:name="_Toc184308044"/>
      <w:bookmarkEnd w:id="232"/>
      <w:bookmarkStart w:id="233" w:name="_Toc184308075"/>
      <w:bookmarkEnd w:id="233"/>
      <w:bookmarkStart w:id="234" w:name="_Toc184312089"/>
      <w:bookmarkEnd w:id="234"/>
      <w:bookmarkStart w:id="235" w:name="_Toc184310280"/>
      <w:bookmarkEnd w:id="235"/>
      <w:bookmarkStart w:id="236" w:name="_Toc184310285"/>
      <w:bookmarkEnd w:id="236"/>
      <w:bookmarkStart w:id="237" w:name="_Toc184310328"/>
      <w:bookmarkEnd w:id="237"/>
      <w:bookmarkStart w:id="238" w:name="_Toc184314447"/>
      <w:bookmarkEnd w:id="238"/>
      <w:bookmarkStart w:id="239" w:name="_Toc184314482"/>
      <w:bookmarkEnd w:id="239"/>
      <w:bookmarkStart w:id="240" w:name="_Toc184310302"/>
      <w:bookmarkEnd w:id="240"/>
      <w:bookmarkStart w:id="241" w:name="_Toc184314449"/>
      <w:bookmarkEnd w:id="241"/>
      <w:bookmarkStart w:id="242" w:name="_Toc184314413"/>
      <w:bookmarkEnd w:id="242"/>
      <w:bookmarkStart w:id="243" w:name="_Toc184310327"/>
      <w:bookmarkEnd w:id="243"/>
      <w:bookmarkStart w:id="244" w:name="_Toc184310289"/>
      <w:bookmarkEnd w:id="244"/>
      <w:bookmarkStart w:id="245" w:name="_Toc184308105"/>
      <w:bookmarkEnd w:id="245"/>
      <w:bookmarkStart w:id="246" w:name="_Toc184308093"/>
      <w:bookmarkEnd w:id="246"/>
      <w:bookmarkStart w:id="247" w:name="_Toc184310342"/>
      <w:bookmarkEnd w:id="247"/>
      <w:bookmarkStart w:id="248" w:name="_Toc184313289"/>
      <w:bookmarkEnd w:id="248"/>
      <w:bookmarkStart w:id="249" w:name="_Toc184313304"/>
      <w:bookmarkEnd w:id="249"/>
      <w:bookmarkStart w:id="250" w:name="_Toc184312068"/>
      <w:bookmarkEnd w:id="250"/>
      <w:bookmarkStart w:id="251" w:name="_Toc184308043"/>
      <w:bookmarkEnd w:id="251"/>
      <w:bookmarkStart w:id="252" w:name="_Toc184308047"/>
      <w:bookmarkEnd w:id="252"/>
      <w:bookmarkStart w:id="253" w:name="_Toc184308045"/>
      <w:bookmarkEnd w:id="253"/>
      <w:bookmarkStart w:id="254" w:name="_Toc184313253"/>
      <w:bookmarkEnd w:id="254"/>
      <w:bookmarkStart w:id="255" w:name="_Toc184308051"/>
      <w:bookmarkEnd w:id="255"/>
      <w:bookmarkStart w:id="256" w:name="_Toc184314456"/>
      <w:bookmarkEnd w:id="256"/>
      <w:bookmarkStart w:id="257" w:name="_Toc184312073"/>
      <w:bookmarkEnd w:id="257"/>
      <w:bookmarkStart w:id="258" w:name="_Toc184313302"/>
      <w:bookmarkEnd w:id="258"/>
      <w:bookmarkStart w:id="259" w:name="_Toc184308037"/>
      <w:bookmarkEnd w:id="259"/>
      <w:bookmarkStart w:id="260" w:name="_Toc184310291"/>
      <w:bookmarkEnd w:id="260"/>
      <w:bookmarkStart w:id="261" w:name="_Toc184313292"/>
      <w:bookmarkEnd w:id="261"/>
      <w:bookmarkStart w:id="262" w:name="_Toc184310304"/>
      <w:bookmarkEnd w:id="262"/>
      <w:bookmarkStart w:id="263" w:name="_Toc184312101"/>
      <w:bookmarkEnd w:id="263"/>
      <w:bookmarkStart w:id="264" w:name="_Toc184308079"/>
      <w:bookmarkEnd w:id="264"/>
      <w:bookmarkStart w:id="265" w:name="_Toc184313243"/>
      <w:bookmarkEnd w:id="265"/>
      <w:bookmarkStart w:id="266" w:name="_Toc184312102"/>
      <w:bookmarkEnd w:id="266"/>
      <w:bookmarkStart w:id="267" w:name="_Toc184314423"/>
      <w:bookmarkEnd w:id="267"/>
      <w:bookmarkStart w:id="268" w:name="_Toc184310297"/>
      <w:bookmarkEnd w:id="268"/>
      <w:bookmarkStart w:id="269" w:name="_Toc184314438"/>
      <w:bookmarkEnd w:id="269"/>
      <w:bookmarkStart w:id="270" w:name="_Toc184312100"/>
      <w:bookmarkEnd w:id="270"/>
      <w:bookmarkStart w:id="271" w:name="_Toc184310299"/>
      <w:bookmarkEnd w:id="271"/>
      <w:bookmarkStart w:id="272" w:name="_Toc184308074"/>
      <w:bookmarkEnd w:id="272"/>
      <w:bookmarkStart w:id="273" w:name="_Toc184310305"/>
      <w:bookmarkEnd w:id="273"/>
      <w:bookmarkStart w:id="274" w:name="_Toc184308085"/>
      <w:bookmarkEnd w:id="274"/>
      <w:bookmarkStart w:id="275" w:name="_Toc184314429"/>
      <w:bookmarkEnd w:id="275"/>
      <w:bookmarkStart w:id="276" w:name="_Toc184313264"/>
      <w:bookmarkEnd w:id="276"/>
      <w:bookmarkStart w:id="277" w:name="_Toc184308091"/>
      <w:bookmarkEnd w:id="277"/>
      <w:bookmarkStart w:id="278" w:name="_Toc184314464"/>
      <w:bookmarkEnd w:id="278"/>
      <w:bookmarkStart w:id="279" w:name="_Toc184310298"/>
      <w:bookmarkEnd w:id="279"/>
      <w:bookmarkStart w:id="280" w:name="_Toc184312071"/>
      <w:bookmarkEnd w:id="280"/>
      <w:bookmarkStart w:id="281" w:name="_Toc184310279"/>
      <w:bookmarkEnd w:id="281"/>
      <w:bookmarkStart w:id="282" w:name="_Toc184308100"/>
      <w:bookmarkEnd w:id="282"/>
      <w:bookmarkStart w:id="283" w:name="_Toc184310325"/>
      <w:bookmarkEnd w:id="283"/>
      <w:bookmarkStart w:id="284" w:name="_Toc184312070"/>
      <w:bookmarkEnd w:id="284"/>
      <w:bookmarkStart w:id="285" w:name="_Toc184313291"/>
      <w:bookmarkEnd w:id="285"/>
      <w:bookmarkStart w:id="286" w:name="_Toc184314454"/>
      <w:bookmarkEnd w:id="286"/>
      <w:bookmarkStart w:id="287" w:name="_Toc184310277"/>
      <w:bookmarkEnd w:id="287"/>
      <w:bookmarkStart w:id="288" w:name="_Toc184312084"/>
      <w:bookmarkEnd w:id="288"/>
      <w:bookmarkStart w:id="289" w:name="_Toc184312108"/>
      <w:bookmarkEnd w:id="289"/>
      <w:bookmarkStart w:id="290" w:name="_Toc184313256"/>
      <w:bookmarkEnd w:id="290"/>
      <w:bookmarkStart w:id="291" w:name="_Toc184312094"/>
      <w:bookmarkEnd w:id="291"/>
      <w:bookmarkStart w:id="292" w:name="_Toc184314424"/>
      <w:bookmarkEnd w:id="292"/>
      <w:bookmarkStart w:id="293" w:name="_Toc184314439"/>
      <w:bookmarkEnd w:id="293"/>
      <w:bookmarkStart w:id="294" w:name="_Toc184312090"/>
      <w:bookmarkEnd w:id="294"/>
      <w:bookmarkStart w:id="295" w:name="_Toc184312098"/>
      <w:bookmarkEnd w:id="295"/>
      <w:bookmarkStart w:id="296" w:name="_Toc184314411"/>
      <w:bookmarkEnd w:id="296"/>
      <w:bookmarkStart w:id="297" w:name="_Toc184310330"/>
      <w:bookmarkEnd w:id="297"/>
      <w:bookmarkStart w:id="298" w:name="_Toc184313273"/>
      <w:bookmarkEnd w:id="298"/>
      <w:bookmarkStart w:id="299" w:name="_Toc184314462"/>
      <w:bookmarkEnd w:id="299"/>
      <w:bookmarkStart w:id="300" w:name="_Toc184313305"/>
      <w:bookmarkEnd w:id="300"/>
      <w:bookmarkStart w:id="301" w:name="_Toc184310296"/>
      <w:bookmarkEnd w:id="301"/>
      <w:bookmarkStart w:id="302" w:name="_Toc184314422"/>
      <w:bookmarkEnd w:id="302"/>
      <w:bookmarkStart w:id="303" w:name="_Toc184312095"/>
      <w:bookmarkEnd w:id="303"/>
      <w:bookmarkStart w:id="304" w:name="_Toc184313257"/>
      <w:bookmarkEnd w:id="304"/>
      <w:bookmarkStart w:id="305" w:name="_Toc184310295"/>
      <w:bookmarkEnd w:id="305"/>
      <w:bookmarkStart w:id="306" w:name="_Toc184312083"/>
      <w:bookmarkEnd w:id="306"/>
      <w:bookmarkStart w:id="307" w:name="_Toc184310343"/>
      <w:bookmarkEnd w:id="307"/>
      <w:bookmarkStart w:id="308" w:name="_Toc184314431"/>
      <w:bookmarkEnd w:id="308"/>
      <w:bookmarkStart w:id="309" w:name="_Toc184312129"/>
      <w:bookmarkEnd w:id="309"/>
      <w:bookmarkStart w:id="310" w:name="_Toc184308056"/>
      <w:bookmarkEnd w:id="310"/>
      <w:bookmarkStart w:id="311" w:name="_Toc184314430"/>
      <w:bookmarkEnd w:id="311"/>
      <w:bookmarkStart w:id="312" w:name="_Toc184313261"/>
      <w:bookmarkEnd w:id="312"/>
      <w:bookmarkStart w:id="313" w:name="_Toc184313281"/>
      <w:bookmarkEnd w:id="313"/>
      <w:bookmarkStart w:id="314" w:name="_Toc184313275"/>
      <w:bookmarkEnd w:id="314"/>
      <w:bookmarkStart w:id="315" w:name="_Toc184314437"/>
      <w:bookmarkEnd w:id="315"/>
      <w:bookmarkStart w:id="316" w:name="_Toc184310312"/>
      <w:bookmarkEnd w:id="316"/>
      <w:bookmarkStart w:id="317" w:name="_Toc184310287"/>
      <w:bookmarkEnd w:id="317"/>
      <w:bookmarkStart w:id="318" w:name="_Toc184310308"/>
      <w:bookmarkEnd w:id="318"/>
      <w:bookmarkStart w:id="319" w:name="_Toc184313250"/>
      <w:bookmarkEnd w:id="319"/>
      <w:bookmarkStart w:id="320" w:name="_Toc184312128"/>
      <w:bookmarkEnd w:id="320"/>
      <w:bookmarkStart w:id="321" w:name="_Toc184313247"/>
      <w:bookmarkEnd w:id="321"/>
      <w:bookmarkStart w:id="322" w:name="_Toc184312097"/>
      <w:bookmarkEnd w:id="322"/>
      <w:bookmarkStart w:id="323" w:name="_Toc184312120"/>
      <w:bookmarkEnd w:id="323"/>
      <w:bookmarkStart w:id="324" w:name="_Toc184314421"/>
      <w:bookmarkEnd w:id="324"/>
      <w:bookmarkStart w:id="325" w:name="_Toc184314466"/>
      <w:bookmarkEnd w:id="325"/>
      <w:bookmarkStart w:id="326" w:name="_Toc184308094"/>
      <w:bookmarkEnd w:id="326"/>
      <w:bookmarkStart w:id="327" w:name="_Toc184313272"/>
      <w:bookmarkEnd w:id="327"/>
      <w:bookmarkStart w:id="328" w:name="_Toc184308084"/>
      <w:bookmarkEnd w:id="328"/>
      <w:bookmarkStart w:id="329" w:name="_Toc184314446"/>
      <w:bookmarkEnd w:id="329"/>
      <w:bookmarkStart w:id="330" w:name="_Toc184313238"/>
      <w:bookmarkEnd w:id="330"/>
      <w:bookmarkStart w:id="331" w:name="_Toc184313282"/>
      <w:bookmarkEnd w:id="331"/>
      <w:bookmarkStart w:id="332" w:name="_Toc184312126"/>
      <w:bookmarkEnd w:id="332"/>
      <w:bookmarkStart w:id="333" w:name="_Toc184314459"/>
      <w:bookmarkEnd w:id="333"/>
      <w:bookmarkStart w:id="334" w:name="_Toc184308081"/>
      <w:bookmarkEnd w:id="334"/>
      <w:bookmarkStart w:id="335" w:name="_Toc184308052"/>
      <w:bookmarkEnd w:id="335"/>
      <w:bookmarkStart w:id="336" w:name="_Toc184314410"/>
      <w:bookmarkEnd w:id="336"/>
      <w:bookmarkStart w:id="337" w:name="_Toc184310314"/>
      <w:bookmarkEnd w:id="337"/>
      <w:bookmarkStart w:id="338" w:name="_Toc184313259"/>
      <w:bookmarkEnd w:id="338"/>
      <w:bookmarkStart w:id="339" w:name="_Toc184310320"/>
      <w:bookmarkEnd w:id="339"/>
      <w:bookmarkStart w:id="340" w:name="_Toc184310316"/>
      <w:bookmarkEnd w:id="340"/>
      <w:bookmarkStart w:id="341" w:name="_Toc184308065"/>
      <w:bookmarkEnd w:id="341"/>
      <w:bookmarkStart w:id="342" w:name="_Toc184313303"/>
      <w:bookmarkEnd w:id="342"/>
      <w:bookmarkStart w:id="343" w:name="_Toc184313270"/>
      <w:bookmarkEnd w:id="343"/>
      <w:bookmarkStart w:id="344" w:name="_Toc184313308"/>
      <w:bookmarkEnd w:id="344"/>
      <w:bookmarkStart w:id="345" w:name="_Toc184314448"/>
      <w:bookmarkEnd w:id="345"/>
      <w:bookmarkStart w:id="346" w:name="_Toc184314461"/>
      <w:bookmarkEnd w:id="346"/>
      <w:bookmarkStart w:id="347" w:name="_Toc184310339"/>
      <w:bookmarkEnd w:id="347"/>
      <w:bookmarkStart w:id="348" w:name="_Toc184308062"/>
      <w:bookmarkEnd w:id="348"/>
      <w:bookmarkStart w:id="349" w:name="_Toc184314441"/>
      <w:bookmarkEnd w:id="349"/>
      <w:bookmarkStart w:id="350" w:name="_Toc184312080"/>
      <w:bookmarkEnd w:id="350"/>
      <w:bookmarkStart w:id="351" w:name="_Toc184310333"/>
      <w:bookmarkEnd w:id="351"/>
      <w:bookmarkStart w:id="352" w:name="_Toc184314415"/>
      <w:bookmarkEnd w:id="352"/>
      <w:bookmarkStart w:id="353" w:name="_Toc184308089"/>
      <w:bookmarkEnd w:id="353"/>
      <w:bookmarkStart w:id="354" w:name="_Toc184312115"/>
      <w:bookmarkEnd w:id="354"/>
      <w:bookmarkStart w:id="355" w:name="_Toc184308063"/>
      <w:bookmarkEnd w:id="355"/>
      <w:bookmarkStart w:id="356" w:name="_Toc184312135"/>
      <w:bookmarkEnd w:id="356"/>
      <w:bookmarkStart w:id="357" w:name="_Toc184313252"/>
      <w:bookmarkEnd w:id="357"/>
      <w:bookmarkStart w:id="358" w:name="_Toc184313286"/>
      <w:bookmarkEnd w:id="358"/>
      <w:bookmarkStart w:id="359" w:name="_Toc184308066"/>
      <w:bookmarkEnd w:id="359"/>
      <w:bookmarkStart w:id="360" w:name="_Toc184312092"/>
      <w:bookmarkEnd w:id="360"/>
      <w:bookmarkStart w:id="361" w:name="_Toc184312091"/>
      <w:bookmarkEnd w:id="361"/>
      <w:bookmarkStart w:id="362" w:name="_Toc184312104"/>
      <w:bookmarkEnd w:id="362"/>
      <w:bookmarkStart w:id="363" w:name="_Toc184312111"/>
      <w:bookmarkEnd w:id="363"/>
      <w:bookmarkStart w:id="364" w:name="_Toc184308061"/>
      <w:bookmarkEnd w:id="364"/>
      <w:bookmarkStart w:id="365" w:name="_Toc184314452"/>
      <w:bookmarkEnd w:id="365"/>
      <w:bookmarkStart w:id="366" w:name="_Toc184308049"/>
      <w:bookmarkEnd w:id="366"/>
      <w:bookmarkStart w:id="367" w:name="_Toc184312117"/>
      <w:bookmarkEnd w:id="367"/>
      <w:bookmarkStart w:id="368" w:name="_Toc184314477"/>
      <w:bookmarkEnd w:id="368"/>
      <w:bookmarkStart w:id="369" w:name="_Toc184313277"/>
      <w:bookmarkEnd w:id="369"/>
      <w:bookmarkStart w:id="370" w:name="_Toc184312093"/>
      <w:bookmarkEnd w:id="370"/>
      <w:bookmarkStart w:id="371" w:name="_Toc184310300"/>
      <w:bookmarkEnd w:id="371"/>
      <w:bookmarkStart w:id="372" w:name="_Toc184314479"/>
      <w:bookmarkEnd w:id="372"/>
      <w:bookmarkStart w:id="373" w:name="_Toc184310322"/>
      <w:bookmarkEnd w:id="373"/>
      <w:bookmarkStart w:id="374" w:name="_Toc184308071"/>
      <w:bookmarkEnd w:id="374"/>
      <w:bookmarkStart w:id="375" w:name="_Toc184312082"/>
      <w:bookmarkEnd w:id="375"/>
      <w:bookmarkStart w:id="376" w:name="_Toc184308108"/>
      <w:bookmarkEnd w:id="376"/>
      <w:bookmarkStart w:id="377" w:name="_Toc184310290"/>
      <w:bookmarkEnd w:id="377"/>
      <w:bookmarkStart w:id="378" w:name="_Toc184314417"/>
      <w:bookmarkEnd w:id="378"/>
      <w:bookmarkStart w:id="379" w:name="_Toc184313295"/>
      <w:bookmarkEnd w:id="379"/>
      <w:bookmarkStart w:id="380" w:name="_Toc184308107"/>
      <w:bookmarkEnd w:id="380"/>
      <w:bookmarkStart w:id="381" w:name="_Toc184310310"/>
      <w:bookmarkEnd w:id="381"/>
      <w:bookmarkStart w:id="382" w:name="_Toc184314457"/>
      <w:bookmarkEnd w:id="382"/>
      <w:bookmarkStart w:id="383" w:name="_Toc184312086"/>
      <w:bookmarkEnd w:id="383"/>
      <w:bookmarkStart w:id="384" w:name="_Toc184308101"/>
      <w:bookmarkEnd w:id="384"/>
      <w:bookmarkStart w:id="385" w:name="_Toc184314433"/>
      <w:bookmarkEnd w:id="385"/>
      <w:bookmarkStart w:id="386" w:name="_Toc184308088"/>
      <w:bookmarkEnd w:id="386"/>
      <w:bookmarkStart w:id="387" w:name="_Toc184308080"/>
      <w:bookmarkEnd w:id="387"/>
      <w:bookmarkStart w:id="388" w:name="_Toc184314458"/>
      <w:bookmarkEnd w:id="388"/>
      <w:bookmarkStart w:id="389" w:name="_Toc184310332"/>
      <w:bookmarkEnd w:id="389"/>
      <w:bookmarkStart w:id="390" w:name="_Toc184313245"/>
      <w:bookmarkEnd w:id="390"/>
      <w:bookmarkStart w:id="391" w:name="_Toc184310286"/>
      <w:bookmarkEnd w:id="391"/>
      <w:bookmarkStart w:id="392" w:name="_Toc184313307"/>
      <w:bookmarkEnd w:id="392"/>
      <w:bookmarkStart w:id="393" w:name="_Toc184308058"/>
      <w:bookmarkEnd w:id="393"/>
      <w:bookmarkStart w:id="394" w:name="_Toc184313267"/>
      <w:bookmarkEnd w:id="394"/>
      <w:r>
        <w:rPr>
          <w:rFonts w:hint="eastAsia" w:ascii="宋体" w:hAnsi="宋体" w:cs="宋体"/>
          <w:b/>
          <w:sz w:val="36"/>
          <w:szCs w:val="36"/>
        </w:rPr>
        <w:t>评标办法</w:t>
      </w:r>
    </w:p>
    <w:p w14:paraId="1CD20F25">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5828" w:type="pct"/>
        <w:tblInd w:w="-397" w:type="dxa"/>
        <w:tblLayout w:type="autofit"/>
        <w:tblCellMar>
          <w:top w:w="0" w:type="dxa"/>
          <w:left w:w="108" w:type="dxa"/>
          <w:bottom w:w="0" w:type="dxa"/>
          <w:right w:w="108" w:type="dxa"/>
        </w:tblCellMar>
      </w:tblPr>
      <w:tblGrid>
        <w:gridCol w:w="928"/>
        <w:gridCol w:w="6216"/>
        <w:gridCol w:w="677"/>
        <w:gridCol w:w="974"/>
        <w:gridCol w:w="1107"/>
      </w:tblGrid>
      <w:tr w14:paraId="71C94AB8">
        <w:tblPrEx>
          <w:tblCellMar>
            <w:top w:w="0" w:type="dxa"/>
            <w:left w:w="108" w:type="dxa"/>
            <w:bottom w:w="0" w:type="dxa"/>
            <w:right w:w="108" w:type="dxa"/>
          </w:tblCellMar>
        </w:tblPrEx>
        <w:trPr>
          <w:trHeight w:val="864"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BF68">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BEC5">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评标标准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31B5">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权重</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B1B0">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主观分/客观分属性</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38FD8AF9">
            <w:pPr>
              <w:widowControl/>
              <w:spacing w:line="360" w:lineRule="auto"/>
              <w:jc w:val="center"/>
              <w:textAlignment w:val="top"/>
              <w:rPr>
                <w:rFonts w:hint="eastAsia" w:ascii="宋体" w:hAnsi="宋体" w:cs="宋体"/>
                <w:sz w:val="24"/>
              </w:rPr>
            </w:pPr>
            <w:r>
              <w:rPr>
                <w:rFonts w:hint="eastAsia" w:ascii="宋体" w:hAnsi="宋体" w:cs="宋体"/>
                <w:kern w:val="0"/>
                <w:sz w:val="24"/>
                <w:lang w:bidi="ar"/>
              </w:rPr>
              <w:t>投标文件中评标标准相应的商务技术资料目录*</w:t>
            </w:r>
          </w:p>
        </w:tc>
      </w:tr>
      <w:tr w14:paraId="4243DE55">
        <w:tblPrEx>
          <w:tblCellMar>
            <w:top w:w="0" w:type="dxa"/>
            <w:left w:w="108" w:type="dxa"/>
            <w:bottom w:w="0" w:type="dxa"/>
            <w:right w:w="108" w:type="dxa"/>
          </w:tblCellMar>
        </w:tblPrEx>
        <w:trPr>
          <w:trHeight w:val="576"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73FF">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1、投标人类似项目建设的案例</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2722E0EB">
            <w:pPr>
              <w:widowControl/>
              <w:spacing w:line="360" w:lineRule="auto"/>
              <w:jc w:val="left"/>
              <w:textAlignment w:val="top"/>
              <w:rPr>
                <w:rFonts w:hint="eastAsia" w:ascii="宋体" w:hAnsi="宋体" w:cs="宋体"/>
                <w:kern w:val="0"/>
                <w:sz w:val="24"/>
                <w:lang w:bidi="ar"/>
              </w:rPr>
            </w:pPr>
            <w:r>
              <w:rPr>
                <w:rFonts w:hint="eastAsia" w:ascii="宋体" w:hAnsi="宋体" w:cs="宋体"/>
                <w:kern w:val="0"/>
                <w:sz w:val="24"/>
                <w:lang w:bidi="ar"/>
              </w:rPr>
              <w:t>截止投标时间前三年，投标人具有本项目类似项目（类似软件平台开发）的成功经验情况。结合已完成的项目案例和用户反应情况，依照投标人提供的合同和用户验收报告。每个案例（以用户验收报告时间为准）得0.5分,最高得1分。</w:t>
            </w:r>
          </w:p>
          <w:p w14:paraId="001B64B4">
            <w:pPr>
              <w:widowControl/>
              <w:spacing w:line="360" w:lineRule="auto"/>
              <w:jc w:val="left"/>
              <w:textAlignment w:val="top"/>
              <w:rPr>
                <w:rFonts w:hint="eastAsia" w:ascii="宋体" w:hAnsi="宋体" w:cs="宋体"/>
                <w:sz w:val="24"/>
              </w:rPr>
            </w:pPr>
            <w:r>
              <w:rPr>
                <w:rFonts w:hint="eastAsia" w:ascii="宋体" w:hAnsi="宋体" w:cs="宋体"/>
                <w:kern w:val="0"/>
                <w:sz w:val="24"/>
                <w:lang w:bidi="ar"/>
              </w:rPr>
              <w:t>说明：根据投标文件中提供业绩项目的合同及用户验收报告复印件进行评分，未提供或不符合以上条件不得分。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2EBE3">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3A88">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77E25E2D">
            <w:pPr>
              <w:spacing w:line="360" w:lineRule="auto"/>
              <w:jc w:val="center"/>
              <w:rPr>
                <w:rFonts w:hint="eastAsia" w:ascii="宋体" w:hAnsi="宋体" w:cs="宋体"/>
                <w:sz w:val="24"/>
              </w:rPr>
            </w:pPr>
          </w:p>
        </w:tc>
      </w:tr>
      <w:tr w14:paraId="00EB1B89">
        <w:tblPrEx>
          <w:tblCellMar>
            <w:top w:w="0" w:type="dxa"/>
            <w:left w:w="108" w:type="dxa"/>
            <w:bottom w:w="0" w:type="dxa"/>
            <w:right w:w="108" w:type="dxa"/>
          </w:tblCellMar>
        </w:tblPrEx>
        <w:trPr>
          <w:trHeight w:val="864"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31A1">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2、投标人管理体系</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023DC3A9">
            <w:pPr>
              <w:widowControl/>
              <w:spacing w:line="360" w:lineRule="auto"/>
              <w:jc w:val="left"/>
              <w:textAlignment w:val="top"/>
              <w:rPr>
                <w:rFonts w:hint="eastAsia" w:ascii="宋体" w:hAnsi="宋体" w:cs="宋体"/>
                <w:kern w:val="0"/>
                <w:sz w:val="24"/>
                <w:lang w:bidi="ar"/>
              </w:rPr>
            </w:pPr>
            <w:r>
              <w:rPr>
                <w:rFonts w:hint="eastAsia" w:ascii="宋体" w:hAnsi="宋体" w:cs="宋体"/>
                <w:kern w:val="0"/>
                <w:sz w:val="24"/>
                <w:lang w:bidi="ar"/>
              </w:rPr>
              <w:t>投标人具有有效的</w:t>
            </w:r>
            <w:r>
              <w:rPr>
                <w:rFonts w:hint="eastAsia" w:asciiTheme="minorEastAsia" w:hAnsiTheme="minorEastAsia" w:eastAsiaTheme="minorEastAsia"/>
                <w:sz w:val="24"/>
              </w:rPr>
              <w:t>ISO</w:t>
            </w:r>
            <w:r>
              <w:rPr>
                <w:rFonts w:asciiTheme="minorEastAsia" w:hAnsiTheme="minorEastAsia" w:eastAsiaTheme="minorEastAsia"/>
                <w:sz w:val="24"/>
              </w:rPr>
              <w:t>9001</w:t>
            </w:r>
            <w:r>
              <w:rPr>
                <w:rFonts w:hint="eastAsia" w:ascii="宋体" w:hAnsi="宋体" w:cs="宋体"/>
                <w:kern w:val="0"/>
                <w:sz w:val="24"/>
                <w:lang w:bidi="ar"/>
              </w:rPr>
              <w:t>质量管理体系认证证书、</w:t>
            </w:r>
            <w:r>
              <w:rPr>
                <w:rFonts w:hint="eastAsia" w:cs="宋体" w:asciiTheme="minorEastAsia" w:hAnsiTheme="minorEastAsia"/>
                <w:kern w:val="0"/>
                <w:sz w:val="24"/>
              </w:rPr>
              <w:t>ISO27001</w:t>
            </w:r>
            <w:r>
              <w:rPr>
                <w:rFonts w:hint="eastAsia" w:ascii="宋体" w:hAnsi="宋体" w:cs="宋体"/>
                <w:kern w:val="0"/>
                <w:sz w:val="24"/>
                <w:lang w:bidi="ar"/>
              </w:rPr>
              <w:t>信息安全管理体系认证证书、</w:t>
            </w:r>
            <w:r>
              <w:rPr>
                <w:rFonts w:hint="eastAsia" w:cs="宋体" w:asciiTheme="minorEastAsia" w:hAnsiTheme="minorEastAsia"/>
                <w:kern w:val="0"/>
                <w:sz w:val="24"/>
              </w:rPr>
              <w:t>ISO20000</w:t>
            </w:r>
            <w:r>
              <w:rPr>
                <w:rFonts w:hint="eastAsia" w:ascii="宋体" w:hAnsi="宋体" w:cs="宋体"/>
                <w:kern w:val="0"/>
                <w:sz w:val="24"/>
                <w:lang w:bidi="ar"/>
              </w:rPr>
              <w:t>信息技术服务管理体系认证证书，每项证书得1分，最高得3分。</w:t>
            </w:r>
          </w:p>
          <w:p w14:paraId="1687D987">
            <w:pPr>
              <w:widowControl/>
              <w:spacing w:line="360" w:lineRule="auto"/>
              <w:jc w:val="left"/>
              <w:textAlignment w:val="top"/>
              <w:rPr>
                <w:rFonts w:hint="eastAsia" w:ascii="宋体" w:hAnsi="宋体" w:cs="宋体"/>
                <w:sz w:val="24"/>
              </w:rPr>
            </w:pPr>
            <w:r>
              <w:rPr>
                <w:rFonts w:hint="eastAsia" w:ascii="宋体" w:hAnsi="宋体" w:cs="宋体"/>
                <w:kern w:val="0"/>
                <w:sz w:val="24"/>
                <w:lang w:bidi="ar"/>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CD2F">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7D4F">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32015A5">
            <w:pPr>
              <w:spacing w:line="360" w:lineRule="auto"/>
              <w:jc w:val="left"/>
              <w:rPr>
                <w:rFonts w:hint="eastAsia" w:ascii="宋体" w:hAnsi="宋体" w:cs="宋体"/>
                <w:sz w:val="24"/>
              </w:rPr>
            </w:pPr>
          </w:p>
        </w:tc>
      </w:tr>
      <w:tr w14:paraId="159F8EFD">
        <w:tblPrEx>
          <w:tblCellMar>
            <w:top w:w="0" w:type="dxa"/>
            <w:left w:w="108" w:type="dxa"/>
            <w:bottom w:w="0" w:type="dxa"/>
            <w:right w:w="108" w:type="dxa"/>
          </w:tblCellMar>
        </w:tblPrEx>
        <w:trPr>
          <w:trHeight w:val="3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F9EA">
            <w:pPr>
              <w:widowControl/>
              <w:spacing w:line="360" w:lineRule="auto"/>
              <w:jc w:val="center"/>
              <w:textAlignment w:val="center"/>
              <w:rPr>
                <w:rFonts w:hint="eastAsia" w:ascii="宋体" w:hAnsi="宋体" w:cs="宋体"/>
                <w:strike/>
                <w:sz w:val="24"/>
              </w:rPr>
            </w:pPr>
            <w:r>
              <w:rPr>
                <w:rFonts w:ascii="宋体" w:hAnsi="宋体" w:cs="宋体"/>
                <w:kern w:val="0"/>
                <w:sz w:val="24"/>
                <w:lang w:bidi="ar"/>
              </w:rPr>
              <w:t>3</w:t>
            </w:r>
            <w:r>
              <w:rPr>
                <w:rFonts w:hint="eastAsia" w:ascii="宋体" w:hAnsi="宋体" w:cs="宋体"/>
                <w:kern w:val="0"/>
                <w:sz w:val="24"/>
                <w:lang w:bidi="ar"/>
              </w:rPr>
              <w:t>、投标人技术能力要求</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52FF57BF">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投标人具有经济预测预警、景气指数、经济指数、数据挖掘等与本项目实施相关的软件著作权证书,每个得1分，最高得3分。</w:t>
            </w:r>
          </w:p>
          <w:p w14:paraId="28D62E01">
            <w:pPr>
              <w:widowControl/>
              <w:spacing w:line="360" w:lineRule="auto"/>
              <w:textAlignment w:val="top"/>
              <w:rPr>
                <w:rFonts w:hint="eastAsia" w:ascii="宋体" w:hAnsi="宋体" w:cs="宋体"/>
                <w:sz w:val="24"/>
              </w:rPr>
            </w:pPr>
            <w:r>
              <w:rPr>
                <w:rFonts w:hint="eastAsia" w:ascii="宋体" w:hAnsi="宋体" w:cs="宋体"/>
                <w:kern w:val="0"/>
                <w:sz w:val="24"/>
                <w:lang w:bidi="ar"/>
              </w:rPr>
              <w:t>说明：提供软件著作权证书复印件进行评分，未提供或不符合以上条件不得分。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9A41">
            <w:pPr>
              <w:widowControl/>
              <w:spacing w:line="360" w:lineRule="auto"/>
              <w:jc w:val="center"/>
              <w:textAlignment w:val="center"/>
              <w:rPr>
                <w:rFonts w:hint="eastAsia" w:ascii="宋体" w:hAnsi="宋体" w:cs="宋体"/>
                <w:strike/>
                <w:sz w:val="24"/>
              </w:rPr>
            </w:pPr>
            <w:r>
              <w:rPr>
                <w:rFonts w:hint="eastAsia" w:ascii="宋体" w:hAnsi="宋体" w:cs="宋体"/>
                <w:kern w:val="0"/>
                <w:sz w:val="24"/>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8ACD">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3482B67C">
            <w:pPr>
              <w:spacing w:line="360" w:lineRule="auto"/>
              <w:jc w:val="center"/>
              <w:rPr>
                <w:rFonts w:hint="eastAsia" w:ascii="宋体" w:hAnsi="宋体" w:cs="宋体"/>
                <w:sz w:val="24"/>
              </w:rPr>
            </w:pPr>
          </w:p>
        </w:tc>
      </w:tr>
      <w:tr w14:paraId="5EB7B2DF">
        <w:tblPrEx>
          <w:tblCellMar>
            <w:top w:w="0" w:type="dxa"/>
            <w:left w:w="108" w:type="dxa"/>
            <w:bottom w:w="0" w:type="dxa"/>
            <w:right w:w="108" w:type="dxa"/>
          </w:tblCellMar>
        </w:tblPrEx>
        <w:trPr>
          <w:trHeight w:val="32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2E84">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4、项目负责人情况</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372E570B">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拟派本项目负责人（项目经理）具备信息系统项目管理师（高级）证书的得1.5分，</w:t>
            </w:r>
            <w:r>
              <w:rPr>
                <w:rFonts w:hint="eastAsia" w:cs="仿宋" w:asciiTheme="minorEastAsia" w:hAnsiTheme="minorEastAsia" w:eastAsiaTheme="minorEastAsia"/>
                <w:sz w:val="24"/>
              </w:rPr>
              <w:t>具有类似项目管理实施经验得</w:t>
            </w:r>
            <w:r>
              <w:rPr>
                <w:rFonts w:cs="仿宋" w:asciiTheme="minorEastAsia" w:hAnsiTheme="minorEastAsia" w:eastAsiaTheme="minorEastAsia"/>
                <w:sz w:val="24"/>
              </w:rPr>
              <w:t>1</w:t>
            </w:r>
            <w:r>
              <w:rPr>
                <w:rFonts w:hint="eastAsia" w:cs="仿宋" w:asciiTheme="minorEastAsia" w:hAnsiTheme="minorEastAsia" w:eastAsiaTheme="minorEastAsia"/>
                <w:sz w:val="24"/>
              </w:rPr>
              <w:t>分</w:t>
            </w:r>
            <w:r>
              <w:rPr>
                <w:rFonts w:hint="eastAsia" w:ascii="宋体" w:hAnsi="宋体" w:cs="宋体"/>
                <w:kern w:val="0"/>
                <w:sz w:val="24"/>
                <w:lang w:bidi="ar"/>
              </w:rPr>
              <w:t>。</w:t>
            </w:r>
          </w:p>
          <w:p w14:paraId="07CE19B7">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说明：提供相关证书复印件及投标人为其缴纳的近3个月内任意一个月社保缴纳记录或劳动合同；类似项目实施经验证明</w:t>
            </w:r>
            <w:r>
              <w:rPr>
                <w:rFonts w:hint="eastAsia" w:cs="仿宋" w:asciiTheme="minorEastAsia" w:hAnsiTheme="minorEastAsia" w:eastAsiaTheme="minorEastAsia"/>
                <w:b/>
                <w:bCs/>
                <w:sz w:val="24"/>
              </w:rPr>
              <w:t>提供业绩合同，</w:t>
            </w:r>
            <w:r>
              <w:rPr>
                <w:rStyle w:val="965"/>
                <w:rFonts w:asciiTheme="minorEastAsia" w:hAnsiTheme="minorEastAsia" w:eastAsiaTheme="minorEastAsia"/>
                <w:b/>
                <w:bCs/>
                <w:spacing w:val="-12"/>
                <w:sz w:val="24"/>
              </w:rPr>
              <w:t>若合同不能完全体现</w:t>
            </w:r>
            <w:r>
              <w:rPr>
                <w:rStyle w:val="965"/>
                <w:rFonts w:hint="eastAsia" w:asciiTheme="minorEastAsia" w:hAnsiTheme="minorEastAsia" w:eastAsiaTheme="minorEastAsia"/>
                <w:b/>
                <w:bCs/>
                <w:spacing w:val="-12"/>
                <w:sz w:val="24"/>
              </w:rPr>
              <w:t>得分条件</w:t>
            </w:r>
            <w:r>
              <w:rPr>
                <w:rStyle w:val="965"/>
                <w:rFonts w:asciiTheme="minorEastAsia" w:hAnsiTheme="minorEastAsia" w:eastAsiaTheme="minorEastAsia"/>
                <w:b/>
                <w:bCs/>
                <w:spacing w:val="-12"/>
                <w:sz w:val="24"/>
              </w:rPr>
              <w:t>的，另提供中标通知书、或</w:t>
            </w:r>
            <w:r>
              <w:rPr>
                <w:rStyle w:val="965"/>
                <w:rFonts w:hint="eastAsia" w:asciiTheme="minorEastAsia" w:hAnsiTheme="minorEastAsia" w:eastAsiaTheme="minorEastAsia"/>
                <w:b/>
                <w:bCs/>
                <w:spacing w:val="-12"/>
                <w:sz w:val="24"/>
              </w:rPr>
              <w:t>竣工资料</w:t>
            </w:r>
            <w:r>
              <w:rPr>
                <w:rStyle w:val="965"/>
                <w:rFonts w:asciiTheme="minorEastAsia" w:hAnsiTheme="minorEastAsia" w:eastAsiaTheme="minorEastAsia"/>
                <w:b/>
                <w:bCs/>
                <w:spacing w:val="-12"/>
                <w:sz w:val="24"/>
              </w:rPr>
              <w:t>、 或</w:t>
            </w:r>
            <w:r>
              <w:rPr>
                <w:rStyle w:val="965"/>
                <w:rFonts w:hint="eastAsia" w:asciiTheme="minorEastAsia" w:hAnsiTheme="minorEastAsia" w:eastAsiaTheme="minorEastAsia"/>
                <w:b/>
                <w:bCs/>
                <w:spacing w:val="-12"/>
                <w:sz w:val="24"/>
              </w:rPr>
              <w:t>业主证明资料，</w:t>
            </w:r>
            <w:r>
              <w:rPr>
                <w:rFonts w:hint="eastAsia" w:ascii="宋体" w:hAnsi="宋体" w:cs="宋体"/>
                <w:kern w:val="0"/>
                <w:sz w:val="24"/>
                <w:lang w:bidi="ar"/>
              </w:rPr>
              <w:t>否则不得分。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375C">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6889">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77143EBC">
            <w:pPr>
              <w:spacing w:line="360" w:lineRule="auto"/>
              <w:jc w:val="center"/>
              <w:rPr>
                <w:rFonts w:hint="eastAsia" w:ascii="宋体" w:hAnsi="宋体" w:cs="宋体"/>
                <w:sz w:val="24"/>
              </w:rPr>
            </w:pPr>
          </w:p>
        </w:tc>
      </w:tr>
      <w:tr w14:paraId="0665B286">
        <w:tblPrEx>
          <w:tblCellMar>
            <w:top w:w="0" w:type="dxa"/>
            <w:left w:w="108" w:type="dxa"/>
            <w:bottom w:w="0" w:type="dxa"/>
            <w:right w:w="108" w:type="dxa"/>
          </w:tblCellMar>
        </w:tblPrEx>
        <w:trPr>
          <w:trHeight w:val="576"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0986">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5、项目技术负责人情况</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27B844D4">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拟派本项目技术负责人具备系统分析师或系统架构设计师或软件设计师证书的得1.5分，</w:t>
            </w:r>
            <w:r>
              <w:rPr>
                <w:rFonts w:hint="eastAsia" w:cs="仿宋" w:asciiTheme="minorEastAsia" w:hAnsiTheme="minorEastAsia" w:eastAsiaTheme="minorEastAsia"/>
                <w:sz w:val="24"/>
              </w:rPr>
              <w:t>具有类似项目管理实施经验得</w:t>
            </w:r>
            <w:r>
              <w:rPr>
                <w:rFonts w:cs="仿宋" w:asciiTheme="minorEastAsia" w:hAnsiTheme="minorEastAsia" w:eastAsiaTheme="minorEastAsia"/>
                <w:sz w:val="24"/>
              </w:rPr>
              <w:t>1</w:t>
            </w:r>
            <w:r>
              <w:rPr>
                <w:rFonts w:hint="eastAsia" w:cs="仿宋" w:asciiTheme="minorEastAsia" w:hAnsiTheme="minorEastAsia" w:eastAsiaTheme="minorEastAsia"/>
                <w:sz w:val="24"/>
              </w:rPr>
              <w:t>分</w:t>
            </w:r>
            <w:r>
              <w:rPr>
                <w:rFonts w:hint="eastAsia" w:ascii="宋体" w:hAnsi="宋体" w:cs="宋体"/>
                <w:kern w:val="0"/>
                <w:sz w:val="24"/>
                <w:lang w:bidi="ar"/>
              </w:rPr>
              <w:t>。</w:t>
            </w:r>
          </w:p>
          <w:p w14:paraId="6335491D">
            <w:pPr>
              <w:widowControl/>
              <w:spacing w:line="360" w:lineRule="auto"/>
              <w:textAlignment w:val="top"/>
              <w:rPr>
                <w:rFonts w:hint="eastAsia" w:ascii="宋体" w:hAnsi="宋体" w:cs="宋体"/>
                <w:sz w:val="24"/>
              </w:rPr>
            </w:pPr>
            <w:r>
              <w:rPr>
                <w:rFonts w:hint="eastAsia" w:ascii="宋体" w:hAnsi="宋体" w:cs="宋体"/>
                <w:kern w:val="0"/>
                <w:sz w:val="24"/>
                <w:lang w:bidi="ar"/>
              </w:rPr>
              <w:t>说明：提供相关证书复印件及投标人为其缴纳的近3个月内任意一个月社保缴纳记录或劳动合同；类似项目实施经验证明</w:t>
            </w:r>
            <w:r>
              <w:rPr>
                <w:rFonts w:hint="eastAsia" w:cs="仿宋" w:asciiTheme="minorEastAsia" w:hAnsiTheme="minorEastAsia" w:eastAsiaTheme="minorEastAsia"/>
                <w:b/>
                <w:bCs/>
                <w:sz w:val="24"/>
              </w:rPr>
              <w:t>提供业绩合同，</w:t>
            </w:r>
            <w:r>
              <w:rPr>
                <w:rStyle w:val="965"/>
                <w:rFonts w:asciiTheme="minorEastAsia" w:hAnsiTheme="minorEastAsia" w:eastAsiaTheme="minorEastAsia"/>
                <w:b/>
                <w:bCs/>
                <w:spacing w:val="-12"/>
                <w:sz w:val="24"/>
              </w:rPr>
              <w:t>若合同不能完全体现</w:t>
            </w:r>
            <w:r>
              <w:rPr>
                <w:rStyle w:val="965"/>
                <w:rFonts w:hint="eastAsia" w:asciiTheme="minorEastAsia" w:hAnsiTheme="minorEastAsia" w:eastAsiaTheme="minorEastAsia"/>
                <w:b/>
                <w:bCs/>
                <w:spacing w:val="-12"/>
                <w:sz w:val="24"/>
              </w:rPr>
              <w:t>得分条件</w:t>
            </w:r>
            <w:r>
              <w:rPr>
                <w:rStyle w:val="965"/>
                <w:rFonts w:asciiTheme="minorEastAsia" w:hAnsiTheme="minorEastAsia" w:eastAsiaTheme="minorEastAsia"/>
                <w:b/>
                <w:bCs/>
                <w:spacing w:val="-12"/>
                <w:sz w:val="24"/>
              </w:rPr>
              <w:t>的，另提供中标通知书、或</w:t>
            </w:r>
            <w:r>
              <w:rPr>
                <w:rStyle w:val="965"/>
                <w:rFonts w:hint="eastAsia" w:asciiTheme="minorEastAsia" w:hAnsiTheme="minorEastAsia" w:eastAsiaTheme="minorEastAsia"/>
                <w:b/>
                <w:bCs/>
                <w:spacing w:val="-12"/>
                <w:sz w:val="24"/>
              </w:rPr>
              <w:t>竣工资料</w:t>
            </w:r>
            <w:r>
              <w:rPr>
                <w:rStyle w:val="965"/>
                <w:rFonts w:asciiTheme="minorEastAsia" w:hAnsiTheme="minorEastAsia" w:eastAsiaTheme="minorEastAsia"/>
                <w:b/>
                <w:bCs/>
                <w:spacing w:val="-12"/>
                <w:sz w:val="24"/>
              </w:rPr>
              <w:t>、 或</w:t>
            </w:r>
            <w:r>
              <w:rPr>
                <w:rStyle w:val="965"/>
                <w:rFonts w:hint="eastAsia" w:asciiTheme="minorEastAsia" w:hAnsiTheme="minorEastAsia" w:eastAsiaTheme="minorEastAsia"/>
                <w:b/>
                <w:bCs/>
                <w:spacing w:val="-12"/>
                <w:sz w:val="24"/>
              </w:rPr>
              <w:t>业主证明资料，</w:t>
            </w:r>
            <w:r>
              <w:rPr>
                <w:rFonts w:hint="eastAsia" w:ascii="宋体" w:hAnsi="宋体" w:cs="宋体"/>
                <w:kern w:val="0"/>
                <w:sz w:val="24"/>
                <w:lang w:bidi="ar"/>
              </w:rPr>
              <w:t>否则不得分。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BE0C">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840A">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50B33784">
            <w:pPr>
              <w:spacing w:line="360" w:lineRule="auto"/>
              <w:jc w:val="center"/>
              <w:rPr>
                <w:rFonts w:hint="eastAsia" w:ascii="宋体" w:hAnsi="宋体" w:cs="宋体"/>
                <w:sz w:val="24"/>
              </w:rPr>
            </w:pPr>
          </w:p>
        </w:tc>
      </w:tr>
      <w:tr w14:paraId="610CF977">
        <w:tblPrEx>
          <w:tblCellMar>
            <w:top w:w="0" w:type="dxa"/>
            <w:left w:w="108" w:type="dxa"/>
            <w:bottom w:w="0" w:type="dxa"/>
            <w:right w:w="108" w:type="dxa"/>
          </w:tblCellMar>
        </w:tblPrEx>
        <w:trPr>
          <w:trHeight w:val="864"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83EB">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6、项目团队人员情况</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3E977B8E">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（1）拟派本项目实施团队人员（除项目负责人和技术负责人外），</w:t>
            </w:r>
            <w:r>
              <w:rPr>
                <w:rFonts w:hint="eastAsia" w:ascii="宋体" w:hAnsi="宋体" w:cs="宋体"/>
                <w:kern w:val="0"/>
                <w:sz w:val="24"/>
              </w:rPr>
              <w:t>具有信息化类或经济类中级及以上职称证书的，每人得0.5分，最高得2分；</w:t>
            </w:r>
          </w:p>
          <w:p w14:paraId="546BBE5E">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（2）承诺在项目开发期间，根据采购方需要提供1名或以上开发人员驻场开发的，得</w:t>
            </w:r>
            <w:r>
              <w:rPr>
                <w:rFonts w:ascii="宋体" w:hAnsi="宋体" w:cs="宋体"/>
                <w:kern w:val="0"/>
                <w:sz w:val="24"/>
                <w:lang w:bidi="ar"/>
              </w:rPr>
              <w:t>1</w:t>
            </w:r>
            <w:r>
              <w:rPr>
                <w:rFonts w:hint="eastAsia" w:ascii="宋体" w:hAnsi="宋体" w:cs="宋体"/>
                <w:kern w:val="0"/>
                <w:sz w:val="24"/>
                <w:lang w:bidi="ar"/>
              </w:rPr>
              <w:t>分。</w:t>
            </w:r>
          </w:p>
          <w:p w14:paraId="4472F670">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说明：提供相关证书复印件及投标人为其缴纳的近</w:t>
            </w:r>
            <w:r>
              <w:rPr>
                <w:rFonts w:ascii="宋体" w:hAnsi="宋体" w:cs="宋体"/>
                <w:kern w:val="0"/>
                <w:sz w:val="24"/>
                <w:lang w:bidi="ar"/>
              </w:rPr>
              <w:t>3</w:t>
            </w:r>
            <w:r>
              <w:rPr>
                <w:rFonts w:hint="eastAsia" w:ascii="宋体" w:hAnsi="宋体" w:cs="宋体"/>
                <w:kern w:val="0"/>
                <w:sz w:val="24"/>
                <w:lang w:bidi="ar"/>
              </w:rPr>
              <w:t>个月内任意一个月社保缴纳记录或劳动合同</w:t>
            </w:r>
            <w:r>
              <w:rPr>
                <w:rStyle w:val="965"/>
                <w:rFonts w:hint="eastAsia" w:asciiTheme="minorEastAsia" w:hAnsiTheme="minorEastAsia" w:eastAsiaTheme="minorEastAsia"/>
                <w:b/>
                <w:bCs/>
                <w:spacing w:val="-12"/>
                <w:sz w:val="24"/>
              </w:rPr>
              <w:t>，</w:t>
            </w:r>
            <w:r>
              <w:rPr>
                <w:rFonts w:hint="eastAsia" w:ascii="宋体" w:hAnsi="宋体" w:cs="宋体"/>
                <w:kern w:val="0"/>
                <w:sz w:val="24"/>
                <w:lang w:bidi="ar"/>
              </w:rPr>
              <w:t>否则不得分。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FBCF">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F4DE">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2BEA92C2">
            <w:pPr>
              <w:spacing w:line="360" w:lineRule="auto"/>
              <w:jc w:val="center"/>
              <w:rPr>
                <w:rFonts w:hint="eastAsia" w:ascii="宋体" w:hAnsi="宋体" w:cs="宋体"/>
                <w:sz w:val="24"/>
              </w:rPr>
            </w:pPr>
          </w:p>
        </w:tc>
      </w:tr>
      <w:tr w14:paraId="3657A8EC">
        <w:tblPrEx>
          <w:tblCellMar>
            <w:top w:w="0" w:type="dxa"/>
            <w:left w:w="108" w:type="dxa"/>
            <w:bottom w:w="0" w:type="dxa"/>
            <w:right w:w="108" w:type="dxa"/>
          </w:tblCellMar>
        </w:tblPrEx>
        <w:trPr>
          <w:trHeight w:val="864"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24AB">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7、对本项目需求的理解</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114A972E">
            <w:pPr>
              <w:widowControl/>
              <w:spacing w:line="360" w:lineRule="auto"/>
              <w:textAlignment w:val="top"/>
              <w:rPr>
                <w:rFonts w:hint="eastAsia" w:ascii="宋体" w:hAnsi="宋体" w:cs="宋体"/>
                <w:sz w:val="24"/>
              </w:rPr>
            </w:pPr>
            <w:r>
              <w:rPr>
                <w:rFonts w:hint="eastAsia" w:ascii="宋体" w:hAnsi="宋体" w:cs="宋体"/>
                <w:kern w:val="0"/>
                <w:sz w:val="24"/>
                <w:lang w:bidi="ar"/>
              </w:rPr>
              <w:t>对本项目需求的理解，对采购人信创建设总体思路和建设原则的理解，提供详细描述。提出完整、先进、合理、经济、安全、切实可行的措施方案，措施全面完善可行得</w:t>
            </w:r>
            <w:r>
              <w:rPr>
                <w:rFonts w:ascii="宋体" w:hAnsi="宋体" w:cs="宋体"/>
                <w:kern w:val="0"/>
                <w:sz w:val="24"/>
                <w:lang w:bidi="ar"/>
              </w:rPr>
              <w:t>5</w:t>
            </w:r>
            <w:r>
              <w:rPr>
                <w:rFonts w:hint="eastAsia" w:ascii="宋体" w:hAnsi="宋体" w:cs="宋体"/>
                <w:kern w:val="0"/>
                <w:sz w:val="24"/>
                <w:lang w:bidi="ar"/>
              </w:rPr>
              <w:t>分，基本完善可实施得</w:t>
            </w:r>
            <w:r>
              <w:rPr>
                <w:rFonts w:ascii="宋体" w:hAnsi="宋体" w:cs="宋体"/>
                <w:kern w:val="0"/>
                <w:sz w:val="24"/>
                <w:lang w:bidi="ar"/>
              </w:rPr>
              <w:t>3</w:t>
            </w:r>
            <w:r>
              <w:rPr>
                <w:rFonts w:hint="eastAsia" w:ascii="宋体" w:hAnsi="宋体" w:cs="宋体"/>
                <w:kern w:val="0"/>
                <w:sz w:val="24"/>
                <w:lang w:bidi="ar"/>
              </w:rPr>
              <w:t>分，略有欠缺基本可行得</w:t>
            </w:r>
            <w:r>
              <w:rPr>
                <w:rFonts w:ascii="宋体" w:hAnsi="宋体" w:cs="宋体"/>
                <w:kern w:val="0"/>
                <w:sz w:val="24"/>
                <w:lang w:bidi="ar"/>
              </w:rPr>
              <w:t>1</w:t>
            </w:r>
            <w:r>
              <w:rPr>
                <w:rFonts w:hint="eastAsia" w:ascii="宋体" w:hAnsi="宋体" w:cs="宋体"/>
                <w:kern w:val="0"/>
                <w:sz w:val="24"/>
                <w:lang w:bidi="ar"/>
              </w:rPr>
              <w:t>分，不可行不得分。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7821">
            <w:pPr>
              <w:widowControl/>
              <w:spacing w:line="360" w:lineRule="auto"/>
              <w:jc w:val="center"/>
              <w:textAlignment w:val="center"/>
              <w:rPr>
                <w:rFonts w:hint="eastAsia" w:ascii="宋体" w:hAnsi="宋体" w:cs="宋体"/>
                <w:sz w:val="24"/>
              </w:rPr>
            </w:pPr>
            <w:r>
              <w:rPr>
                <w:rFonts w:ascii="宋体" w:hAnsi="宋体" w:cs="宋体"/>
                <w:kern w:val="0"/>
                <w:sz w:val="24"/>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8193">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AF6BA59">
            <w:pPr>
              <w:spacing w:line="360" w:lineRule="auto"/>
              <w:jc w:val="center"/>
              <w:rPr>
                <w:rFonts w:hint="eastAsia" w:ascii="宋体" w:hAnsi="宋体" w:cs="宋体"/>
                <w:sz w:val="24"/>
              </w:rPr>
            </w:pPr>
          </w:p>
        </w:tc>
      </w:tr>
      <w:tr w14:paraId="366C0BEE">
        <w:tblPrEx>
          <w:tblCellMar>
            <w:top w:w="0" w:type="dxa"/>
            <w:left w:w="108" w:type="dxa"/>
            <w:bottom w:w="0" w:type="dxa"/>
            <w:right w:w="108" w:type="dxa"/>
          </w:tblCellMar>
        </w:tblPrEx>
        <w:trPr>
          <w:trHeight w:val="416"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2F3D">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8、系统软件总体方案</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1844">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投标人需对本项目涉及的系统软件总体方案进行详细描述。根据对项目总体架构、信创改造技术架构、设计思路、技术路线等方面，提出具体可行的方案。</w:t>
            </w:r>
          </w:p>
          <w:p w14:paraId="3864D221">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说明：根据投标人提供方案的完整程度、详细程度、与招标文件要求的满足程度、可操作性进行评分，提供完整详细可行的技术方案且完全满足采购人要求得</w:t>
            </w:r>
            <w:r>
              <w:rPr>
                <w:rFonts w:ascii="宋体" w:hAnsi="宋体" w:cs="宋体"/>
                <w:kern w:val="0"/>
                <w:sz w:val="24"/>
                <w:lang w:bidi="ar"/>
              </w:rPr>
              <w:t>5</w:t>
            </w:r>
            <w:r>
              <w:rPr>
                <w:rFonts w:hint="eastAsia" w:ascii="宋体" w:hAnsi="宋体" w:cs="宋体"/>
                <w:kern w:val="0"/>
                <w:sz w:val="24"/>
                <w:lang w:bidi="ar"/>
              </w:rPr>
              <w:t>分，方案内容存在缺项或部分满足得3分，未提供方案或不满足不得分，本项最高</w:t>
            </w:r>
            <w:r>
              <w:rPr>
                <w:rFonts w:ascii="宋体" w:hAnsi="宋体" w:cs="宋体"/>
                <w:kern w:val="0"/>
                <w:sz w:val="24"/>
                <w:lang w:bidi="ar"/>
              </w:rPr>
              <w:t>5</w:t>
            </w:r>
            <w:r>
              <w:rPr>
                <w:rFonts w:hint="eastAsia" w:ascii="宋体" w:hAnsi="宋体" w:cs="宋体"/>
                <w:kern w:val="0"/>
                <w:sz w:val="24"/>
                <w:lang w:bidi="ar"/>
              </w:rPr>
              <w:t>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0545">
            <w:pPr>
              <w:widowControl/>
              <w:spacing w:line="360" w:lineRule="auto"/>
              <w:jc w:val="center"/>
              <w:textAlignment w:val="center"/>
              <w:rPr>
                <w:rFonts w:hint="eastAsia" w:ascii="宋体" w:hAnsi="宋体" w:cs="宋体"/>
                <w:sz w:val="24"/>
              </w:rPr>
            </w:pPr>
            <w:r>
              <w:rPr>
                <w:rFonts w:ascii="宋体" w:hAnsi="宋体" w:cs="宋体"/>
                <w:kern w:val="0"/>
                <w:sz w:val="24"/>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F444">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32B3CA7E">
            <w:pPr>
              <w:spacing w:line="360" w:lineRule="auto"/>
              <w:jc w:val="center"/>
              <w:rPr>
                <w:rFonts w:hint="eastAsia" w:ascii="宋体" w:hAnsi="宋体" w:cs="宋体"/>
                <w:sz w:val="24"/>
              </w:rPr>
            </w:pPr>
          </w:p>
        </w:tc>
      </w:tr>
      <w:tr w14:paraId="5BE15820">
        <w:tblPrEx>
          <w:tblCellMar>
            <w:top w:w="0" w:type="dxa"/>
            <w:left w:w="108" w:type="dxa"/>
            <w:bottom w:w="0" w:type="dxa"/>
            <w:right w:w="108" w:type="dxa"/>
          </w:tblCellMar>
        </w:tblPrEx>
        <w:trPr>
          <w:trHeight w:val="416" w:hRule="atLeast"/>
        </w:trPr>
        <w:tc>
          <w:tcPr>
            <w:tcW w:w="550" w:type="pct"/>
            <w:vMerge w:val="restart"/>
            <w:tcBorders>
              <w:top w:val="single" w:color="000000" w:sz="4" w:space="0"/>
              <w:left w:val="single" w:color="000000" w:sz="4" w:space="0"/>
              <w:right w:val="single" w:color="000000" w:sz="4" w:space="0"/>
            </w:tcBorders>
            <w:shd w:val="clear" w:color="auto" w:fill="auto"/>
            <w:vAlign w:val="center"/>
          </w:tcPr>
          <w:p w14:paraId="6A12803A">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9、杭州市经济运行监测分析数字化平台（经济调节e本账）信创改造方案</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17F2">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1）投标人提供对经济感知、预测预警、战略管理、评价反馈、大屏端智能化分析展示系统，以及移动端系统功能模块和相关应用服务、数据库服务、中间件服务进行环境适配改造和迁移的详细技术方案，方案内容包括：①浏览器适配、②后端程序适配、③接口服务改造、④数据库服务适配、⑤中间件适配改造、⑥历史数据迁移改造、⑦云服务器迁移改造。根据投标人提供方案的完整程度、详细程度、与招标文件要求的满足程度、可操作性等进行逐条评分，每项方案完整详细可行且完全满足采购人要求得1分，方案内容存在缺项或部分满足得0.5分，未提供方案或不满足不得分。本项最高得7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87D1">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1BCB">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64A2FD6E">
            <w:pPr>
              <w:spacing w:line="360" w:lineRule="auto"/>
              <w:jc w:val="center"/>
              <w:rPr>
                <w:rFonts w:hint="eastAsia" w:ascii="宋体" w:hAnsi="宋体" w:cs="宋体"/>
                <w:sz w:val="24"/>
              </w:rPr>
            </w:pPr>
          </w:p>
        </w:tc>
      </w:tr>
      <w:tr w14:paraId="290BBEC0">
        <w:tblPrEx>
          <w:tblCellMar>
            <w:top w:w="0" w:type="dxa"/>
            <w:left w:w="108" w:type="dxa"/>
            <w:bottom w:w="0" w:type="dxa"/>
            <w:right w:w="108" w:type="dxa"/>
          </w:tblCellMar>
        </w:tblPrEx>
        <w:trPr>
          <w:trHeight w:val="416" w:hRule="atLeast"/>
        </w:trPr>
        <w:tc>
          <w:tcPr>
            <w:tcW w:w="550" w:type="pct"/>
            <w:vMerge w:val="continue"/>
            <w:tcBorders>
              <w:left w:val="single" w:color="000000" w:sz="4" w:space="0"/>
              <w:bottom w:val="single" w:color="000000" w:sz="4" w:space="0"/>
              <w:right w:val="single" w:color="000000" w:sz="4" w:space="0"/>
            </w:tcBorders>
            <w:shd w:val="clear" w:color="auto" w:fill="auto"/>
            <w:vAlign w:val="center"/>
          </w:tcPr>
          <w:p w14:paraId="6EFEA46E">
            <w:pPr>
              <w:widowControl/>
              <w:spacing w:line="360" w:lineRule="auto"/>
              <w:jc w:val="center"/>
              <w:textAlignment w:val="center"/>
              <w:rPr>
                <w:rFonts w:hint="eastAsia" w:ascii="宋体" w:hAnsi="宋体" w:cs="宋体"/>
                <w:kern w:val="0"/>
                <w:sz w:val="24"/>
                <w:lang w:bidi="ar"/>
              </w:rPr>
            </w:pP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03E0">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2）投标人提供杭州市经济运行监测分析数字化平台（经济调节e本账）的迁移改造过程中及与省平台信创环境对接集成的详细技术方案。根据投标人提供方案的完整程度、详细程度、与招标文件要求的满足程度、可操作性等进行逐条评分，方案完整详细可行且完全满足采购人要求得3分，方案内容存在缺项或部分满足得1分，未提供方案或不满足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8237">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49A6">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18A2650F">
            <w:pPr>
              <w:spacing w:line="360" w:lineRule="auto"/>
              <w:jc w:val="center"/>
              <w:rPr>
                <w:rFonts w:hint="eastAsia" w:ascii="宋体" w:hAnsi="宋体" w:cs="宋体"/>
                <w:sz w:val="24"/>
              </w:rPr>
            </w:pPr>
          </w:p>
        </w:tc>
      </w:tr>
      <w:tr w14:paraId="32E69552">
        <w:tblPrEx>
          <w:tblCellMar>
            <w:top w:w="0" w:type="dxa"/>
            <w:left w:w="108" w:type="dxa"/>
            <w:bottom w:w="0" w:type="dxa"/>
            <w:right w:w="108" w:type="dxa"/>
          </w:tblCellMar>
        </w:tblPrEx>
        <w:trPr>
          <w:trHeight w:val="416" w:hRule="atLeast"/>
        </w:trPr>
        <w:tc>
          <w:tcPr>
            <w:tcW w:w="550" w:type="pct"/>
            <w:vMerge w:val="restart"/>
            <w:tcBorders>
              <w:top w:val="single" w:color="000000" w:sz="4" w:space="0"/>
              <w:left w:val="single" w:color="000000" w:sz="4" w:space="0"/>
              <w:right w:val="single" w:color="000000" w:sz="4" w:space="0"/>
            </w:tcBorders>
            <w:shd w:val="clear" w:color="auto" w:fill="auto"/>
            <w:vAlign w:val="center"/>
          </w:tcPr>
          <w:p w14:paraId="42A19E79">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10、杭州市经济运行监测分析数字化平台（经济调节e本账）功能升级方案</w:t>
            </w:r>
          </w:p>
          <w:p w14:paraId="4D494FD0">
            <w:pPr>
              <w:widowControl/>
              <w:spacing w:line="360" w:lineRule="auto"/>
              <w:jc w:val="center"/>
              <w:textAlignment w:val="center"/>
              <w:rPr>
                <w:rFonts w:hint="eastAsia" w:ascii="宋体" w:hAnsi="宋体" w:cs="宋体"/>
                <w:kern w:val="0"/>
                <w:sz w:val="24"/>
                <w:lang w:bidi="ar"/>
              </w:rPr>
            </w:pP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BFD3">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1）投标人提供经济监测指标梳理和数据归集升级的详细技术方案，包括生产指标扩展及城市经济数据库。根据投标人提供方案的完整程度、详细程度、与招标文件要求的满足程度、可操作性等进行逐条评分，方案完整详细可行且完全满足采购人要求得5分，方案内容基本满足得3分，方案内容存在缺项或部分满足得1分，未提供方案或不满足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AC49">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53EC">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84C51B0">
            <w:pPr>
              <w:spacing w:line="360" w:lineRule="auto"/>
              <w:jc w:val="center"/>
              <w:rPr>
                <w:rFonts w:hint="eastAsia" w:ascii="宋体" w:hAnsi="宋体" w:cs="宋体"/>
                <w:sz w:val="24"/>
              </w:rPr>
            </w:pPr>
          </w:p>
        </w:tc>
      </w:tr>
      <w:tr w14:paraId="3F5B1DB1">
        <w:tblPrEx>
          <w:tblCellMar>
            <w:top w:w="0" w:type="dxa"/>
            <w:left w:w="108" w:type="dxa"/>
            <w:bottom w:w="0" w:type="dxa"/>
            <w:right w:w="108" w:type="dxa"/>
          </w:tblCellMar>
        </w:tblPrEx>
        <w:trPr>
          <w:trHeight w:val="416" w:hRule="atLeast"/>
        </w:trPr>
        <w:tc>
          <w:tcPr>
            <w:tcW w:w="550" w:type="pct"/>
            <w:vMerge w:val="continue"/>
            <w:tcBorders>
              <w:left w:val="single" w:color="000000" w:sz="4" w:space="0"/>
              <w:right w:val="single" w:color="000000" w:sz="4" w:space="0"/>
            </w:tcBorders>
            <w:shd w:val="clear" w:color="auto" w:fill="auto"/>
            <w:vAlign w:val="center"/>
          </w:tcPr>
          <w:p w14:paraId="52FB3019">
            <w:pPr>
              <w:widowControl/>
              <w:spacing w:line="360" w:lineRule="auto"/>
              <w:jc w:val="center"/>
              <w:textAlignment w:val="center"/>
              <w:rPr>
                <w:rFonts w:hint="eastAsia" w:ascii="宋体" w:hAnsi="宋体" w:cs="宋体"/>
                <w:kern w:val="0"/>
                <w:sz w:val="24"/>
                <w:lang w:bidi="ar"/>
              </w:rPr>
            </w:pP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0999">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2）投标人提供数据挖掘分析应用功能升级的详细技术方案，包括指标关联性分析及模型开发应用功能。根据投标人提供方案的完整程度、详细程度、与招标文件要求的满足程度、可操作性等进行逐条评分，方案完整详细可行且完全满足采购人要求得5分，方案内容基本满足得3分，方案内容存在缺项或部分满足得1分，未提供方案或不满足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F63E">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8330">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5C8D9A08">
            <w:pPr>
              <w:spacing w:line="360" w:lineRule="auto"/>
              <w:jc w:val="center"/>
              <w:rPr>
                <w:rFonts w:hint="eastAsia" w:ascii="宋体" w:hAnsi="宋体" w:cs="宋体"/>
                <w:sz w:val="24"/>
              </w:rPr>
            </w:pPr>
          </w:p>
        </w:tc>
      </w:tr>
      <w:tr w14:paraId="56AC8294">
        <w:tblPrEx>
          <w:tblCellMar>
            <w:top w:w="0" w:type="dxa"/>
            <w:left w:w="108" w:type="dxa"/>
            <w:bottom w:w="0" w:type="dxa"/>
            <w:right w:w="108" w:type="dxa"/>
          </w:tblCellMar>
        </w:tblPrEx>
        <w:trPr>
          <w:trHeight w:val="416" w:hRule="atLeast"/>
        </w:trPr>
        <w:tc>
          <w:tcPr>
            <w:tcW w:w="550" w:type="pct"/>
            <w:vMerge w:val="continue"/>
            <w:tcBorders>
              <w:left w:val="single" w:color="000000" w:sz="4" w:space="0"/>
              <w:right w:val="single" w:color="000000" w:sz="4" w:space="0"/>
            </w:tcBorders>
            <w:shd w:val="clear" w:color="auto" w:fill="auto"/>
            <w:vAlign w:val="center"/>
          </w:tcPr>
          <w:p w14:paraId="258EE1A6">
            <w:pPr>
              <w:widowControl/>
              <w:spacing w:line="360" w:lineRule="auto"/>
              <w:jc w:val="center"/>
              <w:textAlignment w:val="center"/>
              <w:rPr>
                <w:rFonts w:hint="eastAsia" w:ascii="宋体" w:hAnsi="宋体" w:cs="宋体"/>
                <w:kern w:val="0"/>
                <w:sz w:val="24"/>
                <w:lang w:bidi="ar"/>
              </w:rPr>
            </w:pP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68AE">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3）投标人提供预测预警应用功能升级的详细技术方案，包括趋势研判分析及经济景气指数预警应用。根据投标人提供方案的完整程度、详细程度、与招标文件要求的满足程度、可操作性等进行逐条评分，方案完整详细可行且完全满足采购人要求得5分，基本满足得3分，方案内容存在缺项或部分满足得1分，未提供方案或不满足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D112">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951A">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97CE00F">
            <w:pPr>
              <w:spacing w:line="360" w:lineRule="auto"/>
              <w:jc w:val="center"/>
              <w:rPr>
                <w:rFonts w:hint="eastAsia" w:ascii="宋体" w:hAnsi="宋体" w:cs="宋体"/>
                <w:sz w:val="24"/>
              </w:rPr>
            </w:pPr>
          </w:p>
        </w:tc>
      </w:tr>
      <w:tr w14:paraId="5EB613A0">
        <w:tblPrEx>
          <w:tblCellMar>
            <w:top w:w="0" w:type="dxa"/>
            <w:left w:w="108" w:type="dxa"/>
            <w:bottom w:w="0" w:type="dxa"/>
            <w:right w:w="108" w:type="dxa"/>
          </w:tblCellMar>
        </w:tblPrEx>
        <w:trPr>
          <w:trHeight w:val="416" w:hRule="atLeast"/>
        </w:trPr>
        <w:tc>
          <w:tcPr>
            <w:tcW w:w="550" w:type="pct"/>
            <w:vMerge w:val="continue"/>
            <w:tcBorders>
              <w:left w:val="single" w:color="000000" w:sz="4" w:space="0"/>
              <w:right w:val="single" w:color="000000" w:sz="4" w:space="0"/>
            </w:tcBorders>
            <w:shd w:val="clear" w:color="auto" w:fill="auto"/>
            <w:vAlign w:val="center"/>
          </w:tcPr>
          <w:p w14:paraId="331A4D85">
            <w:pPr>
              <w:widowControl/>
              <w:spacing w:line="360" w:lineRule="auto"/>
              <w:jc w:val="center"/>
              <w:textAlignment w:val="center"/>
              <w:rPr>
                <w:rFonts w:hint="eastAsia" w:ascii="宋体" w:hAnsi="宋体" w:cs="宋体"/>
                <w:kern w:val="0"/>
                <w:sz w:val="24"/>
                <w:lang w:bidi="ar"/>
              </w:rPr>
            </w:pP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CB46C">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4）投标人提供经济指数应用功能升级的详细技术方案，包括构建投资指数、消费指数及创新指数等经济指数模型。根据投标人提供方案的完整程度、详细程度、与招标文件要求的满足程度、可操作性等进行逐条评分，方案完整详细可行且完全满足采购人要求得5分，基本满足得3分，方案内容存在缺项或部分满足得1分，未提供方案或不满足不得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4330">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BDE">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0FEEFEEA">
            <w:pPr>
              <w:spacing w:line="360" w:lineRule="auto"/>
              <w:jc w:val="center"/>
              <w:rPr>
                <w:rFonts w:hint="eastAsia" w:ascii="宋体" w:hAnsi="宋体" w:cs="宋体"/>
                <w:sz w:val="24"/>
              </w:rPr>
            </w:pPr>
          </w:p>
        </w:tc>
      </w:tr>
      <w:tr w14:paraId="3E714112">
        <w:tblPrEx>
          <w:tblCellMar>
            <w:top w:w="0" w:type="dxa"/>
            <w:left w:w="108" w:type="dxa"/>
            <w:bottom w:w="0" w:type="dxa"/>
            <w:right w:w="108" w:type="dxa"/>
          </w:tblCellMar>
        </w:tblPrEx>
        <w:trPr>
          <w:trHeight w:val="416" w:hRule="atLeast"/>
        </w:trPr>
        <w:tc>
          <w:tcPr>
            <w:tcW w:w="550" w:type="pct"/>
            <w:vMerge w:val="continue"/>
            <w:tcBorders>
              <w:left w:val="single" w:color="000000" w:sz="4" w:space="0"/>
              <w:bottom w:val="single" w:color="000000" w:sz="4" w:space="0"/>
              <w:right w:val="single" w:color="000000" w:sz="4" w:space="0"/>
            </w:tcBorders>
            <w:shd w:val="clear" w:color="auto" w:fill="auto"/>
            <w:vAlign w:val="center"/>
          </w:tcPr>
          <w:p w14:paraId="0A1BB8F2">
            <w:pPr>
              <w:widowControl/>
              <w:spacing w:line="360" w:lineRule="auto"/>
              <w:jc w:val="center"/>
              <w:textAlignment w:val="center"/>
              <w:rPr>
                <w:rFonts w:hint="eastAsia" w:ascii="宋体" w:hAnsi="宋体" w:cs="宋体"/>
                <w:kern w:val="0"/>
                <w:sz w:val="24"/>
                <w:lang w:bidi="ar"/>
              </w:rPr>
            </w:pP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CAE4">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5）投标人提供经济分析场景功能升级的详细技术方案，包括新增投资看经济、消费看经济、工业板块及服务业板块应用场景。根据投标人提供方案的完整程度、详细程度、与招标文件要求的满足程度、可操作性等进行逐条评分，方案完整详细可行且完全满足采购人要求得5分，基本满足得3分，方案内容存在缺项或部分满足得1分，未提供方案或不满足不得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8C2">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64F4">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589A9C76">
            <w:pPr>
              <w:spacing w:line="360" w:lineRule="auto"/>
              <w:jc w:val="center"/>
              <w:rPr>
                <w:rFonts w:hint="eastAsia" w:ascii="宋体" w:hAnsi="宋体" w:cs="宋体"/>
                <w:sz w:val="24"/>
              </w:rPr>
            </w:pPr>
          </w:p>
        </w:tc>
      </w:tr>
      <w:tr w14:paraId="321D1768">
        <w:tblPrEx>
          <w:tblCellMar>
            <w:top w:w="0" w:type="dxa"/>
            <w:left w:w="108" w:type="dxa"/>
            <w:bottom w:w="0" w:type="dxa"/>
            <w:right w:w="108" w:type="dxa"/>
          </w:tblCellMar>
        </w:tblPrEx>
        <w:trPr>
          <w:trHeight w:val="1152"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2017">
            <w:pPr>
              <w:widowControl/>
              <w:spacing w:line="360" w:lineRule="auto"/>
              <w:jc w:val="center"/>
              <w:textAlignment w:val="center"/>
              <w:rPr>
                <w:rFonts w:hint="eastAsia" w:ascii="宋体" w:hAnsi="宋体" w:cs="宋体"/>
                <w:sz w:val="24"/>
              </w:rPr>
            </w:pPr>
            <w:r>
              <w:rPr>
                <w:rFonts w:hint="eastAsia" w:asciiTheme="majorEastAsia" w:hAnsiTheme="majorEastAsia" w:eastAsiaTheme="majorEastAsia"/>
                <w:sz w:val="24"/>
              </w:rPr>
              <w:t>11、组织实施方案</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CFF2">
            <w:pPr>
              <w:widowControl/>
              <w:spacing w:line="360" w:lineRule="auto"/>
              <w:textAlignment w:val="center"/>
              <w:rPr>
                <w:rFonts w:hint="eastAsia" w:ascii="宋体" w:hAnsi="宋体" w:cs="宋体"/>
                <w:sz w:val="24"/>
              </w:rPr>
            </w:pPr>
            <w:r>
              <w:rPr>
                <w:rFonts w:hint="eastAsia" w:asciiTheme="majorEastAsia" w:hAnsiTheme="majorEastAsia" w:eastAsiaTheme="majorEastAsia"/>
                <w:sz w:val="24"/>
              </w:rPr>
              <w:t>投标人项目组织实施方案的科学性、合理性、规范性和可操作性，包括①系统设计、②软件开发、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Pr>
                <w:rFonts w:asciiTheme="majorEastAsia" w:hAnsiTheme="majorEastAsia" w:eastAsiaTheme="majorEastAsia"/>
                <w:sz w:val="24"/>
              </w:rPr>
              <w:t>4</w:t>
            </w:r>
            <w:r>
              <w:rPr>
                <w:rFonts w:hint="eastAsia" w:asciiTheme="majorEastAsia" w:hAnsiTheme="majorEastAsia" w:eastAsiaTheme="majorEastAsia"/>
                <w:sz w:val="24"/>
              </w:rPr>
              <w:t>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5C98">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F95A">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0CDCC22">
            <w:pPr>
              <w:spacing w:line="360" w:lineRule="auto"/>
              <w:jc w:val="center"/>
              <w:rPr>
                <w:rFonts w:hint="eastAsia" w:ascii="宋体" w:hAnsi="宋体" w:cs="宋体"/>
                <w:sz w:val="24"/>
              </w:rPr>
            </w:pPr>
          </w:p>
        </w:tc>
      </w:tr>
      <w:tr w14:paraId="3A9E8E08">
        <w:tblPrEx>
          <w:tblCellMar>
            <w:top w:w="0" w:type="dxa"/>
            <w:left w:w="108" w:type="dxa"/>
            <w:bottom w:w="0" w:type="dxa"/>
            <w:right w:w="108" w:type="dxa"/>
          </w:tblCellMar>
        </w:tblPrEx>
        <w:trPr>
          <w:trHeight w:val="120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CF91">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12、</w:t>
            </w:r>
            <w:r>
              <w:rPr>
                <w:rFonts w:hint="eastAsia" w:asciiTheme="majorEastAsia" w:hAnsiTheme="majorEastAsia" w:eastAsiaTheme="majorEastAsia"/>
                <w:sz w:val="24"/>
              </w:rPr>
              <w:t>质量保证措施和建设工期情况</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BEE6">
            <w:pPr>
              <w:widowControl/>
              <w:spacing w:line="360" w:lineRule="auto"/>
              <w:textAlignment w:val="center"/>
              <w:rPr>
                <w:rFonts w:hint="eastAsia" w:asciiTheme="majorEastAsia" w:hAnsiTheme="majorEastAsia" w:eastAsiaTheme="majorEastAsia"/>
                <w:sz w:val="24"/>
              </w:rPr>
            </w:pPr>
            <w:r>
              <w:rPr>
                <w:rFonts w:hint="eastAsia" w:asciiTheme="majorEastAsia" w:hAnsiTheme="majorEastAsia" w:eastAsiaTheme="major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Pr>
                <w:rFonts w:asciiTheme="majorEastAsia" w:hAnsiTheme="majorEastAsia" w:eastAsiaTheme="majorEastAsia"/>
                <w:sz w:val="24"/>
              </w:rPr>
              <w:t>1</w:t>
            </w:r>
            <w:r>
              <w:rPr>
                <w:rFonts w:hint="eastAsia" w:asciiTheme="majorEastAsia" w:hAnsiTheme="majorEastAsia" w:eastAsiaTheme="majorEastAsia"/>
                <w:sz w:val="24"/>
              </w:rPr>
              <w:t>分，</w:t>
            </w:r>
            <w:r>
              <w:rPr>
                <w:rFonts w:asciiTheme="majorEastAsia" w:hAnsiTheme="majorEastAsia" w:eastAsiaTheme="majorEastAsia"/>
                <w:sz w:val="24"/>
              </w:rPr>
              <w:t>内容虽然进行了阐述但并未完全贴合项目需求理解情况，或理解的内容未包括细节或</w:t>
            </w:r>
            <w:r>
              <w:rPr>
                <w:rFonts w:hint="eastAsia" w:asciiTheme="majorEastAsia" w:hAnsiTheme="majorEastAsia" w:eastAsiaTheme="majorEastAsia"/>
                <w:sz w:val="24"/>
              </w:rPr>
              <w:t>有有效措</w:t>
            </w:r>
            <w:r>
              <w:rPr>
                <w:rFonts w:asciiTheme="majorEastAsia" w:hAnsiTheme="majorEastAsia" w:eastAsiaTheme="majorEastAsia"/>
                <w:sz w:val="24"/>
              </w:rPr>
              <w:t>施，得</w:t>
            </w:r>
            <w:r>
              <w:rPr>
                <w:rFonts w:hint="eastAsia" w:asciiTheme="majorEastAsia" w:hAnsiTheme="majorEastAsia" w:eastAsiaTheme="majorEastAsia"/>
                <w:sz w:val="24"/>
              </w:rPr>
              <w:t>0.</w:t>
            </w:r>
            <w:r>
              <w:rPr>
                <w:rFonts w:asciiTheme="majorEastAsia" w:hAnsiTheme="majorEastAsia" w:eastAsiaTheme="majorEastAsia"/>
                <w:sz w:val="24"/>
              </w:rPr>
              <w:t>5分；未进行阐述或阐述内容无法满足项目需求的，得0分。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5380">
            <w:pPr>
              <w:widowControl/>
              <w:spacing w:line="360" w:lineRule="auto"/>
              <w:jc w:val="center"/>
              <w:textAlignment w:val="center"/>
              <w:rPr>
                <w:rFonts w:hint="eastAsia" w:ascii="宋体" w:hAnsi="宋体" w:cs="宋体"/>
                <w:kern w:val="0"/>
                <w:sz w:val="24"/>
                <w:lang w:bidi="ar"/>
              </w:rPr>
            </w:pPr>
            <w:r>
              <w:rPr>
                <w:rFonts w:ascii="宋体" w:hAnsi="宋体" w:cs="宋体"/>
                <w:kern w:val="0"/>
                <w:sz w:val="24"/>
                <w:lang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1616">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781E39DB">
            <w:pPr>
              <w:spacing w:line="360" w:lineRule="auto"/>
              <w:jc w:val="center"/>
              <w:rPr>
                <w:rFonts w:hint="eastAsia" w:ascii="宋体" w:hAnsi="宋体" w:cs="宋体"/>
                <w:sz w:val="24"/>
              </w:rPr>
            </w:pPr>
          </w:p>
        </w:tc>
      </w:tr>
      <w:tr w14:paraId="2F399CAF">
        <w:tblPrEx>
          <w:tblCellMar>
            <w:top w:w="0" w:type="dxa"/>
            <w:left w:w="108" w:type="dxa"/>
            <w:bottom w:w="0" w:type="dxa"/>
            <w:right w:w="108" w:type="dxa"/>
          </w:tblCellMar>
        </w:tblPrEx>
        <w:trPr>
          <w:trHeight w:val="120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8BF7">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13、</w:t>
            </w:r>
            <w:r>
              <w:rPr>
                <w:rFonts w:hint="eastAsia" w:asciiTheme="majorEastAsia" w:hAnsiTheme="majorEastAsia" w:eastAsiaTheme="majorEastAsia"/>
                <w:sz w:val="24"/>
              </w:rPr>
              <w:t>培训</w:t>
            </w:r>
            <w:r>
              <w:rPr>
                <w:rFonts w:asciiTheme="majorEastAsia" w:hAnsiTheme="majorEastAsia" w:eastAsiaTheme="majorEastAsia"/>
                <w:sz w:val="24"/>
              </w:rPr>
              <w:t>、测试、试运行、验收</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7261">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（1）投标人是否提出合理性、可行性的①功能测试及②验收方案。每项全部满足得</w:t>
            </w:r>
            <w:r>
              <w:rPr>
                <w:rFonts w:asciiTheme="majorEastAsia" w:hAnsiTheme="majorEastAsia" w:eastAsiaTheme="majorEastAsia"/>
                <w:sz w:val="24"/>
              </w:rPr>
              <w:t>1</w:t>
            </w:r>
            <w:r>
              <w:rPr>
                <w:rFonts w:hint="eastAsia" w:asciiTheme="majorEastAsia" w:hAnsiTheme="majorEastAsia" w:eastAsiaTheme="majorEastAsia"/>
                <w:sz w:val="24"/>
              </w:rPr>
              <w:t>分，部分满足得</w:t>
            </w:r>
            <w:r>
              <w:rPr>
                <w:rFonts w:asciiTheme="majorEastAsia" w:hAnsiTheme="majorEastAsia" w:eastAsiaTheme="majorEastAsia"/>
                <w:sz w:val="24"/>
              </w:rPr>
              <w:t>0.5</w:t>
            </w:r>
            <w:r>
              <w:rPr>
                <w:rFonts w:hint="eastAsia" w:asciiTheme="majorEastAsia" w:hAnsiTheme="majorEastAsia" w:eastAsiaTheme="majorEastAsia"/>
                <w:sz w:val="24"/>
              </w:rPr>
              <w:t>分，不满足得0分。本项最高得</w:t>
            </w:r>
            <w:r>
              <w:rPr>
                <w:rFonts w:asciiTheme="majorEastAsia" w:hAnsiTheme="majorEastAsia" w:eastAsiaTheme="majorEastAsia"/>
                <w:sz w:val="24"/>
              </w:rPr>
              <w:t>2</w:t>
            </w:r>
            <w:r>
              <w:rPr>
                <w:rFonts w:hint="eastAsia" w:asciiTheme="majorEastAsia" w:hAnsiTheme="majorEastAsia" w:eastAsiaTheme="majorEastAsia"/>
                <w:sz w:val="24"/>
              </w:rPr>
              <w:t>分。</w:t>
            </w:r>
          </w:p>
          <w:p w14:paraId="4B31993A">
            <w:pPr>
              <w:widowControl/>
              <w:spacing w:line="360" w:lineRule="auto"/>
              <w:textAlignment w:val="center"/>
              <w:rPr>
                <w:rFonts w:hint="eastAsia" w:asciiTheme="majorEastAsia" w:hAnsiTheme="majorEastAsia" w:eastAsiaTheme="majorEastAsia"/>
                <w:sz w:val="24"/>
              </w:rPr>
            </w:pPr>
            <w:r>
              <w:rPr>
                <w:rFonts w:hint="eastAsia" w:asciiTheme="majorEastAsia" w:hAnsiTheme="majorEastAsia" w:eastAsiaTheme="majorEastAsia"/>
                <w:sz w:val="24"/>
              </w:rPr>
              <w:t>（2）提供可行性、合理性的培训方案、计划，</w:t>
            </w:r>
            <w:r>
              <w:rPr>
                <w:rFonts w:asciiTheme="majorEastAsia" w:hAnsiTheme="majorEastAsia" w:eastAsiaTheme="majorEastAsia"/>
                <w:sz w:val="24"/>
              </w:rPr>
              <w:t>包括①培训内容、②培训时间地点、③培训对象，④培训师资力量等</w:t>
            </w:r>
            <w:r>
              <w:rPr>
                <w:rFonts w:hint="eastAsia" w:asciiTheme="majorEastAsia" w:hAnsiTheme="majorEastAsia" w:eastAsiaTheme="majorEastAsia"/>
                <w:sz w:val="24"/>
              </w:rPr>
              <w:t>；根据投标方案内容进行评分，每项全部满足得1分，部分满足得0.</w:t>
            </w:r>
            <w:r>
              <w:rPr>
                <w:rFonts w:asciiTheme="majorEastAsia" w:hAnsiTheme="majorEastAsia" w:eastAsiaTheme="majorEastAsia"/>
                <w:sz w:val="24"/>
              </w:rPr>
              <w:t>5</w:t>
            </w:r>
            <w:r>
              <w:rPr>
                <w:rFonts w:hint="eastAsia" w:asciiTheme="majorEastAsia" w:hAnsiTheme="majorEastAsia" w:eastAsiaTheme="majorEastAsia"/>
                <w:sz w:val="24"/>
              </w:rPr>
              <w:t>分，不满足得0分。本项最高得4分。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236E">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193C">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39110AD">
            <w:pPr>
              <w:spacing w:line="360" w:lineRule="auto"/>
              <w:jc w:val="center"/>
              <w:rPr>
                <w:rFonts w:hint="eastAsia" w:ascii="宋体" w:hAnsi="宋体" w:cs="宋体"/>
                <w:sz w:val="24"/>
              </w:rPr>
            </w:pPr>
          </w:p>
        </w:tc>
      </w:tr>
      <w:tr w14:paraId="12CDCBCB">
        <w:tblPrEx>
          <w:tblCellMar>
            <w:top w:w="0" w:type="dxa"/>
            <w:left w:w="108" w:type="dxa"/>
            <w:bottom w:w="0" w:type="dxa"/>
            <w:right w:w="108" w:type="dxa"/>
          </w:tblCellMar>
        </w:tblPrEx>
        <w:trPr>
          <w:trHeight w:val="331"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A543">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14、驻点服务承诺</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E451">
            <w:pPr>
              <w:widowControl/>
              <w:spacing w:line="360" w:lineRule="auto"/>
              <w:textAlignment w:val="center"/>
              <w:rPr>
                <w:rFonts w:hint="eastAsia" w:asciiTheme="majorEastAsia" w:hAnsiTheme="majorEastAsia" w:eastAsiaTheme="majorEastAsia"/>
                <w:sz w:val="24"/>
              </w:rPr>
            </w:pPr>
            <w:r>
              <w:rPr>
                <w:rFonts w:hint="eastAsia" w:ascii="宋体" w:hAnsi="宋体" w:cs="宋体"/>
                <w:kern w:val="0"/>
                <w:sz w:val="24"/>
                <w:lang w:bidi="ar"/>
              </w:rPr>
              <w:t>投标人需在本项目质保（运维）服务期内提供不少于1人的现场驻点运维服务。说明：提供相关承诺书（承诺书格式自拟），不提供不得分。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BD42">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71E8">
            <w:pPr>
              <w:widowControl/>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1BEA9E76">
            <w:pPr>
              <w:spacing w:line="360" w:lineRule="auto"/>
              <w:jc w:val="center"/>
              <w:rPr>
                <w:rFonts w:hint="eastAsia" w:ascii="宋体" w:hAnsi="宋体" w:cs="宋体"/>
                <w:sz w:val="24"/>
              </w:rPr>
            </w:pPr>
          </w:p>
        </w:tc>
      </w:tr>
      <w:tr w14:paraId="713535DE">
        <w:tblPrEx>
          <w:tblCellMar>
            <w:top w:w="0" w:type="dxa"/>
            <w:left w:w="108" w:type="dxa"/>
            <w:bottom w:w="0" w:type="dxa"/>
            <w:right w:w="108" w:type="dxa"/>
          </w:tblCellMar>
        </w:tblPrEx>
        <w:trPr>
          <w:trHeight w:val="864"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E3B0">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15、售后服务保障方案</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D8F1">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投标人须提供详细的售后服务保障方案，应具有完整具体的保障措施，包括售后服务内容、服务保障、服务承诺等，具备科学性、可操作性。包括：</w:t>
            </w:r>
          </w:p>
          <w:p w14:paraId="50F54EB8">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（1）2年的质保运维期间需及时响应并满足用户对于系统的问题故障处理和缺陷修正；</w:t>
            </w:r>
          </w:p>
          <w:p w14:paraId="6DD9D962">
            <w:pPr>
              <w:widowControl/>
              <w:spacing w:line="360" w:lineRule="auto"/>
              <w:textAlignment w:val="center"/>
              <w:rPr>
                <w:rFonts w:hint="eastAsia" w:ascii="宋体" w:hAnsi="宋体" w:cs="宋体"/>
                <w:kern w:val="0"/>
                <w:sz w:val="24"/>
                <w:lang w:bidi="ar"/>
              </w:rPr>
            </w:pPr>
            <w:r>
              <w:rPr>
                <w:rFonts w:hint="eastAsia" w:ascii="宋体" w:hAnsi="宋体" w:cs="宋体"/>
                <w:kern w:val="0"/>
                <w:sz w:val="24"/>
                <w:lang w:bidi="ar"/>
              </w:rPr>
              <w:t>（2）质保运维期内所有的服务涉及的费用均包含在合同总价中,质保运维期内提供7×24小时电话服务，驻场运维工程师应在30分钟内做出明确响应和安排，故障原因在4小时内无法排除的，投标人24小时内提交解决软件系统问题解决或缺陷修正方案。</w:t>
            </w:r>
          </w:p>
          <w:p w14:paraId="59757E0F">
            <w:pPr>
              <w:widowControl/>
              <w:spacing w:line="360" w:lineRule="auto"/>
              <w:textAlignment w:val="center"/>
              <w:rPr>
                <w:rFonts w:hint="eastAsia" w:ascii="宋体" w:hAnsi="宋体" w:cs="宋体"/>
                <w:sz w:val="24"/>
              </w:rPr>
            </w:pPr>
            <w:r>
              <w:rPr>
                <w:rFonts w:hint="eastAsia" w:ascii="宋体" w:hAnsi="宋体" w:cs="宋体"/>
                <w:kern w:val="0"/>
                <w:sz w:val="24"/>
                <w:lang w:bidi="ar"/>
              </w:rPr>
              <w:t>说明：根据投标人提供方案的完整程度、详细程度、与招标文件要求的满足程度、可操作性进行评分，每项内容完全满足采购人要求得1分，部分满足得0.5分，不满足的0分，本项最高得2分。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F03A">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8E54">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4875FB44">
            <w:pPr>
              <w:spacing w:line="360" w:lineRule="auto"/>
              <w:jc w:val="center"/>
              <w:rPr>
                <w:rFonts w:hint="eastAsia" w:ascii="宋体" w:hAnsi="宋体" w:cs="宋体"/>
                <w:sz w:val="24"/>
              </w:rPr>
            </w:pPr>
          </w:p>
        </w:tc>
      </w:tr>
      <w:tr w14:paraId="181D568C">
        <w:tblPrEx>
          <w:tblCellMar>
            <w:top w:w="0" w:type="dxa"/>
            <w:left w:w="108" w:type="dxa"/>
            <w:bottom w:w="0" w:type="dxa"/>
            <w:right w:w="108" w:type="dxa"/>
          </w:tblCellMar>
        </w:tblPrEx>
        <w:trPr>
          <w:trHeight w:val="810"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8182">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16、视频演示（不超过15分钟）</w:t>
            </w:r>
          </w:p>
        </w:tc>
        <w:tc>
          <w:tcPr>
            <w:tcW w:w="2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1572">
            <w:pPr>
              <w:snapToGrid w:val="0"/>
              <w:spacing w:line="360" w:lineRule="auto"/>
              <w:rPr>
                <w:rFonts w:hint="eastAsia" w:ascii="宋体" w:hAnsi="宋体" w:cs="宋体"/>
                <w:kern w:val="0"/>
                <w:sz w:val="24"/>
                <w:lang w:bidi="ar"/>
              </w:rPr>
            </w:pPr>
            <w:r>
              <w:rPr>
                <w:rFonts w:hint="eastAsia" w:asciiTheme="majorEastAsia" w:hAnsiTheme="majorEastAsia" w:eastAsiaTheme="majorEastAsia"/>
                <w:sz w:val="24"/>
              </w:rPr>
              <w:t>投标人需自备平台录屏演示，演示时长不超过15分钟。PPT演示、静态页面演示的不得分，不演示不得分。本项最高得12分。</w:t>
            </w:r>
          </w:p>
          <w:p w14:paraId="7124793F">
            <w:pPr>
              <w:widowControl/>
              <w:numPr>
                <w:ilvl w:val="0"/>
                <w:numId w:val="3"/>
              </w:numPr>
              <w:spacing w:line="360" w:lineRule="auto"/>
              <w:textAlignment w:val="center"/>
              <w:rPr>
                <w:rFonts w:hint="eastAsia" w:ascii="宋体" w:hAnsi="宋体" w:cs="宋体"/>
                <w:kern w:val="0"/>
                <w:sz w:val="24"/>
                <w:lang w:bidi="ar"/>
              </w:rPr>
            </w:pPr>
            <w:r>
              <w:rPr>
                <w:rFonts w:hint="eastAsia" w:ascii="宋体" w:hAnsi="宋体" w:cs="宋体"/>
                <w:kern w:val="0"/>
                <w:sz w:val="24"/>
                <w:lang w:bidi="ar"/>
              </w:rPr>
              <w:t>数据挖掘分析功能演示：充分演示指标关联性分析和模型管理开发。根据投标人上述功能系统演示情况打分，演示内容完全并满足要求得4分，部分演示或部分满足得2分，未提供演示或不满足不得分。</w:t>
            </w:r>
          </w:p>
          <w:p w14:paraId="1F4C66FE">
            <w:pPr>
              <w:widowControl/>
              <w:numPr>
                <w:ilvl w:val="0"/>
                <w:numId w:val="3"/>
              </w:numPr>
              <w:spacing w:line="360" w:lineRule="auto"/>
              <w:textAlignment w:val="center"/>
              <w:rPr>
                <w:rFonts w:hint="eastAsia" w:ascii="宋体" w:hAnsi="宋体" w:cs="宋体"/>
                <w:kern w:val="0"/>
                <w:sz w:val="24"/>
                <w:lang w:bidi="ar"/>
              </w:rPr>
            </w:pPr>
            <w:r>
              <w:rPr>
                <w:rFonts w:hint="eastAsia" w:ascii="宋体" w:hAnsi="宋体" w:cs="宋体"/>
                <w:kern w:val="0"/>
                <w:sz w:val="24"/>
                <w:lang w:bidi="ar"/>
              </w:rPr>
              <w:t>趋势研判分析功能演示：充分演示模型选择、模型管理、预测应用，应包括计量经济学模型和机器学习模型等多种模型方法。根据投标人上述功能系统演示情况打分，演示内容完全并满足要求得4分，部分演示或部分满足得2分，未提供演示或不满足不得分。</w:t>
            </w:r>
          </w:p>
          <w:p w14:paraId="5117D08D">
            <w:pPr>
              <w:widowControl/>
              <w:numPr>
                <w:ilvl w:val="0"/>
                <w:numId w:val="3"/>
              </w:numPr>
              <w:spacing w:line="360" w:lineRule="auto"/>
              <w:textAlignment w:val="center"/>
              <w:rPr>
                <w:rFonts w:hint="eastAsia" w:ascii="宋体" w:hAnsi="宋体" w:cs="宋体"/>
                <w:kern w:val="0"/>
                <w:sz w:val="24"/>
                <w:lang w:bidi="ar"/>
              </w:rPr>
            </w:pPr>
            <w:r>
              <w:rPr>
                <w:rFonts w:hint="eastAsia" w:ascii="宋体" w:hAnsi="宋体" w:cs="宋体"/>
                <w:kern w:val="0"/>
                <w:sz w:val="24"/>
                <w:lang w:bidi="ar"/>
              </w:rPr>
              <w:t>经济景气指数预警功能演示：充分演示经济景气指数预警，应包括综合景气指数、合成指数、扩散指数趋势，应支持指数趋势和指数模型的可视化呈现。根据投标人上述功能系统演示情况打分，演示内容完全并满足要求得4分，部分演示或部分满足得2分，未提供演示或不满足不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867E">
            <w:pPr>
              <w:widowControl/>
              <w:spacing w:line="360" w:lineRule="auto"/>
              <w:jc w:val="center"/>
              <w:textAlignment w:val="center"/>
              <w:rPr>
                <w:rFonts w:hint="eastAsia" w:ascii="宋体" w:hAnsi="宋体" w:cs="宋体"/>
                <w:sz w:val="24"/>
              </w:rPr>
            </w:pPr>
            <w:r>
              <w:rPr>
                <w:rFonts w:hint="eastAsia" w:ascii="宋体" w:hAnsi="宋体" w:cs="宋体"/>
                <w:sz w:val="24"/>
              </w:rPr>
              <w:t>12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5E5F">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客观分</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14:paraId="33FD511B">
            <w:pPr>
              <w:spacing w:line="360" w:lineRule="auto"/>
              <w:jc w:val="center"/>
              <w:rPr>
                <w:rFonts w:hint="eastAsia" w:ascii="宋体" w:hAnsi="宋体" w:cs="宋体"/>
                <w:sz w:val="24"/>
              </w:rPr>
            </w:pPr>
          </w:p>
        </w:tc>
      </w:tr>
      <w:tr w14:paraId="1ECC7C50">
        <w:tblPrEx>
          <w:tblCellMar>
            <w:top w:w="0" w:type="dxa"/>
            <w:left w:w="108" w:type="dxa"/>
            <w:bottom w:w="0" w:type="dxa"/>
            <w:right w:w="108" w:type="dxa"/>
          </w:tblCellMar>
        </w:tblPrEx>
        <w:trPr>
          <w:trHeight w:val="1728" w:hRule="atLeast"/>
        </w:trPr>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F541">
            <w:pPr>
              <w:widowControl/>
              <w:spacing w:line="360" w:lineRule="auto"/>
              <w:jc w:val="center"/>
              <w:textAlignment w:val="center"/>
              <w:rPr>
                <w:rFonts w:hint="eastAsia" w:ascii="宋体" w:hAnsi="宋体" w:cs="宋体"/>
                <w:sz w:val="24"/>
              </w:rPr>
            </w:pPr>
            <w:r>
              <w:rPr>
                <w:rFonts w:hint="eastAsia" w:ascii="宋体" w:hAnsi="宋体" w:cs="宋体"/>
                <w:sz w:val="24"/>
              </w:rPr>
              <w:t>17、投标报价</w:t>
            </w:r>
          </w:p>
        </w:tc>
        <w:tc>
          <w:tcPr>
            <w:tcW w:w="2812" w:type="pct"/>
            <w:tcBorders>
              <w:top w:val="single" w:color="000000" w:sz="4" w:space="0"/>
              <w:left w:val="single" w:color="000000" w:sz="4" w:space="0"/>
              <w:bottom w:val="single" w:color="000000" w:sz="4" w:space="0"/>
              <w:right w:val="single" w:color="000000" w:sz="4" w:space="0"/>
            </w:tcBorders>
            <w:shd w:val="clear" w:color="auto" w:fill="auto"/>
          </w:tcPr>
          <w:p w14:paraId="39068186">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有效投标报价的最低价作为评标基准价，其最低报价为满分；按［投标报价得分=（评标基准价/投标报价）*权重］的计算公式计算。</w:t>
            </w:r>
          </w:p>
          <w:p w14:paraId="49A3D363">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评标过程中，不得去掉报价中的最高报价和最低报价。</w:t>
            </w:r>
          </w:p>
          <w:p w14:paraId="2CF15169">
            <w:pPr>
              <w:widowControl/>
              <w:spacing w:line="360" w:lineRule="auto"/>
              <w:textAlignment w:val="top"/>
              <w:rPr>
                <w:rFonts w:hint="eastAsia" w:ascii="宋体" w:hAnsi="宋体" w:cs="宋体"/>
                <w:kern w:val="0"/>
                <w:sz w:val="24"/>
                <w:lang w:bidi="ar"/>
              </w:rPr>
            </w:pPr>
            <w:r>
              <w:rPr>
                <w:rFonts w:hint="eastAsia" w:ascii="宋体" w:hAnsi="宋体" w:cs="宋体"/>
                <w:kern w:val="0"/>
                <w:sz w:val="24"/>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F7D2">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C027E">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4F07">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w:t>
            </w:r>
          </w:p>
        </w:tc>
      </w:tr>
    </w:tbl>
    <w:p w14:paraId="25C9C874"/>
    <w:p w14:paraId="491BD73E">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C1D3BD7">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88D8A8A">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9088509">
      <w:pPr>
        <w:adjustRightInd/>
        <w:spacing w:line="360" w:lineRule="auto"/>
        <w:rPr>
          <w:rFonts w:hint="eastAsia" w:ascii="宋体" w:hAnsi="宋体" w:cs="宋体"/>
          <w:kern w:val="0"/>
          <w:sz w:val="24"/>
        </w:rPr>
      </w:pPr>
      <w:r>
        <w:rPr>
          <w:rFonts w:hint="eastAsia" w:ascii="宋体" w:hAnsi="宋体" w:cs="宋体"/>
          <w:b/>
          <w:sz w:val="32"/>
        </w:rPr>
        <w:t>二、评标标准</w:t>
      </w:r>
    </w:p>
    <w:p w14:paraId="26E466E3">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34BEA48">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3267A180">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CAB8111">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A8353A6">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B2CE56A">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1469F2BF">
      <w:pPr>
        <w:pStyle w:val="132"/>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F9237B1">
      <w:pPr>
        <w:pStyle w:val="132"/>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76F64E1">
      <w:pPr>
        <w:pStyle w:val="132"/>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77DF4F0">
      <w:pPr>
        <w:pStyle w:val="132"/>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62A75EC">
      <w:pPr>
        <w:pStyle w:val="132"/>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5FADDA9">
      <w:pPr>
        <w:pStyle w:val="132"/>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16913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0CD7EE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268A96A0">
      <w:pPr>
        <w:pStyle w:val="13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C133C5">
      <w:pPr>
        <w:pStyle w:val="132"/>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7EBD685">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rPr>
        <w:t xml:space="preserve"> </w:t>
      </w:r>
      <w:r>
        <w:rPr>
          <w:rFonts w:hint="eastAsia" w:ascii="宋体" w:hAnsi="宋体" w:cs="宋体"/>
          <w:kern w:val="0"/>
          <w:sz w:val="24"/>
          <w:lang w:val="en"/>
        </w:rPr>
        <w:t>。</w:t>
      </w:r>
    </w:p>
    <w:p w14:paraId="5D9190DE">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6F8BB6">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4F90A5">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256CE761">
      <w:pPr>
        <w:pStyle w:val="132"/>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F53B1E">
      <w:pPr>
        <w:pStyle w:val="3"/>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23E9E7A9">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F68F83D">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59081EB1">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78E40AC">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753CE32">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51A0120">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51A9DB80">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7C56A426">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22E4402A">
      <w:pPr>
        <w:spacing w:line="360" w:lineRule="auto"/>
        <w:ind w:firstLine="480" w:firstLineChars="200"/>
      </w:pPr>
      <w:r>
        <w:rPr>
          <w:rFonts w:hint="eastAsia" w:ascii="宋体" w:hAnsi="宋体" w:cs="宋体"/>
          <w:kern w:val="0"/>
          <w:sz w:val="24"/>
        </w:rPr>
        <w:t>4.2.9投标人提供虚假材料投标的；</w:t>
      </w:r>
    </w:p>
    <w:p w14:paraId="297E5690">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6ECB9AD7">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40023B8">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466F5D3">
      <w:pPr>
        <w:spacing w:line="360" w:lineRule="auto"/>
        <w:ind w:left="430" w:leftChars="205"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5CF19164">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A639F31">
      <w:pPr>
        <w:pStyle w:val="3"/>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1ADEE9ED">
      <w:pPr>
        <w:pStyle w:val="3"/>
        <w:snapToGrid w:val="0"/>
        <w:spacing w:line="360" w:lineRule="auto"/>
        <w:rPr>
          <w:rFonts w:hint="eastAsia" w:cs="宋体"/>
        </w:rPr>
      </w:pPr>
      <w:r>
        <w:rPr>
          <w:rFonts w:hint="eastAsia" w:cs="宋体"/>
        </w:rPr>
        <w:t>5.1符合专业条件的供应商或者对招标文件作实质响应的供应商不足3家的；</w:t>
      </w:r>
    </w:p>
    <w:p w14:paraId="74C0FBBE">
      <w:pPr>
        <w:pStyle w:val="3"/>
        <w:snapToGrid w:val="0"/>
        <w:spacing w:line="360" w:lineRule="auto"/>
        <w:rPr>
          <w:rFonts w:hint="eastAsia" w:cs="宋体"/>
        </w:rPr>
      </w:pPr>
      <w:r>
        <w:rPr>
          <w:rFonts w:hint="eastAsia" w:cs="宋体"/>
        </w:rPr>
        <w:t>5.2出现影响采购公正的违法、违规行为的；</w:t>
      </w:r>
    </w:p>
    <w:p w14:paraId="2A868F47">
      <w:pPr>
        <w:pStyle w:val="3"/>
        <w:snapToGrid w:val="0"/>
        <w:spacing w:line="360" w:lineRule="auto"/>
        <w:rPr>
          <w:rFonts w:hint="eastAsia" w:cs="宋体"/>
        </w:rPr>
      </w:pPr>
      <w:r>
        <w:rPr>
          <w:rFonts w:hint="eastAsia" w:cs="宋体"/>
        </w:rPr>
        <w:t>5.3投标人的报价均超过了采购预算，采购人不能支付的；</w:t>
      </w:r>
    </w:p>
    <w:p w14:paraId="073355F6">
      <w:pPr>
        <w:pStyle w:val="3"/>
        <w:snapToGrid w:val="0"/>
        <w:spacing w:line="360" w:lineRule="auto"/>
        <w:rPr>
          <w:rFonts w:hint="eastAsia" w:cs="宋体"/>
        </w:rPr>
      </w:pPr>
      <w:r>
        <w:rPr>
          <w:rFonts w:hint="eastAsia" w:cs="宋体"/>
        </w:rPr>
        <w:t>5.4因重大变故，采购任务取消的。</w:t>
      </w:r>
    </w:p>
    <w:p w14:paraId="57757690">
      <w:pPr>
        <w:pStyle w:val="3"/>
        <w:snapToGrid w:val="0"/>
        <w:spacing w:line="360" w:lineRule="auto"/>
        <w:rPr>
          <w:rFonts w:hint="eastAsia" w:cs="宋体"/>
        </w:rPr>
      </w:pPr>
      <w:r>
        <w:rPr>
          <w:rFonts w:hint="eastAsia" w:cs="宋体"/>
        </w:rPr>
        <w:t>废标后，采购代理机构应当将废标理由通知所有投标人。</w:t>
      </w:r>
    </w:p>
    <w:p w14:paraId="505254FE">
      <w:pPr>
        <w:pStyle w:val="3"/>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937695">
      <w:pPr>
        <w:pStyle w:val="3"/>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138F199">
      <w:pPr>
        <w:pStyle w:val="3"/>
        <w:snapToGrid w:val="0"/>
        <w:spacing w:line="360" w:lineRule="auto"/>
        <w:rPr>
          <w:rFonts w:hint="eastAsia" w:cs="宋体"/>
        </w:rPr>
      </w:pPr>
      <w:r>
        <w:rPr>
          <w:rFonts w:hint="eastAsia" w:cs="宋体"/>
        </w:rPr>
        <w:t>7.1未确定中标供应商的，终止本次政府采购活动，重新开展政府采购活动。</w:t>
      </w:r>
    </w:p>
    <w:p w14:paraId="5099284A">
      <w:pPr>
        <w:pStyle w:val="3"/>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EAB7C95">
      <w:pPr>
        <w:pStyle w:val="3"/>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33D72C42">
      <w:pPr>
        <w:pStyle w:val="3"/>
        <w:snapToGrid w:val="0"/>
        <w:spacing w:line="360" w:lineRule="auto"/>
        <w:rPr>
          <w:rFonts w:hint="eastAsia" w:cs="宋体"/>
        </w:rPr>
      </w:pPr>
      <w:r>
        <w:rPr>
          <w:rFonts w:hint="eastAsia" w:cs="宋体"/>
        </w:rPr>
        <w:t>7.4政府采购合同已经履行，给采购人、供应商造成损失的，由责任人承担赔偿责任。</w:t>
      </w:r>
    </w:p>
    <w:p w14:paraId="60C9A86E">
      <w:pPr>
        <w:pStyle w:val="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34F769A">
      <w:pPr>
        <w:pStyle w:val="3"/>
        <w:snapToGrid w:val="0"/>
        <w:spacing w:line="360" w:lineRule="auto"/>
        <w:ind w:firstLine="0" w:firstLineChars="0"/>
        <w:rPr>
          <w:rFonts w:hint="eastAsia" w:cs="宋体"/>
        </w:rPr>
      </w:pPr>
    </w:p>
    <w:bookmarkEnd w:id="27"/>
    <w:p w14:paraId="0A85C857">
      <w:pPr>
        <w:spacing w:line="360" w:lineRule="auto"/>
        <w:ind w:left="720" w:leftChars="343" w:firstLine="1084" w:firstLineChars="300"/>
        <w:outlineLvl w:val="0"/>
        <w:rPr>
          <w:rFonts w:hint="eastAsia" w:ascii="宋体" w:hAnsi="宋体" w:cs="宋体"/>
          <w:b/>
          <w:sz w:val="36"/>
          <w:szCs w:val="36"/>
        </w:rPr>
      </w:pPr>
      <w:bookmarkStart w:id="395" w:name="第五部分"/>
      <w:bookmarkStart w:id="396" w:name="_Toc86217003"/>
    </w:p>
    <w:p w14:paraId="496375A4">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07A4EBB9">
      <w:pPr>
        <w:spacing w:line="360" w:lineRule="auto"/>
        <w:ind w:left="720" w:leftChars="343" w:firstLine="1084" w:firstLineChars="300"/>
        <w:outlineLvl w:val="0"/>
        <w:rPr>
          <w:rFonts w:hint="eastAsia" w:ascii="宋体" w:hAnsi="宋体" w:cs="宋体"/>
          <w:b/>
          <w:sz w:val="36"/>
          <w:szCs w:val="36"/>
        </w:rPr>
      </w:pPr>
    </w:p>
    <w:p w14:paraId="5CF3D532">
      <w:pPr>
        <w:widowControl/>
        <w:adjustRightInd/>
        <w:jc w:val="center"/>
        <w:rPr>
          <w:rFonts w:hint="eastAsia" w:ascii="宋体" w:hAnsi="宋体" w:cs="宋体"/>
          <w:b/>
          <w:sz w:val="36"/>
          <w:szCs w:val="36"/>
        </w:rPr>
      </w:pPr>
    </w:p>
    <w:p w14:paraId="3DD36FDA">
      <w:pPr>
        <w:widowControl/>
        <w:adjustRightInd/>
        <w:jc w:val="center"/>
        <w:rPr>
          <w:rFonts w:hint="eastAsia" w:ascii="宋体" w:hAnsi="宋体" w:cs="宋体"/>
          <w:b/>
          <w:sz w:val="36"/>
          <w:szCs w:val="36"/>
        </w:rPr>
        <w:sectPr>
          <w:pgSz w:w="11907" w:h="16840"/>
          <w:pgMar w:top="1474" w:right="1814" w:bottom="1474" w:left="1814" w:header="851" w:footer="851" w:gutter="0"/>
          <w:cols w:space="720" w:num="1"/>
        </w:sectPr>
      </w:pPr>
    </w:p>
    <w:p w14:paraId="661F3463">
      <w:pPr>
        <w:widowControl/>
        <w:adjustRightInd/>
        <w:jc w:val="center"/>
        <w:rPr>
          <w:rFonts w:hint="eastAsia" w:ascii="宋体" w:hAnsi="宋体" w:cs="宋体"/>
          <w:b/>
          <w:sz w:val="36"/>
          <w:szCs w:val="36"/>
        </w:rPr>
      </w:pPr>
      <w:r>
        <w:rPr>
          <w:rFonts w:hint="eastAsia" w:ascii="宋体" w:hAnsi="宋体" w:cs="宋体"/>
          <w:b/>
          <w:sz w:val="36"/>
          <w:szCs w:val="36"/>
        </w:rPr>
        <w:t>第五部分 拟签订的合同文本</w:t>
      </w:r>
    </w:p>
    <w:p w14:paraId="5629B7C5">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97BD96F">
      <w:pPr>
        <w:spacing w:line="480" w:lineRule="auto"/>
        <w:jc w:val="center"/>
        <w:rPr>
          <w:rFonts w:hint="eastAsia" w:ascii="宋体" w:hAnsi="宋体" w:cs="宋体"/>
          <w:b/>
          <w:sz w:val="28"/>
          <w:szCs w:val="28"/>
        </w:rPr>
      </w:pPr>
    </w:p>
    <w:p w14:paraId="3F513B22">
      <w:pPr>
        <w:spacing w:line="480" w:lineRule="auto"/>
        <w:jc w:val="center"/>
        <w:rPr>
          <w:rFonts w:hint="eastAsia" w:ascii="宋体" w:hAnsi="宋体" w:cs="宋体"/>
          <w:b/>
          <w:sz w:val="24"/>
        </w:rPr>
      </w:pPr>
    </w:p>
    <w:p w14:paraId="2A566FF4">
      <w:pPr>
        <w:spacing w:line="480" w:lineRule="auto"/>
        <w:jc w:val="center"/>
        <w:rPr>
          <w:rFonts w:hint="eastAsia" w:ascii="宋体" w:hAnsi="宋体" w:cs="宋体"/>
          <w:b/>
          <w:sz w:val="24"/>
        </w:rPr>
      </w:pPr>
    </w:p>
    <w:p w14:paraId="5111ACFF">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2E2685CF">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16E82181">
      <w:pPr>
        <w:pStyle w:val="703"/>
        <w:ind w:firstLine="2843" w:firstLineChars="1180"/>
        <w:rPr>
          <w:rFonts w:hint="eastAsia" w:ascii="宋体" w:hAnsi="宋体" w:cs="宋体"/>
          <w:b/>
          <w:szCs w:val="24"/>
        </w:rPr>
      </w:pPr>
      <w:r>
        <w:rPr>
          <w:rFonts w:hint="eastAsia" w:ascii="宋体" w:hAnsi="宋体" w:cs="宋体"/>
          <w:b/>
          <w:szCs w:val="24"/>
        </w:rPr>
        <w:t>第一部分 合同书</w:t>
      </w:r>
    </w:p>
    <w:p w14:paraId="625A1A64">
      <w:pPr>
        <w:spacing w:before="120" w:line="22" w:lineRule="atLeast"/>
        <w:rPr>
          <w:rFonts w:hint="eastAsia" w:ascii="宋体" w:hAnsi="宋体" w:cs="宋体"/>
          <w:sz w:val="24"/>
        </w:rPr>
      </w:pPr>
    </w:p>
    <w:p w14:paraId="35B367F0">
      <w:pPr>
        <w:pStyle w:val="8"/>
        <w:rPr>
          <w:rFonts w:hint="eastAsia"/>
        </w:rPr>
      </w:pPr>
    </w:p>
    <w:p w14:paraId="3EA73476">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F945747">
      <w:pPr>
        <w:pStyle w:val="600"/>
        <w:spacing w:before="120" w:line="22" w:lineRule="atLeast"/>
        <w:rPr>
          <w:rFonts w:hint="eastAsia" w:ascii="宋体" w:hAnsi="宋体" w:eastAsia="宋体" w:cs="宋体"/>
          <w:szCs w:val="24"/>
        </w:rPr>
      </w:pPr>
    </w:p>
    <w:p w14:paraId="68E51269">
      <w:pPr>
        <w:pStyle w:val="600"/>
        <w:spacing w:before="120" w:line="22" w:lineRule="atLeast"/>
        <w:rPr>
          <w:rFonts w:hint="eastAsia" w:ascii="宋体" w:hAnsi="宋体" w:eastAsia="宋体" w:cs="宋体"/>
          <w:szCs w:val="24"/>
        </w:rPr>
      </w:pPr>
    </w:p>
    <w:p w14:paraId="37003B42">
      <w:pPr>
        <w:rPr>
          <w:rFonts w:hint="eastAsia" w:ascii="宋体" w:hAnsi="宋体" w:cs="宋体"/>
          <w:sz w:val="24"/>
        </w:rPr>
      </w:pPr>
    </w:p>
    <w:p w14:paraId="1EEE2925">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1AD45F0">
      <w:pPr>
        <w:spacing w:before="120" w:line="22" w:lineRule="atLeast"/>
        <w:rPr>
          <w:rFonts w:hint="eastAsia" w:ascii="宋体" w:hAnsi="宋体" w:cs="宋体"/>
          <w:sz w:val="24"/>
        </w:rPr>
      </w:pPr>
    </w:p>
    <w:p w14:paraId="5F60C554">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E7F09C0">
      <w:pPr>
        <w:spacing w:before="120" w:line="22" w:lineRule="atLeast"/>
        <w:rPr>
          <w:rFonts w:hint="eastAsia" w:ascii="宋体" w:hAnsi="宋体" w:cs="宋体"/>
          <w:sz w:val="24"/>
        </w:rPr>
      </w:pPr>
    </w:p>
    <w:p w14:paraId="0AA5C340">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4402015">
      <w:pPr>
        <w:spacing w:before="120" w:line="22" w:lineRule="atLeast"/>
        <w:rPr>
          <w:rFonts w:hint="eastAsia" w:ascii="宋体" w:hAnsi="宋体" w:cs="宋体"/>
          <w:sz w:val="24"/>
        </w:rPr>
      </w:pPr>
    </w:p>
    <w:p w14:paraId="19CEEE39">
      <w:pPr>
        <w:spacing w:before="120" w:line="22" w:lineRule="atLeast"/>
        <w:ind w:firstLine="960" w:firstLineChars="400"/>
        <w:rPr>
          <w:rFonts w:hint="eastAsia" w:ascii="宋体" w:hAnsi="宋体" w:cs="宋体"/>
          <w:kern w:val="0"/>
          <w:sz w:val="24"/>
        </w:rPr>
        <w:sectPr>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6CE4051">
      <w:pPr>
        <w:rPr>
          <w:rFonts w:hint="eastAsia" w:ascii="宋体" w:hAnsi="宋体" w:cs="宋体"/>
          <w:b/>
          <w:sz w:val="24"/>
        </w:rPr>
      </w:pPr>
    </w:p>
    <w:p w14:paraId="11864FDA">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杭州市发展和改革委员会（杭州市对口支援和区域合作局）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市发改委2025年深化信创项目-标项二（经济运行监测分析数字化平台综合集成及续建）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8B20B4D">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杭州市发展和改革委员会（杭州市对口支援和区域合作局）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1687027">
      <w:pPr>
        <w:spacing w:line="360" w:lineRule="auto"/>
        <w:ind w:firstLine="482" w:firstLineChars="200"/>
        <w:outlineLvl w:val="2"/>
        <w:rPr>
          <w:rFonts w:hint="eastAsia" w:ascii="宋体" w:hAnsi="宋体" w:cs="宋体"/>
          <w:b/>
          <w:sz w:val="24"/>
        </w:rPr>
      </w:pPr>
      <w:r>
        <w:rPr>
          <w:rFonts w:hint="eastAsia" w:ascii="宋体" w:hAnsi="宋体" w:cs="宋体"/>
          <w:b/>
          <w:sz w:val="24"/>
        </w:rPr>
        <w:t>1.</w:t>
      </w:r>
      <w:r>
        <w:rPr>
          <w:rFonts w:ascii="宋体" w:hAnsi="宋体" w:cs="宋体"/>
          <w:b/>
          <w:sz w:val="24"/>
        </w:rPr>
        <w:t xml:space="preserve"> </w:t>
      </w:r>
      <w:r>
        <w:rPr>
          <w:rFonts w:hint="eastAsia" w:ascii="宋体" w:hAnsi="宋体" w:cs="宋体"/>
          <w:b/>
          <w:sz w:val="24"/>
        </w:rPr>
        <w:t>定义</w:t>
      </w:r>
    </w:p>
    <w:p w14:paraId="6EA34036">
      <w:pPr>
        <w:snapToGrid w:val="0"/>
        <w:spacing w:line="360" w:lineRule="auto"/>
        <w:ind w:firstLine="480" w:firstLineChars="200"/>
        <w:rPr>
          <w:rFonts w:hint="eastAsia" w:ascii="宋体" w:hAnsi="宋体" w:cs="宋体"/>
          <w:sz w:val="24"/>
        </w:rPr>
      </w:pPr>
      <w:r>
        <w:rPr>
          <w:rFonts w:hint="eastAsia" w:ascii="宋体" w:hAnsi="宋体" w:cs="宋体"/>
          <w:sz w:val="24"/>
        </w:rPr>
        <w:t>1．1 “</w:t>
      </w:r>
      <w:r>
        <w:rPr>
          <w:rFonts w:hint="eastAsia" w:ascii="宋体" w:hAnsi="宋体" w:cs="宋体"/>
          <w:kern w:val="0"/>
          <w:sz w:val="24"/>
          <w:lang w:val="zh-CN"/>
        </w:rPr>
        <w:t>合同”</w:t>
      </w:r>
      <w:r>
        <w:rPr>
          <w:rFonts w:hint="eastAsia" w:ascii="宋体" w:hAnsi="宋体" w:cs="宋体"/>
          <w:sz w:val="24"/>
        </w:rPr>
        <w:t>即由</w:t>
      </w:r>
      <w:r>
        <w:rPr>
          <w:rFonts w:hint="eastAsia" w:ascii="宋体" w:hAnsi="宋体" w:cs="宋体"/>
          <w:kern w:val="0"/>
          <w:sz w:val="24"/>
          <w:lang w:val="zh-CN"/>
        </w:rPr>
        <w:t>甲、乙方</w:t>
      </w:r>
      <w:r>
        <w:rPr>
          <w:rFonts w:hint="eastAsia" w:ascii="宋体" w:hAnsi="宋体" w:cs="宋体"/>
          <w:sz w:val="24"/>
        </w:rPr>
        <w:t>双方签订的合同格式中的文件，包括所有的附件、附录和组成合同部分的所有其他文件。</w:t>
      </w:r>
    </w:p>
    <w:p w14:paraId="07E352BA">
      <w:pPr>
        <w:snapToGrid w:val="0"/>
        <w:spacing w:line="360" w:lineRule="auto"/>
        <w:ind w:firstLine="480" w:firstLineChars="200"/>
        <w:rPr>
          <w:rFonts w:hint="eastAsia" w:ascii="宋体" w:hAnsi="宋体" w:cs="宋体"/>
          <w:sz w:val="24"/>
        </w:rPr>
      </w:pPr>
      <w:r>
        <w:rPr>
          <w:rFonts w:hint="eastAsia" w:ascii="宋体" w:hAnsi="宋体" w:cs="宋体"/>
          <w:sz w:val="24"/>
        </w:rPr>
        <w:t>1．2 “合同价格”系指根据合同规定，在乙方全面正确地履行合同义务时，甲方应支付给乙方的款项。</w:t>
      </w:r>
    </w:p>
    <w:p w14:paraId="36E96DD5">
      <w:pPr>
        <w:snapToGrid w:val="0"/>
        <w:spacing w:line="360" w:lineRule="auto"/>
        <w:ind w:firstLine="480" w:firstLineChars="200"/>
        <w:rPr>
          <w:rFonts w:hint="eastAsia" w:ascii="宋体" w:hAnsi="宋体" w:cs="宋体"/>
          <w:sz w:val="24"/>
        </w:rPr>
      </w:pPr>
      <w:r>
        <w:rPr>
          <w:rFonts w:hint="eastAsia" w:ascii="宋体" w:hAnsi="宋体" w:cs="宋体"/>
          <w:sz w:val="24"/>
        </w:rPr>
        <w:t>1．3“服务”系指招标文件规定乙方须承担的软件开发、调试、维保、培训以及其它完成合同需要的义务。</w:t>
      </w:r>
    </w:p>
    <w:p w14:paraId="34274A10">
      <w:pPr>
        <w:snapToGrid w:val="0"/>
        <w:spacing w:line="360" w:lineRule="auto"/>
        <w:ind w:firstLine="480" w:firstLineChars="200"/>
        <w:rPr>
          <w:rFonts w:hint="eastAsia" w:ascii="宋体" w:hAnsi="宋体" w:cs="宋体"/>
          <w:sz w:val="24"/>
        </w:rPr>
      </w:pPr>
      <w:r>
        <w:rPr>
          <w:rFonts w:hint="eastAsia" w:ascii="宋体" w:hAnsi="宋体" w:cs="宋体"/>
          <w:sz w:val="24"/>
        </w:rPr>
        <w:t>1．4“甲方”系指通过采购接受合同及服务的杭州市发展和改革委员会（杭州市对口支援和区域合作局）。</w:t>
      </w:r>
    </w:p>
    <w:p w14:paraId="62511ECD">
      <w:pPr>
        <w:snapToGrid w:val="0"/>
        <w:spacing w:line="360" w:lineRule="auto"/>
        <w:ind w:firstLine="480" w:firstLineChars="200"/>
        <w:rPr>
          <w:rFonts w:hint="eastAsia" w:ascii="宋体" w:hAnsi="宋体" w:cs="宋体"/>
          <w:sz w:val="24"/>
        </w:rPr>
      </w:pPr>
      <w:r>
        <w:rPr>
          <w:rFonts w:hint="eastAsia" w:ascii="宋体" w:hAnsi="宋体" w:cs="宋体"/>
          <w:sz w:val="24"/>
        </w:rPr>
        <w:t>1．5“乙方”系指</w:t>
      </w:r>
      <w:r>
        <w:rPr>
          <w:rFonts w:hint="eastAsia" w:ascii="宋体" w:hAnsi="宋体" w:cs="宋体"/>
          <w:kern w:val="0"/>
          <w:sz w:val="24"/>
          <w:lang w:val="zh-CN"/>
        </w:rPr>
        <w:t>经采购最终确定的</w:t>
      </w:r>
      <w:r>
        <w:rPr>
          <w:rFonts w:hint="eastAsia" w:ascii="宋体" w:hAnsi="宋体" w:cs="宋体"/>
          <w:sz w:val="24"/>
        </w:rPr>
        <w:t>中标单位。</w:t>
      </w:r>
    </w:p>
    <w:p w14:paraId="5D179A41">
      <w:pPr>
        <w:spacing w:line="360" w:lineRule="auto"/>
        <w:ind w:firstLine="480" w:firstLineChars="200"/>
        <w:rPr>
          <w:rFonts w:hint="eastAsia" w:ascii="宋体" w:hAnsi="宋体" w:cs="宋体"/>
          <w:sz w:val="24"/>
        </w:rPr>
      </w:pPr>
      <w:r>
        <w:rPr>
          <w:rFonts w:hint="eastAsia" w:ascii="宋体" w:hAnsi="宋体" w:cs="宋体"/>
          <w:sz w:val="24"/>
        </w:rPr>
        <w:t>1．6“现场”系指将要进行系统开发和培训的地点即杭州市发展和改革委员会（杭州市对口支援和区域合作局）。</w:t>
      </w:r>
    </w:p>
    <w:p w14:paraId="6D858C26">
      <w:pPr>
        <w:spacing w:line="360" w:lineRule="auto"/>
        <w:ind w:firstLine="480" w:firstLineChars="200"/>
        <w:rPr>
          <w:rFonts w:hint="eastAsia" w:ascii="宋体" w:hAnsi="宋体" w:cs="宋体"/>
          <w:sz w:val="24"/>
        </w:rPr>
      </w:pPr>
      <w:r>
        <w:rPr>
          <w:rFonts w:hint="eastAsia" w:ascii="宋体" w:hAnsi="宋体" w:cs="宋体"/>
          <w:sz w:val="24"/>
        </w:rPr>
        <w:t>1．7“验收”系指甲方依据技术规格规定接受合同所依据的程序和条件。</w:t>
      </w:r>
    </w:p>
    <w:p w14:paraId="375E7428">
      <w:pPr>
        <w:spacing w:line="360" w:lineRule="auto"/>
        <w:ind w:firstLine="482" w:firstLineChars="200"/>
        <w:outlineLvl w:val="2"/>
        <w:rPr>
          <w:rFonts w:hint="eastAsia" w:ascii="宋体" w:hAnsi="宋体" w:cs="宋体"/>
          <w:b/>
          <w:sz w:val="24"/>
        </w:rPr>
      </w:pPr>
      <w:r>
        <w:rPr>
          <w:rFonts w:hint="eastAsia" w:ascii="宋体" w:hAnsi="宋体" w:cs="宋体"/>
          <w:b/>
          <w:sz w:val="24"/>
        </w:rPr>
        <w:t>2．适用范围</w:t>
      </w:r>
    </w:p>
    <w:p w14:paraId="3D9B012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本合同条款适用于本次采购活动。项目实施范围详见附件—招标文件和投标文件及补充文件、承诺书等。</w:t>
      </w:r>
    </w:p>
    <w:p w14:paraId="7E8891E7">
      <w:pPr>
        <w:spacing w:line="360" w:lineRule="auto"/>
        <w:ind w:firstLine="482" w:firstLineChars="200"/>
        <w:outlineLvl w:val="2"/>
        <w:rPr>
          <w:rFonts w:hint="eastAsia" w:ascii="宋体" w:hAnsi="宋体" w:cs="宋体"/>
          <w:b/>
          <w:sz w:val="24"/>
        </w:rPr>
      </w:pPr>
      <w:r>
        <w:rPr>
          <w:rFonts w:hint="eastAsia" w:ascii="宋体" w:hAnsi="宋体" w:cs="宋体"/>
          <w:b/>
          <w:sz w:val="24"/>
        </w:rPr>
        <w:t>3.项目完成时间及地点</w:t>
      </w:r>
    </w:p>
    <w:p w14:paraId="58524F77">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3.1履约时间：2025年10月底前完成各子系统的开发迁移工作并通过项目初验。初验通过后，系统进行1个月试运行。试运行结束后，完成项目终验。</w:t>
      </w:r>
    </w:p>
    <w:p w14:paraId="68BF6E81">
      <w:pPr>
        <w:widowControl/>
        <w:snapToGrid w:val="0"/>
        <w:spacing w:line="360" w:lineRule="auto"/>
        <w:ind w:firstLine="480" w:firstLineChars="200"/>
        <w:rPr>
          <w:rFonts w:hint="eastAsia" w:ascii="宋体" w:hAnsi="宋体" w:cs="宋体"/>
          <w:sz w:val="24"/>
        </w:rPr>
      </w:pPr>
      <w:r>
        <w:rPr>
          <w:rFonts w:hint="eastAsia" w:ascii="宋体" w:hAnsi="宋体" w:cs="宋体"/>
          <w:sz w:val="24"/>
        </w:rPr>
        <w:t>3.2履约地点：杭州市发展和改革委员会（杭州市对口支援和区域合作局）指定地点</w:t>
      </w:r>
    </w:p>
    <w:p w14:paraId="12FF48BF">
      <w:pPr>
        <w:widowControl/>
        <w:snapToGrid w:val="0"/>
        <w:spacing w:line="360" w:lineRule="auto"/>
        <w:ind w:firstLine="482" w:firstLineChars="200"/>
        <w:outlineLvl w:val="2"/>
        <w:rPr>
          <w:rFonts w:hint="eastAsia" w:ascii="宋体" w:hAnsi="宋体" w:cs="宋体"/>
          <w:b/>
          <w:sz w:val="24"/>
          <w:lang w:val="en"/>
        </w:rPr>
      </w:pPr>
      <w:r>
        <w:rPr>
          <w:rFonts w:hint="eastAsia" w:ascii="宋体" w:hAnsi="宋体" w:cs="宋体"/>
          <w:b/>
          <w:sz w:val="24"/>
          <w:lang w:val="en"/>
        </w:rPr>
        <w:t>4</w:t>
      </w:r>
      <w:r>
        <w:rPr>
          <w:rFonts w:hint="eastAsia" w:ascii="宋体" w:hAnsi="宋体" w:cs="宋体"/>
          <w:b/>
          <w:sz w:val="24"/>
        </w:rPr>
        <w:t>.建设内容</w:t>
      </w:r>
    </w:p>
    <w:p w14:paraId="669680DB">
      <w:pPr>
        <w:pStyle w:val="4"/>
        <w:ind w:firstLine="480"/>
        <w:rPr>
          <w:rFonts w:hint="eastAsia" w:hAnsi="宋体" w:cs="宋体"/>
          <w:szCs w:val="24"/>
          <w:lang w:val="en-US"/>
        </w:rPr>
      </w:pPr>
      <w:r>
        <w:rPr>
          <w:rFonts w:hint="eastAsia" w:hAnsi="宋体" w:cs="宋体"/>
          <w:szCs w:val="24"/>
          <w:lang w:val="en-US"/>
        </w:rPr>
        <w:t>按照杭州市发展和改革委员会深化信创（2025年）替代计划和目标，本项目主要包括将杭州市经济运行监测分析数字化平台（经济调节e本账）迁移至统一的信创资源中，实现系统的信创改造和功能迭代升级。通过国产化适配改造和功能升级，推动政务信息资源的整合、共享和开放。</w:t>
      </w:r>
    </w:p>
    <w:p w14:paraId="36DA379D">
      <w:pPr>
        <w:spacing w:line="360" w:lineRule="auto"/>
        <w:ind w:firstLine="482" w:firstLineChars="200"/>
        <w:outlineLvl w:val="2"/>
        <w:rPr>
          <w:rFonts w:hint="eastAsia" w:ascii="宋体" w:hAnsi="宋体" w:cs="宋体"/>
          <w:b/>
          <w:bCs/>
          <w:sz w:val="24"/>
        </w:rPr>
      </w:pPr>
      <w:r>
        <w:rPr>
          <w:rFonts w:hint="eastAsia" w:ascii="宋体" w:hAnsi="宋体" w:cs="宋体"/>
          <w:b/>
          <w:bCs/>
          <w:sz w:val="24"/>
        </w:rPr>
        <w:t>5</w:t>
      </w:r>
      <w:r>
        <w:rPr>
          <w:rFonts w:ascii="宋体" w:hAnsi="宋体" w:cs="宋体"/>
          <w:b/>
          <w:bCs/>
          <w:sz w:val="24"/>
        </w:rPr>
        <w:t xml:space="preserve">. </w:t>
      </w:r>
      <w:r>
        <w:rPr>
          <w:rFonts w:hint="eastAsia" w:ascii="宋体" w:hAnsi="宋体" w:cs="宋体"/>
          <w:b/>
          <w:bCs/>
          <w:sz w:val="24"/>
        </w:rPr>
        <w:t>项目实施</w:t>
      </w:r>
    </w:p>
    <w:p w14:paraId="6C9444A5">
      <w:pPr>
        <w:spacing w:line="360" w:lineRule="auto"/>
        <w:ind w:firstLine="480" w:firstLineChars="200"/>
        <w:rPr>
          <w:rFonts w:hint="eastAsia" w:ascii="宋体" w:hAnsi="宋体" w:cs="宋体"/>
          <w:sz w:val="24"/>
        </w:rPr>
      </w:pPr>
      <w:r>
        <w:rPr>
          <w:rFonts w:hint="eastAsia" w:ascii="宋体" w:hAnsi="宋体" w:cs="宋体"/>
          <w:sz w:val="24"/>
        </w:rPr>
        <w:t>5.1 乙方项目实施人员须服从甲方管理人员管理。乙方项目实施人员必须遵守现场的各项规章制度。</w:t>
      </w:r>
    </w:p>
    <w:p w14:paraId="0F1A5A24">
      <w:pPr>
        <w:spacing w:line="360" w:lineRule="auto"/>
        <w:ind w:firstLine="480" w:firstLineChars="200"/>
        <w:rPr>
          <w:rFonts w:hint="eastAsia" w:ascii="宋体" w:hAnsi="宋体" w:cs="宋体"/>
          <w:sz w:val="24"/>
        </w:rPr>
      </w:pPr>
      <w:r>
        <w:rPr>
          <w:rFonts w:hint="eastAsia" w:ascii="宋体" w:hAnsi="宋体" w:cs="宋体"/>
          <w:sz w:val="24"/>
        </w:rPr>
        <w:t>5.2 乙方应根据项目情况提供软件开发计划，项目实施进度计划，经甲、乙双方共同确定后作为双方共同执行的合同条款，乙方应按计划完工交付验收。</w:t>
      </w:r>
    </w:p>
    <w:p w14:paraId="0100D5A6">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rPr>
        <w:t>6</w:t>
      </w:r>
      <w:r>
        <w:rPr>
          <w:rFonts w:hint="eastAsia" w:ascii="宋体" w:hAnsi="宋体" w:cs="宋体"/>
          <w:b/>
          <w:bCs/>
          <w:sz w:val="24"/>
          <w:lang w:val="en"/>
        </w:rPr>
        <w:t>．</w:t>
      </w:r>
      <w:r>
        <w:rPr>
          <w:rFonts w:hint="eastAsia" w:ascii="宋体" w:hAnsi="宋体" w:cs="宋体"/>
          <w:b/>
          <w:bCs/>
          <w:sz w:val="24"/>
          <w:lang w:val="zh-CN"/>
        </w:rPr>
        <w:t>系统</w:t>
      </w:r>
      <w:r>
        <w:rPr>
          <w:rFonts w:hint="eastAsia" w:ascii="宋体" w:hAnsi="宋体" w:cs="宋体"/>
          <w:b/>
          <w:bCs/>
          <w:sz w:val="24"/>
        </w:rPr>
        <w:t>质保运维</w:t>
      </w:r>
    </w:p>
    <w:p w14:paraId="1810E81F">
      <w:pPr>
        <w:spacing w:line="360" w:lineRule="auto"/>
        <w:ind w:firstLine="480" w:firstLineChars="200"/>
        <w:rPr>
          <w:rFonts w:hint="eastAsia" w:ascii="宋体" w:hAnsi="宋体" w:cs="宋体"/>
          <w:sz w:val="24"/>
          <w:lang w:val="en"/>
        </w:rPr>
      </w:pPr>
      <w:r>
        <w:rPr>
          <w:rFonts w:hint="eastAsia" w:ascii="宋体" w:hAnsi="宋体" w:cs="宋体"/>
          <w:sz w:val="24"/>
        </w:rPr>
        <w:t>提供2年的免费质保期，质保运维期从终验合格之日开始计算。质保运维期内，提供一名工程师常驻现场，服从工作安排，甲方对于工程师不满意的，乙方应无条件更换。3年的质保运维期间需及时响应并满足用户对于系统的问题故障处理和缺陷修正。质保运维期内所有的服务涉及的费用均包含在合同总价中，质保运维期内提供7×24小时电话服务，驻场运维工程师应在30分钟内做出明确响应和安排，故障原因在4小时内无法排除的，乙方24小时内提交解决软件系统问题解决或缺陷修正方案。</w:t>
      </w:r>
    </w:p>
    <w:p w14:paraId="5BA5A42F">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rPr>
        <w:t>7</w:t>
      </w:r>
      <w:r>
        <w:rPr>
          <w:rFonts w:hint="eastAsia" w:ascii="宋体" w:hAnsi="宋体" w:cs="宋体"/>
          <w:b/>
          <w:bCs/>
          <w:sz w:val="24"/>
          <w:lang w:val="en"/>
        </w:rPr>
        <w:t>．验收</w:t>
      </w:r>
    </w:p>
    <w:p w14:paraId="7C9889E2">
      <w:pPr>
        <w:spacing w:line="360" w:lineRule="auto"/>
        <w:ind w:firstLine="480" w:firstLineChars="200"/>
        <w:rPr>
          <w:rFonts w:hint="eastAsia" w:ascii="宋体" w:hAnsi="宋体" w:cs="宋体"/>
          <w:sz w:val="24"/>
          <w:lang w:val="en"/>
        </w:rPr>
      </w:pPr>
      <w:r>
        <w:rPr>
          <w:rFonts w:hint="eastAsia" w:ascii="宋体" w:hAnsi="宋体" w:cs="宋体"/>
          <w:sz w:val="24"/>
          <w:lang w:val="en"/>
        </w:rPr>
        <w:t>甲方按照招投标文件和合同要求进行验收。根据《杭州市政府采购履约验收暂行办法》杭财采监〔2019〕10 号规定，进行履约验收，验收合格报告作为项目支付的依据。</w:t>
      </w:r>
    </w:p>
    <w:p w14:paraId="02EE8D5B">
      <w:pPr>
        <w:spacing w:line="360" w:lineRule="auto"/>
        <w:ind w:firstLine="480" w:firstLineChars="200"/>
        <w:rPr>
          <w:rFonts w:hint="eastAsia" w:ascii="宋体" w:hAnsi="宋体" w:cs="宋体"/>
          <w:sz w:val="24"/>
          <w:lang w:val="en"/>
        </w:rPr>
      </w:pPr>
      <w:r>
        <w:rPr>
          <w:rFonts w:hint="eastAsia" w:ascii="宋体" w:hAnsi="宋体" w:cs="宋体"/>
          <w:sz w:val="24"/>
        </w:rPr>
        <w:t>7</w:t>
      </w:r>
      <w:r>
        <w:rPr>
          <w:rFonts w:hint="eastAsia" w:ascii="宋体" w:hAnsi="宋体" w:cs="宋体"/>
          <w:sz w:val="24"/>
          <w:lang w:val="en"/>
        </w:rPr>
        <w:t xml:space="preserve">.1 </w:t>
      </w:r>
      <w:r>
        <w:rPr>
          <w:rFonts w:hint="eastAsia" w:ascii="宋体" w:hAnsi="宋体" w:cs="宋体"/>
          <w:sz w:val="24"/>
          <w:lang w:val="zh-CN"/>
        </w:rPr>
        <w:t>完成全部系统建设任务，投入试运行前，</w:t>
      </w:r>
      <w:r>
        <w:rPr>
          <w:rFonts w:hint="eastAsia" w:ascii="宋体" w:hAnsi="宋体" w:cs="宋体"/>
          <w:sz w:val="24"/>
          <w:lang w:val="en"/>
        </w:rPr>
        <w:t>由甲方组织对项目进行初步验收，</w:t>
      </w:r>
      <w:r>
        <w:rPr>
          <w:rFonts w:hint="eastAsia" w:ascii="宋体" w:hAnsi="宋体" w:cs="宋体"/>
          <w:sz w:val="24"/>
          <w:lang w:val="zh-CN"/>
        </w:rPr>
        <w:t>通过初验后进行试运行。投入试运行后正常运行</w:t>
      </w:r>
      <w:r>
        <w:rPr>
          <w:rFonts w:hint="eastAsia" w:ascii="宋体" w:hAnsi="宋体" w:cs="宋体"/>
          <w:sz w:val="24"/>
        </w:rPr>
        <w:t>1</w:t>
      </w:r>
      <w:r>
        <w:rPr>
          <w:rFonts w:hint="eastAsia" w:ascii="宋体" w:hAnsi="宋体" w:cs="宋体"/>
          <w:sz w:val="24"/>
          <w:lang w:val="zh-CN"/>
        </w:rPr>
        <w:t>个月，</w:t>
      </w:r>
      <w:r>
        <w:rPr>
          <w:rFonts w:hint="eastAsia" w:ascii="宋体" w:hAnsi="宋体" w:cs="宋体"/>
          <w:sz w:val="24"/>
          <w:lang w:val="en"/>
        </w:rPr>
        <w:t>由甲方对项目进行最终验收。</w:t>
      </w:r>
    </w:p>
    <w:p w14:paraId="14B17F0E">
      <w:pPr>
        <w:spacing w:line="360" w:lineRule="auto"/>
        <w:ind w:firstLine="480" w:firstLineChars="200"/>
        <w:rPr>
          <w:rFonts w:hint="eastAsia" w:ascii="宋体" w:hAnsi="宋体" w:cs="宋体"/>
          <w:sz w:val="24"/>
          <w:lang w:val="en"/>
        </w:rPr>
      </w:pPr>
      <w:r>
        <w:rPr>
          <w:rFonts w:hint="eastAsia" w:ascii="宋体" w:hAnsi="宋体" w:cs="宋体"/>
          <w:sz w:val="24"/>
        </w:rPr>
        <w:t>7</w:t>
      </w:r>
      <w:r>
        <w:rPr>
          <w:rFonts w:hint="eastAsia" w:ascii="宋体" w:hAnsi="宋体" w:cs="宋体"/>
          <w:sz w:val="24"/>
          <w:lang w:val="en"/>
        </w:rPr>
        <w:t>.2 如果发现与合同中要求不符，乙方须承担由此发生的一切损失和费用，并承担相应的违约责任。</w:t>
      </w:r>
    </w:p>
    <w:p w14:paraId="7863E8E4">
      <w:pPr>
        <w:spacing w:line="360" w:lineRule="auto"/>
        <w:ind w:firstLine="480" w:firstLineChars="200"/>
        <w:rPr>
          <w:rFonts w:hint="eastAsia" w:ascii="宋体" w:hAnsi="宋体" w:cs="宋体"/>
          <w:sz w:val="24"/>
          <w:lang w:val="en"/>
        </w:rPr>
      </w:pPr>
      <w:r>
        <w:rPr>
          <w:rFonts w:hint="eastAsia" w:ascii="宋体" w:hAnsi="宋体" w:cs="宋体"/>
          <w:sz w:val="24"/>
        </w:rPr>
        <w:t>7</w:t>
      </w:r>
      <w:r>
        <w:rPr>
          <w:rFonts w:hint="eastAsia" w:ascii="宋体" w:hAnsi="宋体" w:cs="宋体"/>
          <w:sz w:val="24"/>
          <w:lang w:val="en"/>
        </w:rPr>
        <w:t>.3 验收时乙方必须提供完整的竣工验收资料，验收时需提供的文档包括但不仅限于：</w:t>
      </w:r>
      <w:r>
        <w:rPr>
          <w:rFonts w:hint="eastAsia" w:ascii="宋体" w:hAnsi="宋体" w:cs="宋体"/>
          <w:sz w:val="24"/>
        </w:rPr>
        <w:t>项目投标文件电子稿、</w:t>
      </w:r>
      <w:r>
        <w:rPr>
          <w:rFonts w:hint="eastAsia" w:ascii="宋体" w:hAnsi="宋体" w:cs="仿宋"/>
          <w:sz w:val="24"/>
        </w:rPr>
        <w:t>实施方案与实施计划</w:t>
      </w:r>
      <w:r>
        <w:rPr>
          <w:rFonts w:hint="eastAsia" w:ascii="宋体" w:hAnsi="宋体" w:cs="宋体"/>
          <w:sz w:val="24"/>
        </w:rPr>
        <w:t>、</w:t>
      </w:r>
      <w:r>
        <w:rPr>
          <w:rFonts w:hint="eastAsia" w:ascii="宋体" w:hAnsi="宋体" w:cs="仿宋"/>
          <w:sz w:val="24"/>
        </w:rPr>
        <w:t>需求规格说明书、概要设计说明书、详细设计说明书、数据库设计说明书、培训方案、</w:t>
      </w:r>
      <w:r>
        <w:rPr>
          <w:rFonts w:hint="eastAsia" w:ascii="宋体" w:hAnsi="宋体" w:cs="宋体"/>
          <w:sz w:val="24"/>
        </w:rPr>
        <w:t>测试方案、</w:t>
      </w:r>
      <w:r>
        <w:rPr>
          <w:rFonts w:hint="eastAsia" w:ascii="宋体" w:hAnsi="宋体" w:cs="仿宋"/>
          <w:sz w:val="24"/>
        </w:rPr>
        <w:t>测试记录及</w:t>
      </w:r>
      <w:r>
        <w:rPr>
          <w:rFonts w:hint="eastAsia" w:ascii="宋体" w:hAnsi="宋体" w:cs="宋体"/>
          <w:sz w:val="24"/>
        </w:rPr>
        <w:t>测试报告、</w:t>
      </w:r>
      <w:r>
        <w:rPr>
          <w:rFonts w:hint="eastAsia" w:ascii="宋体" w:hAnsi="宋体" w:cs="仿宋"/>
          <w:sz w:val="24"/>
        </w:rPr>
        <w:t>配置和维护手册、</w:t>
      </w:r>
      <w:r>
        <w:rPr>
          <w:rFonts w:hint="eastAsia" w:ascii="宋体" w:hAnsi="宋体" w:cs="宋体"/>
          <w:sz w:val="24"/>
        </w:rPr>
        <w:t>系统试运行报告、项目总结报告、项目用户报告等相关材料。</w:t>
      </w:r>
    </w:p>
    <w:p w14:paraId="2BEA7B80">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rPr>
        <w:t>8</w:t>
      </w:r>
      <w:r>
        <w:rPr>
          <w:rFonts w:hint="eastAsia" w:ascii="宋体" w:hAnsi="宋体" w:cs="宋体"/>
          <w:b/>
          <w:bCs/>
          <w:sz w:val="24"/>
          <w:lang w:val="en"/>
        </w:rPr>
        <w:t>．履约保证金</w:t>
      </w:r>
    </w:p>
    <w:p w14:paraId="5D909CF6">
      <w:pPr>
        <w:spacing w:line="360" w:lineRule="auto"/>
        <w:ind w:firstLine="480" w:firstLineChars="200"/>
        <w:rPr>
          <w:rFonts w:hint="eastAsia" w:ascii="宋体" w:hAnsi="宋体" w:cs="宋体"/>
          <w:sz w:val="24"/>
          <w:lang w:val="en"/>
        </w:rPr>
      </w:pPr>
      <w:r>
        <w:rPr>
          <w:rFonts w:hint="eastAsia" w:ascii="宋体" w:hAnsi="宋体" w:cs="宋体"/>
          <w:sz w:val="24"/>
        </w:rPr>
        <w:t>8.1</w:t>
      </w:r>
      <w:r>
        <w:rPr>
          <w:rFonts w:hint="eastAsia" w:ascii="宋体" w:hAnsi="宋体" w:cs="宋体"/>
          <w:sz w:val="24"/>
          <w:lang w:val="en"/>
        </w:rPr>
        <w:t>在合同签订后5个工作日内，乙方向甲方提交合同金额</w:t>
      </w:r>
      <w:r>
        <w:rPr>
          <w:rFonts w:hint="eastAsia" w:ascii="宋体" w:hAnsi="宋体" w:cs="宋体"/>
          <w:sz w:val="24"/>
        </w:rPr>
        <w:t>1</w:t>
      </w:r>
      <w:r>
        <w:rPr>
          <w:rFonts w:hint="eastAsia" w:ascii="宋体" w:hAnsi="宋体" w:cs="宋体"/>
          <w:sz w:val="24"/>
          <w:lang w:val="en"/>
        </w:rPr>
        <w:t>%的履约保证金。项目总体实施完毕并经终验通过后，该履约保证金由甲方无息退还给乙方。</w:t>
      </w:r>
    </w:p>
    <w:p w14:paraId="0FE283CE">
      <w:pPr>
        <w:spacing w:line="360" w:lineRule="auto"/>
        <w:ind w:firstLine="480" w:firstLineChars="200"/>
        <w:rPr>
          <w:rFonts w:hint="eastAsia" w:ascii="宋体" w:hAnsi="宋体" w:cs="宋体"/>
          <w:sz w:val="24"/>
          <w:lang w:val="en"/>
        </w:rPr>
      </w:pPr>
      <w:r>
        <w:rPr>
          <w:rFonts w:hint="eastAsia" w:ascii="宋体" w:hAnsi="宋体" w:cs="宋体"/>
          <w:sz w:val="24"/>
        </w:rPr>
        <w:t>8.2</w:t>
      </w:r>
      <w:r>
        <w:rPr>
          <w:rFonts w:hint="eastAsia" w:ascii="宋体" w:hAnsi="宋体" w:cs="宋体"/>
          <w:sz w:val="24"/>
          <w:lang w:val="en"/>
        </w:rPr>
        <w:t>履约保证金</w:t>
      </w:r>
      <w:r>
        <w:rPr>
          <w:rFonts w:hint="eastAsia" w:ascii="宋体" w:hAnsi="宋体" w:cs="宋体"/>
          <w:kern w:val="0"/>
          <w:sz w:val="24"/>
        </w:rPr>
        <w:t>以金融机构、担保机构出具的保函形式提交</w:t>
      </w:r>
      <w:r>
        <w:rPr>
          <w:rFonts w:hint="eastAsia" w:ascii="宋体" w:hAnsi="宋体" w:cs="宋体"/>
          <w:sz w:val="24"/>
          <w:lang w:val="en"/>
        </w:rPr>
        <w:t>。</w:t>
      </w:r>
    </w:p>
    <w:p w14:paraId="7FE721AA">
      <w:pPr>
        <w:tabs>
          <w:tab w:val="left" w:pos="0"/>
        </w:tabs>
        <w:adjustRightInd/>
        <w:spacing w:line="360" w:lineRule="auto"/>
        <w:ind w:firstLine="480"/>
        <w:rPr>
          <w:rFonts w:hint="eastAsia" w:ascii="宋体" w:hAnsi="宋体" w:cs="宋体"/>
          <w:sz w:val="24"/>
          <w:lang w:val="en"/>
        </w:rPr>
      </w:pPr>
      <w:r>
        <w:rPr>
          <w:rFonts w:hint="eastAsia" w:ascii="宋体" w:hAnsi="宋体" w:cs="宋体"/>
          <w:sz w:val="24"/>
        </w:rPr>
        <w:t>8.3</w:t>
      </w:r>
      <w:r>
        <w:rPr>
          <w:rFonts w:hint="eastAsia" w:ascii="宋体" w:hAnsi="宋体" w:cs="宋体"/>
          <w:sz w:val="24"/>
          <w:lang w:val="en"/>
        </w:rPr>
        <w:t>根据《政府采购促进中小企业发展管理办法》要求，允许中小企业引入信用担保手段。</w:t>
      </w:r>
    </w:p>
    <w:p w14:paraId="610380ED">
      <w:pPr>
        <w:numPr>
          <w:ilvl w:val="0"/>
          <w:numId w:val="4"/>
        </w:num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lang w:val="en"/>
        </w:rPr>
        <w:t>合同价格及付款方式</w:t>
      </w:r>
    </w:p>
    <w:p w14:paraId="5E75DBD6">
      <w:pPr>
        <w:spacing w:line="360" w:lineRule="auto"/>
        <w:ind w:firstLine="480" w:firstLineChars="200"/>
        <w:rPr>
          <w:rFonts w:hint="eastAsia" w:ascii="宋体" w:hAnsi="宋体" w:cs="宋体"/>
          <w:sz w:val="24"/>
          <w:lang w:val="en"/>
        </w:rPr>
      </w:pPr>
      <w:r>
        <w:rPr>
          <w:rFonts w:hint="eastAsia" w:ascii="宋体" w:hAnsi="宋体" w:cs="宋体"/>
          <w:sz w:val="24"/>
        </w:rPr>
        <w:t xml:space="preserve">9.1 </w:t>
      </w:r>
      <w:r>
        <w:rPr>
          <w:rFonts w:hint="eastAsia" w:ascii="宋体" w:hAnsi="宋体" w:cs="宋体"/>
          <w:sz w:val="24"/>
          <w:lang w:val="en"/>
        </w:rPr>
        <w:t>付款方式：</w:t>
      </w:r>
      <w:r>
        <w:rPr>
          <w:rFonts w:hint="eastAsia" w:ascii="宋体" w:hAnsi="宋体" w:cs="宋体"/>
          <w:sz w:val="24"/>
          <w:lang w:val="zh-CN"/>
        </w:rPr>
        <w:t>本次项目合同总价为人民币</w:t>
      </w:r>
      <w:r>
        <w:rPr>
          <w:rFonts w:hint="eastAsia" w:ascii="宋体" w:hAnsi="宋体" w:cs="宋体"/>
          <w:sz w:val="24"/>
          <w:u w:val="single"/>
        </w:rPr>
        <w:t xml:space="preserve">      </w:t>
      </w:r>
      <w:r>
        <w:rPr>
          <w:rFonts w:hint="eastAsia" w:ascii="宋体" w:hAnsi="宋体" w:cs="宋体"/>
          <w:sz w:val="24"/>
          <w:lang w:val="zh-CN"/>
        </w:rPr>
        <w:t>元整（￥</w:t>
      </w:r>
      <w:r>
        <w:rPr>
          <w:rFonts w:hint="eastAsia" w:ascii="宋体" w:hAnsi="宋体" w:cs="宋体"/>
          <w:sz w:val="24"/>
          <w:u w:val="single"/>
        </w:rPr>
        <w:t xml:space="preserve">        </w:t>
      </w:r>
      <w:r>
        <w:rPr>
          <w:rFonts w:hint="eastAsia" w:ascii="宋体" w:hAnsi="宋体" w:cs="宋体"/>
          <w:sz w:val="24"/>
          <w:lang w:val="zh-CN"/>
        </w:rPr>
        <w:t>元），采用分期验收、分期付款方式</w:t>
      </w:r>
      <w:r>
        <w:rPr>
          <w:rFonts w:hint="eastAsia" w:ascii="宋体" w:hAnsi="宋体" w:cs="宋体"/>
          <w:sz w:val="24"/>
          <w:lang w:val="en"/>
        </w:rPr>
        <w:t>：</w:t>
      </w:r>
    </w:p>
    <w:p w14:paraId="6A7F957A">
      <w:pPr>
        <w:spacing w:line="360" w:lineRule="auto"/>
        <w:ind w:firstLine="480" w:firstLineChars="200"/>
        <w:rPr>
          <w:rFonts w:hint="eastAsia" w:ascii="宋体" w:hAnsi="宋体" w:cs="宋体"/>
          <w:sz w:val="24"/>
          <w:lang w:val="en"/>
        </w:rPr>
      </w:pPr>
      <w:r>
        <w:rPr>
          <w:rFonts w:hint="eastAsia" w:ascii="宋体" w:hAnsi="宋体" w:cs="宋体"/>
          <w:sz w:val="24"/>
        </w:rPr>
        <w:t xml:space="preserve">9.2 </w:t>
      </w:r>
      <w:r>
        <w:rPr>
          <w:rFonts w:hint="eastAsia" w:ascii="宋体" w:hAnsi="宋体" w:cs="宋体"/>
          <w:sz w:val="24"/>
          <w:lang w:val="en"/>
        </w:rPr>
        <w:t>合同签订后，甲方收到乙方开具的发票后</w:t>
      </w:r>
      <w:r>
        <w:rPr>
          <w:rFonts w:hint="eastAsia" w:ascii="宋体" w:hAnsi="宋体" w:cs="宋体"/>
          <w:sz w:val="24"/>
        </w:rPr>
        <w:t>7</w:t>
      </w:r>
      <w:r>
        <w:rPr>
          <w:rFonts w:hint="eastAsia" w:ascii="宋体" w:hAnsi="宋体" w:cs="宋体"/>
          <w:sz w:val="24"/>
          <w:lang w:val="en"/>
        </w:rPr>
        <w:t>个工作日内，向乙方支付合同总价款的</w:t>
      </w:r>
      <w:r>
        <w:rPr>
          <w:rFonts w:hint="eastAsia" w:ascii="宋体" w:hAnsi="宋体" w:cs="宋体"/>
          <w:sz w:val="24"/>
        </w:rPr>
        <w:t>40</w:t>
      </w:r>
      <w:r>
        <w:rPr>
          <w:rFonts w:hint="eastAsia" w:ascii="宋体" w:hAnsi="宋体" w:cs="宋体"/>
          <w:sz w:val="24"/>
          <w:lang w:val="en"/>
        </w:rPr>
        <w:t>%款项作为项目启动资金，计</w:t>
      </w:r>
      <w:r>
        <w:rPr>
          <w:rFonts w:hint="eastAsia" w:ascii="宋体" w:hAnsi="宋体" w:cs="宋体"/>
          <w:sz w:val="24"/>
          <w:u w:val="single"/>
        </w:rPr>
        <w:t xml:space="preserve">      </w:t>
      </w:r>
      <w:r>
        <w:rPr>
          <w:rFonts w:hint="eastAsia" w:ascii="宋体" w:hAnsi="宋体" w:cs="宋体"/>
          <w:sz w:val="24"/>
          <w:lang w:val="en"/>
        </w:rPr>
        <w:t>万元整（￥</w:t>
      </w:r>
      <w:r>
        <w:rPr>
          <w:rFonts w:hint="eastAsia" w:ascii="宋体" w:hAnsi="宋体" w:cs="宋体"/>
          <w:sz w:val="24"/>
          <w:u w:val="single"/>
        </w:rPr>
        <w:t xml:space="preserve">      </w:t>
      </w:r>
      <w:r>
        <w:rPr>
          <w:rFonts w:hint="eastAsia" w:ascii="宋体" w:hAnsi="宋体" w:cs="宋体"/>
          <w:sz w:val="24"/>
          <w:lang w:val="en"/>
        </w:rPr>
        <w:t>元）。</w:t>
      </w:r>
    </w:p>
    <w:p w14:paraId="3B966960">
      <w:pPr>
        <w:spacing w:line="360" w:lineRule="auto"/>
        <w:ind w:firstLine="480" w:firstLineChars="200"/>
        <w:rPr>
          <w:rFonts w:hint="eastAsia" w:ascii="宋体" w:hAnsi="宋体" w:cs="宋体"/>
          <w:sz w:val="24"/>
          <w:lang w:val="en"/>
        </w:rPr>
      </w:pPr>
      <w:r>
        <w:rPr>
          <w:rFonts w:hint="eastAsia" w:ascii="宋体" w:hAnsi="宋体" w:cs="宋体"/>
          <w:sz w:val="24"/>
        </w:rPr>
        <w:t xml:space="preserve">9.3 </w:t>
      </w:r>
      <w:r>
        <w:rPr>
          <w:rFonts w:hint="eastAsia" w:ascii="宋体" w:hAnsi="宋体" w:cs="宋体"/>
          <w:sz w:val="24"/>
          <w:lang w:val="en"/>
        </w:rPr>
        <w:t>项目通过</w:t>
      </w:r>
      <w:r>
        <w:rPr>
          <w:rFonts w:hint="eastAsia" w:ascii="宋体" w:hAnsi="宋体" w:cs="宋体"/>
          <w:sz w:val="24"/>
        </w:rPr>
        <w:t>初验</w:t>
      </w:r>
      <w:r>
        <w:rPr>
          <w:rFonts w:hint="eastAsia" w:ascii="宋体" w:hAnsi="宋体" w:cs="宋体"/>
          <w:sz w:val="24"/>
          <w:lang w:val="en"/>
        </w:rPr>
        <w:t>后，乙方可向甲方申请支付合同总价款的</w:t>
      </w:r>
      <w:r>
        <w:rPr>
          <w:rFonts w:hint="eastAsia" w:ascii="宋体" w:hAnsi="宋体" w:cs="宋体"/>
          <w:sz w:val="24"/>
        </w:rPr>
        <w:t>40</w:t>
      </w:r>
      <w:r>
        <w:rPr>
          <w:rFonts w:hint="eastAsia" w:ascii="宋体" w:hAnsi="宋体" w:cs="宋体"/>
          <w:sz w:val="24"/>
          <w:lang w:val="en"/>
        </w:rPr>
        <w:t>%，甲方收到乙方开具的发票后</w:t>
      </w:r>
      <w:r>
        <w:rPr>
          <w:rFonts w:hint="eastAsia" w:ascii="宋体" w:hAnsi="宋体" w:cs="宋体"/>
          <w:sz w:val="24"/>
        </w:rPr>
        <w:t>7</w:t>
      </w:r>
      <w:r>
        <w:rPr>
          <w:rFonts w:hint="eastAsia" w:ascii="宋体" w:hAnsi="宋体" w:cs="宋体"/>
          <w:sz w:val="24"/>
          <w:lang w:val="en"/>
        </w:rPr>
        <w:t>个工作日内支付款项，计人民币</w:t>
      </w:r>
      <w:r>
        <w:rPr>
          <w:rFonts w:hint="eastAsia" w:ascii="宋体" w:hAnsi="宋体" w:cs="宋体"/>
          <w:sz w:val="24"/>
          <w:u w:val="single"/>
        </w:rPr>
        <w:t xml:space="preserve">         </w:t>
      </w:r>
      <w:r>
        <w:rPr>
          <w:rFonts w:hint="eastAsia" w:ascii="宋体" w:hAnsi="宋体" w:cs="宋体"/>
          <w:sz w:val="24"/>
          <w:lang w:val="en"/>
        </w:rPr>
        <w:t>元整（￥</w:t>
      </w:r>
      <w:r>
        <w:rPr>
          <w:rFonts w:hint="eastAsia" w:ascii="宋体" w:hAnsi="宋体" w:cs="宋体"/>
          <w:sz w:val="24"/>
          <w:u w:val="single"/>
        </w:rPr>
        <w:t xml:space="preserve">       </w:t>
      </w:r>
      <w:r>
        <w:rPr>
          <w:rFonts w:hint="eastAsia" w:ascii="宋体" w:hAnsi="宋体" w:cs="宋体"/>
          <w:sz w:val="24"/>
          <w:lang w:val="en"/>
        </w:rPr>
        <w:t>元）。</w:t>
      </w:r>
    </w:p>
    <w:p w14:paraId="14554B9D">
      <w:pPr>
        <w:spacing w:line="360" w:lineRule="auto"/>
        <w:ind w:firstLine="480" w:firstLineChars="200"/>
        <w:rPr>
          <w:rFonts w:hint="eastAsia" w:ascii="宋体" w:hAnsi="宋体" w:cs="宋体"/>
          <w:sz w:val="24"/>
          <w:lang w:val="en"/>
        </w:rPr>
      </w:pPr>
      <w:r>
        <w:rPr>
          <w:rFonts w:hint="eastAsia" w:ascii="宋体" w:hAnsi="宋体" w:cs="宋体"/>
          <w:sz w:val="24"/>
        </w:rPr>
        <w:t>9.4</w:t>
      </w:r>
      <w:r>
        <w:rPr>
          <w:rFonts w:hint="eastAsia" w:ascii="宋体" w:hAnsi="宋体" w:cs="宋体"/>
          <w:sz w:val="24"/>
          <w:lang w:val="en"/>
        </w:rPr>
        <w:t>项目通过</w:t>
      </w:r>
      <w:r>
        <w:rPr>
          <w:rFonts w:hint="eastAsia" w:ascii="宋体" w:hAnsi="宋体" w:cs="宋体"/>
          <w:sz w:val="24"/>
        </w:rPr>
        <w:t>终验</w:t>
      </w:r>
      <w:r>
        <w:rPr>
          <w:rFonts w:hint="eastAsia" w:ascii="宋体" w:hAnsi="宋体" w:cs="宋体"/>
          <w:sz w:val="24"/>
          <w:lang w:val="en"/>
        </w:rPr>
        <w:t>后，乙方可向甲方申请支付合同总价款的</w:t>
      </w:r>
      <w:r>
        <w:rPr>
          <w:rFonts w:hint="eastAsia" w:ascii="宋体" w:hAnsi="宋体" w:cs="宋体"/>
          <w:sz w:val="24"/>
        </w:rPr>
        <w:t>20</w:t>
      </w:r>
      <w:r>
        <w:rPr>
          <w:rFonts w:hint="eastAsia" w:ascii="宋体" w:hAnsi="宋体" w:cs="宋体"/>
          <w:sz w:val="24"/>
          <w:lang w:val="en"/>
        </w:rPr>
        <w:t>%，甲方收到乙方开具的发票后</w:t>
      </w:r>
      <w:r>
        <w:rPr>
          <w:rFonts w:hint="eastAsia" w:ascii="宋体" w:hAnsi="宋体" w:cs="宋体"/>
          <w:sz w:val="24"/>
        </w:rPr>
        <w:t>7</w:t>
      </w:r>
      <w:r>
        <w:rPr>
          <w:rFonts w:hint="eastAsia" w:ascii="宋体" w:hAnsi="宋体" w:cs="宋体"/>
          <w:sz w:val="24"/>
          <w:lang w:val="en"/>
        </w:rPr>
        <w:t>个工作日内支付款项，计人民币</w:t>
      </w:r>
      <w:r>
        <w:rPr>
          <w:rFonts w:hint="eastAsia" w:ascii="宋体" w:hAnsi="宋体" w:cs="宋体"/>
          <w:sz w:val="24"/>
          <w:u w:val="single"/>
        </w:rPr>
        <w:t xml:space="preserve">         </w:t>
      </w:r>
      <w:r>
        <w:rPr>
          <w:rFonts w:hint="eastAsia" w:ascii="宋体" w:hAnsi="宋体" w:cs="宋体"/>
          <w:sz w:val="24"/>
          <w:lang w:val="en"/>
        </w:rPr>
        <w:t>元整（￥</w:t>
      </w:r>
      <w:r>
        <w:rPr>
          <w:rFonts w:hint="eastAsia" w:ascii="宋体" w:hAnsi="宋体" w:cs="宋体"/>
          <w:sz w:val="24"/>
          <w:u w:val="single"/>
        </w:rPr>
        <w:t xml:space="preserve">       </w:t>
      </w:r>
      <w:r>
        <w:rPr>
          <w:rFonts w:hint="eastAsia" w:ascii="宋体" w:hAnsi="宋体" w:cs="宋体"/>
          <w:sz w:val="24"/>
          <w:lang w:val="en"/>
        </w:rPr>
        <w:t>元）。</w:t>
      </w:r>
    </w:p>
    <w:p w14:paraId="2742814E">
      <w:pPr>
        <w:pStyle w:val="4"/>
        <w:ind w:firstLine="480"/>
        <w:rPr>
          <w:rFonts w:hint="eastAsia" w:hAnsi="宋体" w:cs="宋体"/>
          <w:szCs w:val="24"/>
          <w:lang w:val="en"/>
        </w:rPr>
      </w:pPr>
      <w:r>
        <w:rPr>
          <w:rFonts w:hint="eastAsia" w:hAnsi="宋体" w:cs="宋体"/>
          <w:szCs w:val="24"/>
          <w:lang w:val="en-US"/>
        </w:rPr>
        <w:t xml:space="preserve">9.5 </w:t>
      </w:r>
      <w:r>
        <w:rPr>
          <w:rFonts w:hint="eastAsia" w:hAnsi="宋体" w:cs="宋体"/>
          <w:szCs w:val="24"/>
          <w:lang w:val="en"/>
        </w:rPr>
        <w:t>上述款项的支付时间以财政下达资金为前提，且支付前乙方应提供符合甲方要求的等额发票，否则甲方可顺延付款，所造成的延迟风险由乙方承担。</w:t>
      </w:r>
      <w:r>
        <w:rPr>
          <w:rFonts w:hint="eastAsia" w:hAnsi="宋体" w:cs="宋体"/>
          <w:szCs w:val="24"/>
          <w:lang w:val="en-US"/>
        </w:rPr>
        <w:t>乙方不得以此为由怠于履行合同义务</w:t>
      </w:r>
      <w:r>
        <w:rPr>
          <w:rFonts w:hint="eastAsia" w:hAnsi="宋体" w:cs="宋体"/>
          <w:szCs w:val="24"/>
          <w:lang w:val="en"/>
        </w:rPr>
        <w:t>。</w:t>
      </w:r>
    </w:p>
    <w:p w14:paraId="3D675AD0">
      <w:pPr>
        <w:spacing w:line="360" w:lineRule="auto"/>
        <w:ind w:firstLine="482" w:firstLineChars="200"/>
        <w:outlineLvl w:val="2"/>
        <w:rPr>
          <w:rFonts w:hint="eastAsia" w:ascii="宋体" w:hAnsi="宋体" w:cs="宋体"/>
          <w:b/>
          <w:bCs/>
          <w:sz w:val="24"/>
          <w:lang w:val="en"/>
        </w:rPr>
      </w:pPr>
      <w:r>
        <w:rPr>
          <w:rFonts w:hint="eastAsia" w:ascii="宋体" w:hAnsi="宋体" w:cs="宋体"/>
          <w:b/>
          <w:bCs/>
          <w:sz w:val="24"/>
          <w:lang w:val="en"/>
        </w:rPr>
        <w:t>10</w:t>
      </w:r>
      <w:r>
        <w:rPr>
          <w:rFonts w:hint="eastAsia" w:ascii="宋体" w:hAnsi="宋体" w:cs="宋体"/>
          <w:b/>
          <w:bCs/>
          <w:sz w:val="24"/>
        </w:rPr>
        <w:t xml:space="preserve">. </w:t>
      </w:r>
      <w:r>
        <w:rPr>
          <w:rFonts w:hint="eastAsia" w:ascii="宋体" w:hAnsi="宋体" w:cs="宋体"/>
          <w:b/>
          <w:bCs/>
          <w:sz w:val="24"/>
          <w:lang w:val="en"/>
        </w:rPr>
        <w:t>不可抗力</w:t>
      </w:r>
    </w:p>
    <w:p w14:paraId="4113B05C">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0</w:t>
      </w:r>
      <w:r>
        <w:rPr>
          <w:rFonts w:hint="eastAsia" w:ascii="宋体" w:hAnsi="宋体" w:cs="宋体"/>
          <w:sz w:val="24"/>
          <w:lang w:val="en"/>
        </w:rPr>
        <w:t>.1 在合同有效期内，任何一方因不可抗力事件导致不能履行合同，则合同履行期可延长，其延长期与不可抗力影响期相同。</w:t>
      </w:r>
    </w:p>
    <w:p w14:paraId="2B61883F">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0</w:t>
      </w:r>
      <w:r>
        <w:rPr>
          <w:rFonts w:hint="eastAsia" w:ascii="宋体" w:hAnsi="宋体" w:cs="宋体"/>
          <w:sz w:val="24"/>
          <w:lang w:val="en"/>
        </w:rPr>
        <w:t>.2 不可抗力事件发生后，应在不可抗力事件发生后3个工作日内通知对方，并在14个工作日内出具</w:t>
      </w:r>
      <w:r>
        <w:rPr>
          <w:rFonts w:hint="eastAsia" w:ascii="宋体" w:hAnsi="宋体" w:cs="宋体"/>
          <w:sz w:val="24"/>
        </w:rPr>
        <w:t>权威机构</w:t>
      </w:r>
      <w:r>
        <w:rPr>
          <w:rFonts w:hint="eastAsia" w:ascii="宋体" w:hAnsi="宋体" w:cs="宋体"/>
          <w:sz w:val="24"/>
          <w:lang w:val="en"/>
        </w:rPr>
        <w:t>证明文件。</w:t>
      </w:r>
    </w:p>
    <w:p w14:paraId="57B4B605">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0</w:t>
      </w:r>
      <w:r>
        <w:rPr>
          <w:rFonts w:hint="eastAsia" w:ascii="宋体" w:hAnsi="宋体" w:cs="宋体"/>
          <w:sz w:val="24"/>
          <w:lang w:val="en"/>
        </w:rPr>
        <w:t>.3不可抗力事件延续120天以上，双方应通过友好协商，确定是否继续履行合同。</w:t>
      </w:r>
    </w:p>
    <w:p w14:paraId="4AB7D58D">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1</w:t>
      </w:r>
      <w:r>
        <w:rPr>
          <w:rFonts w:hint="eastAsia" w:ascii="宋体" w:hAnsi="宋体" w:cs="宋体"/>
          <w:b/>
          <w:bCs/>
          <w:sz w:val="24"/>
          <w:lang w:val="zh-CN"/>
        </w:rPr>
        <w:t>. 乙方的责任与义务</w:t>
      </w:r>
    </w:p>
    <w:p w14:paraId="0988661B">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1 根据投标文件的承诺向甲方委派</w:t>
      </w:r>
      <w:r>
        <w:rPr>
          <w:rFonts w:hint="eastAsia" w:ascii="宋体" w:hAnsi="宋体" w:cs="宋体"/>
          <w:sz w:val="24"/>
          <w:lang w:val="en"/>
        </w:rPr>
        <w:t>项目负责人、技术负责人</w:t>
      </w:r>
      <w:r>
        <w:rPr>
          <w:rFonts w:hint="eastAsia" w:ascii="宋体" w:hAnsi="宋体" w:cs="宋体"/>
          <w:sz w:val="24"/>
          <w:lang w:val="zh-CN"/>
        </w:rPr>
        <w:t>和专业技术人员，并</w:t>
      </w:r>
      <w:r>
        <w:rPr>
          <w:rFonts w:hint="eastAsia" w:ascii="宋体" w:hAnsi="宋体" w:cs="宋体"/>
          <w:sz w:val="24"/>
          <w:lang w:val="en"/>
        </w:rPr>
        <w:t>根据甲方需要安排开发团队驻场开发。</w:t>
      </w:r>
    </w:p>
    <w:p w14:paraId="50C1D227">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1.2</w:t>
      </w:r>
      <w:r>
        <w:rPr>
          <w:rFonts w:hint="eastAsia" w:ascii="宋体" w:hAnsi="宋体" w:cs="宋体"/>
          <w:sz w:val="24"/>
          <w:lang w:val="zh-CN"/>
        </w:rPr>
        <w:t xml:space="preserve"> 在本合同期内或合同终止后，未征得有关方同意，不得泄露与本项目、本合同有关的技术、资料等，不得以任何形式侵害甲方的知识产权。</w:t>
      </w:r>
    </w:p>
    <w:p w14:paraId="36A812C9">
      <w:pPr>
        <w:spacing w:line="360" w:lineRule="auto"/>
        <w:ind w:firstLine="480" w:firstLineChars="200"/>
        <w:rPr>
          <w:rFonts w:hint="eastAsia" w:ascii="宋体" w:hAnsi="宋体" w:cs="宋体"/>
          <w:sz w:val="24"/>
          <w:lang w:val="en"/>
        </w:rPr>
      </w:pPr>
      <w:r>
        <w:rPr>
          <w:rFonts w:hint="eastAsia" w:ascii="宋体" w:hAnsi="宋体" w:cs="宋体"/>
          <w:sz w:val="24"/>
          <w:lang w:val="zh-CN"/>
        </w:rPr>
        <w:t>1</w:t>
      </w:r>
      <w:r>
        <w:rPr>
          <w:rFonts w:hint="eastAsia" w:ascii="宋体" w:hAnsi="宋体" w:cs="宋体"/>
          <w:sz w:val="24"/>
        </w:rPr>
        <w:t>1.3</w:t>
      </w:r>
      <w:r>
        <w:rPr>
          <w:rFonts w:hint="eastAsia" w:ascii="宋体" w:hAnsi="宋体" w:cs="宋体"/>
          <w:sz w:val="24"/>
          <w:lang w:val="zh-CN"/>
        </w:rPr>
        <w:t xml:space="preserve"> </w:t>
      </w:r>
      <w:r>
        <w:rPr>
          <w:rFonts w:hint="eastAsia" w:ascii="宋体" w:hAnsi="宋体" w:cs="宋体"/>
          <w:sz w:val="24"/>
          <w:lang w:val="en"/>
        </w:rPr>
        <w:t>负责本系统项目建设及整体联动，负责处理好与其他项目实施单位的协调。</w:t>
      </w:r>
    </w:p>
    <w:p w14:paraId="68E58315">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2</w:t>
      </w:r>
      <w:r>
        <w:rPr>
          <w:rFonts w:hint="eastAsia" w:ascii="宋体" w:hAnsi="宋体" w:cs="宋体"/>
          <w:b/>
          <w:bCs/>
          <w:sz w:val="24"/>
          <w:lang w:val="zh-CN"/>
        </w:rPr>
        <w:t>. 甲方的责任与义务</w:t>
      </w:r>
    </w:p>
    <w:p w14:paraId="47E2A335">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2.1</w:t>
      </w:r>
      <w:r>
        <w:rPr>
          <w:rFonts w:hint="eastAsia" w:ascii="宋体" w:hAnsi="宋体" w:cs="宋体"/>
          <w:sz w:val="24"/>
          <w:lang w:val="zh-CN"/>
        </w:rPr>
        <w:t>甲方应当负责与项目建设有关的外部关系联系与协调，为乙方工作提供良好的外部条件。</w:t>
      </w:r>
    </w:p>
    <w:p w14:paraId="5C9BF547">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w:t>
      </w:r>
      <w:r>
        <w:rPr>
          <w:rFonts w:hint="eastAsia" w:ascii="宋体" w:hAnsi="宋体" w:cs="宋体"/>
          <w:sz w:val="24"/>
          <w:lang w:val="zh-CN"/>
        </w:rPr>
        <w:t>2 甲方应当按双方约定的内容和时间，向乙方提供与项目建设有关的资料。</w:t>
      </w:r>
    </w:p>
    <w:p w14:paraId="661D9A81">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2.3</w:t>
      </w:r>
      <w:r>
        <w:rPr>
          <w:rFonts w:hint="eastAsia" w:ascii="宋体" w:hAnsi="宋体" w:cs="宋体"/>
          <w:sz w:val="24"/>
          <w:lang w:val="zh-CN"/>
        </w:rPr>
        <w:t xml:space="preserve"> 甲方应授权一名熟悉本项目情况、能迅速做出决定的项目代表，负责与乙方联系。</w:t>
      </w:r>
    </w:p>
    <w:p w14:paraId="18BD2E6B">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2.4</w:t>
      </w:r>
      <w:r>
        <w:rPr>
          <w:rFonts w:hint="eastAsia" w:ascii="宋体" w:hAnsi="宋体" w:cs="宋体"/>
          <w:sz w:val="24"/>
          <w:lang w:val="zh-CN"/>
        </w:rPr>
        <w:t xml:space="preserve"> 甲方有对项目规模、设计标准、规范和设计使用功能要求的认定权，以及对项目建设、设计变更的审批权。</w:t>
      </w:r>
    </w:p>
    <w:p w14:paraId="2CAA7366">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2.5</w:t>
      </w:r>
      <w:r>
        <w:rPr>
          <w:rFonts w:hint="eastAsia" w:ascii="宋体" w:hAnsi="宋体" w:cs="宋体"/>
          <w:sz w:val="24"/>
          <w:lang w:val="zh-CN"/>
        </w:rPr>
        <w:t xml:space="preserve"> 甲方有权要求乙方提交工作月度报告及专项报告等。</w:t>
      </w:r>
    </w:p>
    <w:p w14:paraId="2219D032">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3</w:t>
      </w:r>
      <w:r>
        <w:rPr>
          <w:rFonts w:hint="eastAsia" w:ascii="宋体" w:hAnsi="宋体" w:cs="宋体"/>
          <w:b/>
          <w:bCs/>
          <w:sz w:val="24"/>
          <w:lang w:val="zh-CN"/>
        </w:rPr>
        <w:t>. 合同生效、变更和终止</w:t>
      </w:r>
    </w:p>
    <w:p w14:paraId="5354D439">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3.1</w:t>
      </w:r>
      <w:r>
        <w:rPr>
          <w:rFonts w:hint="eastAsia" w:ascii="宋体" w:hAnsi="宋体" w:cs="宋体"/>
          <w:sz w:val="24"/>
          <w:lang w:val="zh-CN"/>
        </w:rPr>
        <w:t xml:space="preserve"> </w:t>
      </w:r>
      <w:r>
        <w:rPr>
          <w:rFonts w:hint="eastAsia" w:ascii="宋体" w:hAnsi="宋体" w:cs="宋体"/>
          <w:sz w:val="24"/>
          <w:lang w:val="en"/>
        </w:rPr>
        <w:t>本合同经甲乙双方盖章，</w:t>
      </w:r>
      <w:r>
        <w:rPr>
          <w:rFonts w:hint="eastAsia" w:ascii="宋体" w:hAnsi="宋体" w:cs="宋体"/>
          <w:sz w:val="24"/>
          <w:lang w:val="zh-CN"/>
        </w:rPr>
        <w:t>至合同约定的双方义务</w:t>
      </w:r>
      <w:r>
        <w:rPr>
          <w:rFonts w:hint="eastAsia" w:ascii="宋体" w:hAnsi="宋体" w:cs="宋体"/>
          <w:sz w:val="24"/>
          <w:lang w:val="en"/>
        </w:rPr>
        <w:t>履行完毕后终止。</w:t>
      </w:r>
    </w:p>
    <w:p w14:paraId="785E622D">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3.2</w:t>
      </w:r>
      <w:r>
        <w:rPr>
          <w:rFonts w:hint="eastAsia" w:ascii="宋体" w:hAnsi="宋体" w:cs="宋体"/>
          <w:sz w:val="24"/>
          <w:lang w:val="zh-CN"/>
        </w:rPr>
        <w:t xml:space="preserve"> 在合同签订后，实际情况发生变化，使得乙方不能全部或部分执行项目时，乙方应当立即通知甲方。甲方有权决定该项目的完成时间是否相应延长。</w:t>
      </w:r>
    </w:p>
    <w:p w14:paraId="57E93F86">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3.3</w:t>
      </w:r>
      <w:r>
        <w:rPr>
          <w:rFonts w:hint="eastAsia" w:ascii="宋体" w:hAnsi="宋体" w:cs="宋体"/>
          <w:sz w:val="24"/>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2A36D62A">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4</w:t>
      </w:r>
      <w:r>
        <w:rPr>
          <w:rFonts w:hint="eastAsia" w:ascii="宋体" w:hAnsi="宋体" w:cs="宋体"/>
          <w:b/>
          <w:bCs/>
          <w:sz w:val="24"/>
          <w:lang w:val="zh-CN"/>
        </w:rPr>
        <w:t>. 违约责任</w:t>
      </w:r>
    </w:p>
    <w:p w14:paraId="14C2E4F9">
      <w:pPr>
        <w:spacing w:line="360" w:lineRule="auto"/>
        <w:ind w:firstLine="480" w:firstLineChars="200"/>
        <w:rPr>
          <w:rFonts w:hint="eastAsia" w:ascii="宋体" w:hAnsi="宋体" w:cs="宋体"/>
          <w:sz w:val="24"/>
          <w:lang w:val="en"/>
        </w:rPr>
      </w:pPr>
      <w:r>
        <w:rPr>
          <w:rFonts w:hint="eastAsia" w:ascii="宋体" w:hAnsi="宋体" w:cs="宋体"/>
          <w:sz w:val="24"/>
          <w:lang w:val="zh-CN"/>
        </w:rPr>
        <w:t>1</w:t>
      </w:r>
      <w:r>
        <w:rPr>
          <w:rFonts w:hint="eastAsia" w:ascii="宋体" w:hAnsi="宋体" w:cs="宋体"/>
          <w:sz w:val="24"/>
        </w:rPr>
        <w:t xml:space="preserve">4.1 </w:t>
      </w:r>
      <w:r>
        <w:rPr>
          <w:rFonts w:hint="eastAsia" w:ascii="宋体" w:hAnsi="宋体" w:cs="宋体"/>
          <w:sz w:val="24"/>
          <w:lang w:val="en"/>
        </w:rPr>
        <w:t>如因项目实施质量问题，</w:t>
      </w:r>
      <w:r>
        <w:rPr>
          <w:rFonts w:hint="eastAsia" w:ascii="宋体" w:hAnsi="宋体" w:cs="宋体"/>
          <w:sz w:val="24"/>
        </w:rPr>
        <w:t>未在2025年10月底前完成初验或者初验不合格</w:t>
      </w:r>
      <w:r>
        <w:rPr>
          <w:rFonts w:hint="eastAsia" w:ascii="宋体" w:hAnsi="宋体" w:cs="宋体"/>
          <w:sz w:val="24"/>
          <w:lang w:val="en"/>
        </w:rPr>
        <w:t>，乙方应负责返工所造成的经济损失，且</w:t>
      </w:r>
      <w:r>
        <w:rPr>
          <w:rFonts w:hint="eastAsia" w:ascii="宋体" w:hAnsi="宋体" w:cs="宋体"/>
          <w:sz w:val="24"/>
          <w:lang w:val="zh-CN"/>
        </w:rPr>
        <w:t>必须无条件返工至项目合格</w:t>
      </w:r>
      <w:r>
        <w:rPr>
          <w:rFonts w:hint="eastAsia" w:ascii="宋体" w:hAnsi="宋体" w:cs="宋体"/>
          <w:sz w:val="24"/>
          <w:lang w:val="en"/>
        </w:rPr>
        <w:t>。由此而造成推迟交付的时间按超期天数计算，每超过一天乙方按本项目总价款的2‰赔偿甲方的经济损失，</w:t>
      </w:r>
      <w:r>
        <w:rPr>
          <w:rFonts w:hint="eastAsia" w:ascii="宋体" w:hAnsi="宋体" w:cs="宋体"/>
          <w:sz w:val="24"/>
          <w:lang w:val="zh-CN"/>
        </w:rPr>
        <w:t>累计超期20天，甲方有权终止合同，并没收履约保证金，</w:t>
      </w:r>
      <w:r>
        <w:rPr>
          <w:rFonts w:hint="eastAsia" w:ascii="宋体" w:hAnsi="宋体" w:cs="宋体"/>
          <w:sz w:val="24"/>
          <w:lang w:val="en"/>
        </w:rPr>
        <w:t>及要求乙方返还已付款项</w:t>
      </w:r>
      <w:r>
        <w:rPr>
          <w:rFonts w:hint="eastAsia" w:ascii="宋体" w:hAnsi="宋体" w:cs="宋体"/>
          <w:sz w:val="24"/>
          <w:lang w:val="zh-CN"/>
        </w:rPr>
        <w:t>。</w:t>
      </w:r>
      <w:r>
        <w:rPr>
          <w:rFonts w:hint="eastAsia" w:ascii="宋体" w:hAnsi="宋体" w:cs="宋体"/>
          <w:sz w:val="24"/>
          <w:lang w:val="en"/>
        </w:rPr>
        <w:t>如因甲方原因造成不能按期完工，工期相应顺延。</w:t>
      </w:r>
    </w:p>
    <w:p w14:paraId="13D6E486">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4</w:t>
      </w:r>
      <w:r>
        <w:rPr>
          <w:rFonts w:hint="eastAsia" w:ascii="宋体" w:hAnsi="宋体" w:cs="宋体"/>
          <w:sz w:val="24"/>
          <w:lang w:val="en"/>
        </w:rPr>
        <w:t>.2未经甲方同意，乙方不得在任何时期擅自更换投标文件中规定的项目负责人和技术负责人，同时必须确保项目技术人员与投标文件一致，否则甲方有权单方终止合同，要求</w:t>
      </w:r>
      <w:r>
        <w:rPr>
          <w:rFonts w:hint="eastAsia" w:ascii="宋体" w:hAnsi="宋体" w:cs="宋体"/>
          <w:sz w:val="24"/>
          <w:lang w:val="zh-CN"/>
        </w:rPr>
        <w:t>退还所有已支付的款项，</w:t>
      </w:r>
      <w:r>
        <w:rPr>
          <w:rFonts w:hint="eastAsia" w:ascii="宋体" w:hAnsi="宋体" w:cs="宋体"/>
          <w:sz w:val="24"/>
          <w:lang w:val="en"/>
        </w:rPr>
        <w:t>并没收履约保证金。</w:t>
      </w:r>
    </w:p>
    <w:p w14:paraId="3609A7C5">
      <w:pPr>
        <w:spacing w:line="360" w:lineRule="auto"/>
        <w:ind w:firstLine="480" w:firstLineChars="200"/>
        <w:rPr>
          <w:rFonts w:hint="eastAsia" w:ascii="宋体" w:hAnsi="宋体"/>
          <w:sz w:val="24"/>
        </w:rPr>
      </w:pPr>
      <w:r>
        <w:rPr>
          <w:rFonts w:ascii="宋体" w:hAnsi="宋体" w:cs="宋体"/>
          <w:sz w:val="24"/>
        </w:rPr>
        <w:t>14.3.</w:t>
      </w:r>
      <w:r>
        <w:rPr>
          <w:rFonts w:hint="eastAsia" w:ascii="宋体" w:hAnsi="宋体"/>
          <w:sz w:val="24"/>
        </w:rPr>
        <w:t>乙方应按招标文件要求派出工作需要的驻场人员。驻场人员不能按承诺时间到位，或因故退出或无法直接参与项目工作时，乙方应承担违约责任，并向甲方支付每人每天1000元的违约金。</w:t>
      </w:r>
    </w:p>
    <w:p w14:paraId="2B760829">
      <w:pPr>
        <w:snapToGrid w:val="0"/>
        <w:spacing w:line="360" w:lineRule="auto"/>
        <w:ind w:firstLine="480" w:firstLineChars="200"/>
        <w:rPr>
          <w:rFonts w:hint="eastAsia" w:asciiTheme="minorEastAsia" w:hAnsiTheme="minorEastAsia"/>
          <w:sz w:val="24"/>
        </w:rPr>
      </w:pPr>
      <w:r>
        <w:rPr>
          <w:rFonts w:asciiTheme="minorEastAsia" w:hAnsiTheme="minorEastAsia"/>
          <w:sz w:val="24"/>
        </w:rPr>
        <w:t>14.4</w:t>
      </w:r>
      <w:r>
        <w:rPr>
          <w:rFonts w:hint="eastAsia" w:asciiTheme="minorEastAsia" w:hAnsiTheme="minorEastAsia"/>
          <w:sz w:val="24"/>
        </w:rPr>
        <w:t>乙方转包或者未经甲方书面同意采取分包方式履行合同的，甲方有权解除合同，乙方应向甲方支付合同总金额5%的违约金，违约金不足以补偿甲方损失的，超出部分由乙方继续承担赔偿责任。</w:t>
      </w:r>
    </w:p>
    <w:p w14:paraId="6A23CD55">
      <w:pPr>
        <w:spacing w:line="360" w:lineRule="auto"/>
        <w:ind w:firstLine="480" w:firstLineChars="200"/>
        <w:rPr>
          <w:rFonts w:hint="eastAsia" w:ascii="宋体" w:hAnsi="宋体" w:cs="宋体"/>
          <w:sz w:val="24"/>
        </w:rPr>
      </w:pPr>
      <w:r>
        <w:rPr>
          <w:rFonts w:ascii="宋体" w:hAnsi="宋体" w:cs="宋体"/>
          <w:sz w:val="24"/>
        </w:rPr>
        <w:t>14.5.</w:t>
      </w:r>
      <w:r>
        <w:rPr>
          <w:rFonts w:hint="eastAsia" w:ascii="宋体" w:hAnsi="宋体" w:cs="宋体"/>
          <w:sz w:val="24"/>
        </w:rPr>
        <w:t>乙方对监理工程师提出的整改意见不能按时按要求完成整改超过1次，并有可能导致项目延期的，自第2次起，每次按5000元支付违约金。</w:t>
      </w:r>
    </w:p>
    <w:p w14:paraId="7A8917CF">
      <w:pPr>
        <w:spacing w:line="360" w:lineRule="auto"/>
        <w:ind w:firstLine="480" w:firstLineChars="200"/>
        <w:rPr>
          <w:rFonts w:hint="eastAsia" w:ascii="宋体" w:hAnsi="宋体" w:cs="宋体"/>
          <w:sz w:val="24"/>
          <w:lang w:val="en"/>
        </w:rPr>
      </w:pPr>
      <w:r>
        <w:rPr>
          <w:rFonts w:hint="eastAsia" w:ascii="宋体" w:hAnsi="宋体" w:cs="宋体"/>
          <w:sz w:val="24"/>
          <w:lang w:val="en"/>
        </w:rPr>
        <w:t>1</w:t>
      </w:r>
      <w:r>
        <w:rPr>
          <w:rFonts w:hint="eastAsia" w:ascii="宋体" w:hAnsi="宋体" w:cs="宋体"/>
          <w:sz w:val="24"/>
        </w:rPr>
        <w:t>4</w:t>
      </w:r>
      <w:r>
        <w:rPr>
          <w:rFonts w:hint="eastAsia" w:ascii="宋体" w:hAnsi="宋体" w:cs="宋体"/>
          <w:sz w:val="24"/>
          <w:lang w:val="en"/>
        </w:rPr>
        <w:t>.</w:t>
      </w:r>
      <w:r>
        <w:rPr>
          <w:rFonts w:ascii="宋体" w:hAnsi="宋体" w:cs="宋体"/>
          <w:sz w:val="24"/>
          <w:lang w:val="en"/>
        </w:rPr>
        <w:t>6</w:t>
      </w:r>
      <w:r>
        <w:rPr>
          <w:rFonts w:hint="eastAsia" w:ascii="宋体" w:hAnsi="宋体" w:cs="宋体"/>
          <w:sz w:val="24"/>
          <w:lang w:val="en"/>
        </w:rPr>
        <w:t>因乙方</w:t>
      </w:r>
      <w:r>
        <w:rPr>
          <w:rFonts w:hint="eastAsia" w:ascii="宋体" w:hAnsi="宋体" w:cs="宋体"/>
          <w:sz w:val="24"/>
          <w:lang w:val="zh-CN"/>
        </w:rPr>
        <w:t>实施本项目</w:t>
      </w:r>
      <w:r>
        <w:rPr>
          <w:rFonts w:hint="eastAsia" w:ascii="宋体" w:hAnsi="宋体" w:cs="宋体"/>
          <w:sz w:val="24"/>
          <w:lang w:val="en"/>
        </w:rPr>
        <w:t>原因造成甲方其他系统不能正常运行，酿成重大事故（正常工作日系统中断一天或一天以上）的，应承担全部法律责任，并赔偿经济损失，赔偿金额为项目总价的20%，</w:t>
      </w:r>
      <w:r>
        <w:rPr>
          <w:rFonts w:hint="eastAsia" w:ascii="宋体" w:hAnsi="宋体" w:cs="宋体"/>
          <w:sz w:val="24"/>
        </w:rPr>
        <w:t>如该金额不能弥补甲方损失的，甲方仍有权要求乙方赔偿</w:t>
      </w:r>
      <w:r>
        <w:rPr>
          <w:rFonts w:hint="eastAsia" w:ascii="宋体" w:hAnsi="宋体" w:cs="宋体"/>
          <w:sz w:val="24"/>
          <w:lang w:val="en"/>
        </w:rPr>
        <w:t>。</w:t>
      </w:r>
    </w:p>
    <w:p w14:paraId="7863498C">
      <w:pPr>
        <w:spacing w:line="360" w:lineRule="auto"/>
        <w:ind w:firstLine="480" w:firstLineChars="200"/>
        <w:rPr>
          <w:rFonts w:hint="eastAsia" w:ascii="宋体" w:hAnsi="宋体" w:cs="宋体"/>
          <w:sz w:val="24"/>
          <w:lang w:val="zh-CN"/>
        </w:rPr>
      </w:pPr>
      <w:r>
        <w:rPr>
          <w:rFonts w:hint="eastAsia" w:ascii="宋体" w:hAnsi="宋体" w:cs="宋体"/>
          <w:sz w:val="24"/>
        </w:rPr>
        <w:t>14.</w:t>
      </w:r>
      <w:r>
        <w:rPr>
          <w:rFonts w:ascii="宋体" w:hAnsi="宋体" w:cs="宋体"/>
          <w:sz w:val="24"/>
        </w:rPr>
        <w:t>7</w:t>
      </w:r>
      <w:r>
        <w:rPr>
          <w:rFonts w:hint="eastAsia" w:ascii="宋体" w:hAnsi="宋体" w:cs="宋体"/>
          <w:sz w:val="24"/>
        </w:rPr>
        <w:t xml:space="preserve"> </w:t>
      </w:r>
      <w:r>
        <w:rPr>
          <w:rFonts w:hint="eastAsia" w:ascii="宋体" w:hAnsi="宋体" w:cs="宋体"/>
          <w:sz w:val="24"/>
          <w:lang w:val="zh-CN"/>
        </w:rPr>
        <w:t>履行本合同的过程中，确因在现有水平和条件下难以克服的技术困难，导致部分或全部失败所造成的损失，风险责任由乙方全部承担。</w:t>
      </w:r>
    </w:p>
    <w:p w14:paraId="140968B0">
      <w:pPr>
        <w:spacing w:line="360" w:lineRule="auto"/>
        <w:ind w:firstLine="480" w:firstLineChars="200"/>
        <w:rPr>
          <w:rFonts w:hint="eastAsia" w:ascii="宋体" w:hAnsi="宋体" w:cs="宋体"/>
          <w:sz w:val="24"/>
          <w:lang w:val="zh-CN"/>
        </w:rPr>
      </w:pPr>
      <w:r>
        <w:rPr>
          <w:rFonts w:hint="eastAsia" w:ascii="宋体" w:hAnsi="宋体" w:cs="宋体"/>
          <w:sz w:val="24"/>
          <w:lang w:val="en"/>
        </w:rPr>
        <w:t>1</w:t>
      </w:r>
      <w:r>
        <w:rPr>
          <w:rFonts w:hint="eastAsia" w:ascii="宋体" w:hAnsi="宋体" w:cs="宋体"/>
          <w:sz w:val="24"/>
        </w:rPr>
        <w:t>4</w:t>
      </w:r>
      <w:r>
        <w:rPr>
          <w:rFonts w:hint="eastAsia" w:ascii="宋体" w:hAnsi="宋体" w:cs="宋体"/>
          <w:sz w:val="24"/>
          <w:lang w:val="en"/>
        </w:rPr>
        <w:t>.</w:t>
      </w:r>
      <w:r>
        <w:rPr>
          <w:rFonts w:ascii="宋体" w:hAnsi="宋体" w:cs="宋体"/>
          <w:sz w:val="24"/>
        </w:rPr>
        <w:t>8</w:t>
      </w:r>
      <w:r>
        <w:rPr>
          <w:rFonts w:hint="eastAsia" w:ascii="宋体" w:hAnsi="宋体" w:cs="宋体"/>
          <w:sz w:val="24"/>
          <w:lang w:val="en"/>
        </w:rPr>
        <w:t xml:space="preserve"> </w:t>
      </w:r>
      <w:r>
        <w:rPr>
          <w:rFonts w:hint="eastAsia" w:ascii="宋体" w:hAnsi="宋体" w:cs="宋体"/>
          <w:sz w:val="24"/>
          <w:lang w:val="zh-CN"/>
        </w:rPr>
        <w:t>因不可抗力导致合同不能全部或部分履行，</w:t>
      </w:r>
      <w:r>
        <w:rPr>
          <w:rFonts w:hint="eastAsia" w:ascii="宋体" w:hAnsi="宋体" w:cs="宋体"/>
          <w:sz w:val="24"/>
          <w:lang w:val="en"/>
        </w:rPr>
        <w:t>甲、</w:t>
      </w:r>
      <w:r>
        <w:rPr>
          <w:rFonts w:hint="eastAsia" w:ascii="宋体" w:hAnsi="宋体" w:cs="宋体"/>
          <w:sz w:val="24"/>
          <w:lang w:val="zh-CN"/>
        </w:rPr>
        <w:t>乙双方协商解决。</w:t>
      </w:r>
    </w:p>
    <w:p w14:paraId="4801DFE9">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5</w:t>
      </w:r>
      <w:r>
        <w:rPr>
          <w:rFonts w:hint="eastAsia" w:ascii="宋体" w:hAnsi="宋体" w:cs="宋体"/>
          <w:b/>
          <w:bCs/>
          <w:sz w:val="24"/>
          <w:lang w:val="zh-CN"/>
        </w:rPr>
        <w:t>．项目质量</w:t>
      </w:r>
    </w:p>
    <w:p w14:paraId="0AF7BB6C">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5</w:t>
      </w:r>
      <w:r>
        <w:rPr>
          <w:rFonts w:hint="eastAsia" w:ascii="宋体" w:hAnsi="宋体" w:cs="宋体"/>
          <w:sz w:val="24"/>
          <w:lang w:val="zh-CN"/>
        </w:rPr>
        <w:t>.1 乙方应建立和完善履行合同的内部质量保证体系，并提供相关内部规章制度给甲方，以便甲方进行监督检查。</w:t>
      </w:r>
    </w:p>
    <w:p w14:paraId="5CDDE68A">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5</w:t>
      </w:r>
      <w:r>
        <w:rPr>
          <w:rFonts w:hint="eastAsia" w:ascii="宋体" w:hAnsi="宋体" w:cs="宋体"/>
          <w:sz w:val="24"/>
          <w:lang w:val="zh-CN"/>
        </w:rPr>
        <w:t>.2乙方应保证履行合同的人员数量和素质、软件和硬件设备的配置、场地、环境和设施等满足全面履行合同的要求，并应接受甲方的监督检查。</w:t>
      </w:r>
    </w:p>
    <w:p w14:paraId="47E220D6">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6</w:t>
      </w:r>
      <w:r>
        <w:rPr>
          <w:rFonts w:hint="eastAsia" w:ascii="宋体" w:hAnsi="宋体" w:cs="宋体"/>
          <w:b/>
          <w:bCs/>
          <w:sz w:val="24"/>
          <w:lang w:val="zh-CN"/>
        </w:rPr>
        <w:t>.技术资料</w:t>
      </w:r>
    </w:p>
    <w:p w14:paraId="49129060">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.1 乙方应按采购文件规定的时间向甲方提供有关技术资料。</w:t>
      </w:r>
    </w:p>
    <w:p w14:paraId="68399C86">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369EDE">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.3 无论本合同是否履行完毕、提前解除或者终止，乙方对合同履行期间内所获悉的甲方保密信息均需承担保密义务，若因乙方过错违反本条约定而给甲方带来损失的，乙方应当承担全部赔偿责任。</w:t>
      </w:r>
    </w:p>
    <w:p w14:paraId="1B796A7D">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7</w:t>
      </w:r>
      <w:r>
        <w:rPr>
          <w:rFonts w:hint="eastAsia" w:ascii="宋体" w:hAnsi="宋体" w:cs="宋体"/>
          <w:b/>
          <w:bCs/>
          <w:sz w:val="24"/>
          <w:lang w:val="zh-CN"/>
        </w:rPr>
        <w:t>.知识产权</w:t>
      </w:r>
    </w:p>
    <w:p w14:paraId="1BF70DF6">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.1乙方在本合同项下完成的所有形式的工作成果所有权和版权归属于甲方，产生的组件全市共用。</w:t>
      </w:r>
    </w:p>
    <w:p w14:paraId="6FDF53F5">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.2乙方应保证所提供的系统或其任何一部分均不会侵犯任何第三方的知识产权；</w:t>
      </w:r>
      <w:r>
        <w:rPr>
          <w:rFonts w:hint="eastAsia" w:ascii="宋体" w:hAnsi="宋体" w:cs="宋体"/>
          <w:sz w:val="24"/>
        </w:rPr>
        <w:t>保证所提供的产品包括相关附件为相应厂家原装正品，软件产品为相关厂家正版软件，符合国家有关规定；保证所提供产品具有合法的版权或使用权。本项目采购的产品，</w:t>
      </w:r>
      <w:r>
        <w:rPr>
          <w:rFonts w:hint="eastAsia" w:ascii="宋体" w:hAnsi="宋体" w:cs="宋体"/>
          <w:sz w:val="24"/>
          <w:lang w:val="zh-CN"/>
        </w:rPr>
        <w:t>如发生侵权产生的相应法律责任（包括但不限于赔偿责任等）均由乙方承担。若因此给甲方造成损失的，应赔偿包括但不限于直接损失和维权产生的律师费、诉讼费等各项费用。</w:t>
      </w:r>
    </w:p>
    <w:p w14:paraId="65A4C3AE">
      <w:pPr>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.3本项目的知识产权归甲方所有，乙方必须提供本项目的所有源代码和开发文档。未经甲方</w:t>
      </w:r>
      <w:r>
        <w:rPr>
          <w:rFonts w:hint="eastAsia" w:ascii="宋体" w:hAnsi="宋体" w:cs="宋体"/>
          <w:sz w:val="24"/>
        </w:rPr>
        <w:t>书面</w:t>
      </w:r>
      <w:r>
        <w:rPr>
          <w:rFonts w:hint="eastAsia" w:ascii="宋体" w:hAnsi="宋体" w:cs="宋体"/>
          <w:sz w:val="24"/>
          <w:lang w:val="zh-CN"/>
        </w:rPr>
        <w:t>同意，乙方不得擅自扩散或提供给第三方使用。本合同约定的知识产权条款不受本合同届满、解除、终止、或本合同中其他条款的无效或履行完毕等情形的影响。</w:t>
      </w:r>
    </w:p>
    <w:p w14:paraId="7CF3D6C7">
      <w:pPr>
        <w:pStyle w:val="4"/>
        <w:ind w:firstLine="482" w:firstLineChars="200"/>
        <w:rPr>
          <w:rFonts w:hint="eastAsia" w:hAnsi="宋体" w:cs="宋体"/>
          <w:b/>
          <w:bCs/>
          <w:szCs w:val="24"/>
          <w:lang w:val="en-US"/>
        </w:rPr>
      </w:pPr>
      <w:r>
        <w:rPr>
          <w:rFonts w:hint="eastAsia" w:hAnsi="宋体" w:cs="宋体"/>
          <w:b/>
          <w:bCs/>
          <w:szCs w:val="24"/>
          <w:lang w:val="en-US"/>
        </w:rPr>
        <w:t>18.网络安全</w:t>
      </w:r>
    </w:p>
    <w:p w14:paraId="31839810">
      <w:pPr>
        <w:pStyle w:val="20"/>
        <w:spacing w:line="360" w:lineRule="auto"/>
        <w:ind w:firstLine="480" w:firstLineChars="200"/>
        <w:rPr>
          <w:rFonts w:hint="eastAsia" w:hAnsi="宋体" w:cs="宋体"/>
          <w:snapToGrid/>
          <w:color w:val="auto"/>
          <w:kern w:val="0"/>
          <w:sz w:val="24"/>
          <w:szCs w:val="24"/>
        </w:rPr>
      </w:pPr>
      <w:r>
        <w:rPr>
          <w:rFonts w:hint="eastAsia" w:hAnsi="宋体" w:cs="宋体"/>
          <w:snapToGrid/>
          <w:color w:val="auto"/>
          <w:kern w:val="0"/>
          <w:sz w:val="24"/>
          <w:szCs w:val="24"/>
          <w:lang w:val="en"/>
        </w:rPr>
        <w:t>18.1</w:t>
      </w:r>
      <w:r>
        <w:rPr>
          <w:rFonts w:hint="eastAsia" w:hAnsi="宋体" w:cs="宋体"/>
          <w:snapToGrid/>
          <w:color w:val="auto"/>
          <w:kern w:val="0"/>
          <w:sz w:val="24"/>
          <w:szCs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206D7CC0">
      <w:pPr>
        <w:pStyle w:val="20"/>
        <w:spacing w:line="360" w:lineRule="auto"/>
        <w:ind w:firstLine="480"/>
        <w:rPr>
          <w:rFonts w:hint="eastAsia" w:hAnsi="宋体" w:cs="宋体"/>
          <w:snapToGrid/>
          <w:color w:val="auto"/>
          <w:kern w:val="0"/>
          <w:sz w:val="24"/>
          <w:szCs w:val="24"/>
        </w:rPr>
      </w:pPr>
      <w:r>
        <w:rPr>
          <w:rFonts w:hint="eastAsia" w:hAnsi="宋体" w:cs="宋体"/>
          <w:snapToGrid/>
          <w:color w:val="auto"/>
          <w:kern w:val="0"/>
          <w:sz w:val="24"/>
          <w:szCs w:val="24"/>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23578A8C">
      <w:pPr>
        <w:pStyle w:val="20"/>
        <w:spacing w:line="360" w:lineRule="auto"/>
        <w:ind w:firstLine="480"/>
        <w:rPr>
          <w:rFonts w:hint="eastAsia" w:hAnsi="宋体" w:cs="宋体"/>
          <w:snapToGrid/>
          <w:color w:val="auto"/>
          <w:kern w:val="0"/>
          <w:sz w:val="24"/>
          <w:szCs w:val="24"/>
        </w:rPr>
      </w:pPr>
      <w:r>
        <w:rPr>
          <w:rFonts w:hint="eastAsia" w:hAnsi="宋体" w:cs="宋体"/>
          <w:snapToGrid/>
          <w:color w:val="auto"/>
          <w:kern w:val="0"/>
          <w:sz w:val="24"/>
          <w:szCs w:val="24"/>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706AEA8F">
      <w:pPr>
        <w:pStyle w:val="20"/>
        <w:spacing w:line="360" w:lineRule="auto"/>
        <w:ind w:firstLine="480"/>
        <w:rPr>
          <w:rFonts w:hint="eastAsia" w:hAnsi="宋体" w:cs="宋体"/>
          <w:snapToGrid/>
          <w:color w:val="auto"/>
          <w:kern w:val="0"/>
          <w:sz w:val="24"/>
          <w:szCs w:val="24"/>
        </w:rPr>
      </w:pPr>
      <w:r>
        <w:rPr>
          <w:rFonts w:hint="eastAsia" w:hAnsi="宋体" w:cs="宋体"/>
          <w:snapToGrid/>
          <w:color w:val="auto"/>
          <w:kern w:val="0"/>
          <w:sz w:val="24"/>
          <w:szCs w:val="24"/>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50B557A6">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9</w:t>
      </w:r>
      <w:r>
        <w:rPr>
          <w:rFonts w:hint="eastAsia" w:ascii="宋体" w:hAnsi="宋体" w:cs="宋体"/>
          <w:b/>
          <w:bCs/>
          <w:sz w:val="24"/>
          <w:lang w:val="zh-CN"/>
        </w:rPr>
        <w:t>. 争议处理</w:t>
      </w:r>
    </w:p>
    <w:p w14:paraId="57F06421">
      <w:pPr>
        <w:spacing w:line="360" w:lineRule="auto"/>
        <w:ind w:firstLine="480" w:firstLineChars="200"/>
        <w:rPr>
          <w:rFonts w:hint="eastAsia" w:ascii="宋体" w:hAnsi="宋体" w:cs="宋体"/>
          <w:sz w:val="24"/>
          <w:lang w:val="zh-CN"/>
        </w:rPr>
      </w:pPr>
      <w:r>
        <w:rPr>
          <w:rFonts w:hint="eastAsia" w:ascii="宋体" w:hAnsi="宋体" w:cs="宋体"/>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14:paraId="3C3E2440">
      <w:pPr>
        <w:spacing w:line="360" w:lineRule="auto"/>
        <w:ind w:firstLine="482" w:firstLineChars="200"/>
        <w:outlineLvl w:val="2"/>
        <w:rPr>
          <w:rFonts w:hint="eastAsia" w:ascii="宋体" w:hAnsi="宋体" w:cs="宋体"/>
          <w:b/>
          <w:bCs/>
          <w:sz w:val="24"/>
          <w:lang w:val="zh-CN"/>
        </w:rPr>
      </w:pPr>
      <w:r>
        <w:rPr>
          <w:rFonts w:hint="eastAsia" w:ascii="宋体" w:hAnsi="宋体" w:cs="宋体"/>
          <w:b/>
          <w:bCs/>
          <w:sz w:val="24"/>
        </w:rPr>
        <w:t>20</w:t>
      </w:r>
      <w:r>
        <w:rPr>
          <w:rFonts w:hint="eastAsia" w:ascii="宋体" w:hAnsi="宋体" w:cs="宋体"/>
          <w:b/>
          <w:bCs/>
          <w:sz w:val="24"/>
          <w:lang w:val="zh-CN"/>
        </w:rPr>
        <w:t>. 其他</w:t>
      </w:r>
    </w:p>
    <w:p w14:paraId="3701720F">
      <w:pPr>
        <w:spacing w:line="360" w:lineRule="auto"/>
        <w:ind w:firstLine="480" w:firstLineChars="200"/>
        <w:rPr>
          <w:rFonts w:hint="eastAsia" w:ascii="宋体" w:hAnsi="宋体" w:cs="宋体"/>
          <w:sz w:val="24"/>
          <w:lang w:val="zh-CN"/>
        </w:rPr>
      </w:pPr>
      <w:r>
        <w:rPr>
          <w:rFonts w:hint="eastAsia" w:ascii="宋体" w:hAnsi="宋体" w:cs="宋体"/>
          <w:sz w:val="24"/>
        </w:rPr>
        <w:t>20.</w:t>
      </w:r>
      <w:r>
        <w:rPr>
          <w:rFonts w:hint="eastAsia" w:ascii="宋体" w:hAnsi="宋体" w:cs="宋体"/>
          <w:sz w:val="24"/>
          <w:lang w:val="zh-CN"/>
        </w:rPr>
        <w:t>1 未经过甲方的书面同意，乙方不得转让其应履行的合同项下的义务，和将部分合同项下的义务分包给其他单位完成，</w:t>
      </w:r>
      <w:r>
        <w:rPr>
          <w:rFonts w:hint="eastAsia" w:ascii="宋体" w:hAnsi="宋体" w:cs="宋体"/>
          <w:sz w:val="24"/>
          <w:lang w:val="en"/>
        </w:rPr>
        <w:t>否则甲方有权单方解除合同并</w:t>
      </w:r>
      <w:r>
        <w:rPr>
          <w:rFonts w:hint="eastAsia" w:ascii="宋体" w:hAnsi="宋体" w:cs="宋体"/>
          <w:sz w:val="24"/>
        </w:rPr>
        <w:t>没收履约保证金，同时有权</w:t>
      </w:r>
      <w:r>
        <w:rPr>
          <w:rFonts w:hint="eastAsia" w:ascii="宋体" w:hAnsi="宋体" w:cs="宋体"/>
          <w:sz w:val="24"/>
          <w:lang w:val="en"/>
        </w:rPr>
        <w:t>要求乙方退还所收取的全部款项</w:t>
      </w:r>
      <w:r>
        <w:rPr>
          <w:rFonts w:hint="eastAsia" w:ascii="宋体" w:hAnsi="宋体" w:cs="宋体"/>
          <w:sz w:val="24"/>
          <w:lang w:val="zh-CN"/>
        </w:rPr>
        <w:t>。</w:t>
      </w:r>
    </w:p>
    <w:p w14:paraId="4D8175E0">
      <w:pPr>
        <w:spacing w:line="360" w:lineRule="auto"/>
        <w:ind w:firstLine="480" w:firstLineChars="200"/>
        <w:rPr>
          <w:rFonts w:hint="eastAsia" w:ascii="宋体" w:hAnsi="宋体" w:cs="宋体"/>
          <w:sz w:val="24"/>
          <w:lang w:val="en"/>
        </w:rPr>
      </w:pPr>
      <w:r>
        <w:rPr>
          <w:rFonts w:hint="eastAsia" w:ascii="宋体" w:hAnsi="宋体" w:cs="宋体"/>
          <w:sz w:val="24"/>
        </w:rPr>
        <w:t>20.2</w:t>
      </w:r>
      <w:r>
        <w:rPr>
          <w:rFonts w:hint="eastAsia" w:ascii="宋体" w:hAnsi="宋体" w:cs="宋体"/>
          <w:sz w:val="24"/>
          <w:lang w:val="zh-CN"/>
        </w:rPr>
        <w:t xml:space="preserve"> </w:t>
      </w:r>
      <w:r>
        <w:rPr>
          <w:rFonts w:hint="eastAsia" w:ascii="宋体" w:hAnsi="宋体" w:cs="宋体"/>
          <w:sz w:val="24"/>
          <w:lang w:val="en"/>
        </w:rPr>
        <w:t>本合同任何一方给另一方的通知，都应以书面或传真的形式发送，而另一方应以书面形式确认并发送到对方明确的地址。</w:t>
      </w:r>
    </w:p>
    <w:p w14:paraId="7A93F6B3">
      <w:pPr>
        <w:spacing w:line="360" w:lineRule="auto"/>
        <w:ind w:firstLine="480" w:firstLineChars="200"/>
        <w:rPr>
          <w:rFonts w:hint="eastAsia" w:ascii="宋体" w:hAnsi="宋体" w:cs="宋体"/>
          <w:sz w:val="24"/>
          <w:lang w:val="en"/>
        </w:rPr>
      </w:pPr>
      <w:r>
        <w:rPr>
          <w:rFonts w:hint="eastAsia" w:ascii="宋体" w:hAnsi="宋体" w:cs="宋体"/>
          <w:sz w:val="24"/>
        </w:rPr>
        <w:t>20.3</w:t>
      </w:r>
      <w:r>
        <w:rPr>
          <w:rFonts w:hint="eastAsia" w:ascii="宋体" w:hAnsi="宋体" w:cs="宋体"/>
          <w:sz w:val="24"/>
          <w:lang w:val="en"/>
        </w:rPr>
        <w:t xml:space="preserve"> 招标文件（编号：</w:t>
      </w:r>
      <w:r>
        <w:rPr>
          <w:rFonts w:ascii="宋体" w:hAnsi="宋体" w:cs="宋体"/>
          <w:sz w:val="24"/>
        </w:rPr>
        <w:t xml:space="preserve"> </w:t>
      </w:r>
      <w:r>
        <w:rPr>
          <w:rFonts w:hint="eastAsia" w:ascii="宋体" w:hAnsi="宋体" w:cs="宋体"/>
          <w:sz w:val="24"/>
          <w:lang w:val="en"/>
        </w:rPr>
        <w:t>）、投标文件及评标过程中形成的文字资料、询标纪要、附件一报价表、附件二报价明细清单均作为本合同的组成部分，具有同等效力。本合同未尽事宜，遵照《</w:t>
      </w:r>
      <w:r>
        <w:rPr>
          <w:rFonts w:hint="eastAsia" w:ascii="宋体" w:hAnsi="宋体" w:cs="宋体"/>
          <w:sz w:val="24"/>
        </w:rPr>
        <w:t>中华人民共和国民法典</w:t>
      </w:r>
      <w:r>
        <w:rPr>
          <w:rFonts w:hint="eastAsia" w:ascii="宋体" w:hAnsi="宋体" w:cs="宋体"/>
          <w:sz w:val="24"/>
          <w:lang w:val="en"/>
        </w:rPr>
        <w:t>》有关条文执行。</w:t>
      </w:r>
    </w:p>
    <w:p w14:paraId="196C398D">
      <w:pPr>
        <w:spacing w:line="360" w:lineRule="auto"/>
        <w:ind w:firstLine="480" w:firstLineChars="200"/>
        <w:rPr>
          <w:rFonts w:hint="eastAsia" w:ascii="宋体" w:hAnsi="宋体" w:cs="宋体"/>
          <w:sz w:val="24"/>
          <w:lang w:val="en"/>
        </w:rPr>
      </w:pPr>
      <w:r>
        <w:rPr>
          <w:rFonts w:hint="eastAsia" w:ascii="宋体" w:hAnsi="宋体" w:cs="宋体"/>
          <w:sz w:val="24"/>
        </w:rPr>
        <w:t>20</w:t>
      </w:r>
      <w:r>
        <w:rPr>
          <w:rFonts w:hint="eastAsia" w:ascii="宋体" w:hAnsi="宋体" w:cs="宋体"/>
          <w:sz w:val="24"/>
          <w:lang w:val="en"/>
        </w:rPr>
        <w:t>.</w:t>
      </w:r>
      <w:r>
        <w:rPr>
          <w:rFonts w:hint="eastAsia" w:ascii="宋体" w:hAnsi="宋体" w:cs="宋体"/>
          <w:sz w:val="24"/>
        </w:rPr>
        <w:t>4</w:t>
      </w:r>
      <w:r>
        <w:rPr>
          <w:rFonts w:hint="eastAsia" w:ascii="宋体" w:hAnsi="宋体" w:cs="宋体"/>
          <w:sz w:val="24"/>
          <w:lang w:val="en"/>
        </w:rPr>
        <w:t xml:space="preserve"> 本合同执行中相关的一切税费均由乙方负担。</w:t>
      </w:r>
    </w:p>
    <w:p w14:paraId="67E887E6">
      <w:pPr>
        <w:spacing w:line="360" w:lineRule="auto"/>
        <w:ind w:firstLine="480" w:firstLineChars="200"/>
        <w:rPr>
          <w:rFonts w:hint="eastAsia" w:ascii="宋体" w:hAnsi="宋体" w:cs="宋体"/>
          <w:sz w:val="24"/>
          <w:lang w:val="en"/>
        </w:rPr>
      </w:pPr>
      <w:r>
        <w:rPr>
          <w:rFonts w:hint="eastAsia" w:ascii="宋体" w:hAnsi="宋体" w:cs="宋体"/>
          <w:sz w:val="24"/>
        </w:rPr>
        <w:t xml:space="preserve">20.5 </w:t>
      </w:r>
      <w:r>
        <w:rPr>
          <w:rFonts w:hint="eastAsia" w:ascii="宋体" w:hAnsi="宋体" w:cs="宋体"/>
          <w:sz w:val="24"/>
          <w:lang w:val="zh-CN"/>
        </w:rPr>
        <w:t>甲乙双方签订保密协议。保密协议为本合同的组成部分，</w:t>
      </w:r>
      <w:r>
        <w:rPr>
          <w:rFonts w:hint="eastAsia" w:ascii="宋体" w:hAnsi="宋体" w:cs="宋体"/>
          <w:sz w:val="24"/>
        </w:rPr>
        <w:t>长期有效，</w:t>
      </w:r>
      <w:r>
        <w:rPr>
          <w:rFonts w:hint="eastAsia" w:ascii="宋体" w:hAnsi="宋体" w:cs="宋体"/>
          <w:sz w:val="24"/>
          <w:lang w:val="zh-CN"/>
        </w:rPr>
        <w:t>不受本合同届满、解除、终止、或本合同中其他条款的无效或履行完毕等情形的影响。</w:t>
      </w:r>
    </w:p>
    <w:p w14:paraId="5EB26CCD">
      <w:pPr>
        <w:spacing w:line="360" w:lineRule="auto"/>
        <w:ind w:firstLine="480" w:firstLineChars="200"/>
        <w:rPr>
          <w:rFonts w:hint="eastAsia" w:ascii="宋体" w:hAnsi="宋体" w:cs="宋体"/>
          <w:sz w:val="24"/>
        </w:rPr>
      </w:pPr>
      <w:r>
        <w:rPr>
          <w:rFonts w:hint="eastAsia" w:ascii="宋体" w:hAnsi="宋体" w:cs="宋体"/>
          <w:sz w:val="24"/>
        </w:rPr>
        <w:t>20</w:t>
      </w:r>
      <w:r>
        <w:rPr>
          <w:rFonts w:hint="eastAsia" w:ascii="宋体" w:hAnsi="宋体" w:cs="宋体"/>
          <w:sz w:val="24"/>
          <w:lang w:val="en"/>
        </w:rPr>
        <w:t>.</w:t>
      </w:r>
      <w:r>
        <w:rPr>
          <w:rFonts w:hint="eastAsia" w:ascii="宋体" w:hAnsi="宋体" w:cs="宋体"/>
          <w:sz w:val="24"/>
        </w:rPr>
        <w:t>6</w:t>
      </w:r>
      <w:r>
        <w:rPr>
          <w:rFonts w:hint="eastAsia" w:ascii="宋体" w:hAnsi="宋体" w:cs="宋体"/>
          <w:sz w:val="24"/>
          <w:lang w:val="en"/>
        </w:rPr>
        <w:t>本合同壹式陆份，甲方、乙方各执叁份。经双方法定代表人或授权代表签字并加盖单位公章，且乙方向甲方缴纳履约保证金后生效。</w:t>
      </w:r>
    </w:p>
    <w:p w14:paraId="7E04E40A">
      <w:pPr>
        <w:spacing w:line="360" w:lineRule="auto"/>
        <w:jc w:val="left"/>
        <w:rPr>
          <w:rFonts w:hint="eastAsia" w:ascii="宋体" w:hAnsi="宋体" w:cs="宋体"/>
          <w:sz w:val="24"/>
        </w:rPr>
      </w:pPr>
    </w:p>
    <w:p w14:paraId="1CAD3F3B">
      <w:pPr>
        <w:spacing w:line="360" w:lineRule="auto"/>
        <w:jc w:val="left"/>
        <w:rPr>
          <w:rFonts w:hint="eastAsia" w:ascii="宋体" w:hAnsi="宋体" w:cs="宋体"/>
          <w:sz w:val="24"/>
        </w:rPr>
      </w:pPr>
    </w:p>
    <w:p w14:paraId="463B4E64">
      <w:pPr>
        <w:spacing w:line="360" w:lineRule="auto"/>
        <w:jc w:val="left"/>
        <w:rPr>
          <w:rFonts w:hint="eastAsia" w:ascii="宋体" w:hAnsi="宋体" w:cs="宋体"/>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5D69DF8">
      <w:pPr>
        <w:spacing w:line="360" w:lineRule="auto"/>
        <w:jc w:val="left"/>
        <w:rPr>
          <w:rFonts w:hint="eastAsia" w:ascii="宋体" w:hAnsi="宋体" w:cs="宋体"/>
          <w:sz w:val="24"/>
        </w:rPr>
      </w:pPr>
      <w:r>
        <w:rPr>
          <w:rFonts w:hint="eastAsia" w:ascii="宋体" w:hAnsi="宋体" w:cs="宋体"/>
          <w:sz w:val="24"/>
        </w:rPr>
        <w:t>（本页为《市发改委2025年深化信创项目-标项二（经济运行监测分析数字化平台综合集成及续建）合同》之签字盖章页）</w:t>
      </w:r>
    </w:p>
    <w:p w14:paraId="6576E704">
      <w:pPr>
        <w:spacing w:line="360" w:lineRule="auto"/>
        <w:ind w:left="6480" w:hanging="6480" w:hangingChars="2700"/>
        <w:jc w:val="left"/>
        <w:rPr>
          <w:rFonts w:hint="eastAsia" w:ascii="宋体" w:hAnsi="宋体" w:cs="宋体"/>
          <w:sz w:val="24"/>
        </w:rPr>
      </w:pPr>
      <w:r>
        <w:rPr>
          <w:rFonts w:hint="eastAsia" w:ascii="宋体" w:hAnsi="宋体" w:cs="宋体"/>
          <w:sz w:val="24"/>
        </w:rPr>
        <w:t xml:space="preserve">甲方（盖章）：杭州市发展和改革委员会     乙方（盖章）： </w:t>
      </w:r>
    </w:p>
    <w:p w14:paraId="1D897FF0">
      <w:pPr>
        <w:spacing w:line="360" w:lineRule="auto"/>
        <w:jc w:val="left"/>
        <w:rPr>
          <w:rFonts w:hint="eastAsia" w:ascii="宋体" w:hAnsi="宋体" w:cs="宋体"/>
          <w:sz w:val="24"/>
        </w:rPr>
      </w:pPr>
      <w:r>
        <w:rPr>
          <w:rFonts w:hint="eastAsia" w:ascii="宋体" w:hAnsi="宋体" w:cs="宋体"/>
          <w:sz w:val="24"/>
        </w:rPr>
        <w:t>（杭州市对口支援和区域合作局）</w:t>
      </w:r>
    </w:p>
    <w:p w14:paraId="3EFDDADA">
      <w:pPr>
        <w:spacing w:line="360" w:lineRule="auto"/>
        <w:jc w:val="left"/>
        <w:rPr>
          <w:rFonts w:hint="eastAsia" w:ascii="宋体" w:hAnsi="宋体" w:cs="宋体"/>
          <w:sz w:val="24"/>
        </w:rPr>
      </w:pPr>
      <w:r>
        <w:rPr>
          <w:rFonts w:hint="eastAsia" w:ascii="宋体" w:hAnsi="宋体" w:cs="宋体"/>
          <w:sz w:val="24"/>
        </w:rPr>
        <w:t xml:space="preserve">法定代表人：                             法定代表人：         </w:t>
      </w:r>
    </w:p>
    <w:p w14:paraId="2BC1ADAB">
      <w:pPr>
        <w:spacing w:line="360" w:lineRule="auto"/>
        <w:jc w:val="left"/>
        <w:rPr>
          <w:rFonts w:hint="eastAsia" w:ascii="宋体" w:hAnsi="宋体" w:cs="宋体"/>
          <w:sz w:val="24"/>
        </w:rPr>
      </w:pPr>
      <w:r>
        <w:rPr>
          <w:rFonts w:hint="eastAsia" w:ascii="宋体" w:hAnsi="宋体" w:cs="宋体"/>
          <w:sz w:val="24"/>
        </w:rPr>
        <w:t xml:space="preserve">或受委托人（签字）：                     或受委托人（签字）： </w:t>
      </w:r>
    </w:p>
    <w:p w14:paraId="4030561B">
      <w:pPr>
        <w:spacing w:line="360" w:lineRule="auto"/>
        <w:jc w:val="left"/>
        <w:rPr>
          <w:rFonts w:hint="eastAsia" w:ascii="宋体" w:hAnsi="宋体" w:cs="宋体"/>
          <w:sz w:val="24"/>
        </w:rPr>
      </w:pPr>
      <w:r>
        <w:rPr>
          <w:rFonts w:hint="eastAsia" w:ascii="宋体" w:hAnsi="宋体" w:cs="宋体"/>
          <w:sz w:val="24"/>
        </w:rPr>
        <w:t>联系人：                                 联系人：</w:t>
      </w:r>
    </w:p>
    <w:p w14:paraId="1964339C">
      <w:pPr>
        <w:spacing w:line="360" w:lineRule="auto"/>
        <w:jc w:val="left"/>
        <w:rPr>
          <w:rFonts w:hint="eastAsia" w:ascii="宋体" w:hAnsi="宋体" w:cs="宋体"/>
          <w:sz w:val="24"/>
        </w:rPr>
      </w:pPr>
      <w:r>
        <w:rPr>
          <w:rFonts w:hint="eastAsia" w:ascii="宋体" w:hAnsi="宋体" w:cs="宋体"/>
          <w:sz w:val="24"/>
        </w:rPr>
        <w:t>地址：</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地址：                    </w:t>
      </w:r>
    </w:p>
    <w:p w14:paraId="341CAD6E">
      <w:pPr>
        <w:spacing w:line="360" w:lineRule="auto"/>
        <w:jc w:val="left"/>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电话：</w:t>
      </w:r>
    </w:p>
    <w:p w14:paraId="4B3632EC">
      <w:pPr>
        <w:spacing w:line="360" w:lineRule="auto"/>
        <w:jc w:val="left"/>
        <w:rPr>
          <w:rFonts w:hint="eastAsia" w:ascii="宋体" w:hAnsi="宋体" w:cs="宋体"/>
          <w:sz w:val="24"/>
        </w:rPr>
      </w:pPr>
      <w:r>
        <w:rPr>
          <w:rFonts w:hint="eastAsia" w:ascii="宋体" w:hAnsi="宋体" w:cs="宋体"/>
          <w:sz w:val="24"/>
        </w:rPr>
        <w:t xml:space="preserve">传真：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传真：          </w:t>
      </w:r>
    </w:p>
    <w:p w14:paraId="794C5907">
      <w:pPr>
        <w:spacing w:line="360" w:lineRule="auto"/>
        <w:ind w:left="25" w:leftChars="12"/>
        <w:jc w:val="left"/>
        <w:rPr>
          <w:rFonts w:hint="eastAsia" w:ascii="宋体" w:hAnsi="宋体" w:cs="宋体"/>
          <w:sz w:val="24"/>
        </w:rPr>
      </w:pPr>
      <w:r>
        <w:rPr>
          <w:rFonts w:hint="eastAsia" w:ascii="宋体" w:hAnsi="宋体" w:cs="宋体"/>
          <w:sz w:val="24"/>
        </w:rPr>
        <w:t xml:space="preserve">开户银行：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开户银行：</w:t>
      </w:r>
    </w:p>
    <w:p w14:paraId="010064D2">
      <w:pPr>
        <w:spacing w:line="360" w:lineRule="auto"/>
        <w:jc w:val="left"/>
        <w:rPr>
          <w:rFonts w:hint="eastAsia" w:ascii="宋体" w:hAnsi="宋体" w:cs="宋体"/>
          <w:sz w:val="24"/>
        </w:rPr>
      </w:pPr>
      <w:r>
        <w:rPr>
          <w:rFonts w:hint="eastAsia" w:ascii="宋体" w:hAnsi="宋体" w:cs="宋体"/>
          <w:sz w:val="24"/>
        </w:rPr>
        <w:t xml:space="preserve">账号：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账号：            </w:t>
      </w:r>
    </w:p>
    <w:p w14:paraId="072888C3">
      <w:pPr>
        <w:spacing w:line="360" w:lineRule="auto"/>
        <w:jc w:val="left"/>
        <w:rPr>
          <w:rFonts w:hint="eastAsia" w:ascii="宋体" w:hAnsi="宋体" w:cs="宋体"/>
          <w:sz w:val="24"/>
        </w:rPr>
      </w:pPr>
    </w:p>
    <w:p w14:paraId="3913445C">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签订时间：</w:t>
      </w:r>
    </w:p>
    <w:p w14:paraId="33324026">
      <w:pPr>
        <w:spacing w:line="360" w:lineRule="auto"/>
        <w:ind w:left="-420" w:leftChars="-200" w:right="-420" w:rightChars="-200" w:firstLine="480" w:firstLineChars="200"/>
        <w:jc w:val="center"/>
        <w:outlineLvl w:val="0"/>
        <w:rPr>
          <w:rFonts w:hint="eastAsia" w:ascii="宋体" w:hAnsi="宋体" w:cs="宋体"/>
          <w:sz w:val="24"/>
        </w:rPr>
      </w:pPr>
    </w:p>
    <w:p w14:paraId="29D3AEF3"/>
    <w:p w14:paraId="38EB5C25"/>
    <w:p w14:paraId="383AD64D"/>
    <w:p w14:paraId="443C202A"/>
    <w:p w14:paraId="51AABD14"/>
    <w:p w14:paraId="1E248F98"/>
    <w:p w14:paraId="7BA58033"/>
    <w:p w14:paraId="17341765"/>
    <w:p w14:paraId="447242B3"/>
    <w:p w14:paraId="6E75B207"/>
    <w:p w14:paraId="343BB10D"/>
    <w:p w14:paraId="710418F6"/>
    <w:p w14:paraId="453E7C05"/>
    <w:p w14:paraId="09289FF7"/>
    <w:p w14:paraId="768D7987"/>
    <w:p w14:paraId="2C7C3617"/>
    <w:p w14:paraId="3433E88C"/>
    <w:p w14:paraId="466D14AE"/>
    <w:p w14:paraId="61BF3E89"/>
    <w:p w14:paraId="00CEFA1F"/>
    <w:p w14:paraId="1F5E1D67"/>
    <w:p w14:paraId="789ABD5A"/>
    <w:p w14:paraId="635F0F3B"/>
    <w:p w14:paraId="50D83176"/>
    <w:p w14:paraId="10EE4C58"/>
    <w:p w14:paraId="20F38298"/>
    <w:p w14:paraId="38E5C4A8">
      <w:pPr>
        <w:widowControl/>
        <w:adjustRightInd/>
        <w:jc w:val="left"/>
        <w:rPr>
          <w:rFonts w:hint="eastAsia" w:ascii="宋体" w:hAnsi="宋体" w:cs="宋体"/>
          <w:b/>
          <w:sz w:val="24"/>
        </w:rPr>
      </w:pPr>
      <w:r>
        <w:rPr>
          <w:rFonts w:ascii="宋体" w:hAnsi="宋体" w:cs="宋体"/>
          <w:b/>
          <w:sz w:val="24"/>
        </w:rPr>
        <w:br w:type="page"/>
      </w:r>
    </w:p>
    <w:p w14:paraId="61B626CA">
      <w:pPr>
        <w:spacing w:line="360" w:lineRule="auto"/>
        <w:jc w:val="left"/>
        <w:outlineLvl w:val="0"/>
        <w:rPr>
          <w:rFonts w:hint="eastAsia" w:ascii="宋体" w:hAnsi="宋体" w:cs="宋体"/>
          <w:b/>
          <w:sz w:val="24"/>
        </w:rPr>
      </w:pPr>
      <w:r>
        <w:rPr>
          <w:rFonts w:hint="eastAsia" w:ascii="宋体" w:hAnsi="宋体" w:cs="宋体"/>
          <w:b/>
          <w:sz w:val="24"/>
        </w:rPr>
        <w:t>附件1：网络与数据安全保密承诺书</w:t>
      </w:r>
    </w:p>
    <w:p w14:paraId="23FAF158">
      <w:pPr>
        <w:spacing w:line="360" w:lineRule="auto"/>
        <w:jc w:val="left"/>
        <w:outlineLvl w:val="0"/>
        <w:rPr>
          <w:rFonts w:hint="eastAsia" w:cs="仿宋_GB2312" w:asciiTheme="minorEastAsia" w:hAnsiTheme="minorEastAsia"/>
          <w:b/>
          <w:bCs/>
          <w:sz w:val="28"/>
          <w:szCs w:val="28"/>
        </w:rPr>
      </w:pPr>
      <w:r>
        <w:rPr>
          <w:rFonts w:hint="eastAsia" w:ascii="宋体" w:hAnsi="宋体" w:cs="宋体"/>
          <w:b/>
          <w:sz w:val="24"/>
        </w:rPr>
        <w:t>附件2：外包服务机构的网络、数据安全责任及相关处罚条款</w:t>
      </w:r>
    </w:p>
    <w:p w14:paraId="6D098E43">
      <w:pPr>
        <w:spacing w:line="360" w:lineRule="auto"/>
        <w:jc w:val="left"/>
        <w:outlineLvl w:val="0"/>
        <w:rPr>
          <w:rFonts w:hint="eastAsia" w:cs="宋体" w:asciiTheme="minorEastAsia" w:hAnsiTheme="minorEastAsia"/>
          <w:b/>
          <w:sz w:val="24"/>
        </w:rPr>
      </w:pPr>
      <w:r>
        <w:rPr>
          <w:rFonts w:hint="eastAsia" w:cs="宋体" w:asciiTheme="minorEastAsia" w:hAnsiTheme="minorEastAsia"/>
          <w:b/>
          <w:sz w:val="24"/>
        </w:rPr>
        <w:t>附件1：</w:t>
      </w:r>
    </w:p>
    <w:p w14:paraId="22A3A39E">
      <w:pPr>
        <w:spacing w:line="360" w:lineRule="auto"/>
        <w:jc w:val="left"/>
        <w:outlineLvl w:val="0"/>
        <w:rPr>
          <w:rFonts w:hint="eastAsia" w:cs="宋体" w:asciiTheme="minorEastAsia" w:hAnsiTheme="minorEastAsia"/>
          <w:b/>
          <w:sz w:val="24"/>
        </w:rPr>
      </w:pPr>
    </w:p>
    <w:p w14:paraId="7AC8A0DD">
      <w:pPr>
        <w:spacing w:line="360" w:lineRule="auto"/>
        <w:jc w:val="left"/>
        <w:outlineLvl w:val="0"/>
        <w:rPr>
          <w:sz w:val="28"/>
          <w:szCs w:val="28"/>
        </w:rPr>
      </w:pPr>
      <w:r>
        <w:rPr>
          <w:rFonts w:hint="eastAsia"/>
          <w:sz w:val="28"/>
          <w:szCs w:val="28"/>
        </w:rPr>
        <w:t xml:space="preserve">编号：            </w:t>
      </w:r>
    </w:p>
    <w:p w14:paraId="7DD02E86">
      <w:pPr>
        <w:ind w:firstLine="560"/>
        <w:jc w:val="right"/>
        <w:rPr>
          <w:sz w:val="28"/>
          <w:szCs w:val="28"/>
        </w:rPr>
      </w:pPr>
    </w:p>
    <w:p w14:paraId="3695CEC7">
      <w:pPr>
        <w:ind w:firstLine="1440"/>
        <w:jc w:val="center"/>
        <w:rPr>
          <w:rFonts w:ascii="小标宋" w:eastAsia="小标宋"/>
          <w:sz w:val="72"/>
          <w:szCs w:val="72"/>
        </w:rPr>
      </w:pPr>
    </w:p>
    <w:p w14:paraId="2C2A8B20">
      <w:pPr>
        <w:jc w:val="center"/>
        <w:rPr>
          <w:rFonts w:hint="eastAsia" w:asciiTheme="minorEastAsia" w:hAnsiTheme="minorEastAsia"/>
          <w:sz w:val="72"/>
          <w:szCs w:val="72"/>
        </w:rPr>
      </w:pPr>
      <w:r>
        <w:rPr>
          <w:rFonts w:hint="eastAsia" w:asciiTheme="minorEastAsia" w:hAnsiTheme="minorEastAsia"/>
          <w:sz w:val="72"/>
          <w:szCs w:val="72"/>
        </w:rPr>
        <w:t>网络与数据安全保密承诺书</w:t>
      </w:r>
    </w:p>
    <w:p w14:paraId="77281480">
      <w:pPr>
        <w:ind w:firstLine="480"/>
      </w:pPr>
    </w:p>
    <w:p w14:paraId="57A77673">
      <w:pPr>
        <w:ind w:firstLine="480"/>
      </w:pPr>
    </w:p>
    <w:p w14:paraId="4E77EEAC">
      <w:pPr>
        <w:ind w:firstLine="480"/>
      </w:pPr>
    </w:p>
    <w:p w14:paraId="6A0C0E9B">
      <w:pPr>
        <w:ind w:firstLine="480"/>
      </w:pPr>
    </w:p>
    <w:p w14:paraId="6B992D24">
      <w:pPr>
        <w:ind w:firstLine="480"/>
      </w:pPr>
    </w:p>
    <w:p w14:paraId="6E65C04D">
      <w:pPr>
        <w:ind w:firstLine="480"/>
      </w:pPr>
    </w:p>
    <w:p w14:paraId="508F3E7C">
      <w:pPr>
        <w:snapToGrid w:val="0"/>
        <w:spacing w:line="360" w:lineRule="auto"/>
        <w:ind w:firstLine="640"/>
        <w:jc w:val="center"/>
        <w:rPr>
          <w:sz w:val="32"/>
          <w:szCs w:val="32"/>
        </w:rPr>
      </w:pPr>
    </w:p>
    <w:p w14:paraId="225D0645">
      <w:pPr>
        <w:snapToGrid w:val="0"/>
        <w:spacing w:line="360" w:lineRule="auto"/>
        <w:ind w:firstLine="1280" w:firstLineChars="400"/>
        <w:rPr>
          <w:rFonts w:hint="eastAsia" w:ascii="宋体" w:hAnsi="宋体" w:cs="宋体"/>
          <w:spacing w:val="-40"/>
          <w:kern w:val="0"/>
          <w:sz w:val="32"/>
          <w:szCs w:val="32"/>
        </w:rPr>
      </w:pPr>
      <w:r>
        <w:rPr>
          <w:rFonts w:hint="eastAsia"/>
          <w:sz w:val="32"/>
          <w:szCs w:val="32"/>
        </w:rPr>
        <w:t>公司名称（盖章）：</w:t>
      </w:r>
      <w:r>
        <w:rPr>
          <w:rFonts w:ascii="宋体" w:hAnsi="宋体" w:cs="宋体"/>
          <w:spacing w:val="-40"/>
          <w:kern w:val="0"/>
          <w:sz w:val="32"/>
          <w:szCs w:val="32"/>
        </w:rPr>
        <w:t>＿＿＿＿＿＿＿＿＿＿＿＿＿＿＿＿＿</w:t>
      </w:r>
    </w:p>
    <w:p w14:paraId="65C65C22">
      <w:pPr>
        <w:snapToGrid w:val="0"/>
        <w:spacing w:line="360" w:lineRule="auto"/>
        <w:ind w:firstLine="640"/>
        <w:jc w:val="center"/>
        <w:rPr>
          <w:rFonts w:hint="eastAsia" w:ascii="宋体" w:hAnsi="宋体" w:cs="宋体"/>
          <w:kern w:val="0"/>
          <w:sz w:val="32"/>
          <w:szCs w:val="32"/>
        </w:rPr>
      </w:pPr>
    </w:p>
    <w:p w14:paraId="05C960BE">
      <w:pPr>
        <w:snapToGrid w:val="0"/>
        <w:spacing w:line="360" w:lineRule="auto"/>
        <w:ind w:firstLine="640"/>
        <w:rPr>
          <w:rFonts w:ascii="宋体" w:cs="宋体"/>
          <w:kern w:val="0"/>
          <w:sz w:val="32"/>
          <w:szCs w:val="32"/>
          <w:lang w:val="en-GB"/>
        </w:rPr>
      </w:pPr>
    </w:p>
    <w:p w14:paraId="19910B14">
      <w:pPr>
        <w:spacing w:line="360" w:lineRule="auto"/>
        <w:ind w:firstLine="1280" w:firstLineChars="400"/>
        <w:rPr>
          <w:rFonts w:hint="eastAsia" w:ascii="宋体" w:hAnsi="宋体" w:cs="宋体"/>
          <w:spacing w:val="-40"/>
          <w:kern w:val="0"/>
          <w:sz w:val="32"/>
          <w:szCs w:val="32"/>
        </w:rPr>
      </w:pPr>
      <w:r>
        <w:rPr>
          <w:rFonts w:hint="eastAsia"/>
          <w:sz w:val="32"/>
          <w:szCs w:val="32"/>
        </w:rPr>
        <w:t>项目（应用）名称：</w:t>
      </w:r>
      <w:r>
        <w:rPr>
          <w:rFonts w:ascii="宋体" w:hAnsi="宋体" w:cs="宋体"/>
          <w:spacing w:val="-40"/>
          <w:kern w:val="0"/>
          <w:sz w:val="32"/>
          <w:szCs w:val="32"/>
        </w:rPr>
        <w:t>＿＿＿＿＿＿＿＿＿＿＿＿＿＿＿＿＿</w:t>
      </w:r>
    </w:p>
    <w:p w14:paraId="6C62BEA0">
      <w:pPr>
        <w:spacing w:line="360" w:lineRule="auto"/>
        <w:ind w:firstLine="640"/>
        <w:rPr>
          <w:sz w:val="32"/>
          <w:szCs w:val="32"/>
        </w:rPr>
      </w:pPr>
    </w:p>
    <w:p w14:paraId="23380174">
      <w:pPr>
        <w:spacing w:line="360" w:lineRule="auto"/>
        <w:ind w:firstLine="640"/>
        <w:jc w:val="center"/>
        <w:rPr>
          <w:sz w:val="32"/>
          <w:szCs w:val="32"/>
        </w:rPr>
      </w:pPr>
    </w:p>
    <w:p w14:paraId="369C8666">
      <w:pPr>
        <w:spacing w:line="360" w:lineRule="auto"/>
        <w:ind w:firstLine="640"/>
        <w:jc w:val="center"/>
        <w:rPr>
          <w:sz w:val="32"/>
          <w:szCs w:val="32"/>
          <w:u w:val="single"/>
        </w:rPr>
      </w:pPr>
    </w:p>
    <w:p w14:paraId="2DDCC6EE">
      <w:pPr>
        <w:spacing w:line="360" w:lineRule="auto"/>
        <w:ind w:firstLine="640"/>
        <w:jc w:val="center"/>
        <w:rPr>
          <w:sz w:val="32"/>
          <w:szCs w:val="32"/>
        </w:rPr>
      </w:pP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7EB91ADB">
      <w:pPr>
        <w:spacing w:line="360" w:lineRule="auto"/>
        <w:ind w:left="-420" w:leftChars="-200" w:right="-420" w:rightChars="-200" w:firstLine="480" w:firstLineChars="200"/>
        <w:jc w:val="center"/>
        <w:outlineLvl w:val="0"/>
        <w:rPr>
          <w:rFonts w:hint="eastAsia" w:ascii="宋体" w:hAnsi="宋体" w:cs="宋体"/>
          <w:sz w:val="24"/>
        </w:rPr>
        <w:sectPr>
          <w:pgSz w:w="11906" w:h="16838"/>
          <w:pgMar w:top="1276" w:right="1418" w:bottom="1247" w:left="1418" w:header="851" w:footer="992" w:gutter="0"/>
          <w:cols w:space="720" w:num="1"/>
          <w:titlePg/>
          <w:docGrid w:linePitch="312" w:charSpace="0"/>
        </w:sectPr>
      </w:pPr>
    </w:p>
    <w:p w14:paraId="67B39E37">
      <w:pPr>
        <w:spacing w:line="540" w:lineRule="exact"/>
        <w:ind w:firstLine="880"/>
        <w:jc w:val="center"/>
        <w:rPr>
          <w:rFonts w:hint="eastAsia" w:asciiTheme="minorEastAsia" w:hAnsiTheme="minorEastAsia"/>
          <w:sz w:val="40"/>
        </w:rPr>
      </w:pPr>
      <w:r>
        <w:rPr>
          <w:rFonts w:hint="eastAsia" w:asciiTheme="minorEastAsia" w:hAnsiTheme="minorEastAsia"/>
          <w:sz w:val="44"/>
          <w:szCs w:val="44"/>
        </w:rPr>
        <w:t>网络与数据安全保密承诺书</w:t>
      </w:r>
    </w:p>
    <w:p w14:paraId="70C98D1A">
      <w:pPr>
        <w:spacing w:line="540" w:lineRule="exact"/>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w:t>
      </w:r>
    </w:p>
    <w:p w14:paraId="7F371893">
      <w:pPr>
        <w:spacing w:line="540" w:lineRule="exact"/>
        <w:ind w:firstLine="480" w:firstLineChars="200"/>
        <w:rPr>
          <w:rFonts w:hint="eastAsia" w:asciiTheme="minorEastAsia" w:hAnsiTheme="minorEastAsia"/>
          <w:sz w:val="24"/>
        </w:rPr>
      </w:pPr>
      <w:r>
        <w:rPr>
          <w:rFonts w:hint="eastAsia" w:asciiTheme="minorEastAsia" w:hAnsiTheme="minorEastAsia"/>
          <w:sz w:val="24"/>
        </w:rPr>
        <w:t>为保障贵单位网络数据安全及保密工作，为确保我单位开发/运维的_</w:t>
      </w:r>
      <w:r>
        <w:rPr>
          <w:rFonts w:asciiTheme="minorEastAsia" w:hAnsiTheme="minorEastAsia"/>
          <w:sz w:val="24"/>
        </w:rPr>
        <w:t>_______________</w:t>
      </w:r>
      <w:r>
        <w:rPr>
          <w:rFonts w:hint="eastAsia" w:asciiTheme="minorEastAsia" w:hAnsiTheme="minor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Pr>
          <w:rFonts w:asciiTheme="minorEastAsia" w:hAnsiTheme="minorEastAsia"/>
          <w:sz w:val="24"/>
          <w:u w:val="single"/>
        </w:rPr>
        <w:t xml:space="preserve">                </w:t>
      </w:r>
      <w:r>
        <w:rPr>
          <w:rFonts w:hint="eastAsia" w:asciiTheme="minorEastAsia" w:hAnsiTheme="minor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7FB6C299">
      <w:pPr>
        <w:spacing w:line="540" w:lineRule="exact"/>
        <w:ind w:firstLine="480" w:firstLineChars="200"/>
        <w:rPr>
          <w:rFonts w:hint="eastAsia" w:asciiTheme="minorEastAsia" w:hAnsiTheme="minorEastAsia"/>
          <w:sz w:val="24"/>
        </w:rPr>
      </w:pPr>
      <w:r>
        <w:rPr>
          <w:rFonts w:hint="eastAsia" w:asciiTheme="minorEastAsia" w:hAnsiTheme="minorEastAsia"/>
          <w:sz w:val="24"/>
        </w:rPr>
        <w:t>一、严格遵守《中华人民共和国网络安全法》《中华人民共和国数据安全法》</w:t>
      </w:r>
      <w:r>
        <w:rPr>
          <w:rFonts w:hint="eastAsia" w:cs="仿宋_GB2312" w:asciiTheme="minorEastAsia" w:hAnsiTheme="minorEastAsia"/>
          <w:sz w:val="24"/>
        </w:rPr>
        <w:t>《中华人民共和国个人信息保护法》</w:t>
      </w:r>
      <w:r>
        <w:rPr>
          <w:rFonts w:hint="eastAsia" w:asciiTheme="minorEastAsia" w:hAnsiTheme="minor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215469E2">
      <w:pPr>
        <w:spacing w:line="540" w:lineRule="exact"/>
        <w:ind w:firstLine="480" w:firstLineChars="200"/>
        <w:rPr>
          <w:rFonts w:hint="eastAsia" w:asciiTheme="minorEastAsia" w:hAnsiTheme="minorEastAsia"/>
          <w:sz w:val="24"/>
        </w:rPr>
      </w:pPr>
      <w:r>
        <w:rPr>
          <w:rFonts w:hint="eastAsia" w:asciiTheme="minorEastAsia" w:hAnsiTheme="minorEastAsia"/>
          <w:sz w:val="24"/>
        </w:rPr>
        <w:t>二、健全网络数据安全管理制度和落实安全保护技术措施，保证派遣符合网络数据安全与保密要求的人员参加我公司承担的项目，并承担法律上的担保责任。</w:t>
      </w:r>
    </w:p>
    <w:p w14:paraId="3E6ED825">
      <w:pPr>
        <w:spacing w:line="540" w:lineRule="exact"/>
        <w:ind w:firstLine="480" w:firstLineChars="200"/>
        <w:rPr>
          <w:rFonts w:hint="eastAsia" w:asciiTheme="minorEastAsia" w:hAnsiTheme="minorEastAsia"/>
          <w:sz w:val="24"/>
        </w:rPr>
      </w:pPr>
      <w:r>
        <w:rPr>
          <w:rFonts w:hint="eastAsia" w:asciiTheme="minorEastAsia" w:hAnsiTheme="minorEastAsia"/>
          <w:sz w:val="24"/>
        </w:rPr>
        <w:t>三、不从事任何危害网络安全的活动，包括但不限于：</w:t>
      </w:r>
    </w:p>
    <w:p w14:paraId="3D66E380">
      <w:pPr>
        <w:spacing w:line="540" w:lineRule="exact"/>
        <w:ind w:firstLine="480" w:firstLineChars="200"/>
        <w:rPr>
          <w:rFonts w:hint="eastAsia" w:asciiTheme="minorEastAsia" w:hAnsiTheme="minorEastAsia"/>
          <w:sz w:val="24"/>
        </w:rPr>
      </w:pPr>
      <w:r>
        <w:rPr>
          <w:rFonts w:hint="eastAsia" w:asciiTheme="minorEastAsia" w:hAnsiTheme="minorEastAsia"/>
          <w:sz w:val="24"/>
        </w:rPr>
        <w:t>1、未经允许，进入信息系统或者使用网络资源的；</w:t>
      </w:r>
    </w:p>
    <w:p w14:paraId="2F327A18">
      <w:pPr>
        <w:spacing w:line="540" w:lineRule="exact"/>
        <w:ind w:firstLine="480" w:firstLineChars="200"/>
        <w:rPr>
          <w:rFonts w:hint="eastAsia" w:asciiTheme="minorEastAsia" w:hAnsiTheme="minorEastAsia"/>
          <w:sz w:val="24"/>
        </w:rPr>
      </w:pPr>
      <w:r>
        <w:rPr>
          <w:rFonts w:hint="eastAsia" w:asciiTheme="minorEastAsia" w:hAnsiTheme="minorEastAsia"/>
          <w:sz w:val="24"/>
        </w:rPr>
        <w:t>2、未经允许，对信息系统进行删除、修改或者增加的；</w:t>
      </w:r>
    </w:p>
    <w:p w14:paraId="3E82C755">
      <w:pPr>
        <w:spacing w:line="540" w:lineRule="exact"/>
        <w:ind w:firstLine="480" w:firstLineChars="200"/>
        <w:rPr>
          <w:rFonts w:hint="eastAsia" w:asciiTheme="minorEastAsia" w:hAnsiTheme="minorEastAsia"/>
          <w:sz w:val="24"/>
        </w:rPr>
      </w:pPr>
      <w:r>
        <w:rPr>
          <w:rFonts w:hint="eastAsia" w:asciiTheme="minorEastAsia" w:hAnsiTheme="minorEastAsia"/>
          <w:sz w:val="24"/>
        </w:rPr>
        <w:t>3、未经允许，对信息系统中存储或者传输的数据进行删除、修改、增加或者复制的；</w:t>
      </w:r>
    </w:p>
    <w:p w14:paraId="3A25CED6">
      <w:pPr>
        <w:spacing w:line="540" w:lineRule="exact"/>
        <w:ind w:firstLine="480" w:firstLineChars="200"/>
        <w:rPr>
          <w:rFonts w:hint="eastAsia" w:asciiTheme="minorEastAsia" w:hAnsiTheme="minorEastAsia"/>
          <w:sz w:val="24"/>
        </w:rPr>
      </w:pPr>
      <w:r>
        <w:rPr>
          <w:rFonts w:hint="eastAsia" w:asciiTheme="minorEastAsia" w:hAnsiTheme="minorEastAsia"/>
          <w:sz w:val="24"/>
        </w:rPr>
        <w:t>4、未经允许，将有关数据、资料提供泄露给第三方或用于其他商业目的；</w:t>
      </w:r>
    </w:p>
    <w:p w14:paraId="577CC21B">
      <w:pPr>
        <w:spacing w:line="540" w:lineRule="exact"/>
        <w:ind w:firstLine="480" w:firstLineChars="200"/>
        <w:rPr>
          <w:rFonts w:hint="eastAsia" w:asciiTheme="minorEastAsia" w:hAnsiTheme="minorEastAsia"/>
          <w:sz w:val="24"/>
        </w:rPr>
      </w:pPr>
      <w:r>
        <w:rPr>
          <w:rFonts w:hint="eastAsia" w:asciiTheme="minorEastAsia" w:hAnsiTheme="minorEastAsia"/>
          <w:sz w:val="24"/>
        </w:rPr>
        <w:t>5、故意制作、传播计算机病毒等破坏性程序的；</w:t>
      </w:r>
    </w:p>
    <w:p w14:paraId="682F61E5">
      <w:pPr>
        <w:spacing w:line="540" w:lineRule="exact"/>
        <w:ind w:firstLine="480" w:firstLineChars="200"/>
        <w:rPr>
          <w:rFonts w:hint="eastAsia" w:asciiTheme="minorEastAsia" w:hAnsiTheme="minorEastAsia"/>
          <w:sz w:val="24"/>
        </w:rPr>
      </w:pPr>
      <w:r>
        <w:rPr>
          <w:rFonts w:hint="eastAsia" w:asciiTheme="minorEastAsia" w:hAnsiTheme="minorEastAsia"/>
          <w:sz w:val="24"/>
        </w:rPr>
        <w:t>6、法律法规禁止的其他危害网络数据安全的。</w:t>
      </w:r>
    </w:p>
    <w:p w14:paraId="7CCB7118">
      <w:pPr>
        <w:spacing w:line="540" w:lineRule="exact"/>
        <w:ind w:firstLine="480" w:firstLineChars="200"/>
        <w:rPr>
          <w:rFonts w:hint="eastAsia" w:asciiTheme="minorEastAsia" w:hAnsiTheme="minorEastAsia"/>
          <w:sz w:val="24"/>
        </w:rPr>
      </w:pPr>
      <w:r>
        <w:rPr>
          <w:rFonts w:hint="eastAsia" w:asciiTheme="minorEastAsia" w:hAnsiTheme="minorEastAsia"/>
          <w:sz w:val="24"/>
        </w:rPr>
        <w:t>四、当发生重大网络数据安全事故时，立即报告贵单位，保留原始记录，积极配合贵单位做好安全事件的处置及调查工作，并采取相应措施，及时排除信息安全隐患，修复漏洞。</w:t>
      </w:r>
    </w:p>
    <w:p w14:paraId="23BE9CEF">
      <w:pPr>
        <w:spacing w:line="540" w:lineRule="exact"/>
        <w:ind w:firstLine="480" w:firstLineChars="200"/>
        <w:rPr>
          <w:rFonts w:hint="eastAsia" w:asciiTheme="minorEastAsia" w:hAnsiTheme="minorEastAsia"/>
          <w:sz w:val="24"/>
        </w:rPr>
      </w:pPr>
      <w:r>
        <w:rPr>
          <w:rFonts w:hint="eastAsia" w:asciiTheme="minorEastAsia" w:hAnsiTheme="minorEastAsia"/>
          <w:sz w:val="24"/>
        </w:rPr>
        <w:t>五、严格按照要求，不对项目中的云资源私开端口，不利用项目资源、硬件资源等进行与项目无关的工作，不得将政务网和互联网私自打通。</w:t>
      </w:r>
    </w:p>
    <w:p w14:paraId="62973000">
      <w:pPr>
        <w:spacing w:line="540" w:lineRule="exact"/>
        <w:ind w:firstLine="480" w:firstLineChars="200"/>
        <w:rPr>
          <w:rFonts w:hint="eastAsia" w:asciiTheme="minorEastAsia" w:hAnsiTheme="minorEastAsia"/>
          <w:sz w:val="24"/>
        </w:rPr>
      </w:pPr>
      <w:r>
        <w:rPr>
          <w:rFonts w:hint="eastAsia" w:asciiTheme="minorEastAsia" w:hAnsiTheme="minorEastAsia"/>
          <w:sz w:val="24"/>
        </w:rPr>
        <w:t>六、严格按照要求使用、处理、交换、共享数据资源。做好数据落地相应的数据保护工作，严格执行数据安全技术标准和安全管理措施，避免相关数据出现泄露、窃取、篡改的风险。</w:t>
      </w:r>
    </w:p>
    <w:p w14:paraId="5D194C29">
      <w:pPr>
        <w:spacing w:line="540" w:lineRule="exact"/>
        <w:ind w:firstLine="480" w:firstLineChars="200"/>
        <w:rPr>
          <w:rFonts w:hint="eastAsia" w:asciiTheme="minorEastAsia" w:hAnsiTheme="minorEastAsia"/>
          <w:sz w:val="24"/>
        </w:rPr>
      </w:pPr>
      <w:r>
        <w:rPr>
          <w:rFonts w:hint="eastAsia" w:asciiTheme="minorEastAsia" w:hAnsiTheme="minorEastAsia"/>
          <w:sz w:val="24"/>
        </w:rPr>
        <w:t>七、认真组织开展各项数据处理活动，查找项目中涉及的数据安全隐患和漏洞，对薄弱环节和潜在威胁采取有力措施进行整改，避免和消除数据安全风险，履行数据安全保护义务。</w:t>
      </w:r>
    </w:p>
    <w:p w14:paraId="2E8BAAC5">
      <w:pPr>
        <w:spacing w:line="540" w:lineRule="exact"/>
        <w:ind w:firstLine="480" w:firstLineChars="200"/>
        <w:rPr>
          <w:rFonts w:hint="eastAsia" w:asciiTheme="minorEastAsia" w:hAnsiTheme="minorEastAsia"/>
          <w:sz w:val="24"/>
        </w:rPr>
      </w:pPr>
      <w:r>
        <w:rPr>
          <w:rFonts w:hint="eastAsia" w:asciiTheme="minorEastAsia" w:hAnsiTheme="minorEastAsia"/>
          <w:sz w:val="24"/>
        </w:rPr>
        <w:t>八、未经允许，不得将设备、存储介质等带出工作场所，不得擅自将个人、驻场单位或者其他单位的计算机、信息设备、存储介质等带入杭州市发展和改革委员会（杭州市对口支援和区域合作局）或者接入相关系统。</w:t>
      </w:r>
    </w:p>
    <w:p w14:paraId="3F23144B">
      <w:pPr>
        <w:spacing w:line="540" w:lineRule="exact"/>
        <w:ind w:firstLine="480" w:firstLineChars="200"/>
        <w:rPr>
          <w:rFonts w:hint="eastAsia" w:asciiTheme="minorEastAsia" w:hAnsiTheme="minorEastAsia"/>
          <w:sz w:val="24"/>
        </w:rPr>
      </w:pPr>
      <w:r>
        <w:rPr>
          <w:rFonts w:hint="eastAsia" w:asciiTheme="minorEastAsia" w:hAnsiTheme="minorEastAsia"/>
          <w:sz w:val="24"/>
        </w:rPr>
        <w:t>九、未经允许，不擅自将项目中涉及的数据拷贝、转移出指定数据区域外进行开发、调试等</w:t>
      </w:r>
    </w:p>
    <w:p w14:paraId="3FCE5B16">
      <w:pPr>
        <w:spacing w:line="540" w:lineRule="exact"/>
        <w:ind w:firstLine="480" w:firstLineChars="200"/>
        <w:rPr>
          <w:rFonts w:hint="eastAsia" w:asciiTheme="minorEastAsia" w:hAnsiTheme="minorEastAsia"/>
          <w:sz w:val="24"/>
        </w:rPr>
      </w:pPr>
      <w:r>
        <w:rPr>
          <w:rFonts w:hint="eastAsia" w:asciiTheme="minorEastAsia" w:hAnsiTheme="minorEastAsia"/>
          <w:sz w:val="24"/>
        </w:rPr>
        <w:t>十、严格按照要求对项目工作人员进行背景审查，确保人员信息的真实性、岗位的安全性。</w:t>
      </w:r>
    </w:p>
    <w:p w14:paraId="6A892CA9">
      <w:pPr>
        <w:spacing w:line="540" w:lineRule="exact"/>
        <w:ind w:firstLine="480" w:firstLineChars="200"/>
        <w:rPr>
          <w:rFonts w:hint="eastAsia" w:asciiTheme="minorEastAsia" w:hAnsiTheme="minorEastAsia"/>
          <w:sz w:val="24"/>
        </w:rPr>
      </w:pPr>
      <w:r>
        <w:rPr>
          <w:rFonts w:hint="eastAsia" w:asciiTheme="minorEastAsia" w:hAnsiTheme="minorEastAsia"/>
          <w:sz w:val="24"/>
        </w:rPr>
        <w:t>十一、项目工作人员发生变更或离岗（职）的，须向其提示信息的保密性和应承担的义务，确保上述人员承担保密责任的程度不低于本承诺书规定的程度。</w:t>
      </w:r>
    </w:p>
    <w:p w14:paraId="2B834F26">
      <w:pPr>
        <w:spacing w:line="560" w:lineRule="exact"/>
        <w:ind w:firstLine="480" w:firstLineChars="200"/>
        <w:rPr>
          <w:rFonts w:hint="eastAsia" w:asciiTheme="minorEastAsia" w:hAnsiTheme="minorEastAsia"/>
          <w:sz w:val="24"/>
        </w:rPr>
      </w:pPr>
      <w:r>
        <w:rPr>
          <w:rFonts w:hint="eastAsia" w:asciiTheme="minorEastAsia" w:hAnsiTheme="minorEastAsia"/>
          <w:sz w:val="24"/>
        </w:rPr>
        <w:t>十二、本单位已对该项目暴露在互联网上的系统测试账号、配置文件、系统数据、测试环境、试运行环境、密码记录、源代码（包括 github、gitlab 等）、弱口令、技术方案等与项目安全运行无关的信息进行了清理。后续也将对上述信息进行有效管理。</w:t>
      </w:r>
    </w:p>
    <w:p w14:paraId="67803307">
      <w:pPr>
        <w:spacing w:line="54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3C3285A9">
      <w:pPr>
        <w:spacing w:line="54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793E705E">
      <w:pPr>
        <w:spacing w:line="540" w:lineRule="exact"/>
        <w:ind w:firstLine="480" w:firstLineChars="200"/>
        <w:rPr>
          <w:rFonts w:hint="eastAsia" w:asciiTheme="minorEastAsia" w:hAnsiTheme="minorEastAsia"/>
          <w:sz w:val="24"/>
        </w:rPr>
      </w:pPr>
      <w:r>
        <w:rPr>
          <w:rFonts w:hint="eastAsia" w:cs="仿宋_GB2312" w:asciiTheme="minorEastAsia" w:hAnsiTheme="minor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6B69CD64">
      <w:pPr>
        <w:spacing w:line="560" w:lineRule="exact"/>
        <w:ind w:firstLine="480" w:firstLineChars="200"/>
        <w:rPr>
          <w:rFonts w:hint="eastAsia" w:asciiTheme="minorEastAsia" w:hAnsiTheme="minorEastAsia"/>
          <w:sz w:val="24"/>
        </w:rPr>
      </w:pPr>
      <w:r>
        <w:rPr>
          <w:rFonts w:hint="eastAsia" w:asciiTheme="minorEastAsia" w:hAnsiTheme="minor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54F97049">
      <w:pPr>
        <w:spacing w:line="540" w:lineRule="exact"/>
        <w:rPr>
          <w:rFonts w:hint="eastAsia" w:asciiTheme="minorEastAsia" w:hAnsiTheme="minorEastAsia"/>
          <w:sz w:val="24"/>
        </w:rPr>
      </w:pPr>
    </w:p>
    <w:p w14:paraId="00557D36">
      <w:pPr>
        <w:spacing w:line="360" w:lineRule="auto"/>
        <w:rPr>
          <w:rFonts w:hint="eastAsia" w:asciiTheme="minorEastAsia" w:hAnsiTheme="minorEastAsia"/>
          <w:sz w:val="24"/>
        </w:rPr>
      </w:pPr>
      <w:r>
        <w:rPr>
          <w:rFonts w:hint="eastAsia" w:asciiTheme="minorEastAsia" w:hAnsiTheme="minorEastAsia"/>
          <w:sz w:val="24"/>
        </w:rPr>
        <w:t>公司名称（盖章）：                统一社会信用代码：</w:t>
      </w:r>
    </w:p>
    <w:p w14:paraId="6AB1282D">
      <w:pPr>
        <w:spacing w:line="360" w:lineRule="auto"/>
        <w:ind w:firstLine="480" w:firstLineChars="200"/>
        <w:rPr>
          <w:rFonts w:hint="eastAsia" w:asciiTheme="minorEastAsia" w:hAnsiTheme="minorEastAsia"/>
          <w:sz w:val="24"/>
        </w:rPr>
      </w:pPr>
    </w:p>
    <w:p w14:paraId="295F42F5">
      <w:pPr>
        <w:spacing w:line="360" w:lineRule="auto"/>
        <w:rPr>
          <w:rFonts w:hint="eastAsia" w:asciiTheme="minorEastAsia" w:hAnsiTheme="minorEastAsia"/>
          <w:sz w:val="24"/>
        </w:rPr>
      </w:pPr>
      <w:r>
        <w:rPr>
          <w:rFonts w:hint="eastAsia" w:asciiTheme="minorEastAsia" w:hAnsiTheme="minorEastAsia"/>
          <w:sz w:val="24"/>
        </w:rPr>
        <w:t xml:space="preserve">法定（授权）代表人签字：          日 期：            </w:t>
      </w:r>
    </w:p>
    <w:p w14:paraId="4698757D">
      <w:pPr>
        <w:spacing w:line="360" w:lineRule="auto"/>
        <w:ind w:left="-420" w:leftChars="-200" w:right="-420" w:rightChars="-200" w:firstLine="480" w:firstLineChars="200"/>
        <w:jc w:val="center"/>
        <w:outlineLvl w:val="0"/>
        <w:rPr>
          <w:rFonts w:hint="eastAsia" w:asciiTheme="minorEastAsia" w:hAnsiTheme="minorEastAsia"/>
          <w:sz w:val="24"/>
        </w:rPr>
      </w:pPr>
      <w:r>
        <w:rPr>
          <w:rFonts w:hint="eastAsia" w:asciiTheme="minorEastAsia" w:hAnsiTheme="minorEastAsia"/>
          <w:sz w:val="24"/>
        </w:rPr>
        <w:t>（本承诺书一式两份，由建设单位和承诺公司各执一份）</w:t>
      </w:r>
    </w:p>
    <w:p w14:paraId="61E016FF">
      <w:pPr>
        <w:wordWrap w:val="0"/>
        <w:ind w:firstLine="560"/>
        <w:jc w:val="right"/>
        <w:rPr>
          <w:sz w:val="28"/>
          <w:szCs w:val="28"/>
        </w:rPr>
      </w:pPr>
    </w:p>
    <w:p w14:paraId="6CDF25A0">
      <w:pPr>
        <w:rPr>
          <w:sz w:val="24"/>
        </w:rPr>
      </w:pPr>
    </w:p>
    <w:p w14:paraId="47B36808">
      <w:pPr>
        <w:rPr>
          <w:sz w:val="24"/>
        </w:rPr>
      </w:pPr>
    </w:p>
    <w:p w14:paraId="48AACCF4">
      <w:pPr>
        <w:rPr>
          <w:sz w:val="24"/>
        </w:rPr>
      </w:pPr>
      <w:r>
        <w:rPr>
          <w:rFonts w:hint="eastAsia"/>
          <w:sz w:val="24"/>
        </w:rPr>
        <w:t xml:space="preserve">编号：            </w:t>
      </w:r>
    </w:p>
    <w:p w14:paraId="5B858282">
      <w:pPr>
        <w:ind w:firstLine="560"/>
        <w:jc w:val="right"/>
        <w:rPr>
          <w:rFonts w:hint="eastAsia" w:asciiTheme="minorEastAsia" w:hAnsiTheme="minorEastAsia"/>
          <w:sz w:val="28"/>
          <w:szCs w:val="28"/>
        </w:rPr>
      </w:pPr>
    </w:p>
    <w:p w14:paraId="2BEC9536">
      <w:pPr>
        <w:ind w:firstLine="1440"/>
        <w:jc w:val="center"/>
        <w:rPr>
          <w:rFonts w:hint="eastAsia" w:asciiTheme="minorEastAsia" w:hAnsiTheme="minorEastAsia"/>
          <w:sz w:val="72"/>
          <w:szCs w:val="72"/>
        </w:rPr>
      </w:pPr>
    </w:p>
    <w:p w14:paraId="2E25063F">
      <w:pPr>
        <w:jc w:val="center"/>
        <w:rPr>
          <w:rFonts w:hint="eastAsia" w:asciiTheme="minorEastAsia" w:hAnsiTheme="minorEastAsia"/>
          <w:sz w:val="72"/>
          <w:szCs w:val="72"/>
        </w:rPr>
      </w:pPr>
      <w:r>
        <w:rPr>
          <w:rFonts w:hint="eastAsia" w:asciiTheme="minorEastAsia" w:hAnsiTheme="minorEastAsia"/>
          <w:sz w:val="72"/>
          <w:szCs w:val="72"/>
        </w:rPr>
        <w:t>网络与数据安全保密承诺书</w:t>
      </w:r>
    </w:p>
    <w:p w14:paraId="5D6D5941">
      <w:pPr>
        <w:ind w:firstLine="480"/>
        <w:rPr>
          <w:rFonts w:hint="eastAsia" w:asciiTheme="minorEastAsia" w:hAnsiTheme="minorEastAsia"/>
        </w:rPr>
      </w:pPr>
    </w:p>
    <w:p w14:paraId="4705FF8F">
      <w:pPr>
        <w:ind w:firstLine="480"/>
        <w:rPr>
          <w:rFonts w:hint="eastAsia" w:asciiTheme="minorEastAsia" w:hAnsiTheme="minorEastAsia"/>
        </w:rPr>
      </w:pPr>
    </w:p>
    <w:p w14:paraId="4C29EED5">
      <w:pPr>
        <w:ind w:firstLine="480"/>
        <w:rPr>
          <w:rFonts w:hint="eastAsia" w:asciiTheme="minorEastAsia" w:hAnsiTheme="minorEastAsia"/>
        </w:rPr>
      </w:pPr>
    </w:p>
    <w:p w14:paraId="7FBC5211">
      <w:pPr>
        <w:ind w:firstLine="480"/>
        <w:rPr>
          <w:rFonts w:hint="eastAsia" w:asciiTheme="minorEastAsia" w:hAnsiTheme="minorEastAsia"/>
        </w:rPr>
      </w:pPr>
    </w:p>
    <w:p w14:paraId="76A55D91">
      <w:pPr>
        <w:ind w:firstLine="480"/>
        <w:rPr>
          <w:rFonts w:hint="eastAsia" w:asciiTheme="minorEastAsia" w:hAnsiTheme="minorEastAsia"/>
        </w:rPr>
      </w:pPr>
    </w:p>
    <w:p w14:paraId="41038C92">
      <w:pPr>
        <w:ind w:firstLine="480"/>
        <w:rPr>
          <w:rFonts w:hint="eastAsia" w:asciiTheme="minorEastAsia" w:hAnsiTheme="minorEastAsia"/>
        </w:rPr>
      </w:pPr>
    </w:p>
    <w:p w14:paraId="4034917C">
      <w:pPr>
        <w:snapToGrid w:val="0"/>
        <w:spacing w:line="360" w:lineRule="auto"/>
        <w:ind w:firstLine="1920" w:firstLineChars="600"/>
        <w:rPr>
          <w:rFonts w:hint="eastAsia" w:cs="宋体" w:asciiTheme="minorEastAsia" w:hAnsiTheme="minorEastAsia"/>
          <w:spacing w:val="-40"/>
          <w:kern w:val="0"/>
          <w:sz w:val="28"/>
        </w:rPr>
      </w:pPr>
      <w:r>
        <w:rPr>
          <w:rFonts w:hint="eastAsia" w:asciiTheme="minorEastAsia" w:hAnsiTheme="minorEastAsia"/>
          <w:sz w:val="32"/>
          <w:szCs w:val="28"/>
        </w:rPr>
        <w:t>公司名称（盖章）：</w:t>
      </w:r>
      <w:r>
        <w:rPr>
          <w:rFonts w:cs="宋体" w:asciiTheme="minorEastAsia" w:hAnsiTheme="minorEastAsia"/>
          <w:spacing w:val="-40"/>
          <w:kern w:val="0"/>
          <w:sz w:val="28"/>
        </w:rPr>
        <w:t>＿＿＿＿＿＿＿＿＿＿＿＿＿＿＿＿＿</w:t>
      </w:r>
    </w:p>
    <w:p w14:paraId="3BBE10B9">
      <w:pPr>
        <w:snapToGrid w:val="0"/>
        <w:spacing w:line="360" w:lineRule="auto"/>
        <w:ind w:firstLine="560"/>
        <w:jc w:val="center"/>
        <w:rPr>
          <w:rFonts w:hint="eastAsia" w:cs="宋体" w:asciiTheme="minorEastAsia" w:hAnsiTheme="minorEastAsia"/>
          <w:kern w:val="0"/>
          <w:sz w:val="28"/>
        </w:rPr>
      </w:pPr>
    </w:p>
    <w:p w14:paraId="05945869">
      <w:pPr>
        <w:snapToGrid w:val="0"/>
        <w:spacing w:line="360" w:lineRule="auto"/>
        <w:ind w:firstLine="640"/>
        <w:jc w:val="center"/>
        <w:rPr>
          <w:rFonts w:hint="eastAsia" w:cs="宋体" w:asciiTheme="minorEastAsia" w:hAnsiTheme="minorEastAsia"/>
          <w:spacing w:val="-40"/>
          <w:kern w:val="0"/>
          <w:sz w:val="28"/>
        </w:rPr>
      </w:pPr>
      <w:r>
        <w:rPr>
          <w:rFonts w:hint="eastAsia" w:asciiTheme="minorEastAsia" w:hAnsiTheme="minorEastAsia"/>
          <w:sz w:val="32"/>
          <w:szCs w:val="28"/>
        </w:rPr>
        <w:t>姓          名：</w:t>
      </w:r>
      <w:r>
        <w:rPr>
          <w:rFonts w:cs="宋体" w:asciiTheme="minorEastAsia" w:hAnsiTheme="minorEastAsia"/>
          <w:spacing w:val="-40"/>
          <w:kern w:val="0"/>
          <w:sz w:val="28"/>
        </w:rPr>
        <w:t>＿＿＿＿＿＿＿＿＿＿＿＿＿＿＿＿＿</w:t>
      </w:r>
    </w:p>
    <w:p w14:paraId="27106766">
      <w:pPr>
        <w:snapToGrid w:val="0"/>
        <w:spacing w:line="360" w:lineRule="auto"/>
        <w:ind w:firstLine="640"/>
        <w:jc w:val="center"/>
        <w:rPr>
          <w:rFonts w:hint="eastAsia" w:asciiTheme="minorEastAsia" w:hAnsiTheme="minorEastAsia"/>
          <w:sz w:val="32"/>
          <w:szCs w:val="28"/>
        </w:rPr>
      </w:pPr>
    </w:p>
    <w:p w14:paraId="3B5B70D2">
      <w:pPr>
        <w:snapToGrid w:val="0"/>
        <w:spacing w:line="360" w:lineRule="auto"/>
        <w:ind w:firstLine="1929" w:firstLineChars="603"/>
        <w:rPr>
          <w:rFonts w:hint="eastAsia" w:cs="宋体" w:asciiTheme="minorEastAsia" w:hAnsiTheme="minorEastAsia"/>
          <w:spacing w:val="-40"/>
          <w:kern w:val="0"/>
          <w:sz w:val="28"/>
        </w:rPr>
      </w:pPr>
      <w:r>
        <w:rPr>
          <w:rFonts w:hint="eastAsia" w:asciiTheme="minorEastAsia" w:hAnsiTheme="minorEastAsia"/>
          <w:sz w:val="32"/>
          <w:szCs w:val="28"/>
        </w:rPr>
        <w:t>职  务 （岗位）：</w:t>
      </w:r>
      <w:r>
        <w:rPr>
          <w:rFonts w:cs="宋体" w:asciiTheme="minorEastAsia" w:hAnsiTheme="minorEastAsia"/>
          <w:spacing w:val="-40"/>
          <w:kern w:val="0"/>
          <w:sz w:val="28"/>
        </w:rPr>
        <w:t>＿＿＿＿＿＿＿＿＿＿＿＿＿＿＿＿＿</w:t>
      </w:r>
    </w:p>
    <w:p w14:paraId="3E040E0B">
      <w:pPr>
        <w:snapToGrid w:val="0"/>
        <w:spacing w:line="360" w:lineRule="auto"/>
        <w:ind w:firstLine="560"/>
        <w:rPr>
          <w:rFonts w:hint="eastAsia" w:cs="宋体" w:asciiTheme="minorEastAsia" w:hAnsiTheme="minorEastAsia"/>
          <w:kern w:val="0"/>
          <w:sz w:val="28"/>
          <w:szCs w:val="28"/>
          <w:lang w:val="en-GB"/>
        </w:rPr>
      </w:pPr>
    </w:p>
    <w:p w14:paraId="3C9B8919">
      <w:pPr>
        <w:spacing w:line="360" w:lineRule="auto"/>
        <w:ind w:firstLine="1920" w:firstLineChars="600"/>
        <w:rPr>
          <w:rFonts w:hint="eastAsia" w:cs="宋体" w:asciiTheme="minorEastAsia" w:hAnsiTheme="minorEastAsia"/>
          <w:spacing w:val="-40"/>
          <w:kern w:val="0"/>
          <w:sz w:val="28"/>
        </w:rPr>
      </w:pPr>
      <w:r>
        <w:rPr>
          <w:rFonts w:hint="eastAsia" w:asciiTheme="minorEastAsia" w:hAnsiTheme="minorEastAsia"/>
          <w:sz w:val="32"/>
          <w:szCs w:val="28"/>
        </w:rPr>
        <w:t>项目（应用）名称：</w:t>
      </w:r>
      <w:r>
        <w:rPr>
          <w:rFonts w:cs="宋体" w:asciiTheme="minorEastAsia" w:hAnsiTheme="minorEastAsia"/>
          <w:spacing w:val="-40"/>
          <w:kern w:val="0"/>
          <w:sz w:val="28"/>
        </w:rPr>
        <w:t>＿＿＿＿＿＿＿＿＿＿＿＿＿＿＿＿＿</w:t>
      </w:r>
    </w:p>
    <w:p w14:paraId="35E75A66">
      <w:pPr>
        <w:spacing w:line="360" w:lineRule="auto"/>
        <w:ind w:firstLine="480"/>
        <w:rPr>
          <w:rFonts w:hint="eastAsia" w:asciiTheme="minorEastAsia" w:hAnsiTheme="minorEastAsia"/>
        </w:rPr>
      </w:pPr>
    </w:p>
    <w:p w14:paraId="0783DE7D">
      <w:pPr>
        <w:spacing w:line="360" w:lineRule="auto"/>
        <w:ind w:firstLine="480"/>
        <w:jc w:val="center"/>
        <w:rPr>
          <w:rFonts w:hint="eastAsia" w:asciiTheme="minorEastAsia" w:hAnsiTheme="minorEastAsia"/>
        </w:rPr>
      </w:pPr>
    </w:p>
    <w:p w14:paraId="68FB164F">
      <w:pPr>
        <w:spacing w:line="360" w:lineRule="auto"/>
        <w:ind w:firstLine="720"/>
        <w:jc w:val="center"/>
        <w:rPr>
          <w:rFonts w:hint="eastAsia" w:asciiTheme="minorEastAsia" w:hAnsiTheme="minorEastAsia"/>
          <w:sz w:val="36"/>
          <w:u w:val="single"/>
        </w:rPr>
      </w:pPr>
    </w:p>
    <w:p w14:paraId="0393B7AF">
      <w:pPr>
        <w:spacing w:line="360" w:lineRule="auto"/>
        <w:ind w:firstLine="720"/>
        <w:jc w:val="center"/>
        <w:rPr>
          <w:rFonts w:hint="eastAsia" w:asciiTheme="minorEastAsia" w:hAnsiTheme="minorEastAsia"/>
          <w:sz w:val="36"/>
        </w:rPr>
      </w:pPr>
      <w:r>
        <w:rPr>
          <w:rFonts w:asciiTheme="minorEastAsia" w:hAnsiTheme="minorEastAsia"/>
          <w:sz w:val="36"/>
          <w:u w:val="single"/>
        </w:rPr>
        <w:t xml:space="preserve">     </w:t>
      </w:r>
      <w:r>
        <w:rPr>
          <w:rFonts w:hint="eastAsia" w:asciiTheme="minorEastAsia" w:hAnsiTheme="minorEastAsia"/>
          <w:sz w:val="36"/>
        </w:rPr>
        <w:t>年</w:t>
      </w:r>
      <w:r>
        <w:rPr>
          <w:rFonts w:hint="eastAsia" w:asciiTheme="minorEastAsia" w:hAnsiTheme="minorEastAsia"/>
          <w:sz w:val="36"/>
          <w:u w:val="single"/>
        </w:rPr>
        <w:t xml:space="preserve">    </w:t>
      </w:r>
      <w:r>
        <w:rPr>
          <w:rFonts w:hint="eastAsia" w:asciiTheme="minorEastAsia" w:hAnsiTheme="minorEastAsia"/>
          <w:sz w:val="36"/>
        </w:rPr>
        <w:t>月</w:t>
      </w:r>
      <w:r>
        <w:rPr>
          <w:rFonts w:hint="eastAsia" w:asciiTheme="minorEastAsia" w:hAnsiTheme="minorEastAsia"/>
          <w:sz w:val="36"/>
          <w:u w:val="single"/>
        </w:rPr>
        <w:t xml:space="preserve">    </w:t>
      </w:r>
      <w:r>
        <w:rPr>
          <w:rFonts w:hint="eastAsia" w:asciiTheme="minorEastAsia" w:hAnsiTheme="minorEastAsia"/>
          <w:sz w:val="36"/>
        </w:rPr>
        <w:t>日</w:t>
      </w:r>
    </w:p>
    <w:p w14:paraId="54FA6607">
      <w:pPr>
        <w:spacing w:line="360" w:lineRule="auto"/>
        <w:ind w:firstLine="720"/>
        <w:jc w:val="center"/>
        <w:rPr>
          <w:rFonts w:hint="eastAsia" w:asciiTheme="minorEastAsia" w:hAnsiTheme="minorEastAsia"/>
          <w:sz w:val="36"/>
        </w:rPr>
      </w:pPr>
    </w:p>
    <w:p w14:paraId="2528EFE3">
      <w:pPr>
        <w:ind w:firstLine="720"/>
        <w:jc w:val="center"/>
        <w:rPr>
          <w:rFonts w:hint="eastAsia" w:asciiTheme="minorEastAsia" w:hAnsiTheme="minorEastAsia"/>
          <w:sz w:val="36"/>
        </w:rPr>
      </w:pPr>
    </w:p>
    <w:p w14:paraId="2E87AD09">
      <w:pPr>
        <w:ind w:firstLine="720"/>
        <w:jc w:val="center"/>
        <w:rPr>
          <w:rFonts w:hint="eastAsia" w:asciiTheme="minorEastAsia" w:hAnsiTheme="minorEastAsia"/>
          <w:sz w:val="36"/>
        </w:rPr>
      </w:pPr>
    </w:p>
    <w:p w14:paraId="2605F662">
      <w:pPr>
        <w:rPr>
          <w:rFonts w:hint="eastAsia" w:asciiTheme="minorEastAsia" w:hAnsiTheme="minorEastAsia"/>
          <w:sz w:val="44"/>
          <w:szCs w:val="44"/>
        </w:rPr>
      </w:pPr>
    </w:p>
    <w:p w14:paraId="4DC9C559">
      <w:pPr>
        <w:pStyle w:val="8"/>
        <w:rPr>
          <w:rFonts w:hint="eastAsia"/>
          <w:lang w:val="en-US"/>
        </w:rPr>
      </w:pPr>
    </w:p>
    <w:p w14:paraId="50A4C691">
      <w:pPr>
        <w:ind w:firstLine="880"/>
        <w:jc w:val="center"/>
        <w:rPr>
          <w:rFonts w:hint="eastAsia" w:asciiTheme="minorEastAsia" w:hAnsiTheme="minorEastAsia"/>
          <w:sz w:val="44"/>
          <w:szCs w:val="44"/>
        </w:rPr>
      </w:pPr>
      <w:r>
        <w:rPr>
          <w:rFonts w:hint="eastAsia" w:asciiTheme="minorEastAsia" w:hAnsiTheme="minorEastAsia"/>
          <w:sz w:val="44"/>
          <w:szCs w:val="44"/>
        </w:rPr>
        <w:t>网络与数据安全保密承诺书</w:t>
      </w:r>
    </w:p>
    <w:p w14:paraId="5C627D58">
      <w:pPr>
        <w:spacing w:line="500" w:lineRule="exact"/>
        <w:ind w:firstLine="560"/>
        <w:rPr>
          <w:rFonts w:hint="eastAsia" w:cs="仿宋_GB2312" w:asciiTheme="minorEastAsia" w:hAnsiTheme="minorEastAsia"/>
          <w:sz w:val="28"/>
          <w:szCs w:val="28"/>
          <w:u w:val="single"/>
        </w:rPr>
      </w:pPr>
    </w:p>
    <w:p w14:paraId="496F7C8C">
      <w:pPr>
        <w:spacing w:line="360" w:lineRule="auto"/>
        <w:rPr>
          <w:rFonts w:hint="eastAsia" w:cs="仿宋_GB2312" w:asciiTheme="minorEastAsia" w:hAnsiTheme="minorEastAsia"/>
          <w:sz w:val="24"/>
        </w:rPr>
      </w:pPr>
      <w:r>
        <w:rPr>
          <w:rFonts w:hint="eastAsia" w:cs="仿宋_GB2312" w:asciiTheme="minorEastAsia" w:hAnsiTheme="minorEastAsia"/>
          <w:sz w:val="24"/>
          <w:u w:val="single"/>
        </w:rPr>
        <w:t xml:space="preserve">                     </w:t>
      </w:r>
      <w:r>
        <w:rPr>
          <w:rFonts w:hint="eastAsia" w:cs="仿宋_GB2312" w:asciiTheme="minorEastAsia" w:hAnsiTheme="minorEastAsia"/>
          <w:sz w:val="24"/>
        </w:rPr>
        <w:t>：</w:t>
      </w:r>
    </w:p>
    <w:p w14:paraId="5509F00F">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为保障贵单位网络数据安全及保密工作，本人已认真阅读并将持续学习《</w:t>
      </w:r>
      <w:r>
        <w:rPr>
          <w:rFonts w:hint="eastAsia" w:cs="仿宋_GB2312" w:asciiTheme="minorEastAsia" w:hAnsiTheme="minorEastAsia"/>
          <w:sz w:val="24"/>
          <w:u w:val="single"/>
        </w:rPr>
        <w:t xml:space="preserve">                 </w:t>
      </w:r>
      <w:r>
        <w:rPr>
          <w:rFonts w:hint="eastAsia" w:cs="仿宋_GB2312" w:asciiTheme="minorEastAsia" w:hAnsiTheme="minor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794B4A2F">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5869EC00">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二、不从事任何危害网络数据安全的活动，包括但不限于：</w:t>
      </w:r>
    </w:p>
    <w:p w14:paraId="728FB0CF">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1.未经允许，进入信息系统或者使用网络资源的；</w:t>
      </w:r>
    </w:p>
    <w:p w14:paraId="0D7EFC39">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2.未经允许，对信息系统进行删除、修改或者增加的；</w:t>
      </w:r>
    </w:p>
    <w:p w14:paraId="5B9ED678">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3.未经允许，对信息系统中存储或者传输的数据进行删除、修改、增加或者复制的；</w:t>
      </w:r>
    </w:p>
    <w:p w14:paraId="7796A989">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4.未经允许，将有关数据、资料提供泄露给第三方或用于其他商业目的；</w:t>
      </w:r>
    </w:p>
    <w:p w14:paraId="69F2D4D8">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5.故意制作、传播计算机病毒等破坏性程序的；</w:t>
      </w:r>
    </w:p>
    <w:p w14:paraId="23DC47D9">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6.法律法规禁止的其他危害网络安全的。</w:t>
      </w:r>
    </w:p>
    <w:p w14:paraId="54BD2074">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7692ED0F">
      <w:pPr>
        <w:spacing w:line="360" w:lineRule="auto"/>
        <w:ind w:firstLine="456" w:firstLineChars="200"/>
        <w:rPr>
          <w:rFonts w:hint="eastAsia" w:cs="仿宋_GB2312" w:asciiTheme="minorEastAsia" w:hAnsiTheme="minorEastAsia"/>
          <w:spacing w:val="-6"/>
          <w:sz w:val="24"/>
        </w:rPr>
      </w:pPr>
      <w:r>
        <w:rPr>
          <w:rFonts w:hint="eastAsia" w:cs="仿宋_GB2312" w:asciiTheme="minorEastAsia" w:hAnsiTheme="minorEastAsia"/>
          <w:spacing w:val="-6"/>
          <w:sz w:val="24"/>
        </w:rPr>
        <w:t>四、严格按照要求，不对云资源私开端口，不利用项目资源、硬件资源等进行与项目无关的工作，不得将政务网和互联网私自打通。</w:t>
      </w:r>
    </w:p>
    <w:p w14:paraId="7D9D605E">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五、严格按照要求使用、处理、交换、共享数据资源。做好数据落地相应的数据保护工作，严格执行数据安全技术标准和安全管理措施，避免相关数据出现泄露、窃取、篡改的风险。</w:t>
      </w:r>
    </w:p>
    <w:p w14:paraId="1986E32C">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六、认真组织开展各项数据处理活动，查找项目中涉及的数据安全隐患和漏洞，对薄弱环节和潜在威胁采取有力措施进行整改，避免和消除数据安全风险，履行数据安全保护义务。</w:t>
      </w:r>
    </w:p>
    <w:p w14:paraId="66C5CD8C">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七、未经允许，不得将设备、存储介质等带出工作场所，不得擅自将个人、驻场单位或者其他单位的计算机、信息设备、存储介质等带入贵单位或者接入相关系统。</w:t>
      </w:r>
    </w:p>
    <w:p w14:paraId="4D6B6766">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八、在贵单位办公环境内，未经允许，不得使用拍照、录像、录音等设备。</w:t>
      </w:r>
    </w:p>
    <w:p w14:paraId="2C6A9158">
      <w:pPr>
        <w:spacing w:line="360" w:lineRule="auto"/>
        <w:ind w:firstLine="480" w:firstLineChars="200"/>
        <w:rPr>
          <w:rFonts w:hint="eastAsia" w:cs="仿宋_GB2312" w:asciiTheme="minorEastAsia" w:hAnsiTheme="minorEastAsia"/>
          <w:sz w:val="24"/>
        </w:rPr>
      </w:pPr>
      <w:r>
        <w:rPr>
          <w:rFonts w:hint="eastAsia" w:asciiTheme="minorEastAsia" w:hAnsiTheme="minorEastAsia"/>
          <w:sz w:val="24"/>
        </w:rPr>
        <w:t>九、未经允许，不擅自将项目中涉及的数据拷贝、转移出指定数据区域外进行开发、调试等</w:t>
      </w:r>
    </w:p>
    <w:p w14:paraId="0F5695EB">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07C20DA6">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十一、工作变更或离岗（职）前，移交所有项目信息、数据、资源及账号权限。工作变更或离岗（职）后，根据信息保密期限要求和相关合同约定，承担与在岗（职）期间相同的保密义务。</w:t>
      </w:r>
    </w:p>
    <w:p w14:paraId="3A925267">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1A6FFCA2">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553B83B4">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67387AB6">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十五、本人同意把</w:t>
      </w:r>
      <w:r>
        <w:rPr>
          <w:rFonts w:cs="仿宋_GB2312" w:asciiTheme="minorEastAsia" w:hAnsiTheme="minorEastAsia"/>
          <w:sz w:val="24"/>
          <w:u w:val="single"/>
        </w:rPr>
        <w:t xml:space="preserve">                  </w:t>
      </w:r>
      <w:r>
        <w:rPr>
          <w:rFonts w:hint="eastAsia" w:cs="仿宋_GB2312" w:asciiTheme="minorEastAsia" w:hAnsiTheme="minorEastAsia"/>
          <w:sz w:val="24"/>
          <w:u w:val="single"/>
        </w:rPr>
        <w:t xml:space="preserve"> </w:t>
      </w:r>
      <w:r>
        <w:rPr>
          <w:rFonts w:hint="eastAsia" w:cs="仿宋_GB2312" w:asciiTheme="minorEastAsia" w:hAnsiTheme="minorEastAsia"/>
          <w:sz w:val="24"/>
        </w:rPr>
        <w:t>应用安全运行情况纳入本单位对本人的奖惩考核范围。如我单位承建信息系统发生任何网络安全事件引发任何损失，本人将采取一切可能的措施积极开展处置。</w:t>
      </w:r>
    </w:p>
    <w:p w14:paraId="7CC88EA6">
      <w:pPr>
        <w:spacing w:line="360" w:lineRule="auto"/>
        <w:ind w:firstLine="480" w:firstLineChars="200"/>
        <w:rPr>
          <w:rFonts w:hint="eastAsia" w:cs="仿宋_GB2312" w:asciiTheme="minorEastAsia" w:hAnsiTheme="minorEastAsia"/>
          <w:sz w:val="24"/>
        </w:rPr>
      </w:pPr>
    </w:p>
    <w:p w14:paraId="35158425">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个人签名：</w:t>
      </w:r>
    </w:p>
    <w:p w14:paraId="157B5370">
      <w:pPr>
        <w:spacing w:line="360" w:lineRule="auto"/>
        <w:ind w:firstLine="480" w:firstLineChars="200"/>
        <w:rPr>
          <w:rFonts w:hint="eastAsia" w:cs="仿宋_GB2312" w:asciiTheme="minorEastAsia" w:hAnsiTheme="minorEastAsia"/>
          <w:sz w:val="24"/>
        </w:rPr>
      </w:pPr>
    </w:p>
    <w:p w14:paraId="373CBAEB">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身份证号：</w:t>
      </w:r>
    </w:p>
    <w:p w14:paraId="2FDB8AEF">
      <w:pPr>
        <w:spacing w:line="360" w:lineRule="auto"/>
        <w:ind w:firstLine="480" w:firstLineChars="200"/>
        <w:rPr>
          <w:rFonts w:hint="eastAsia" w:cs="仿宋_GB2312" w:asciiTheme="minorEastAsia" w:hAnsiTheme="minorEastAsia"/>
          <w:sz w:val="24"/>
        </w:rPr>
      </w:pPr>
    </w:p>
    <w:p w14:paraId="146DCA32">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手机号：</w:t>
      </w:r>
    </w:p>
    <w:p w14:paraId="52F28BB2">
      <w:pPr>
        <w:spacing w:line="360" w:lineRule="auto"/>
        <w:ind w:firstLine="480" w:firstLineChars="200"/>
        <w:rPr>
          <w:rFonts w:hint="eastAsia" w:cs="仿宋_GB2312" w:asciiTheme="minorEastAsia" w:hAnsiTheme="minorEastAsia"/>
          <w:sz w:val="24"/>
        </w:rPr>
      </w:pPr>
    </w:p>
    <w:p w14:paraId="3DE619F5">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 xml:space="preserve">日期：            </w:t>
      </w:r>
    </w:p>
    <w:p w14:paraId="3F7EB43B">
      <w:pPr>
        <w:spacing w:line="360" w:lineRule="auto"/>
        <w:rPr>
          <w:rFonts w:hint="eastAsia" w:cs="仿宋_GB2312" w:asciiTheme="minorEastAsia" w:hAnsiTheme="minorEastAsia"/>
          <w:sz w:val="24"/>
        </w:rPr>
      </w:pPr>
    </w:p>
    <w:p w14:paraId="7AD5084F">
      <w:pPr>
        <w:spacing w:line="360" w:lineRule="auto"/>
        <w:rPr>
          <w:rFonts w:hint="eastAsia" w:cs="仿宋_GB2312" w:asciiTheme="minorEastAsia" w:hAnsiTheme="minorEastAsia"/>
          <w:bCs/>
          <w:sz w:val="24"/>
        </w:rPr>
      </w:pPr>
      <w:r>
        <w:rPr>
          <w:rFonts w:hint="eastAsia" w:cs="仿宋_GB2312" w:asciiTheme="minorEastAsia" w:hAnsiTheme="minorEastAsia"/>
          <w:sz w:val="24"/>
        </w:rPr>
        <w:t>（</w:t>
      </w:r>
      <w:r>
        <w:rPr>
          <w:rFonts w:hint="eastAsia" w:asciiTheme="minorEastAsia" w:hAnsiTheme="minorEastAsia"/>
          <w:sz w:val="24"/>
        </w:rPr>
        <w:t>本</w:t>
      </w:r>
      <w:r>
        <w:rPr>
          <w:rFonts w:hint="eastAsia" w:cs="仿宋_GB2312" w:asciiTheme="minorEastAsia" w:hAnsiTheme="minorEastAsia"/>
          <w:sz w:val="24"/>
        </w:rPr>
        <w:t>承诺书一式三份，建设单位、承诺人就职单位和承诺人各执一份）</w:t>
      </w:r>
    </w:p>
    <w:p w14:paraId="0DC45058">
      <w:pPr>
        <w:pStyle w:val="8"/>
        <w:rPr>
          <w:rFonts w:hint="eastAsia"/>
          <w:lang w:val="en-US"/>
        </w:rPr>
        <w:sectPr>
          <w:pgSz w:w="11906" w:h="16838"/>
          <w:pgMar w:top="1276" w:right="1418" w:bottom="1247" w:left="1418" w:header="851" w:footer="992" w:gutter="0"/>
          <w:cols w:space="720" w:num="1"/>
          <w:titlePg/>
          <w:docGrid w:linePitch="312" w:charSpace="0"/>
        </w:sectPr>
      </w:pPr>
    </w:p>
    <w:p w14:paraId="4F7B5FD3">
      <w:pPr>
        <w:spacing w:line="360" w:lineRule="auto"/>
        <w:ind w:firstLine="482"/>
        <w:jc w:val="left"/>
        <w:outlineLvl w:val="0"/>
        <w:rPr>
          <w:rFonts w:hint="eastAsia" w:cs="宋体" w:asciiTheme="minorEastAsia" w:hAnsiTheme="minorEastAsia"/>
          <w:b/>
          <w:sz w:val="24"/>
        </w:rPr>
      </w:pPr>
      <w:r>
        <w:rPr>
          <w:rFonts w:hint="eastAsia" w:cs="宋体" w:asciiTheme="minorEastAsia" w:hAnsiTheme="minorEastAsia"/>
          <w:b/>
          <w:sz w:val="24"/>
        </w:rPr>
        <w:t>附件</w:t>
      </w:r>
      <w:r>
        <w:rPr>
          <w:rFonts w:cs="宋体" w:asciiTheme="minorEastAsia" w:hAnsiTheme="minorEastAsia"/>
          <w:b/>
          <w:sz w:val="24"/>
        </w:rPr>
        <w:t>2</w:t>
      </w:r>
      <w:r>
        <w:rPr>
          <w:rFonts w:hint="eastAsia" w:cs="宋体" w:asciiTheme="minorEastAsia" w:hAnsiTheme="minorEastAsia"/>
          <w:b/>
          <w:sz w:val="24"/>
        </w:rPr>
        <w:t>：</w:t>
      </w:r>
    </w:p>
    <w:p w14:paraId="4B1802C2">
      <w:pPr>
        <w:pStyle w:val="60"/>
        <w:ind w:firstLine="482"/>
        <w:rPr>
          <w:rFonts w:hint="eastAsia" w:asciiTheme="minorEastAsia" w:hAnsiTheme="minorEastAsia"/>
          <w:bCs/>
          <w:lang w:val="en-US"/>
        </w:rPr>
      </w:pPr>
    </w:p>
    <w:p w14:paraId="732EB5E6">
      <w:pPr>
        <w:ind w:firstLine="643"/>
        <w:jc w:val="center"/>
        <w:rPr>
          <w:rFonts w:hint="eastAsia" w:cs="仿宋_GB2312" w:asciiTheme="minorEastAsia" w:hAnsiTheme="minorEastAsia"/>
          <w:b/>
          <w:bCs/>
          <w:sz w:val="28"/>
          <w:szCs w:val="28"/>
        </w:rPr>
      </w:pPr>
      <w:r>
        <w:rPr>
          <w:rFonts w:hint="eastAsia" w:cs="方正小标宋简体" w:asciiTheme="minorEastAsia" w:hAnsiTheme="minorEastAsia"/>
          <w:b/>
          <w:bCs/>
          <w:sz w:val="32"/>
          <w:szCs w:val="32"/>
        </w:rPr>
        <w:t>外包服务机构的网络、数据安全责任及相关处罚条款</w:t>
      </w:r>
    </w:p>
    <w:p w14:paraId="62052832">
      <w:pPr>
        <w:numPr>
          <w:ilvl w:val="255"/>
          <w:numId w:val="0"/>
        </w:numPr>
        <w:spacing w:line="360" w:lineRule="auto"/>
        <w:rPr>
          <w:rFonts w:hint="eastAsia" w:cs="仿宋_GB2312" w:asciiTheme="minorEastAsia" w:hAnsiTheme="minorEastAsia"/>
          <w:sz w:val="24"/>
        </w:rPr>
      </w:pPr>
    </w:p>
    <w:p w14:paraId="7AE3F8E0">
      <w:pPr>
        <w:numPr>
          <w:ilvl w:val="255"/>
          <w:numId w:val="0"/>
        </w:numPr>
        <w:spacing w:line="360" w:lineRule="auto"/>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一、安全责任（乙方义务）</w:t>
      </w:r>
    </w:p>
    <w:p w14:paraId="16CFAD1A">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1.</w:t>
      </w:r>
      <w:r>
        <w:rPr>
          <w:rFonts w:hint="eastAsia" w:cs="仿宋_GB2312" w:asciiTheme="minorEastAsia" w:hAnsiTheme="minorEastAsia"/>
          <w:sz w:val="24"/>
        </w:rPr>
        <w:t>乙方应按照</w:t>
      </w:r>
      <w:r>
        <w:rPr>
          <w:rFonts w:cs="仿宋_GB2312" w:asciiTheme="minorEastAsia" w:hAnsiTheme="minorEastAsia"/>
          <w:sz w:val="24"/>
        </w:rPr>
        <w:t>《网络安全法</w:t>
      </w:r>
      <w:r>
        <w:rPr>
          <w:rFonts w:hint="eastAsia" w:cs="仿宋_GB2312" w:asciiTheme="minorEastAsia" w:hAnsiTheme="minorEastAsia"/>
          <w:sz w:val="24"/>
        </w:rPr>
        <w:t>》《数据安全法》的要求，履行网络和数据安全保护义务。</w:t>
      </w:r>
    </w:p>
    <w:p w14:paraId="38307E83">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2.项目涉及乙方工作人员均需签订《保密承诺书》，且乙方应对项目涉及工作人员进行背景审查。</w:t>
      </w:r>
    </w:p>
    <w:p w14:paraId="377226AE">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3.乙方应当采取技术措施和其他必要措施，确保其网络和数据安全，防止信息泄露、毁损、丢失。在发生或者可能发生信息泄露、毁损、丢失的情况时，应当立即采取补救措施，并在第一时间告知甲方。</w:t>
      </w:r>
    </w:p>
    <w:p w14:paraId="3142B8CE">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4</w:t>
      </w:r>
      <w:r>
        <w:rPr>
          <w:rFonts w:hint="eastAsia" w:cs="仿宋_GB2312" w:asciiTheme="minorEastAsia" w:hAnsiTheme="minorEastAsia"/>
          <w:sz w:val="24"/>
        </w:rPr>
        <w:t>.项目中所包含的建设、运营、运维的信息系统、应用、数据库等，开通相关账号、权限必须经过甲方审批允许，乙方不得私开账号、擅自更改权限等。</w:t>
      </w:r>
    </w:p>
    <w:p w14:paraId="67B87746">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5.乙方应合理使用操作账号，严禁乙方存在多名工作人员共用操作账号的情形，同时操作账号应采用高强度的密码、并定期更新账号密码。</w:t>
      </w:r>
    </w:p>
    <w:p w14:paraId="2AC49A5D">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6</w:t>
      </w:r>
      <w:r>
        <w:rPr>
          <w:rFonts w:hint="eastAsia" w:cs="仿宋_GB2312" w:asciiTheme="minorEastAsia" w:hAnsiTheme="minorEastAsia"/>
          <w:sz w:val="24"/>
        </w:rPr>
        <w:t>.未经甲方允许，乙方不得对项目云资源私开端口，不得利用项目资源进行与该项目无关的工作，不得将政务网和互联网私自打通。</w:t>
      </w:r>
    </w:p>
    <w:p w14:paraId="5362A4C5">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7</w:t>
      </w:r>
      <w:r>
        <w:rPr>
          <w:rFonts w:hint="eastAsia" w:cs="仿宋_GB2312" w:asciiTheme="minorEastAsia" w:hAnsiTheme="minorEastAsia"/>
          <w:sz w:val="24"/>
        </w:rPr>
        <w:t>.乙方应严格按照要求使用、处理、交换、共享数据资源。做好数据落地相应的数据保护工作，严格执行数据安全技术标准和安全管理措施，避免相关数据出现泄露、窃取、篡改的风险。</w:t>
      </w:r>
    </w:p>
    <w:p w14:paraId="0A58023F">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8</w:t>
      </w:r>
      <w:r>
        <w:rPr>
          <w:rFonts w:hint="eastAsia" w:cs="仿宋_GB2312" w:asciiTheme="minorEastAsia" w:hAnsiTheme="minorEastAsia"/>
          <w:sz w:val="24"/>
        </w:rPr>
        <w:t>.乙方应认真组织开展各项数据处理活动，查找项目数据安全隐患和漏洞，对薄弱环节和潜在威胁采取有力措施进行整改，避免和消除数据安全风险，履行数据安全保护义务。</w:t>
      </w:r>
    </w:p>
    <w:p w14:paraId="6D5AD4D8">
      <w:p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9</w:t>
      </w:r>
      <w:r>
        <w:rPr>
          <w:rFonts w:hint="eastAsia" w:cs="仿宋_GB2312" w:asciiTheme="minorEastAsia" w:hAnsiTheme="minorEastAsia"/>
          <w:sz w:val="24"/>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50A457E1">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w:t>
      </w:r>
      <w:r>
        <w:rPr>
          <w:rFonts w:cs="仿宋_GB2312" w:asciiTheme="minorEastAsia" w:hAnsiTheme="minorEastAsia"/>
          <w:sz w:val="24"/>
        </w:rPr>
        <w:t>0</w:t>
      </w:r>
      <w:r>
        <w:rPr>
          <w:rFonts w:hint="eastAsia" w:cs="仿宋_GB2312" w:asciiTheme="minorEastAsia" w:hAnsiTheme="minorEastAsia"/>
          <w:sz w:val="24"/>
        </w:rPr>
        <w:t>.乙方应及时响应、处置甲方布置的安全工作，对其主管的系统、组件、云资源等所属安全事件、隐患及时阻断、排查、处置、溯源（包括但不限于攻防演练等相关活动中发现的）。</w:t>
      </w:r>
    </w:p>
    <w:p w14:paraId="4BCC44DB">
      <w:p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w:t>
      </w:r>
      <w:r>
        <w:rPr>
          <w:rFonts w:cs="仿宋_GB2312" w:asciiTheme="minorEastAsia" w:hAnsiTheme="minorEastAsia"/>
          <w:sz w:val="24"/>
        </w:rPr>
        <w:t>1.</w:t>
      </w:r>
      <w:r>
        <w:rPr>
          <w:rFonts w:hint="eastAsia" w:cs="仿宋_GB2312" w:asciiTheme="minorEastAsia" w:hAnsiTheme="minorEastAsia"/>
          <w:sz w:val="24"/>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767A5188">
      <w:pPr>
        <w:spacing w:line="360" w:lineRule="auto"/>
        <w:ind w:firstLine="480" w:firstLineChars="200"/>
        <w:rPr>
          <w:rFonts w:hint="eastAsia" w:cs="仿宋_GB2312" w:asciiTheme="minorEastAsia" w:hAnsiTheme="minorEastAsia"/>
          <w:sz w:val="28"/>
          <w:szCs w:val="28"/>
        </w:rPr>
      </w:pPr>
      <w:r>
        <w:rPr>
          <w:rFonts w:hint="eastAsia" w:cs="仿宋_GB2312" w:asciiTheme="minorEastAsia" w:hAnsiTheme="minorEastAsia"/>
          <w:sz w:val="24"/>
        </w:rPr>
        <w:t>1</w:t>
      </w:r>
      <w:r>
        <w:rPr>
          <w:rFonts w:cs="仿宋_GB2312" w:asciiTheme="minorEastAsia" w:hAnsiTheme="minorEastAsia"/>
          <w:sz w:val="24"/>
        </w:rPr>
        <w:t>2</w:t>
      </w:r>
      <w:r>
        <w:rPr>
          <w:rFonts w:hint="eastAsia" w:cs="仿宋_GB2312" w:asciiTheme="minorEastAsia" w:hAnsiTheme="minorEastAsia"/>
          <w:sz w:val="24"/>
        </w:rPr>
        <w:t>.乙方派驻的驻场人员应按照甲方要求进行入场、离场等手续，并且遵守甲方劳动、工作纪律，按照甲方要求的工作时间进行出勤。</w:t>
      </w:r>
    </w:p>
    <w:p w14:paraId="4D96D5A7">
      <w:pPr>
        <w:spacing w:line="360" w:lineRule="auto"/>
        <w:ind w:firstLine="560" w:firstLineChars="200"/>
        <w:rPr>
          <w:rFonts w:hint="eastAsia" w:asciiTheme="minorEastAsia" w:hAnsiTheme="minorEastAsia"/>
        </w:rPr>
      </w:pPr>
      <w:r>
        <w:rPr>
          <w:rFonts w:hint="eastAsia" w:cs="仿宋_GB2312" w:asciiTheme="minorEastAsia" w:hAnsiTheme="minorEastAsia"/>
          <w:sz w:val="28"/>
          <w:szCs w:val="28"/>
        </w:rPr>
        <w:t>二、安全部分处罚条款</w:t>
      </w:r>
    </w:p>
    <w:p w14:paraId="2E8F3C43">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1.由于乙方原因，受到国家级安全问题通报的</w:t>
      </w:r>
      <w:r>
        <w:rPr>
          <w:rFonts w:cs="仿宋_GB2312" w:asciiTheme="minorEastAsia" w:hAnsiTheme="minorEastAsia"/>
          <w:sz w:val="24"/>
        </w:rPr>
        <w:t>、或造成</w:t>
      </w:r>
      <w:r>
        <w:rPr>
          <w:rFonts w:hint="eastAsia" w:cs="仿宋_GB2312" w:asciiTheme="minorEastAsia" w:hAnsiTheme="minorEastAsia"/>
          <w:sz w:val="24"/>
        </w:rPr>
        <w:t>特别重大事故</w:t>
      </w:r>
      <w:r>
        <w:rPr>
          <w:rFonts w:cs="仿宋_GB2312" w:asciiTheme="minorEastAsia" w:hAnsiTheme="minorEastAsia"/>
          <w:sz w:val="24"/>
        </w:rPr>
        <w:t>的</w:t>
      </w:r>
      <w:r>
        <w:rPr>
          <w:rFonts w:hint="eastAsia" w:cs="仿宋_GB2312" w:asciiTheme="minorEastAsia" w:hAnsiTheme="minorEastAsia"/>
          <w:sz w:val="24"/>
        </w:rPr>
        <w:t>，出现</w:t>
      </w:r>
      <w:r>
        <w:rPr>
          <w:rFonts w:cs="仿宋_GB2312" w:asciiTheme="minorEastAsia" w:hAnsiTheme="minorEastAsia"/>
          <w:sz w:val="24"/>
        </w:rPr>
        <w:t>1次，每次扣除履约保证</w:t>
      </w:r>
      <w:r>
        <w:rPr>
          <w:rFonts w:hint="eastAsia" w:cs="仿宋_GB2312" w:asciiTheme="minorEastAsia" w:hAnsiTheme="minorEastAsia"/>
          <w:sz w:val="24"/>
        </w:rPr>
        <w:t>金的</w:t>
      </w:r>
      <w:r>
        <w:rPr>
          <w:rFonts w:cs="仿宋_GB2312" w:asciiTheme="minorEastAsia" w:hAnsiTheme="minorEastAsia"/>
          <w:sz w:val="24"/>
        </w:rPr>
        <w:t>20%</w:t>
      </w:r>
      <w:r>
        <w:rPr>
          <w:rFonts w:hint="eastAsia" w:cs="仿宋_GB2312" w:asciiTheme="minorEastAsia" w:hAnsiTheme="minorEastAsia"/>
          <w:sz w:val="24"/>
        </w:rPr>
        <w:t>，</w:t>
      </w:r>
      <w:r>
        <w:rPr>
          <w:rFonts w:cs="仿宋_GB2312" w:asciiTheme="minorEastAsia" w:hAnsiTheme="minorEastAsia"/>
          <w:sz w:val="24"/>
        </w:rPr>
        <w:t>每次金额不超过20万</w:t>
      </w:r>
      <w:r>
        <w:rPr>
          <w:rFonts w:hint="eastAsia" w:cs="仿宋_GB2312" w:asciiTheme="minorEastAsia" w:hAnsiTheme="minorEastAsia"/>
          <w:sz w:val="24"/>
        </w:rPr>
        <w:t>元</w:t>
      </w:r>
      <w:r>
        <w:rPr>
          <w:rFonts w:cs="仿宋_GB2312" w:asciiTheme="minorEastAsia" w:hAnsiTheme="minorEastAsia"/>
          <w:sz w:val="24"/>
        </w:rPr>
        <w:t>。</w:t>
      </w:r>
    </w:p>
    <w:p w14:paraId="4807B2F3">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2.由于乙方原因，受到省级安全问题通报的</w:t>
      </w:r>
      <w:r>
        <w:rPr>
          <w:rFonts w:cs="仿宋_GB2312" w:asciiTheme="minorEastAsia" w:hAnsiTheme="minorEastAsia"/>
          <w:sz w:val="24"/>
        </w:rPr>
        <w:t>、或造成重大事故的</w:t>
      </w:r>
      <w:r>
        <w:rPr>
          <w:rFonts w:hint="eastAsia" w:cs="仿宋_GB2312" w:asciiTheme="minorEastAsia" w:hAnsiTheme="minorEastAsia"/>
          <w:sz w:val="24"/>
        </w:rPr>
        <w:t>，出现</w:t>
      </w:r>
      <w:r>
        <w:rPr>
          <w:rFonts w:cs="仿宋_GB2312" w:asciiTheme="minorEastAsia" w:hAnsiTheme="minorEastAsia"/>
          <w:sz w:val="24"/>
        </w:rPr>
        <w:t>1次，每次扣除履约保证</w:t>
      </w:r>
      <w:r>
        <w:rPr>
          <w:rFonts w:hint="eastAsia" w:cs="仿宋_GB2312" w:asciiTheme="minorEastAsia" w:hAnsiTheme="minorEastAsia"/>
          <w:sz w:val="24"/>
        </w:rPr>
        <w:t>金的</w:t>
      </w:r>
      <w:r>
        <w:rPr>
          <w:rFonts w:cs="仿宋_GB2312" w:asciiTheme="minorEastAsia" w:hAnsiTheme="minorEastAsia"/>
          <w:sz w:val="24"/>
        </w:rPr>
        <w:t>10%</w:t>
      </w:r>
      <w:r>
        <w:rPr>
          <w:rFonts w:hint="eastAsia" w:cs="仿宋_GB2312" w:asciiTheme="minorEastAsia" w:hAnsiTheme="minorEastAsia"/>
          <w:sz w:val="24"/>
        </w:rPr>
        <w:t>，</w:t>
      </w:r>
      <w:r>
        <w:rPr>
          <w:rFonts w:cs="仿宋_GB2312" w:asciiTheme="minorEastAsia" w:hAnsiTheme="minorEastAsia"/>
          <w:sz w:val="24"/>
        </w:rPr>
        <w:t>每次金额不超过10万</w:t>
      </w:r>
      <w:r>
        <w:rPr>
          <w:rFonts w:hint="eastAsia" w:cs="仿宋_GB2312" w:asciiTheme="minorEastAsia" w:hAnsiTheme="minorEastAsia"/>
          <w:sz w:val="24"/>
        </w:rPr>
        <w:t>元</w:t>
      </w:r>
      <w:r>
        <w:rPr>
          <w:rFonts w:cs="仿宋_GB2312" w:asciiTheme="minorEastAsia" w:hAnsiTheme="minorEastAsia"/>
          <w:sz w:val="24"/>
        </w:rPr>
        <w:t>。</w:t>
      </w:r>
    </w:p>
    <w:p w14:paraId="6A690198">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3.由于乙方原因，受到市级安全问题通报的</w:t>
      </w:r>
      <w:r>
        <w:rPr>
          <w:rFonts w:cs="仿宋_GB2312" w:asciiTheme="minorEastAsia" w:hAnsiTheme="minorEastAsia"/>
          <w:sz w:val="24"/>
        </w:rPr>
        <w:t>、或造成较大事故（一般事故）的</w:t>
      </w:r>
      <w:r>
        <w:rPr>
          <w:rFonts w:hint="eastAsia" w:cs="仿宋_GB2312" w:asciiTheme="minorEastAsia" w:hAnsiTheme="minorEastAsia"/>
          <w:sz w:val="24"/>
        </w:rPr>
        <w:t>，出现</w:t>
      </w:r>
      <w:r>
        <w:rPr>
          <w:rFonts w:cs="仿宋_GB2312" w:asciiTheme="minorEastAsia" w:hAnsiTheme="minorEastAsia"/>
          <w:sz w:val="24"/>
        </w:rPr>
        <w:t>1次，每次扣除履约保证</w:t>
      </w:r>
      <w:r>
        <w:rPr>
          <w:rFonts w:hint="eastAsia" w:cs="仿宋_GB2312" w:asciiTheme="minorEastAsia" w:hAnsiTheme="minorEastAsia"/>
          <w:sz w:val="24"/>
        </w:rPr>
        <w:t>金</w:t>
      </w:r>
      <w:r>
        <w:rPr>
          <w:rFonts w:cs="仿宋_GB2312" w:asciiTheme="minorEastAsia" w:hAnsiTheme="minorEastAsia"/>
          <w:sz w:val="24"/>
        </w:rPr>
        <w:t>的5%</w:t>
      </w:r>
      <w:r>
        <w:rPr>
          <w:rFonts w:hint="eastAsia" w:cs="仿宋_GB2312" w:asciiTheme="minorEastAsia" w:hAnsiTheme="minorEastAsia"/>
          <w:sz w:val="24"/>
        </w:rPr>
        <w:t>，</w:t>
      </w:r>
      <w:r>
        <w:rPr>
          <w:rFonts w:cs="仿宋_GB2312" w:asciiTheme="minorEastAsia" w:hAnsiTheme="minorEastAsia"/>
          <w:sz w:val="24"/>
        </w:rPr>
        <w:t>每次金额不超过5万</w:t>
      </w:r>
      <w:r>
        <w:rPr>
          <w:rFonts w:hint="eastAsia" w:cs="仿宋_GB2312" w:asciiTheme="minorEastAsia" w:hAnsiTheme="minorEastAsia"/>
          <w:sz w:val="24"/>
        </w:rPr>
        <w:t>元</w:t>
      </w:r>
      <w:r>
        <w:rPr>
          <w:rFonts w:cs="仿宋_GB2312" w:asciiTheme="minorEastAsia" w:hAnsiTheme="minorEastAsia"/>
          <w:sz w:val="24"/>
        </w:rPr>
        <w:t>。</w:t>
      </w:r>
    </w:p>
    <w:p w14:paraId="596F24F2">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4</w:t>
      </w:r>
      <w:r>
        <w:rPr>
          <w:rFonts w:cs="仿宋_GB2312" w:asciiTheme="minorEastAsia" w:hAnsiTheme="minorEastAsia"/>
          <w:sz w:val="24"/>
        </w:rPr>
        <w:t>.</w:t>
      </w:r>
      <w:r>
        <w:rPr>
          <w:rFonts w:hint="eastAsia" w:cs="仿宋_GB2312" w:asciiTheme="minorEastAsia" w:hAnsiTheme="minorEastAsia"/>
          <w:sz w:val="24"/>
        </w:rPr>
        <w:t>乙方不及时处置所属安全事件、隐患的，出现1次，</w:t>
      </w:r>
      <w:r>
        <w:rPr>
          <w:rFonts w:cs="仿宋_GB2312" w:asciiTheme="minorEastAsia" w:hAnsiTheme="minorEastAsia"/>
          <w:sz w:val="24"/>
        </w:rPr>
        <w:t>每次扣除履约保证</w:t>
      </w:r>
      <w:r>
        <w:rPr>
          <w:rFonts w:hint="eastAsia" w:cs="仿宋_GB2312" w:asciiTheme="minorEastAsia" w:hAnsiTheme="minorEastAsia"/>
          <w:sz w:val="24"/>
        </w:rPr>
        <w:t>金</w:t>
      </w:r>
      <w:r>
        <w:rPr>
          <w:rFonts w:cs="仿宋_GB2312" w:asciiTheme="minorEastAsia" w:hAnsiTheme="minorEastAsia"/>
          <w:sz w:val="24"/>
        </w:rPr>
        <w:t>的5%</w:t>
      </w:r>
      <w:r>
        <w:rPr>
          <w:rFonts w:hint="eastAsia" w:cs="仿宋_GB2312" w:asciiTheme="minorEastAsia" w:hAnsiTheme="minorEastAsia"/>
          <w:sz w:val="24"/>
        </w:rPr>
        <w:t>，</w:t>
      </w:r>
      <w:r>
        <w:rPr>
          <w:rFonts w:cs="仿宋_GB2312" w:asciiTheme="minorEastAsia" w:hAnsiTheme="minorEastAsia"/>
          <w:sz w:val="24"/>
        </w:rPr>
        <w:t>每次金额不超过5万</w:t>
      </w:r>
      <w:r>
        <w:rPr>
          <w:rFonts w:hint="eastAsia" w:cs="仿宋_GB2312" w:asciiTheme="minorEastAsia" w:hAnsiTheme="minorEastAsia"/>
          <w:sz w:val="24"/>
        </w:rPr>
        <w:t>元</w:t>
      </w:r>
      <w:r>
        <w:rPr>
          <w:rFonts w:cs="仿宋_GB2312" w:asciiTheme="minorEastAsia" w:hAnsiTheme="minorEastAsia"/>
          <w:sz w:val="24"/>
        </w:rPr>
        <w:t>。</w:t>
      </w:r>
    </w:p>
    <w:p w14:paraId="17E93401">
      <w:pPr>
        <w:numPr>
          <w:ilvl w:val="255"/>
          <w:numId w:val="0"/>
        </w:num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5</w:t>
      </w:r>
      <w:r>
        <w:rPr>
          <w:rFonts w:hint="eastAsia" w:cs="仿宋_GB2312" w:asciiTheme="minorEastAsia" w:hAnsiTheme="minorEastAsia"/>
          <w:sz w:val="24"/>
        </w:rPr>
        <w:t>.乙方所主管的系统、云资源等账号出现弱口令的（强口令需</w:t>
      </w:r>
      <w:r>
        <w:rPr>
          <w:rFonts w:cs="仿宋_GB2312" w:asciiTheme="minorEastAsia" w:hAnsiTheme="minorEastAsia"/>
          <w:sz w:val="24"/>
        </w:rPr>
        <w:t>至少</w:t>
      </w:r>
      <w:r>
        <w:rPr>
          <w:rFonts w:hint="eastAsia" w:cs="仿宋_GB2312" w:asciiTheme="minorEastAsia" w:hAnsiTheme="minorEastAsia"/>
          <w:sz w:val="24"/>
        </w:rPr>
        <w:t>包含数字、大小写字母、特殊字符等，且无明显规律），出现1次，</w:t>
      </w:r>
      <w:r>
        <w:rPr>
          <w:rFonts w:cs="仿宋_GB2312" w:asciiTheme="minorEastAsia" w:hAnsiTheme="minorEastAsia"/>
          <w:sz w:val="24"/>
        </w:rPr>
        <w:t>每次扣除履约保证</w:t>
      </w:r>
      <w:r>
        <w:rPr>
          <w:rFonts w:hint="eastAsia" w:cs="仿宋_GB2312" w:asciiTheme="minorEastAsia" w:hAnsiTheme="minorEastAsia"/>
          <w:sz w:val="24"/>
        </w:rPr>
        <w:t>金</w:t>
      </w:r>
      <w:r>
        <w:rPr>
          <w:rFonts w:cs="仿宋_GB2312" w:asciiTheme="minorEastAsia" w:hAnsiTheme="minorEastAsia"/>
          <w:sz w:val="24"/>
        </w:rPr>
        <w:t>的2%</w:t>
      </w:r>
      <w:r>
        <w:rPr>
          <w:rFonts w:hint="eastAsia" w:cs="仿宋_GB2312" w:asciiTheme="minorEastAsia" w:hAnsiTheme="minorEastAsia"/>
          <w:sz w:val="24"/>
        </w:rPr>
        <w:t>，</w:t>
      </w:r>
      <w:r>
        <w:rPr>
          <w:rFonts w:cs="仿宋_GB2312" w:asciiTheme="minorEastAsia" w:hAnsiTheme="minorEastAsia"/>
          <w:sz w:val="24"/>
        </w:rPr>
        <w:t>每次金额不超过2万</w:t>
      </w:r>
      <w:r>
        <w:rPr>
          <w:rFonts w:hint="eastAsia" w:cs="仿宋_GB2312" w:asciiTheme="minorEastAsia" w:hAnsiTheme="minorEastAsia"/>
          <w:sz w:val="24"/>
        </w:rPr>
        <w:t>元</w:t>
      </w:r>
      <w:r>
        <w:rPr>
          <w:rFonts w:cs="仿宋_GB2312" w:asciiTheme="minorEastAsia" w:hAnsiTheme="minorEastAsia"/>
          <w:sz w:val="24"/>
        </w:rPr>
        <w:t>。</w:t>
      </w:r>
    </w:p>
    <w:p w14:paraId="687CC6E7">
      <w:pPr>
        <w:numPr>
          <w:ilvl w:val="255"/>
          <w:numId w:val="0"/>
        </w:numPr>
        <w:spacing w:line="360" w:lineRule="auto"/>
        <w:ind w:firstLine="480" w:firstLineChars="200"/>
        <w:rPr>
          <w:rFonts w:hint="eastAsia" w:cs="仿宋_GB2312" w:asciiTheme="minorEastAsia" w:hAnsiTheme="minorEastAsia"/>
          <w:sz w:val="24"/>
        </w:rPr>
      </w:pPr>
      <w:r>
        <w:rPr>
          <w:rFonts w:hint="eastAsia" w:cs="仿宋_GB2312" w:asciiTheme="minorEastAsia" w:hAnsiTheme="minorEastAsia"/>
          <w:sz w:val="24"/>
        </w:rPr>
        <w:t>6</w:t>
      </w:r>
      <w:r>
        <w:rPr>
          <w:rFonts w:cs="仿宋_GB2312" w:asciiTheme="minorEastAsia" w:hAnsiTheme="minorEastAsia"/>
          <w:sz w:val="24"/>
        </w:rPr>
        <w:t>.</w:t>
      </w:r>
      <w:r>
        <w:rPr>
          <w:rFonts w:hint="eastAsia" w:cs="仿宋_GB2312" w:asciiTheme="minorEastAsia" w:hAnsiTheme="minorEastAsia"/>
          <w:sz w:val="24"/>
        </w:rPr>
        <w:t>乙方未按照甲方相关要求办理入场、离场手续的，出现1次，</w:t>
      </w:r>
      <w:r>
        <w:rPr>
          <w:rFonts w:cs="仿宋_GB2312" w:asciiTheme="minorEastAsia" w:hAnsiTheme="minorEastAsia"/>
          <w:sz w:val="24"/>
        </w:rPr>
        <w:t>每次扣除履约保证</w:t>
      </w:r>
      <w:r>
        <w:rPr>
          <w:rFonts w:hint="eastAsia" w:cs="仿宋_GB2312" w:asciiTheme="minorEastAsia" w:hAnsiTheme="minorEastAsia"/>
          <w:sz w:val="24"/>
        </w:rPr>
        <w:t>金</w:t>
      </w:r>
      <w:r>
        <w:rPr>
          <w:rFonts w:cs="仿宋_GB2312" w:asciiTheme="minorEastAsia" w:hAnsiTheme="minorEastAsia"/>
          <w:sz w:val="24"/>
        </w:rPr>
        <w:t>的1%</w:t>
      </w:r>
      <w:r>
        <w:rPr>
          <w:rFonts w:hint="eastAsia" w:cs="仿宋_GB2312" w:asciiTheme="minorEastAsia" w:hAnsiTheme="minorEastAsia"/>
          <w:sz w:val="24"/>
        </w:rPr>
        <w:t>，</w:t>
      </w:r>
      <w:r>
        <w:rPr>
          <w:rFonts w:cs="仿宋_GB2312" w:asciiTheme="minorEastAsia" w:hAnsiTheme="minorEastAsia"/>
          <w:sz w:val="24"/>
        </w:rPr>
        <w:t>每次金额不超过1万</w:t>
      </w:r>
      <w:r>
        <w:rPr>
          <w:rFonts w:hint="eastAsia" w:cs="仿宋_GB2312" w:asciiTheme="minorEastAsia" w:hAnsiTheme="minorEastAsia"/>
          <w:sz w:val="24"/>
        </w:rPr>
        <w:t>元</w:t>
      </w:r>
      <w:r>
        <w:rPr>
          <w:rFonts w:cs="仿宋_GB2312" w:asciiTheme="minorEastAsia" w:hAnsiTheme="minorEastAsia"/>
          <w:sz w:val="24"/>
        </w:rPr>
        <w:t>。</w:t>
      </w:r>
    </w:p>
    <w:p w14:paraId="15E78322">
      <w:pPr>
        <w:numPr>
          <w:ilvl w:val="255"/>
          <w:numId w:val="0"/>
        </w:num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7</w:t>
      </w:r>
      <w:r>
        <w:rPr>
          <w:rFonts w:hint="eastAsia" w:cs="仿宋_GB2312" w:asciiTheme="minorEastAsia" w:hAnsiTheme="minorEastAsia"/>
          <w:sz w:val="24"/>
        </w:rPr>
        <w:t>．乙方派驻的驻场人员未按照甲方工作要求进行出勤的，每出现1人次扣除</w:t>
      </w:r>
      <w:r>
        <w:rPr>
          <w:rFonts w:cs="仿宋_GB2312" w:asciiTheme="minorEastAsia" w:hAnsiTheme="minorEastAsia"/>
          <w:sz w:val="24"/>
        </w:rPr>
        <w:t>500</w:t>
      </w:r>
      <w:r>
        <w:rPr>
          <w:rFonts w:hint="eastAsia" w:cs="仿宋_GB2312" w:asciiTheme="minorEastAsia" w:hAnsiTheme="minorEastAsia"/>
          <w:sz w:val="24"/>
        </w:rPr>
        <w:t>元。</w:t>
      </w:r>
      <w:r>
        <w:rPr>
          <w:rFonts w:cs="仿宋_GB2312" w:asciiTheme="minorEastAsia" w:hAnsiTheme="minorEastAsia"/>
          <w:sz w:val="24"/>
        </w:rPr>
        <w:t xml:space="preserve"> </w:t>
      </w:r>
    </w:p>
    <w:p w14:paraId="6D9E6273">
      <w:pPr>
        <w:numPr>
          <w:ilvl w:val="255"/>
          <w:numId w:val="0"/>
        </w:numPr>
        <w:spacing w:line="360" w:lineRule="auto"/>
        <w:ind w:firstLine="480" w:firstLineChars="200"/>
        <w:rPr>
          <w:rFonts w:hint="eastAsia" w:cs="仿宋_GB2312" w:asciiTheme="minorEastAsia" w:hAnsiTheme="minorEastAsia"/>
          <w:sz w:val="24"/>
        </w:rPr>
      </w:pPr>
      <w:r>
        <w:rPr>
          <w:rFonts w:cs="仿宋_GB2312" w:asciiTheme="minorEastAsia" w:hAnsiTheme="minorEastAsia"/>
          <w:sz w:val="24"/>
        </w:rPr>
        <w:t>8.</w:t>
      </w:r>
      <w:r>
        <w:rPr>
          <w:rFonts w:hint="eastAsia" w:cs="仿宋_GB2312" w:asciiTheme="minorEastAsia" w:hAnsiTheme="minorEastAsia"/>
          <w:sz w:val="24"/>
        </w:rPr>
        <w:t>若乙方所提供的操作记录、安全日志等不完整、存在缺失的，每发现一次，扣除1万元。</w:t>
      </w:r>
    </w:p>
    <w:p w14:paraId="7033D155">
      <w:pPr>
        <w:spacing w:line="360" w:lineRule="auto"/>
        <w:ind w:firstLine="480" w:firstLineChars="200"/>
        <w:rPr>
          <w:rFonts w:hint="eastAsia" w:cs="宋体" w:asciiTheme="minorEastAsia" w:hAnsiTheme="minorEastAsia"/>
          <w:sz w:val="24"/>
        </w:rPr>
      </w:pPr>
      <w:r>
        <w:rPr>
          <w:rFonts w:hint="eastAsia" w:cs="仿宋_GB2312" w:asciiTheme="minorEastAsia" w:hAnsiTheme="minorEastAsia"/>
          <w:sz w:val="24"/>
        </w:rPr>
        <w:t>9.乙方不得擅自将项目中涉及的数据拷贝、转移出指定数据区域外进行开发、调试等，包括不限于乙方公司、第三方公司的服务器等，每出现一次，从合同金额扣除5万元。</w:t>
      </w:r>
    </w:p>
    <w:p w14:paraId="0EF297F4">
      <w:pPr>
        <w:spacing w:line="360" w:lineRule="auto"/>
        <w:ind w:left="-420" w:leftChars="-200" w:right="-420" w:rightChars="-200" w:firstLine="480" w:firstLineChars="200"/>
        <w:rPr>
          <w:rFonts w:hint="eastAsia" w:ascii="宋体" w:hAnsi="宋体" w:cs="宋体"/>
          <w:sz w:val="24"/>
        </w:rPr>
      </w:pPr>
    </w:p>
    <w:p w14:paraId="0BBC18AD">
      <w:pPr>
        <w:spacing w:line="360" w:lineRule="auto"/>
        <w:ind w:left="-420" w:leftChars="-200" w:right="-420" w:rightChars="-200" w:firstLine="480" w:firstLineChars="200"/>
        <w:jc w:val="center"/>
        <w:outlineLvl w:val="0"/>
        <w:rPr>
          <w:rFonts w:hint="eastAsia" w:ascii="宋体" w:hAnsi="宋体" w:cs="宋体"/>
          <w:sz w:val="24"/>
        </w:rPr>
      </w:pPr>
    </w:p>
    <w:p w14:paraId="4A0B5EB1">
      <w:pPr>
        <w:rPr>
          <w:rFonts w:hint="eastAsia" w:ascii="宋体" w:hAnsi="宋体" w:cs="宋体"/>
          <w:b/>
          <w:sz w:val="36"/>
          <w:szCs w:val="20"/>
        </w:rPr>
      </w:pPr>
      <w:r>
        <w:rPr>
          <w:rFonts w:hint="eastAsia" w:ascii="宋体" w:hAnsi="宋体" w:cs="宋体"/>
          <w:b/>
          <w:sz w:val="36"/>
          <w:szCs w:val="20"/>
        </w:rPr>
        <w:br w:type="page"/>
      </w:r>
    </w:p>
    <w:p w14:paraId="313C8ED5">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7B4055BF">
      <w:pPr>
        <w:spacing w:line="360" w:lineRule="auto"/>
        <w:jc w:val="center"/>
        <w:outlineLvl w:val="0"/>
        <w:rPr>
          <w:rFonts w:hint="eastAsia" w:ascii="宋体" w:hAnsi="宋体" w:cs="宋体"/>
          <w:b/>
          <w:kern w:val="0"/>
          <w:sz w:val="36"/>
          <w:szCs w:val="36"/>
        </w:rPr>
      </w:pPr>
    </w:p>
    <w:p w14:paraId="6E266E7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36851E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41AC4D6">
      <w:pPr>
        <w:spacing w:line="360" w:lineRule="auto"/>
        <w:jc w:val="center"/>
        <w:outlineLvl w:val="0"/>
        <w:rPr>
          <w:rFonts w:hint="eastAsia" w:ascii="宋体" w:hAnsi="宋体" w:cs="宋体"/>
          <w:b/>
          <w:kern w:val="0"/>
          <w:sz w:val="36"/>
          <w:szCs w:val="36"/>
        </w:rPr>
      </w:pPr>
    </w:p>
    <w:p w14:paraId="71FE2F3D">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F672DC6">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453CD15">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DEF9BC2">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C374880">
      <w:pPr>
        <w:snapToGrid w:val="0"/>
        <w:spacing w:line="360" w:lineRule="auto"/>
        <w:ind w:firstLine="480" w:firstLineChars="200"/>
        <w:rPr>
          <w:rFonts w:hint="eastAsia" w:ascii="宋体" w:hAnsi="宋体" w:cs="宋体"/>
          <w:sz w:val="24"/>
        </w:rPr>
      </w:pPr>
    </w:p>
    <w:p w14:paraId="6FE54D55">
      <w:pPr>
        <w:spacing w:line="360" w:lineRule="auto"/>
        <w:ind w:firstLine="480" w:firstLineChars="200"/>
        <w:rPr>
          <w:rFonts w:hint="eastAsia" w:ascii="宋体" w:hAnsi="宋体" w:cs="宋体"/>
          <w:sz w:val="24"/>
        </w:rPr>
      </w:pPr>
    </w:p>
    <w:p w14:paraId="4AD4B961">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DD88FAF">
      <w:pPr>
        <w:snapToGrid w:val="0"/>
        <w:spacing w:line="360" w:lineRule="auto"/>
        <w:rPr>
          <w:rFonts w:hint="eastAsia" w:ascii="宋体" w:hAnsi="宋体" w:cs="宋体"/>
          <w:sz w:val="24"/>
        </w:rPr>
      </w:pPr>
      <w:r>
        <w:rPr>
          <w:rFonts w:hint="eastAsia" w:ascii="宋体" w:hAnsi="宋体" w:cs="宋体"/>
          <w:sz w:val="24"/>
        </w:rPr>
        <w:t>杭州市发展和改革委员会（杭州市对口支援和区域合作局）、浙江天辰工程咨询有限公司：</w:t>
      </w:r>
    </w:p>
    <w:p w14:paraId="580D176C">
      <w:pPr>
        <w:snapToGrid w:val="0"/>
        <w:spacing w:line="360" w:lineRule="auto"/>
        <w:ind w:firstLine="480" w:firstLineChars="200"/>
        <w:rPr>
          <w:rFonts w:hint="eastAsia" w:ascii="宋体" w:hAnsi="宋体" w:cs="宋体"/>
          <w:sz w:val="24"/>
        </w:rPr>
      </w:pPr>
      <w:r>
        <w:rPr>
          <w:rFonts w:hint="eastAsia" w:ascii="宋体" w:hAnsi="宋体" w:cs="宋体"/>
          <w:sz w:val="24"/>
        </w:rPr>
        <w:t>我方参与市发改委2025年深化信创项目-标项二（经济运行监测分析数字化平台综合集成及续建）【招标编号：TCZX-ZFCG(F)-2025010】政府采购活动，郑重承诺：</w:t>
      </w:r>
    </w:p>
    <w:p w14:paraId="094864D4">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3950BD48">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97A49B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36A2A00">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ADA10E6">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AC72BA9">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55E2BFA5">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6DF0131">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43DB65A">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2E8976C9">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A9EB98F">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6419A28">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DC3F05B">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0E8CE9D">
      <w:pPr>
        <w:snapToGrid w:val="0"/>
        <w:spacing w:line="360" w:lineRule="auto"/>
        <w:ind w:right="480"/>
        <w:jc w:val="center"/>
        <w:rPr>
          <w:rFonts w:hint="eastAsia" w:ascii="宋体" w:hAnsi="宋体" w:cs="宋体"/>
          <w:b/>
          <w:kern w:val="0"/>
          <w:sz w:val="32"/>
          <w:szCs w:val="32"/>
        </w:rPr>
      </w:pPr>
    </w:p>
    <w:p w14:paraId="5E4B4B1A">
      <w:pPr>
        <w:snapToGrid w:val="0"/>
        <w:spacing w:line="360" w:lineRule="auto"/>
        <w:ind w:right="480"/>
        <w:jc w:val="center"/>
        <w:rPr>
          <w:rFonts w:hint="eastAsia" w:ascii="宋体" w:hAnsi="宋体" w:cs="宋体"/>
          <w:b/>
          <w:kern w:val="0"/>
          <w:sz w:val="32"/>
          <w:szCs w:val="32"/>
        </w:rPr>
      </w:pPr>
    </w:p>
    <w:p w14:paraId="098D1E22">
      <w:pPr>
        <w:snapToGrid w:val="0"/>
        <w:spacing w:line="360" w:lineRule="auto"/>
        <w:ind w:right="480"/>
        <w:jc w:val="center"/>
        <w:rPr>
          <w:rFonts w:hint="eastAsia" w:ascii="宋体" w:hAnsi="宋体" w:cs="宋体"/>
          <w:b/>
          <w:kern w:val="0"/>
          <w:sz w:val="32"/>
          <w:szCs w:val="32"/>
        </w:rPr>
      </w:pPr>
    </w:p>
    <w:p w14:paraId="05C9B13B">
      <w:pPr>
        <w:rPr>
          <w:rFonts w:hint="eastAsia" w:ascii="宋体" w:hAnsi="宋体" w:cs="宋体"/>
        </w:rPr>
      </w:pPr>
    </w:p>
    <w:p w14:paraId="25A0E4B9">
      <w:pPr>
        <w:snapToGrid w:val="0"/>
        <w:spacing w:line="360" w:lineRule="auto"/>
        <w:ind w:right="480"/>
        <w:jc w:val="center"/>
        <w:rPr>
          <w:rFonts w:hint="eastAsia" w:ascii="宋体" w:hAnsi="宋体" w:cs="宋体"/>
          <w:b/>
          <w:kern w:val="0"/>
          <w:sz w:val="32"/>
          <w:szCs w:val="32"/>
        </w:rPr>
      </w:pPr>
    </w:p>
    <w:p w14:paraId="28736134">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D64D31E">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50040DD3">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6932F18">
      <w:pPr>
        <w:snapToGrid w:val="0"/>
        <w:spacing w:line="360" w:lineRule="auto"/>
        <w:ind w:right="480"/>
        <w:jc w:val="center"/>
        <w:rPr>
          <w:rFonts w:hint="eastAsia" w:ascii="宋体" w:hAnsi="宋体" w:cs="宋体"/>
          <w:b/>
          <w:kern w:val="0"/>
          <w:sz w:val="32"/>
          <w:szCs w:val="32"/>
        </w:rPr>
      </w:pPr>
    </w:p>
    <w:p w14:paraId="17828496">
      <w:pPr>
        <w:snapToGrid w:val="0"/>
        <w:spacing w:line="360" w:lineRule="auto"/>
        <w:ind w:right="480"/>
        <w:jc w:val="center"/>
        <w:rPr>
          <w:rFonts w:hint="eastAsia" w:ascii="宋体" w:hAnsi="宋体" w:cs="宋体"/>
          <w:b/>
          <w:kern w:val="0"/>
          <w:sz w:val="32"/>
          <w:szCs w:val="32"/>
        </w:rPr>
      </w:pPr>
    </w:p>
    <w:p w14:paraId="0525324E">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7F079C92">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20E7CC1">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0D4F1B8">
      <w:pPr>
        <w:widowControl/>
        <w:spacing w:line="360" w:lineRule="auto"/>
        <w:ind w:firstLine="480"/>
        <w:jc w:val="left"/>
        <w:rPr>
          <w:rFonts w:hint="eastAsia" w:ascii="宋体" w:hAnsi="宋体" w:cs="宋体"/>
          <w:sz w:val="24"/>
        </w:rPr>
      </w:pPr>
    </w:p>
    <w:p w14:paraId="644A187A">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999EB19">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70DCCB56">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171975A">
      <w:pPr>
        <w:widowControl/>
        <w:spacing w:line="360" w:lineRule="auto"/>
        <w:ind w:left="150"/>
        <w:jc w:val="center"/>
        <w:rPr>
          <w:rFonts w:hint="eastAsia" w:ascii="宋体" w:hAnsi="宋体" w:cs="宋体"/>
          <w:b/>
          <w:kern w:val="0"/>
          <w:sz w:val="32"/>
          <w:szCs w:val="32"/>
        </w:rPr>
      </w:pPr>
    </w:p>
    <w:p w14:paraId="5DC8544D">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6956EA6F">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66C83B5">
      <w:pPr>
        <w:rPr>
          <w:rFonts w:hint="eastAsia" w:ascii="宋体" w:hAnsi="宋体" w:cs="宋体"/>
        </w:rPr>
      </w:pPr>
    </w:p>
    <w:p w14:paraId="4C05995C">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0DD939C3">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6189B16C">
      <w:pPr>
        <w:spacing w:line="360" w:lineRule="auto"/>
        <w:jc w:val="center"/>
        <w:outlineLvl w:val="0"/>
        <w:rPr>
          <w:rFonts w:hint="eastAsia" w:ascii="宋体" w:hAnsi="宋体" w:cs="宋体"/>
          <w:b/>
          <w:kern w:val="0"/>
          <w:sz w:val="24"/>
        </w:rPr>
      </w:pPr>
    </w:p>
    <w:p w14:paraId="7A68764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148EF0F8">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BF05C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D4D792A">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02DF9E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ED7FA5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EACA284">
      <w:pPr>
        <w:snapToGrid w:val="0"/>
        <w:spacing w:line="360" w:lineRule="auto"/>
        <w:jc w:val="center"/>
        <w:rPr>
          <w:rFonts w:hint="eastAsia" w:ascii="宋体" w:hAnsi="宋体" w:cs="宋体"/>
          <w:b/>
          <w:kern w:val="0"/>
          <w:sz w:val="32"/>
          <w:szCs w:val="32"/>
          <w:lang w:val="zh-CN"/>
        </w:rPr>
      </w:pPr>
    </w:p>
    <w:p w14:paraId="3FE38EE6">
      <w:pPr>
        <w:snapToGrid w:val="0"/>
        <w:spacing w:line="360" w:lineRule="auto"/>
        <w:jc w:val="center"/>
        <w:rPr>
          <w:rFonts w:hint="eastAsia" w:ascii="宋体" w:hAnsi="宋体" w:cs="宋体"/>
          <w:b/>
          <w:kern w:val="0"/>
          <w:sz w:val="32"/>
          <w:szCs w:val="32"/>
          <w:lang w:val="zh-CN"/>
        </w:rPr>
      </w:pPr>
    </w:p>
    <w:p w14:paraId="17EDEB98">
      <w:pPr>
        <w:snapToGrid w:val="0"/>
        <w:spacing w:line="360" w:lineRule="auto"/>
        <w:jc w:val="center"/>
        <w:rPr>
          <w:rFonts w:hint="eastAsia" w:ascii="宋体" w:hAnsi="宋体" w:cs="宋体"/>
          <w:b/>
          <w:kern w:val="0"/>
          <w:sz w:val="32"/>
          <w:szCs w:val="32"/>
          <w:lang w:val="zh-CN"/>
        </w:rPr>
      </w:pPr>
    </w:p>
    <w:p w14:paraId="1D73D820">
      <w:pPr>
        <w:snapToGrid w:val="0"/>
        <w:spacing w:line="360" w:lineRule="auto"/>
        <w:jc w:val="center"/>
        <w:rPr>
          <w:rFonts w:hint="eastAsia" w:ascii="宋体" w:hAnsi="宋体" w:cs="宋体"/>
          <w:b/>
          <w:kern w:val="0"/>
          <w:sz w:val="32"/>
          <w:szCs w:val="32"/>
          <w:lang w:val="zh-CN"/>
        </w:rPr>
      </w:pPr>
    </w:p>
    <w:p w14:paraId="0036F60E">
      <w:pPr>
        <w:snapToGrid w:val="0"/>
        <w:spacing w:line="360" w:lineRule="auto"/>
        <w:jc w:val="center"/>
        <w:rPr>
          <w:rFonts w:hint="eastAsia" w:ascii="宋体" w:hAnsi="宋体" w:cs="宋体"/>
          <w:b/>
          <w:kern w:val="0"/>
          <w:sz w:val="32"/>
          <w:szCs w:val="32"/>
          <w:lang w:val="zh-CN"/>
        </w:rPr>
      </w:pPr>
    </w:p>
    <w:p w14:paraId="578A33ED">
      <w:pPr>
        <w:snapToGrid w:val="0"/>
        <w:spacing w:line="360" w:lineRule="auto"/>
        <w:jc w:val="center"/>
        <w:rPr>
          <w:rFonts w:hint="eastAsia" w:ascii="宋体" w:hAnsi="宋体" w:cs="宋体"/>
          <w:b/>
          <w:kern w:val="0"/>
          <w:sz w:val="32"/>
          <w:szCs w:val="32"/>
          <w:lang w:val="zh-CN"/>
        </w:rPr>
      </w:pPr>
    </w:p>
    <w:p w14:paraId="6BF6F7D1">
      <w:pPr>
        <w:snapToGrid w:val="0"/>
        <w:spacing w:line="360" w:lineRule="auto"/>
        <w:jc w:val="center"/>
        <w:rPr>
          <w:rFonts w:hint="eastAsia" w:ascii="宋体" w:hAnsi="宋体" w:cs="宋体"/>
          <w:b/>
          <w:kern w:val="0"/>
          <w:sz w:val="32"/>
          <w:szCs w:val="32"/>
          <w:lang w:val="zh-CN"/>
        </w:rPr>
      </w:pPr>
    </w:p>
    <w:p w14:paraId="7C8E0AA7">
      <w:pPr>
        <w:snapToGrid w:val="0"/>
        <w:spacing w:line="360" w:lineRule="auto"/>
        <w:jc w:val="center"/>
        <w:rPr>
          <w:rFonts w:hint="eastAsia" w:ascii="宋体" w:hAnsi="宋体" w:cs="宋体"/>
          <w:b/>
          <w:kern w:val="0"/>
          <w:sz w:val="32"/>
          <w:szCs w:val="32"/>
          <w:lang w:val="zh-CN"/>
        </w:rPr>
      </w:pPr>
    </w:p>
    <w:p w14:paraId="703BA113">
      <w:pPr>
        <w:snapToGrid w:val="0"/>
        <w:spacing w:line="360" w:lineRule="auto"/>
        <w:jc w:val="center"/>
        <w:rPr>
          <w:rFonts w:hint="eastAsia" w:ascii="宋体" w:hAnsi="宋体" w:cs="宋体"/>
          <w:b/>
          <w:kern w:val="0"/>
          <w:sz w:val="32"/>
          <w:szCs w:val="32"/>
          <w:lang w:val="zh-CN"/>
        </w:rPr>
      </w:pPr>
    </w:p>
    <w:p w14:paraId="3A9F5236">
      <w:pPr>
        <w:snapToGrid w:val="0"/>
        <w:spacing w:line="360" w:lineRule="auto"/>
        <w:jc w:val="center"/>
        <w:rPr>
          <w:rFonts w:hint="eastAsia" w:ascii="宋体" w:hAnsi="宋体" w:cs="宋体"/>
          <w:b/>
          <w:kern w:val="0"/>
          <w:sz w:val="32"/>
          <w:szCs w:val="32"/>
          <w:lang w:val="zh-CN"/>
        </w:rPr>
      </w:pPr>
    </w:p>
    <w:p w14:paraId="0D21A249">
      <w:pPr>
        <w:snapToGrid w:val="0"/>
        <w:spacing w:line="360" w:lineRule="auto"/>
        <w:jc w:val="center"/>
        <w:rPr>
          <w:rFonts w:hint="eastAsia" w:ascii="宋体" w:hAnsi="宋体" w:cs="宋体"/>
          <w:b/>
          <w:kern w:val="0"/>
          <w:sz w:val="32"/>
          <w:szCs w:val="32"/>
          <w:lang w:val="zh-CN"/>
        </w:rPr>
      </w:pPr>
    </w:p>
    <w:p w14:paraId="5E5B74A1">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962179">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B8F08C2">
      <w:pPr>
        <w:snapToGrid w:val="0"/>
        <w:spacing w:line="360" w:lineRule="auto"/>
        <w:rPr>
          <w:rFonts w:hint="eastAsia" w:ascii="宋体" w:hAnsi="宋体" w:cs="宋体"/>
          <w:sz w:val="24"/>
        </w:rPr>
      </w:pPr>
      <w:r>
        <w:rPr>
          <w:rFonts w:hint="eastAsia" w:ascii="宋体" w:hAnsi="宋体" w:cs="宋体"/>
          <w:sz w:val="24"/>
        </w:rPr>
        <w:t>杭州市发展和改革委员会（杭州市对口支援和区域合作局）、浙江天辰工程咨询有限公司：</w:t>
      </w:r>
    </w:p>
    <w:p w14:paraId="594FC03C">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我方参加你方组织的市发改委2025年深化信创项目-标项二（经济运行监测分析数字化平台综合集成及续建）【招标编号：TCZX-ZFCG(F)-2025010】招标的有关活动，并对此项目进行投标。为此：</w:t>
      </w:r>
    </w:p>
    <w:p w14:paraId="638E9BC1">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0FA32C5">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97AB2D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32BC4F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412EF51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7" w:name="_Hlk101257010"/>
      <w:r>
        <w:rPr>
          <w:rFonts w:hint="eastAsia" w:ascii="宋体" w:hAnsi="宋体" w:cs="宋体"/>
          <w:sz w:val="24"/>
        </w:rPr>
        <w:t>（如果有)</w:t>
      </w:r>
      <w:bookmarkEnd w:id="397"/>
      <w:r>
        <w:rPr>
          <w:rFonts w:hint="eastAsia" w:ascii="宋体" w:hAnsi="宋体" w:cs="宋体"/>
          <w:snapToGrid w:val="0"/>
          <w:kern w:val="28"/>
          <w:sz w:val="24"/>
          <w:szCs w:val="20"/>
        </w:rPr>
        <w:t>；</w:t>
      </w:r>
    </w:p>
    <w:p w14:paraId="417C6AC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D18A6A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5BE89D9">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BB054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6C543A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78C19B4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6701BA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E1127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68DEEF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E15591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4089025">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78E906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3471C76">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A1B883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7D44E23E">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56A85CEF">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140212C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2E96D02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ABC580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68A326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0EBB764D">
      <w:pPr>
        <w:spacing w:line="360" w:lineRule="auto"/>
        <w:ind w:firstLine="480" w:firstLineChars="200"/>
        <w:rPr>
          <w:rFonts w:hint="eastAsia"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8B63141">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108C56D2">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72EB5F59">
      <w:pPr>
        <w:spacing w:line="360" w:lineRule="auto"/>
        <w:jc w:val="center"/>
        <w:rPr>
          <w:rFonts w:hint="eastAsia" w:ascii="宋体" w:hAnsi="宋体" w:cs="宋体"/>
          <w:sz w:val="24"/>
        </w:rPr>
      </w:pPr>
      <w:r>
        <w:rPr>
          <w:rFonts w:hint="eastAsia" w:ascii="宋体" w:hAnsi="宋体" w:cs="宋体"/>
          <w:sz w:val="24"/>
        </w:rPr>
        <w:t xml:space="preserve">     日期：  年   月   日</w:t>
      </w:r>
    </w:p>
    <w:p w14:paraId="4AB5C7DA">
      <w:pPr>
        <w:snapToGrid w:val="0"/>
        <w:spacing w:line="360" w:lineRule="auto"/>
        <w:ind w:left="420" w:leftChars="200" w:firstLine="4200" w:firstLineChars="1750"/>
        <w:rPr>
          <w:rFonts w:hint="eastAsia" w:ascii="宋体" w:hAnsi="宋体" w:cs="宋体"/>
          <w:kern w:val="0"/>
          <w:sz w:val="24"/>
          <w:u w:val="single"/>
        </w:rPr>
      </w:pPr>
    </w:p>
    <w:p w14:paraId="3AC0CD0A">
      <w:pPr>
        <w:spacing w:line="360" w:lineRule="auto"/>
        <w:ind w:right="420"/>
        <w:rPr>
          <w:rFonts w:hint="eastAsia" w:ascii="宋体" w:hAnsi="宋体" w:cs="宋体"/>
          <w:sz w:val="24"/>
        </w:rPr>
      </w:pPr>
      <w:r>
        <w:rPr>
          <w:rFonts w:hint="eastAsia" w:ascii="宋体" w:hAnsi="宋体" w:cs="宋体"/>
          <w:sz w:val="24"/>
        </w:rPr>
        <w:t>注：按本格式和要求提供。</w:t>
      </w:r>
    </w:p>
    <w:p w14:paraId="1186C01E">
      <w:pPr>
        <w:snapToGrid w:val="0"/>
        <w:spacing w:line="360" w:lineRule="auto"/>
        <w:jc w:val="center"/>
        <w:rPr>
          <w:rFonts w:hint="eastAsia" w:ascii="宋体" w:hAnsi="宋体" w:cs="宋体"/>
          <w:b/>
          <w:kern w:val="0"/>
          <w:sz w:val="32"/>
          <w:szCs w:val="32"/>
        </w:rPr>
      </w:pPr>
    </w:p>
    <w:p w14:paraId="7984FD4F">
      <w:pPr>
        <w:snapToGrid w:val="0"/>
        <w:spacing w:line="360" w:lineRule="auto"/>
        <w:rPr>
          <w:rFonts w:hint="eastAsia" w:ascii="宋体" w:hAnsi="宋体" w:cs="宋体"/>
          <w:sz w:val="24"/>
        </w:rPr>
      </w:pPr>
    </w:p>
    <w:p w14:paraId="7DF6CBA9">
      <w:pPr>
        <w:rPr>
          <w:rFonts w:hint="eastAsia" w:ascii="宋体" w:hAnsi="宋体" w:cs="宋体"/>
          <w:b/>
          <w:kern w:val="0"/>
          <w:sz w:val="32"/>
          <w:szCs w:val="32"/>
        </w:rPr>
      </w:pPr>
    </w:p>
    <w:p w14:paraId="7FF01E48">
      <w:pPr>
        <w:jc w:val="center"/>
        <w:rPr>
          <w:rFonts w:hint="eastAsia" w:ascii="宋体" w:hAnsi="宋体" w:cs="宋体"/>
          <w:b/>
          <w:kern w:val="0"/>
          <w:sz w:val="32"/>
          <w:szCs w:val="32"/>
        </w:rPr>
      </w:pPr>
    </w:p>
    <w:p w14:paraId="39C6B528">
      <w:pPr>
        <w:jc w:val="center"/>
        <w:rPr>
          <w:rFonts w:hint="eastAsia" w:ascii="宋体" w:hAnsi="宋体" w:cs="宋体"/>
          <w:b/>
          <w:kern w:val="0"/>
          <w:sz w:val="32"/>
          <w:szCs w:val="32"/>
        </w:rPr>
      </w:pPr>
    </w:p>
    <w:p w14:paraId="172082E5">
      <w:pPr>
        <w:jc w:val="center"/>
        <w:rPr>
          <w:rFonts w:hint="eastAsia" w:ascii="宋体" w:hAnsi="宋体" w:cs="宋体"/>
          <w:b/>
          <w:kern w:val="0"/>
          <w:sz w:val="32"/>
          <w:szCs w:val="32"/>
        </w:rPr>
      </w:pPr>
    </w:p>
    <w:p w14:paraId="554A49FB">
      <w:pPr>
        <w:jc w:val="center"/>
        <w:rPr>
          <w:rFonts w:hint="eastAsia" w:ascii="宋体" w:hAnsi="宋体" w:cs="宋体"/>
          <w:b/>
          <w:kern w:val="0"/>
          <w:sz w:val="32"/>
          <w:szCs w:val="32"/>
        </w:rPr>
      </w:pPr>
    </w:p>
    <w:p w14:paraId="1E050444">
      <w:pPr>
        <w:jc w:val="center"/>
        <w:rPr>
          <w:rFonts w:hint="eastAsia" w:ascii="宋体" w:hAnsi="宋体" w:cs="宋体"/>
          <w:b/>
          <w:kern w:val="0"/>
          <w:sz w:val="32"/>
          <w:szCs w:val="32"/>
        </w:rPr>
      </w:pPr>
    </w:p>
    <w:p w14:paraId="418175A0">
      <w:pPr>
        <w:jc w:val="center"/>
        <w:rPr>
          <w:rFonts w:hint="eastAsia" w:ascii="宋体" w:hAnsi="宋体" w:cs="宋体"/>
          <w:b/>
          <w:kern w:val="0"/>
          <w:sz w:val="32"/>
          <w:szCs w:val="32"/>
        </w:rPr>
      </w:pPr>
    </w:p>
    <w:p w14:paraId="1E8A5B8F">
      <w:pPr>
        <w:jc w:val="center"/>
        <w:rPr>
          <w:rFonts w:hint="eastAsia" w:ascii="宋体" w:hAnsi="宋体" w:cs="宋体"/>
          <w:b/>
          <w:kern w:val="0"/>
          <w:sz w:val="32"/>
          <w:szCs w:val="32"/>
        </w:rPr>
      </w:pPr>
    </w:p>
    <w:p w14:paraId="3CE74E06">
      <w:pPr>
        <w:jc w:val="center"/>
        <w:rPr>
          <w:rFonts w:hint="eastAsia" w:ascii="宋体" w:hAnsi="宋体" w:cs="宋体"/>
          <w:b/>
          <w:kern w:val="0"/>
          <w:sz w:val="32"/>
          <w:szCs w:val="32"/>
        </w:rPr>
      </w:pPr>
    </w:p>
    <w:p w14:paraId="10A90430">
      <w:pPr>
        <w:jc w:val="center"/>
        <w:rPr>
          <w:rFonts w:hint="eastAsia" w:ascii="宋体" w:hAnsi="宋体" w:cs="宋体"/>
          <w:b/>
          <w:kern w:val="0"/>
          <w:sz w:val="32"/>
          <w:szCs w:val="32"/>
        </w:rPr>
      </w:pPr>
    </w:p>
    <w:p w14:paraId="3F126E45">
      <w:pPr>
        <w:jc w:val="center"/>
        <w:rPr>
          <w:rFonts w:hint="eastAsia" w:ascii="宋体" w:hAnsi="宋体" w:cs="宋体"/>
          <w:b/>
          <w:kern w:val="0"/>
          <w:sz w:val="32"/>
          <w:szCs w:val="32"/>
        </w:rPr>
      </w:pPr>
    </w:p>
    <w:p w14:paraId="411D15D2">
      <w:pPr>
        <w:jc w:val="center"/>
        <w:rPr>
          <w:rFonts w:hint="eastAsia" w:ascii="宋体" w:hAnsi="宋体" w:cs="宋体"/>
          <w:b/>
          <w:kern w:val="0"/>
          <w:sz w:val="32"/>
          <w:szCs w:val="32"/>
        </w:rPr>
      </w:pPr>
    </w:p>
    <w:p w14:paraId="13DB0171">
      <w:pPr>
        <w:jc w:val="center"/>
        <w:rPr>
          <w:rFonts w:hint="eastAsia" w:ascii="宋体" w:hAnsi="宋体" w:cs="宋体"/>
          <w:b/>
          <w:kern w:val="0"/>
          <w:sz w:val="32"/>
          <w:szCs w:val="32"/>
        </w:rPr>
      </w:pPr>
    </w:p>
    <w:p w14:paraId="53D311F5">
      <w:pPr>
        <w:jc w:val="center"/>
        <w:rPr>
          <w:rFonts w:hint="eastAsia" w:ascii="宋体" w:hAnsi="宋体" w:cs="宋体"/>
          <w:b/>
          <w:kern w:val="0"/>
          <w:sz w:val="32"/>
          <w:szCs w:val="32"/>
        </w:rPr>
      </w:pPr>
    </w:p>
    <w:p w14:paraId="6364CFE6">
      <w:pPr>
        <w:jc w:val="center"/>
        <w:rPr>
          <w:rFonts w:hint="eastAsia" w:ascii="宋体" w:hAnsi="宋体" w:cs="宋体"/>
          <w:b/>
          <w:kern w:val="0"/>
          <w:sz w:val="32"/>
          <w:szCs w:val="32"/>
        </w:rPr>
      </w:pPr>
    </w:p>
    <w:p w14:paraId="2D8899F9">
      <w:pPr>
        <w:jc w:val="center"/>
        <w:rPr>
          <w:rFonts w:hint="eastAsia" w:ascii="宋体" w:hAnsi="宋体" w:cs="宋体"/>
          <w:b/>
          <w:kern w:val="0"/>
          <w:sz w:val="32"/>
          <w:szCs w:val="32"/>
        </w:rPr>
      </w:pPr>
    </w:p>
    <w:p w14:paraId="6C87C31D">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F5531B0">
      <w:pPr>
        <w:snapToGrid w:val="0"/>
        <w:spacing w:line="360" w:lineRule="auto"/>
        <w:rPr>
          <w:rFonts w:hint="eastAsia" w:ascii="宋体" w:hAnsi="宋体" w:cs="宋体"/>
          <w:sz w:val="24"/>
        </w:rPr>
      </w:pPr>
      <w:r>
        <w:rPr>
          <w:rFonts w:hint="eastAsia" w:ascii="宋体" w:hAnsi="宋体" w:cs="宋体"/>
          <w:sz w:val="24"/>
        </w:rPr>
        <w:t xml:space="preserve">                                </w:t>
      </w:r>
    </w:p>
    <w:p w14:paraId="725FF40B">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622324B">
      <w:pPr>
        <w:snapToGrid w:val="0"/>
        <w:spacing w:line="360" w:lineRule="auto"/>
        <w:rPr>
          <w:rFonts w:hint="eastAsia" w:ascii="宋体" w:hAnsi="宋体" w:cs="宋体"/>
          <w:kern w:val="0"/>
          <w:sz w:val="24"/>
        </w:rPr>
      </w:pPr>
      <w:r>
        <w:rPr>
          <w:rFonts w:hint="eastAsia" w:ascii="宋体" w:hAnsi="宋体" w:cs="宋体"/>
          <w:sz w:val="24"/>
        </w:rPr>
        <w:t>杭州市发展和改革委员会（杭州市对口支援和区域合作局）、浙江天辰工程咨询有限公司</w:t>
      </w:r>
      <w:r>
        <w:rPr>
          <w:rFonts w:hint="eastAsia" w:ascii="宋体" w:hAnsi="宋体" w:cs="宋体"/>
          <w:kern w:val="0"/>
          <w:sz w:val="24"/>
          <w:lang w:val="zh-CN"/>
        </w:rPr>
        <w:t>：</w:t>
      </w:r>
    </w:p>
    <w:p w14:paraId="48F0617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市发改委2025年深化信创项目-标项二（经济运行监测分析数字化平台综合集成及续建）【招标编号：TCZX-ZFCG(F)-2025010】</w:t>
      </w:r>
      <w:r>
        <w:rPr>
          <w:rFonts w:hint="eastAsia" w:ascii="宋体" w:hAnsi="宋体" w:cs="宋体"/>
          <w:kern w:val="0"/>
          <w:sz w:val="24"/>
          <w:lang w:val="zh-CN"/>
        </w:rPr>
        <w:t>政府采购投标的一切事项，其法律后果由我方承担。</w:t>
      </w:r>
    </w:p>
    <w:p w14:paraId="48D782C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EC195E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A108A0">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43D4BB1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531945F4">
      <w:pPr>
        <w:snapToGrid w:val="0"/>
        <w:spacing w:line="360" w:lineRule="auto"/>
        <w:rPr>
          <w:rFonts w:hint="eastAsia" w:ascii="宋体" w:hAnsi="宋体" w:cs="宋体"/>
          <w:sz w:val="24"/>
        </w:rPr>
      </w:pPr>
    </w:p>
    <w:p w14:paraId="0B9D861F">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52F1CFE">
      <w:pPr>
        <w:snapToGrid w:val="0"/>
        <w:spacing w:line="360" w:lineRule="auto"/>
        <w:rPr>
          <w:rFonts w:hint="eastAsia" w:ascii="宋体" w:hAnsi="宋体" w:cs="宋体"/>
          <w:kern w:val="0"/>
          <w:sz w:val="24"/>
        </w:rPr>
      </w:pPr>
      <w:r>
        <w:rPr>
          <w:rFonts w:hint="eastAsia" w:ascii="宋体" w:hAnsi="宋体" w:cs="宋体"/>
          <w:sz w:val="24"/>
        </w:rPr>
        <w:t>杭州市发展和改革委员会（杭州市对口支援和区域合作局）、浙江天辰工程咨询有限公司</w:t>
      </w:r>
      <w:r>
        <w:rPr>
          <w:rFonts w:hint="eastAsia" w:ascii="宋体" w:hAnsi="宋体" w:cs="宋体"/>
          <w:kern w:val="0"/>
          <w:sz w:val="24"/>
          <w:lang w:val="zh-CN"/>
        </w:rPr>
        <w:t>：</w:t>
      </w:r>
    </w:p>
    <w:p w14:paraId="6B780BEB">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市发改委2025年深化信创项目-标项二（经济运行监测分析数字化平台综合集成及续建）【招标编号：TCZX-ZFCG(F)-2025010】</w:t>
      </w:r>
      <w:r>
        <w:rPr>
          <w:rFonts w:hint="eastAsia" w:ascii="宋体" w:hAnsi="宋体" w:cs="宋体"/>
          <w:kern w:val="0"/>
          <w:sz w:val="24"/>
          <w:lang w:val="zh-CN"/>
        </w:rPr>
        <w:t>政府采购投标的一切事项，其法律后果由我方承担。</w:t>
      </w:r>
    </w:p>
    <w:p w14:paraId="776E39C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AAC11A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62E7669">
      <w:pPr>
        <w:jc w:val="center"/>
        <w:rPr>
          <w:rFonts w:hint="eastAsia" w:ascii="宋体" w:hAnsi="宋体" w:cs="宋体"/>
          <w:b/>
          <w:kern w:val="0"/>
          <w:sz w:val="32"/>
          <w:szCs w:val="32"/>
        </w:rPr>
      </w:pPr>
    </w:p>
    <w:p w14:paraId="0F8150D8">
      <w:pPr>
        <w:rPr>
          <w:rFonts w:hint="eastAsia" w:ascii="宋体" w:hAnsi="宋体" w:cs="宋体"/>
        </w:rPr>
      </w:pPr>
    </w:p>
    <w:p w14:paraId="6F0738D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31DAB0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436706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783D36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750E92E">
      <w:pPr>
        <w:autoSpaceDE w:val="0"/>
        <w:autoSpaceDN w:val="0"/>
        <w:spacing w:line="360" w:lineRule="auto"/>
        <w:jc w:val="center"/>
        <w:rPr>
          <w:rFonts w:hint="eastAsia" w:ascii="宋体" w:hAnsi="宋体" w:cs="宋体"/>
          <w:b/>
          <w:kern w:val="0"/>
          <w:sz w:val="32"/>
          <w:szCs w:val="32"/>
          <w:lang w:val="zh-CN"/>
        </w:rPr>
      </w:pPr>
    </w:p>
    <w:p w14:paraId="760E8BB5">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12A4A7">
      <w:pPr>
        <w:pStyle w:val="150"/>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96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4364ED">
            <w:pPr>
              <w:pStyle w:val="150"/>
              <w:adjustRightInd w:val="0"/>
              <w:spacing w:line="360" w:lineRule="auto"/>
              <w:rPr>
                <w:rFonts w:hint="eastAsia" w:hAnsi="宋体" w:cs="宋体"/>
                <w:bCs/>
                <w:sz w:val="24"/>
              </w:rPr>
            </w:pPr>
            <w:r>
              <w:rPr>
                <w:rFonts w:hint="eastAsia" w:hAnsi="宋体" w:cs="宋体"/>
                <w:bCs/>
                <w:sz w:val="24"/>
              </w:rPr>
              <w:t>正面：                                 反面：</w:t>
            </w:r>
          </w:p>
          <w:p w14:paraId="61838BCC">
            <w:pPr>
              <w:pStyle w:val="150"/>
              <w:adjustRightInd w:val="0"/>
              <w:spacing w:line="360" w:lineRule="auto"/>
              <w:rPr>
                <w:rFonts w:hint="eastAsia" w:hAnsi="宋体" w:cs="宋体"/>
                <w:bCs/>
                <w:sz w:val="24"/>
              </w:rPr>
            </w:pPr>
          </w:p>
        </w:tc>
      </w:tr>
    </w:tbl>
    <w:p w14:paraId="50A8E7F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AD7BE1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1A3ECD1">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8C0E8F7">
      <w:pPr>
        <w:jc w:val="center"/>
        <w:rPr>
          <w:rFonts w:hint="eastAsia" w:ascii="宋体" w:hAnsi="宋体" w:cs="宋体"/>
          <w:b/>
          <w:kern w:val="0"/>
          <w:sz w:val="32"/>
          <w:szCs w:val="32"/>
        </w:rPr>
      </w:pPr>
    </w:p>
    <w:p w14:paraId="2BB619CF">
      <w:pPr>
        <w:jc w:val="center"/>
        <w:rPr>
          <w:rFonts w:hint="eastAsia" w:ascii="宋体" w:hAnsi="宋体" w:cs="宋体"/>
          <w:b/>
          <w:kern w:val="0"/>
          <w:sz w:val="32"/>
          <w:szCs w:val="32"/>
        </w:rPr>
      </w:pPr>
    </w:p>
    <w:p w14:paraId="0408D805">
      <w:pPr>
        <w:jc w:val="center"/>
        <w:rPr>
          <w:rFonts w:hint="eastAsia" w:ascii="宋体" w:hAnsi="宋体" w:cs="宋体"/>
          <w:b/>
          <w:kern w:val="0"/>
          <w:sz w:val="32"/>
          <w:szCs w:val="32"/>
        </w:rPr>
      </w:pPr>
    </w:p>
    <w:p w14:paraId="6253E5AC">
      <w:pPr>
        <w:jc w:val="center"/>
        <w:rPr>
          <w:rFonts w:hint="eastAsia" w:ascii="宋体" w:hAnsi="宋体" w:cs="宋体"/>
          <w:b/>
          <w:kern w:val="0"/>
          <w:sz w:val="32"/>
          <w:szCs w:val="32"/>
        </w:rPr>
      </w:pPr>
    </w:p>
    <w:p w14:paraId="479ED79E">
      <w:pPr>
        <w:jc w:val="center"/>
        <w:rPr>
          <w:rFonts w:hint="eastAsia" w:ascii="宋体" w:hAnsi="宋体" w:cs="宋体"/>
          <w:b/>
          <w:kern w:val="0"/>
          <w:sz w:val="32"/>
          <w:szCs w:val="32"/>
        </w:rPr>
      </w:pPr>
    </w:p>
    <w:p w14:paraId="33C2A3F6">
      <w:pPr>
        <w:jc w:val="center"/>
        <w:rPr>
          <w:rFonts w:hint="eastAsia" w:ascii="宋体" w:hAnsi="宋体" w:cs="宋体"/>
          <w:b/>
          <w:kern w:val="0"/>
          <w:sz w:val="32"/>
          <w:szCs w:val="32"/>
        </w:rPr>
      </w:pPr>
    </w:p>
    <w:p w14:paraId="4D18ECDB">
      <w:pPr>
        <w:jc w:val="center"/>
        <w:rPr>
          <w:rFonts w:hint="eastAsia" w:ascii="宋体" w:hAnsi="宋体" w:cs="宋体"/>
          <w:b/>
          <w:kern w:val="0"/>
          <w:sz w:val="32"/>
          <w:szCs w:val="32"/>
        </w:rPr>
      </w:pPr>
    </w:p>
    <w:p w14:paraId="50437B41">
      <w:pPr>
        <w:jc w:val="center"/>
        <w:rPr>
          <w:rFonts w:hint="eastAsia" w:ascii="宋体" w:hAnsi="宋体" w:cs="宋体"/>
          <w:b/>
          <w:kern w:val="0"/>
          <w:sz w:val="32"/>
          <w:szCs w:val="32"/>
        </w:rPr>
      </w:pPr>
    </w:p>
    <w:p w14:paraId="47DC4374">
      <w:pPr>
        <w:jc w:val="center"/>
        <w:rPr>
          <w:rFonts w:hint="eastAsia" w:ascii="宋体" w:hAnsi="宋体" w:cs="宋体"/>
          <w:b/>
          <w:kern w:val="0"/>
          <w:sz w:val="32"/>
          <w:szCs w:val="32"/>
        </w:rPr>
      </w:pPr>
    </w:p>
    <w:p w14:paraId="6814A6FC">
      <w:pPr>
        <w:jc w:val="center"/>
        <w:rPr>
          <w:rFonts w:hint="eastAsia" w:ascii="宋体" w:hAnsi="宋体" w:cs="宋体"/>
          <w:b/>
          <w:kern w:val="0"/>
          <w:sz w:val="32"/>
          <w:szCs w:val="32"/>
        </w:rPr>
      </w:pPr>
    </w:p>
    <w:p w14:paraId="3AAF8ADD">
      <w:pPr>
        <w:snapToGrid w:val="0"/>
        <w:spacing w:line="360" w:lineRule="auto"/>
        <w:ind w:right="480"/>
        <w:rPr>
          <w:rFonts w:hint="eastAsia"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234B3C1">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4AE0D8A4">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EE3EA24">
      <w:pPr>
        <w:snapToGrid w:val="0"/>
        <w:spacing w:line="360" w:lineRule="auto"/>
        <w:rPr>
          <w:rFonts w:hint="eastAsia" w:ascii="宋体" w:hAnsi="宋体" w:cs="宋体"/>
          <w:kern w:val="0"/>
          <w:sz w:val="24"/>
        </w:rPr>
      </w:pPr>
    </w:p>
    <w:p w14:paraId="789A2364">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4C4CBBFF">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FF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D50B77">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2625A84D">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DB6642C">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292DA96D">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7C9925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8DD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8D33DF">
            <w:pPr>
              <w:jc w:val="center"/>
              <w:rPr>
                <w:rFonts w:hint="eastAsia" w:ascii="宋体" w:hAnsi="宋体" w:cs="宋体"/>
                <w:sz w:val="24"/>
              </w:rPr>
            </w:pPr>
            <w:r>
              <w:rPr>
                <w:rFonts w:hint="eastAsia" w:ascii="宋体" w:hAnsi="宋体" w:cs="宋体"/>
                <w:sz w:val="24"/>
              </w:rPr>
              <w:t>1</w:t>
            </w:r>
          </w:p>
        </w:tc>
        <w:tc>
          <w:tcPr>
            <w:tcW w:w="4991" w:type="dxa"/>
          </w:tcPr>
          <w:p w14:paraId="450BDC2F">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730ADFBF">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03369914">
            <w:pPr>
              <w:rPr>
                <w:rFonts w:hint="eastAsia" w:ascii="宋体" w:hAnsi="宋体" w:cs="宋体"/>
                <w:sz w:val="24"/>
              </w:rPr>
            </w:pPr>
          </w:p>
          <w:p w14:paraId="609B3CF3">
            <w:pPr>
              <w:rPr>
                <w:rFonts w:hint="eastAsia" w:ascii="宋体" w:hAnsi="宋体" w:cs="宋体"/>
                <w:sz w:val="24"/>
              </w:rPr>
            </w:pPr>
            <w:r>
              <w:rPr>
                <w:rFonts w:hint="eastAsia" w:ascii="宋体" w:hAnsi="宋体" w:cs="宋体"/>
                <w:sz w:val="24"/>
              </w:rPr>
              <w:t>见投标文件</w:t>
            </w:r>
          </w:p>
          <w:p w14:paraId="3E7E2852">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8A1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616D69">
            <w:pPr>
              <w:jc w:val="center"/>
              <w:rPr>
                <w:rFonts w:hint="eastAsia" w:ascii="宋体" w:hAnsi="宋体" w:cs="宋体"/>
                <w:sz w:val="24"/>
              </w:rPr>
            </w:pPr>
            <w:r>
              <w:rPr>
                <w:rFonts w:hint="eastAsia" w:ascii="宋体" w:hAnsi="宋体" w:cs="宋体"/>
                <w:sz w:val="24"/>
              </w:rPr>
              <w:t>2</w:t>
            </w:r>
          </w:p>
        </w:tc>
        <w:tc>
          <w:tcPr>
            <w:tcW w:w="4991" w:type="dxa"/>
          </w:tcPr>
          <w:p w14:paraId="23AF2A1E">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1EF73A1">
            <w:pPr>
              <w:rPr>
                <w:rFonts w:hint="eastAsia" w:ascii="宋体" w:hAnsi="宋体" w:cs="宋体"/>
                <w:sz w:val="24"/>
              </w:rPr>
            </w:pPr>
            <w:r>
              <w:rPr>
                <w:rFonts w:hint="eastAsia" w:ascii="宋体" w:hAnsi="宋体" w:cs="宋体"/>
                <w:sz w:val="24"/>
              </w:rPr>
              <w:t>投标函</w:t>
            </w:r>
          </w:p>
        </w:tc>
        <w:tc>
          <w:tcPr>
            <w:tcW w:w="1418" w:type="dxa"/>
          </w:tcPr>
          <w:p w14:paraId="2A3399D7">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E1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EA5F73">
            <w:pPr>
              <w:jc w:val="center"/>
              <w:rPr>
                <w:rFonts w:hint="eastAsia" w:ascii="宋体" w:hAnsi="宋体" w:cs="宋体"/>
                <w:sz w:val="24"/>
              </w:rPr>
            </w:pPr>
            <w:r>
              <w:rPr>
                <w:rFonts w:hint="eastAsia" w:ascii="宋体" w:hAnsi="宋体" w:cs="宋体"/>
                <w:sz w:val="24"/>
              </w:rPr>
              <w:t>3</w:t>
            </w:r>
          </w:p>
        </w:tc>
        <w:tc>
          <w:tcPr>
            <w:tcW w:w="4991" w:type="dxa"/>
          </w:tcPr>
          <w:p w14:paraId="165C8763">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6C294D0">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1D3E414">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4E9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95DAB1">
            <w:pPr>
              <w:jc w:val="center"/>
              <w:rPr>
                <w:rFonts w:hint="eastAsia" w:ascii="宋体" w:hAnsi="宋体" w:cs="宋体"/>
                <w:sz w:val="24"/>
              </w:rPr>
            </w:pPr>
            <w:r>
              <w:rPr>
                <w:rFonts w:hint="eastAsia" w:ascii="宋体" w:hAnsi="宋体" w:cs="宋体"/>
                <w:sz w:val="24"/>
              </w:rPr>
              <w:t>4</w:t>
            </w:r>
          </w:p>
        </w:tc>
        <w:tc>
          <w:tcPr>
            <w:tcW w:w="4991" w:type="dxa"/>
          </w:tcPr>
          <w:p w14:paraId="4CF394B0">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379BFC5B">
            <w:pPr>
              <w:rPr>
                <w:rFonts w:hint="eastAsia" w:ascii="宋体" w:hAnsi="宋体" w:cs="宋体"/>
                <w:sz w:val="24"/>
              </w:rPr>
            </w:pPr>
          </w:p>
        </w:tc>
        <w:tc>
          <w:tcPr>
            <w:tcW w:w="1418" w:type="dxa"/>
          </w:tcPr>
          <w:p w14:paraId="762CEF6B">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AA4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D7B4CA">
            <w:pPr>
              <w:jc w:val="center"/>
              <w:rPr>
                <w:rFonts w:hint="eastAsia" w:ascii="宋体" w:hAnsi="宋体" w:cs="宋体"/>
                <w:sz w:val="24"/>
              </w:rPr>
            </w:pPr>
            <w:r>
              <w:rPr>
                <w:rFonts w:hint="eastAsia" w:ascii="宋体" w:hAnsi="宋体" w:cs="宋体"/>
                <w:kern w:val="0"/>
                <w:sz w:val="24"/>
              </w:rPr>
              <w:t>……</w:t>
            </w:r>
          </w:p>
        </w:tc>
        <w:tc>
          <w:tcPr>
            <w:tcW w:w="4991" w:type="dxa"/>
          </w:tcPr>
          <w:p w14:paraId="103F52E5">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85BE6CB">
            <w:pPr>
              <w:rPr>
                <w:rFonts w:hint="eastAsia" w:ascii="宋体" w:hAnsi="宋体" w:cs="宋体"/>
                <w:sz w:val="24"/>
              </w:rPr>
            </w:pPr>
          </w:p>
        </w:tc>
        <w:tc>
          <w:tcPr>
            <w:tcW w:w="1418" w:type="dxa"/>
          </w:tcPr>
          <w:p w14:paraId="28B1DE27">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A5BBE3C">
      <w:pPr>
        <w:spacing w:line="360" w:lineRule="auto"/>
        <w:ind w:right="420"/>
        <w:rPr>
          <w:rFonts w:hint="eastAsia" w:ascii="宋体" w:hAnsi="宋体" w:cs="宋体"/>
          <w:sz w:val="24"/>
        </w:rPr>
      </w:pPr>
      <w:r>
        <w:rPr>
          <w:rFonts w:hint="eastAsia" w:ascii="宋体" w:hAnsi="宋体" w:cs="宋体"/>
          <w:sz w:val="24"/>
        </w:rPr>
        <w:t>注：1.按本格式和要求提供。</w:t>
      </w:r>
    </w:p>
    <w:p w14:paraId="4C9DBA1F">
      <w:pPr>
        <w:spacing w:line="360" w:lineRule="auto"/>
        <w:ind w:right="420"/>
        <w:rPr>
          <w:rFonts w:hint="eastAsia" w:ascii="宋体" w:hAnsi="宋体" w:cs="宋体"/>
          <w:sz w:val="24"/>
        </w:rPr>
      </w:pPr>
      <w:r>
        <w:rPr>
          <w:rFonts w:hint="eastAsia" w:ascii="宋体" w:hAnsi="宋体" w:cs="宋体"/>
          <w:sz w:val="24"/>
        </w:rPr>
        <w:t>2、招标文件中实质性要求必须明确响应。</w:t>
      </w:r>
    </w:p>
    <w:p w14:paraId="59FA0530">
      <w:pPr>
        <w:jc w:val="center"/>
        <w:rPr>
          <w:rFonts w:hint="eastAsia" w:ascii="宋体" w:hAnsi="宋体" w:cs="宋体"/>
          <w:b/>
          <w:kern w:val="0"/>
          <w:sz w:val="32"/>
          <w:szCs w:val="32"/>
        </w:rPr>
      </w:pPr>
    </w:p>
    <w:p w14:paraId="67A5D8AE">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07667AC">
      <w:pPr>
        <w:jc w:val="center"/>
        <w:rPr>
          <w:rFonts w:hint="eastAsia" w:ascii="宋体" w:hAnsi="宋体" w:cs="宋体"/>
          <w:b/>
          <w:kern w:val="0"/>
          <w:sz w:val="32"/>
          <w:szCs w:val="32"/>
        </w:rPr>
      </w:pPr>
    </w:p>
    <w:p w14:paraId="397410DE">
      <w:pPr>
        <w:jc w:val="center"/>
        <w:rPr>
          <w:rFonts w:hint="eastAsia" w:ascii="宋体" w:hAnsi="宋体" w:cs="宋体"/>
          <w:b/>
          <w:kern w:val="0"/>
          <w:sz w:val="32"/>
          <w:szCs w:val="32"/>
        </w:rPr>
      </w:pPr>
    </w:p>
    <w:p w14:paraId="34B7F741">
      <w:pPr>
        <w:jc w:val="center"/>
        <w:rPr>
          <w:rFonts w:hint="eastAsia" w:ascii="宋体" w:hAnsi="宋体" w:cs="宋体"/>
          <w:b/>
          <w:kern w:val="0"/>
          <w:sz w:val="32"/>
          <w:szCs w:val="32"/>
        </w:rPr>
      </w:pPr>
    </w:p>
    <w:p w14:paraId="109553F4">
      <w:pPr>
        <w:jc w:val="center"/>
        <w:rPr>
          <w:rFonts w:hint="eastAsia" w:ascii="宋体" w:hAnsi="宋体" w:cs="宋体"/>
          <w:b/>
          <w:kern w:val="0"/>
          <w:sz w:val="32"/>
          <w:szCs w:val="32"/>
        </w:rPr>
      </w:pPr>
    </w:p>
    <w:p w14:paraId="4BC27B3A">
      <w:pPr>
        <w:jc w:val="center"/>
        <w:rPr>
          <w:rFonts w:hint="eastAsia" w:ascii="宋体" w:hAnsi="宋体" w:cs="宋体"/>
          <w:b/>
          <w:kern w:val="0"/>
          <w:sz w:val="32"/>
          <w:szCs w:val="32"/>
        </w:rPr>
      </w:pPr>
    </w:p>
    <w:p w14:paraId="7EFE33C3">
      <w:pPr>
        <w:jc w:val="center"/>
        <w:rPr>
          <w:rFonts w:hint="eastAsia" w:ascii="宋体" w:hAnsi="宋体" w:cs="宋体"/>
          <w:b/>
          <w:kern w:val="0"/>
          <w:sz w:val="32"/>
          <w:szCs w:val="32"/>
        </w:rPr>
      </w:pPr>
    </w:p>
    <w:p w14:paraId="7914BBEB">
      <w:pPr>
        <w:jc w:val="center"/>
        <w:rPr>
          <w:rFonts w:hint="eastAsia" w:ascii="宋体" w:hAnsi="宋体" w:cs="宋体"/>
          <w:b/>
          <w:kern w:val="0"/>
          <w:sz w:val="32"/>
          <w:szCs w:val="32"/>
        </w:rPr>
      </w:pPr>
    </w:p>
    <w:p w14:paraId="2B7A1EC8">
      <w:pPr>
        <w:jc w:val="center"/>
        <w:rPr>
          <w:rFonts w:hint="eastAsia" w:ascii="宋体" w:hAnsi="宋体" w:cs="宋体"/>
          <w:b/>
          <w:kern w:val="0"/>
          <w:sz w:val="32"/>
          <w:szCs w:val="32"/>
        </w:rPr>
      </w:pPr>
    </w:p>
    <w:p w14:paraId="06FBB49A">
      <w:pPr>
        <w:jc w:val="center"/>
        <w:rPr>
          <w:rFonts w:hint="eastAsia" w:ascii="宋体" w:hAnsi="宋体" w:cs="宋体"/>
          <w:b/>
          <w:kern w:val="0"/>
          <w:sz w:val="32"/>
          <w:szCs w:val="32"/>
        </w:rPr>
      </w:pPr>
    </w:p>
    <w:p w14:paraId="014C388A">
      <w:pPr>
        <w:jc w:val="center"/>
        <w:rPr>
          <w:rFonts w:hint="eastAsia" w:ascii="宋体" w:hAnsi="宋体" w:cs="宋体"/>
        </w:rPr>
      </w:pPr>
      <w:r>
        <w:rPr>
          <w:rFonts w:hint="eastAsia" w:ascii="宋体" w:hAnsi="宋体" w:cs="宋体"/>
          <w:b/>
          <w:kern w:val="0"/>
          <w:sz w:val="32"/>
          <w:szCs w:val="32"/>
        </w:rPr>
        <w:t>五、评标标准相应的商务技术资料</w:t>
      </w:r>
    </w:p>
    <w:p w14:paraId="6421A946">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628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67C389">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79C553A8">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22273BA9">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1E04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752FB7">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2CB46828">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200C96DB">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3A8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17125A">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5327CBB4">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38BE9D65">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BCB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6B8DE9">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0A2FDCF8">
            <w:pPr>
              <w:snapToGrid w:val="0"/>
              <w:spacing w:line="360" w:lineRule="auto"/>
              <w:jc w:val="center"/>
              <w:rPr>
                <w:rFonts w:hint="eastAsia" w:ascii="宋体" w:hAnsi="宋体" w:cs="宋体"/>
                <w:bCs/>
                <w:sz w:val="24"/>
              </w:rPr>
            </w:pPr>
          </w:p>
        </w:tc>
        <w:tc>
          <w:tcPr>
            <w:tcW w:w="3046" w:type="dxa"/>
          </w:tcPr>
          <w:p w14:paraId="693CC7D8">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2CFA1706">
      <w:pPr>
        <w:pStyle w:val="80"/>
        <w:rPr>
          <w:rFonts w:hint="eastAsia"/>
        </w:rPr>
      </w:pPr>
    </w:p>
    <w:p w14:paraId="115206CB">
      <w:pPr>
        <w:jc w:val="center"/>
        <w:rPr>
          <w:rFonts w:hint="eastAsia" w:ascii="宋体" w:hAnsi="宋体" w:cs="宋体"/>
          <w:b/>
          <w:kern w:val="0"/>
          <w:sz w:val="32"/>
          <w:szCs w:val="32"/>
        </w:rPr>
      </w:pPr>
    </w:p>
    <w:p w14:paraId="12DB4369">
      <w:pPr>
        <w:jc w:val="center"/>
        <w:rPr>
          <w:rFonts w:hint="eastAsia" w:ascii="宋体" w:hAnsi="宋体" w:cs="宋体"/>
          <w:b/>
          <w:kern w:val="0"/>
          <w:sz w:val="32"/>
          <w:szCs w:val="32"/>
        </w:rPr>
      </w:pPr>
    </w:p>
    <w:p w14:paraId="00B5C653">
      <w:pPr>
        <w:jc w:val="center"/>
        <w:rPr>
          <w:rFonts w:hint="eastAsia" w:ascii="宋体" w:hAnsi="宋体" w:cs="宋体"/>
          <w:b/>
          <w:kern w:val="0"/>
          <w:sz w:val="32"/>
          <w:szCs w:val="32"/>
        </w:rPr>
      </w:pPr>
    </w:p>
    <w:p w14:paraId="588613F3">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BDB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B83B27">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C21F5B">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A39DE3E">
            <w:pPr>
              <w:spacing w:line="360" w:lineRule="auto"/>
              <w:jc w:val="center"/>
              <w:rPr>
                <w:rFonts w:hint="eastAsia" w:ascii="宋体" w:hAnsi="宋体" w:cs="宋体"/>
                <w:b/>
                <w:sz w:val="24"/>
              </w:rPr>
            </w:pPr>
          </w:p>
          <w:p w14:paraId="290FD7DA">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FD88C2D">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1868D37">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E43BE9">
            <w:pPr>
              <w:spacing w:line="360" w:lineRule="auto"/>
              <w:jc w:val="center"/>
              <w:rPr>
                <w:rFonts w:hint="eastAsia" w:ascii="宋体" w:hAnsi="宋体" w:cs="宋体"/>
                <w:b/>
                <w:sz w:val="24"/>
              </w:rPr>
            </w:pPr>
            <w:r>
              <w:rPr>
                <w:rFonts w:hint="eastAsia" w:ascii="宋体" w:hAnsi="宋体" w:cs="宋体"/>
                <w:b/>
                <w:sz w:val="24"/>
              </w:rPr>
              <w:t>备注</w:t>
            </w:r>
          </w:p>
        </w:tc>
      </w:tr>
      <w:tr w14:paraId="27AB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B3A457">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B45700">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07A7A1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AA64B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4E6F908">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BEC69FF">
            <w:pPr>
              <w:spacing w:line="360" w:lineRule="auto"/>
              <w:jc w:val="center"/>
              <w:rPr>
                <w:rFonts w:hint="eastAsia" w:ascii="宋体" w:hAnsi="宋体" w:cs="宋体"/>
                <w:sz w:val="24"/>
              </w:rPr>
            </w:pPr>
          </w:p>
        </w:tc>
      </w:tr>
      <w:tr w14:paraId="1AE6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04F7F">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16AC0E">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ED364A8">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C97D7D">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DFF302">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47A8251">
            <w:pPr>
              <w:spacing w:line="360" w:lineRule="auto"/>
              <w:jc w:val="center"/>
              <w:rPr>
                <w:rFonts w:hint="eastAsia" w:ascii="宋体" w:hAnsi="宋体" w:cs="宋体"/>
                <w:sz w:val="24"/>
              </w:rPr>
            </w:pPr>
          </w:p>
        </w:tc>
      </w:tr>
      <w:tr w14:paraId="7CCA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383483">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434F77">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4C8C2E">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AA959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13A2D6E">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FEDB1CD">
            <w:pPr>
              <w:spacing w:line="360" w:lineRule="auto"/>
              <w:jc w:val="center"/>
              <w:rPr>
                <w:rFonts w:hint="eastAsia" w:ascii="宋体" w:hAnsi="宋体" w:cs="宋体"/>
                <w:sz w:val="24"/>
              </w:rPr>
            </w:pPr>
          </w:p>
        </w:tc>
      </w:tr>
    </w:tbl>
    <w:p w14:paraId="0873B076">
      <w:pPr>
        <w:spacing w:line="360" w:lineRule="auto"/>
        <w:ind w:right="420"/>
        <w:rPr>
          <w:rFonts w:hint="eastAsia" w:ascii="宋体" w:hAnsi="宋体" w:cs="宋体"/>
          <w:sz w:val="24"/>
        </w:rPr>
      </w:pPr>
      <w:r>
        <w:rPr>
          <w:rFonts w:hint="eastAsia" w:ascii="宋体" w:hAnsi="宋体" w:cs="宋体"/>
          <w:sz w:val="24"/>
        </w:rPr>
        <w:t>注：按本格式和要求提供。</w:t>
      </w:r>
    </w:p>
    <w:p w14:paraId="594555CA">
      <w:pPr>
        <w:jc w:val="center"/>
        <w:rPr>
          <w:rFonts w:hint="eastAsia"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D31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3F905B1">
            <w:pPr>
              <w:jc w:val="center"/>
              <w:rPr>
                <w:rFonts w:hint="eastAsia" w:ascii="宋体" w:hAnsi="宋体" w:cs="宋体"/>
                <w:b/>
                <w:bCs/>
                <w:sz w:val="24"/>
              </w:rPr>
            </w:pPr>
            <w:r>
              <w:rPr>
                <w:rFonts w:hint="eastAsia" w:ascii="宋体" w:hAnsi="宋体" w:cs="宋体"/>
                <w:b/>
                <w:bCs/>
                <w:sz w:val="24"/>
              </w:rPr>
              <w:t>序号</w:t>
            </w:r>
          </w:p>
        </w:tc>
        <w:tc>
          <w:tcPr>
            <w:tcW w:w="3180" w:type="dxa"/>
          </w:tcPr>
          <w:p w14:paraId="135C32F1">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531B00A5">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4DF4A384">
            <w:pPr>
              <w:jc w:val="center"/>
              <w:rPr>
                <w:rFonts w:hint="eastAsia" w:ascii="宋体" w:hAnsi="宋体" w:cs="宋体"/>
                <w:b/>
                <w:bCs/>
                <w:sz w:val="24"/>
              </w:rPr>
            </w:pPr>
            <w:r>
              <w:rPr>
                <w:rFonts w:hint="eastAsia" w:ascii="宋体" w:hAnsi="宋体" w:cs="宋体"/>
                <w:b/>
                <w:bCs/>
                <w:sz w:val="24"/>
              </w:rPr>
              <w:t>偏离说明</w:t>
            </w:r>
          </w:p>
        </w:tc>
      </w:tr>
      <w:tr w14:paraId="1EB5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F219F2">
            <w:pPr>
              <w:jc w:val="center"/>
              <w:rPr>
                <w:rFonts w:hint="eastAsia" w:ascii="宋体" w:hAnsi="宋体" w:cs="宋体"/>
                <w:kern w:val="0"/>
                <w:sz w:val="24"/>
              </w:rPr>
            </w:pPr>
            <w:r>
              <w:rPr>
                <w:rFonts w:hint="eastAsia" w:ascii="宋体" w:hAnsi="宋体" w:cs="宋体"/>
                <w:kern w:val="0"/>
                <w:sz w:val="24"/>
              </w:rPr>
              <w:t>1</w:t>
            </w:r>
          </w:p>
        </w:tc>
        <w:tc>
          <w:tcPr>
            <w:tcW w:w="3180" w:type="dxa"/>
          </w:tcPr>
          <w:p w14:paraId="51DA2916">
            <w:pPr>
              <w:jc w:val="center"/>
              <w:rPr>
                <w:rFonts w:hint="eastAsia" w:ascii="宋体" w:hAnsi="宋体" w:cs="宋体"/>
                <w:b/>
                <w:kern w:val="0"/>
                <w:sz w:val="32"/>
                <w:szCs w:val="32"/>
              </w:rPr>
            </w:pPr>
          </w:p>
        </w:tc>
        <w:tc>
          <w:tcPr>
            <w:tcW w:w="3062" w:type="dxa"/>
          </w:tcPr>
          <w:p w14:paraId="39671878">
            <w:pPr>
              <w:jc w:val="center"/>
              <w:rPr>
                <w:rFonts w:hint="eastAsia" w:ascii="宋体" w:hAnsi="宋体" w:cs="宋体"/>
                <w:b/>
                <w:kern w:val="0"/>
                <w:sz w:val="32"/>
                <w:szCs w:val="32"/>
              </w:rPr>
            </w:pPr>
          </w:p>
        </w:tc>
        <w:tc>
          <w:tcPr>
            <w:tcW w:w="1102" w:type="dxa"/>
          </w:tcPr>
          <w:p w14:paraId="43228783">
            <w:pPr>
              <w:jc w:val="center"/>
              <w:rPr>
                <w:rFonts w:hint="eastAsia" w:ascii="宋体" w:hAnsi="宋体" w:cs="宋体"/>
                <w:b/>
                <w:kern w:val="0"/>
                <w:sz w:val="32"/>
                <w:szCs w:val="32"/>
              </w:rPr>
            </w:pPr>
          </w:p>
        </w:tc>
      </w:tr>
      <w:tr w14:paraId="4060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76DEAA">
            <w:pPr>
              <w:jc w:val="center"/>
              <w:rPr>
                <w:rFonts w:hint="eastAsia" w:ascii="宋体" w:hAnsi="宋体" w:cs="宋体"/>
                <w:kern w:val="0"/>
                <w:sz w:val="24"/>
              </w:rPr>
            </w:pPr>
            <w:r>
              <w:rPr>
                <w:rFonts w:hint="eastAsia" w:ascii="宋体" w:hAnsi="宋体" w:cs="宋体"/>
                <w:kern w:val="0"/>
                <w:sz w:val="24"/>
              </w:rPr>
              <w:t>2</w:t>
            </w:r>
          </w:p>
        </w:tc>
        <w:tc>
          <w:tcPr>
            <w:tcW w:w="3180" w:type="dxa"/>
          </w:tcPr>
          <w:p w14:paraId="6648F6BF">
            <w:pPr>
              <w:jc w:val="center"/>
              <w:rPr>
                <w:rFonts w:hint="eastAsia" w:ascii="宋体" w:hAnsi="宋体" w:cs="宋体"/>
                <w:b/>
                <w:kern w:val="0"/>
                <w:sz w:val="32"/>
                <w:szCs w:val="32"/>
              </w:rPr>
            </w:pPr>
          </w:p>
        </w:tc>
        <w:tc>
          <w:tcPr>
            <w:tcW w:w="3062" w:type="dxa"/>
          </w:tcPr>
          <w:p w14:paraId="182EF92C">
            <w:pPr>
              <w:jc w:val="center"/>
              <w:rPr>
                <w:rFonts w:hint="eastAsia" w:ascii="宋体" w:hAnsi="宋体" w:cs="宋体"/>
                <w:b/>
                <w:kern w:val="0"/>
                <w:sz w:val="32"/>
                <w:szCs w:val="32"/>
              </w:rPr>
            </w:pPr>
          </w:p>
        </w:tc>
        <w:tc>
          <w:tcPr>
            <w:tcW w:w="1102" w:type="dxa"/>
          </w:tcPr>
          <w:p w14:paraId="5D19C328">
            <w:pPr>
              <w:jc w:val="center"/>
              <w:rPr>
                <w:rFonts w:hint="eastAsia" w:ascii="宋体" w:hAnsi="宋体" w:cs="宋体"/>
                <w:b/>
                <w:kern w:val="0"/>
                <w:sz w:val="32"/>
                <w:szCs w:val="32"/>
              </w:rPr>
            </w:pPr>
          </w:p>
        </w:tc>
      </w:tr>
      <w:tr w14:paraId="03EF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14AB96">
            <w:pPr>
              <w:jc w:val="center"/>
              <w:rPr>
                <w:rFonts w:hint="eastAsia" w:ascii="宋体" w:hAnsi="宋体" w:cs="宋体"/>
                <w:kern w:val="0"/>
                <w:sz w:val="24"/>
              </w:rPr>
            </w:pPr>
            <w:r>
              <w:rPr>
                <w:rFonts w:hint="eastAsia" w:ascii="宋体" w:hAnsi="宋体" w:cs="宋体"/>
                <w:kern w:val="0"/>
                <w:sz w:val="24"/>
              </w:rPr>
              <w:t>……</w:t>
            </w:r>
          </w:p>
        </w:tc>
        <w:tc>
          <w:tcPr>
            <w:tcW w:w="3180" w:type="dxa"/>
          </w:tcPr>
          <w:p w14:paraId="66077534">
            <w:pPr>
              <w:jc w:val="center"/>
              <w:rPr>
                <w:rFonts w:hint="eastAsia" w:ascii="宋体" w:hAnsi="宋体" w:cs="宋体"/>
                <w:b/>
                <w:kern w:val="0"/>
                <w:sz w:val="32"/>
                <w:szCs w:val="32"/>
              </w:rPr>
            </w:pPr>
          </w:p>
        </w:tc>
        <w:tc>
          <w:tcPr>
            <w:tcW w:w="3062" w:type="dxa"/>
          </w:tcPr>
          <w:p w14:paraId="47283251">
            <w:pPr>
              <w:jc w:val="center"/>
              <w:rPr>
                <w:rFonts w:hint="eastAsia" w:ascii="宋体" w:hAnsi="宋体" w:cs="宋体"/>
                <w:b/>
                <w:kern w:val="0"/>
                <w:sz w:val="32"/>
                <w:szCs w:val="32"/>
              </w:rPr>
            </w:pPr>
          </w:p>
        </w:tc>
        <w:tc>
          <w:tcPr>
            <w:tcW w:w="1102" w:type="dxa"/>
          </w:tcPr>
          <w:p w14:paraId="6C1F32E0">
            <w:pPr>
              <w:jc w:val="center"/>
              <w:rPr>
                <w:rFonts w:hint="eastAsia" w:ascii="宋体" w:hAnsi="宋体" w:cs="宋体"/>
                <w:b/>
                <w:kern w:val="0"/>
                <w:sz w:val="32"/>
                <w:szCs w:val="32"/>
              </w:rPr>
            </w:pPr>
          </w:p>
        </w:tc>
      </w:tr>
    </w:tbl>
    <w:p w14:paraId="1EA5B265">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5B98F3A">
      <w:pPr>
        <w:jc w:val="center"/>
        <w:rPr>
          <w:rFonts w:hint="eastAsia" w:ascii="宋体" w:hAnsi="宋体" w:cs="宋体"/>
          <w:b/>
          <w:kern w:val="0"/>
          <w:sz w:val="32"/>
          <w:szCs w:val="32"/>
        </w:rPr>
      </w:pPr>
    </w:p>
    <w:p w14:paraId="4AB8894C">
      <w:pPr>
        <w:spacing w:line="360" w:lineRule="auto"/>
        <w:ind w:right="420"/>
        <w:rPr>
          <w:rFonts w:hint="eastAsia" w:ascii="宋体" w:hAnsi="宋体" w:cs="宋体"/>
          <w:sz w:val="24"/>
        </w:rPr>
      </w:pPr>
      <w:r>
        <w:rPr>
          <w:rFonts w:hint="eastAsia" w:ascii="宋体" w:hAnsi="宋体" w:cs="宋体"/>
          <w:sz w:val="24"/>
        </w:rPr>
        <w:t>注：1.按本格式和要求提供。</w:t>
      </w:r>
    </w:p>
    <w:p w14:paraId="247811A9">
      <w:pPr>
        <w:spacing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2D4A4D33">
      <w:pPr>
        <w:spacing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168057F9">
      <w:pPr>
        <w:ind w:firstLine="1911" w:firstLineChars="595"/>
        <w:rPr>
          <w:rFonts w:hint="eastAsia" w:ascii="宋体" w:hAnsi="宋体" w:cs="宋体"/>
          <w:b/>
          <w:bCs/>
          <w:sz w:val="32"/>
          <w:szCs w:val="32"/>
        </w:rPr>
      </w:pPr>
    </w:p>
    <w:p w14:paraId="54BBB902">
      <w:pPr>
        <w:ind w:firstLine="1911" w:firstLineChars="595"/>
        <w:rPr>
          <w:rFonts w:hint="eastAsia" w:ascii="宋体" w:hAnsi="宋体" w:cs="宋体"/>
          <w:b/>
          <w:bCs/>
          <w:sz w:val="32"/>
          <w:szCs w:val="32"/>
        </w:rPr>
      </w:pPr>
    </w:p>
    <w:p w14:paraId="40B55B7E">
      <w:pPr>
        <w:ind w:firstLine="1911" w:firstLineChars="595"/>
        <w:rPr>
          <w:rFonts w:hint="eastAsia" w:ascii="宋体" w:hAnsi="宋体" w:cs="宋体"/>
          <w:b/>
          <w:bCs/>
          <w:sz w:val="32"/>
          <w:szCs w:val="32"/>
        </w:rPr>
      </w:pPr>
    </w:p>
    <w:p w14:paraId="0883BB7B">
      <w:pPr>
        <w:widowControl/>
        <w:adjustRightInd/>
        <w:jc w:val="left"/>
        <w:rPr>
          <w:rFonts w:hint="eastAsia" w:ascii="宋体" w:hAnsi="宋体" w:cs="宋体"/>
          <w:b/>
          <w:bCs/>
          <w:sz w:val="32"/>
          <w:szCs w:val="32"/>
        </w:rPr>
      </w:pPr>
      <w:r>
        <w:rPr>
          <w:rFonts w:ascii="宋体" w:hAnsi="宋体" w:cs="宋体"/>
          <w:b/>
          <w:bCs/>
          <w:sz w:val="32"/>
          <w:szCs w:val="32"/>
        </w:rPr>
        <w:br w:type="page"/>
      </w:r>
    </w:p>
    <w:p w14:paraId="40BC14D5">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A77FD3C">
      <w:pPr>
        <w:snapToGrid w:val="0"/>
        <w:spacing w:line="360" w:lineRule="auto"/>
        <w:rPr>
          <w:rFonts w:hint="eastAsia" w:ascii="宋体" w:hAnsi="宋体" w:cs="宋体"/>
          <w:sz w:val="24"/>
        </w:rPr>
      </w:pPr>
    </w:p>
    <w:p w14:paraId="383A8FB5">
      <w:pPr>
        <w:snapToGrid w:val="0"/>
        <w:spacing w:line="360" w:lineRule="auto"/>
        <w:rPr>
          <w:rFonts w:hint="eastAsia" w:ascii="宋体" w:hAnsi="宋体" w:cs="宋体"/>
          <w:kern w:val="0"/>
          <w:sz w:val="24"/>
        </w:rPr>
      </w:pPr>
      <w:r>
        <w:rPr>
          <w:rFonts w:hint="eastAsia" w:ascii="宋体" w:hAnsi="宋体" w:cs="宋体"/>
          <w:sz w:val="24"/>
        </w:rPr>
        <w:t>杭州市发展和改革委员会（杭州市对口支援和区域合作局）、浙江天辰工程咨询有限公司</w:t>
      </w:r>
      <w:r>
        <w:rPr>
          <w:rFonts w:hint="eastAsia" w:ascii="宋体" w:hAnsi="宋体" w:cs="宋体"/>
          <w:kern w:val="0"/>
          <w:sz w:val="24"/>
          <w:lang w:val="zh-CN"/>
        </w:rPr>
        <w:t>：</w:t>
      </w:r>
    </w:p>
    <w:p w14:paraId="39A7F35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B2F093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682C26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167CCE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62C35D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91B8D58">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10A40F0">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5169F41A">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8C67D2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1BB6C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E411A78">
      <w:pPr>
        <w:autoSpaceDE w:val="0"/>
        <w:autoSpaceDN w:val="0"/>
        <w:spacing w:line="360" w:lineRule="auto"/>
        <w:ind w:left="2"/>
        <w:jc w:val="left"/>
        <w:rPr>
          <w:rFonts w:hint="eastAsia" w:ascii="宋体" w:hAnsi="宋体" w:cs="宋体"/>
          <w:kern w:val="0"/>
          <w:sz w:val="24"/>
          <w:lang w:val="zh-CN"/>
        </w:rPr>
      </w:pPr>
    </w:p>
    <w:p w14:paraId="12A149FC">
      <w:pPr>
        <w:autoSpaceDE w:val="0"/>
        <w:autoSpaceDN w:val="0"/>
        <w:spacing w:line="360" w:lineRule="auto"/>
        <w:ind w:left="2"/>
        <w:jc w:val="left"/>
        <w:rPr>
          <w:rFonts w:hint="eastAsia" w:ascii="宋体" w:hAnsi="宋体" w:cs="宋体"/>
          <w:kern w:val="0"/>
          <w:sz w:val="24"/>
          <w:lang w:val="zh-CN"/>
        </w:rPr>
      </w:pPr>
    </w:p>
    <w:p w14:paraId="509FFA99">
      <w:pPr>
        <w:autoSpaceDE w:val="0"/>
        <w:autoSpaceDN w:val="0"/>
        <w:spacing w:line="360" w:lineRule="auto"/>
        <w:ind w:left="2"/>
        <w:jc w:val="left"/>
        <w:rPr>
          <w:rFonts w:hint="eastAsia" w:ascii="宋体" w:hAnsi="宋体" w:cs="宋体"/>
          <w:kern w:val="0"/>
          <w:sz w:val="24"/>
          <w:lang w:val="zh-CN"/>
        </w:rPr>
      </w:pPr>
    </w:p>
    <w:p w14:paraId="245DA65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7C1FFA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879E3DE">
      <w:pPr>
        <w:spacing w:line="360" w:lineRule="auto"/>
        <w:jc w:val="center"/>
        <w:rPr>
          <w:rFonts w:hint="eastAsia" w:ascii="宋体" w:hAnsi="宋体" w:cs="宋体"/>
          <w:b/>
          <w:bCs/>
          <w:sz w:val="24"/>
        </w:rPr>
      </w:pPr>
    </w:p>
    <w:p w14:paraId="67277D95">
      <w:pPr>
        <w:spacing w:line="360" w:lineRule="auto"/>
        <w:ind w:right="420"/>
        <w:rPr>
          <w:rFonts w:hint="eastAsia" w:ascii="宋体" w:hAnsi="宋体" w:cs="宋体"/>
          <w:sz w:val="24"/>
        </w:rPr>
      </w:pPr>
      <w:r>
        <w:rPr>
          <w:rFonts w:hint="eastAsia" w:ascii="宋体" w:hAnsi="宋体" w:cs="宋体"/>
          <w:sz w:val="24"/>
        </w:rPr>
        <w:t>注：按本格式和要求提供。</w:t>
      </w:r>
    </w:p>
    <w:p w14:paraId="44FD27BA">
      <w:pPr>
        <w:spacing w:line="360" w:lineRule="auto"/>
        <w:jc w:val="center"/>
        <w:rPr>
          <w:rFonts w:hint="eastAsia"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CB41E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CABDE82">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88405C8">
      <w:pPr>
        <w:spacing w:line="360" w:lineRule="auto"/>
        <w:jc w:val="center"/>
        <w:outlineLvl w:val="0"/>
        <w:rPr>
          <w:rFonts w:hint="eastAsia" w:ascii="宋体" w:hAnsi="宋体" w:cs="宋体"/>
          <w:b/>
          <w:kern w:val="0"/>
          <w:sz w:val="36"/>
          <w:szCs w:val="36"/>
        </w:rPr>
      </w:pPr>
    </w:p>
    <w:p w14:paraId="6BDE9A5A">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55D46096">
      <w:pPr>
        <w:snapToGrid w:val="0"/>
        <w:spacing w:line="360" w:lineRule="auto"/>
        <w:rPr>
          <w:rFonts w:hint="eastAsia" w:ascii="宋体" w:hAnsi="宋体" w:cs="宋体"/>
          <w:sz w:val="24"/>
        </w:rPr>
      </w:pPr>
      <w:r>
        <w:rPr>
          <w:rFonts w:hint="eastAsia" w:ascii="宋体" w:hAnsi="宋体" w:cs="宋体"/>
          <w:sz w:val="24"/>
        </w:rPr>
        <w:t>（2）中小企业声明函………………………………………………………………（页码）</w:t>
      </w:r>
    </w:p>
    <w:p w14:paraId="4F8A37ED">
      <w:pPr>
        <w:pStyle w:val="81"/>
        <w:rPr>
          <w:rFonts w:hint="eastAsia"/>
        </w:rPr>
      </w:pPr>
    </w:p>
    <w:p w14:paraId="04906C59">
      <w:pPr>
        <w:pStyle w:val="81"/>
        <w:rPr>
          <w:rFonts w:hint="eastAsia"/>
        </w:rPr>
      </w:pPr>
    </w:p>
    <w:p w14:paraId="33993F5D">
      <w:pPr>
        <w:snapToGrid w:val="0"/>
        <w:spacing w:line="360" w:lineRule="auto"/>
        <w:ind w:right="480"/>
        <w:jc w:val="center"/>
        <w:rPr>
          <w:rFonts w:hint="eastAsia" w:ascii="宋体" w:hAnsi="宋体" w:cs="宋体"/>
          <w:b/>
          <w:kern w:val="0"/>
          <w:sz w:val="32"/>
          <w:szCs w:val="32"/>
        </w:rPr>
      </w:pPr>
    </w:p>
    <w:p w14:paraId="1920B2FF">
      <w:pPr>
        <w:snapToGrid w:val="0"/>
        <w:spacing w:line="360" w:lineRule="auto"/>
        <w:ind w:right="480"/>
        <w:jc w:val="center"/>
        <w:rPr>
          <w:rFonts w:hint="eastAsia" w:ascii="宋体" w:hAnsi="宋体" w:cs="宋体"/>
          <w:b/>
          <w:kern w:val="0"/>
          <w:sz w:val="32"/>
          <w:szCs w:val="32"/>
        </w:rPr>
      </w:pPr>
    </w:p>
    <w:p w14:paraId="167F9CCF">
      <w:pPr>
        <w:snapToGrid w:val="0"/>
        <w:spacing w:line="360" w:lineRule="auto"/>
        <w:ind w:right="480"/>
        <w:jc w:val="center"/>
        <w:rPr>
          <w:rFonts w:hint="eastAsia" w:ascii="宋体" w:hAnsi="宋体" w:cs="宋体"/>
          <w:b/>
          <w:kern w:val="0"/>
          <w:sz w:val="32"/>
          <w:szCs w:val="32"/>
        </w:rPr>
      </w:pPr>
    </w:p>
    <w:p w14:paraId="38AF5F35">
      <w:pPr>
        <w:snapToGrid w:val="0"/>
        <w:spacing w:line="360" w:lineRule="auto"/>
        <w:ind w:right="480"/>
        <w:jc w:val="center"/>
        <w:rPr>
          <w:rFonts w:hint="eastAsia" w:ascii="宋体" w:hAnsi="宋体" w:cs="宋体"/>
          <w:b/>
          <w:kern w:val="0"/>
          <w:sz w:val="32"/>
          <w:szCs w:val="32"/>
        </w:rPr>
      </w:pPr>
    </w:p>
    <w:p w14:paraId="3AE43BF6">
      <w:pPr>
        <w:snapToGrid w:val="0"/>
        <w:spacing w:line="360" w:lineRule="auto"/>
        <w:ind w:right="480"/>
        <w:jc w:val="center"/>
        <w:rPr>
          <w:rFonts w:hint="eastAsia" w:ascii="宋体" w:hAnsi="宋体" w:cs="宋体"/>
          <w:b/>
          <w:kern w:val="0"/>
          <w:sz w:val="32"/>
          <w:szCs w:val="32"/>
        </w:rPr>
      </w:pPr>
    </w:p>
    <w:p w14:paraId="60DD1FB0">
      <w:pPr>
        <w:snapToGrid w:val="0"/>
        <w:spacing w:line="360" w:lineRule="auto"/>
        <w:ind w:right="480"/>
        <w:jc w:val="center"/>
        <w:rPr>
          <w:rFonts w:hint="eastAsia" w:ascii="宋体" w:hAnsi="宋体" w:cs="宋体"/>
          <w:b/>
          <w:kern w:val="0"/>
          <w:sz w:val="32"/>
          <w:szCs w:val="32"/>
        </w:rPr>
      </w:pPr>
    </w:p>
    <w:p w14:paraId="1E157C2E">
      <w:pPr>
        <w:snapToGrid w:val="0"/>
        <w:spacing w:line="360" w:lineRule="auto"/>
        <w:ind w:right="480"/>
        <w:jc w:val="center"/>
        <w:rPr>
          <w:rFonts w:hint="eastAsia" w:ascii="宋体" w:hAnsi="宋体" w:cs="宋体"/>
          <w:b/>
          <w:kern w:val="0"/>
          <w:sz w:val="32"/>
          <w:szCs w:val="32"/>
        </w:rPr>
      </w:pPr>
    </w:p>
    <w:p w14:paraId="3949B100">
      <w:pPr>
        <w:snapToGrid w:val="0"/>
        <w:spacing w:line="360" w:lineRule="auto"/>
        <w:ind w:right="480"/>
        <w:jc w:val="center"/>
        <w:rPr>
          <w:rFonts w:hint="eastAsia" w:ascii="宋体" w:hAnsi="宋体" w:cs="宋体"/>
          <w:b/>
          <w:kern w:val="0"/>
          <w:sz w:val="32"/>
          <w:szCs w:val="32"/>
        </w:rPr>
      </w:pPr>
    </w:p>
    <w:p w14:paraId="5B1820FE">
      <w:pPr>
        <w:snapToGrid w:val="0"/>
        <w:spacing w:line="360" w:lineRule="auto"/>
        <w:ind w:right="480"/>
        <w:jc w:val="center"/>
        <w:rPr>
          <w:rFonts w:hint="eastAsia" w:ascii="宋体" w:hAnsi="宋体" w:cs="宋体"/>
          <w:b/>
          <w:kern w:val="0"/>
          <w:sz w:val="32"/>
          <w:szCs w:val="32"/>
        </w:rPr>
      </w:pPr>
    </w:p>
    <w:p w14:paraId="47B6A1DD">
      <w:pPr>
        <w:snapToGrid w:val="0"/>
        <w:spacing w:line="360" w:lineRule="auto"/>
        <w:ind w:right="480"/>
        <w:jc w:val="center"/>
        <w:rPr>
          <w:rFonts w:hint="eastAsia" w:ascii="宋体" w:hAnsi="宋体" w:cs="宋体"/>
          <w:b/>
          <w:kern w:val="0"/>
          <w:sz w:val="32"/>
          <w:szCs w:val="32"/>
        </w:rPr>
      </w:pPr>
    </w:p>
    <w:p w14:paraId="446C8336">
      <w:pPr>
        <w:snapToGrid w:val="0"/>
        <w:spacing w:line="360" w:lineRule="auto"/>
        <w:ind w:right="480"/>
        <w:jc w:val="center"/>
        <w:rPr>
          <w:rFonts w:hint="eastAsia" w:ascii="宋体" w:hAnsi="宋体" w:cs="宋体"/>
          <w:b/>
          <w:kern w:val="0"/>
          <w:sz w:val="32"/>
          <w:szCs w:val="32"/>
        </w:rPr>
      </w:pPr>
    </w:p>
    <w:p w14:paraId="11F285FD">
      <w:pPr>
        <w:snapToGrid w:val="0"/>
        <w:spacing w:line="360" w:lineRule="auto"/>
        <w:ind w:right="480"/>
        <w:jc w:val="center"/>
        <w:rPr>
          <w:rFonts w:hint="eastAsia" w:ascii="宋体" w:hAnsi="宋体" w:cs="宋体"/>
          <w:b/>
          <w:kern w:val="0"/>
          <w:sz w:val="32"/>
          <w:szCs w:val="32"/>
        </w:rPr>
      </w:pPr>
    </w:p>
    <w:p w14:paraId="200AE672">
      <w:pPr>
        <w:snapToGrid w:val="0"/>
        <w:spacing w:line="360" w:lineRule="auto"/>
        <w:ind w:right="480"/>
        <w:jc w:val="center"/>
        <w:rPr>
          <w:rFonts w:hint="eastAsia" w:ascii="宋体" w:hAnsi="宋体" w:cs="宋体"/>
          <w:b/>
          <w:kern w:val="0"/>
          <w:sz w:val="32"/>
          <w:szCs w:val="32"/>
        </w:rPr>
      </w:pPr>
    </w:p>
    <w:p w14:paraId="5D376B58">
      <w:pPr>
        <w:snapToGrid w:val="0"/>
        <w:spacing w:line="360" w:lineRule="auto"/>
        <w:ind w:right="480"/>
        <w:jc w:val="center"/>
        <w:rPr>
          <w:rFonts w:hint="eastAsia" w:ascii="宋体" w:hAnsi="宋体" w:cs="宋体"/>
          <w:b/>
          <w:kern w:val="0"/>
          <w:sz w:val="32"/>
          <w:szCs w:val="32"/>
        </w:rPr>
      </w:pPr>
    </w:p>
    <w:p w14:paraId="321DF732">
      <w:pPr>
        <w:snapToGrid w:val="0"/>
        <w:spacing w:line="360" w:lineRule="auto"/>
        <w:ind w:right="480"/>
        <w:jc w:val="center"/>
        <w:rPr>
          <w:rFonts w:hint="eastAsia" w:ascii="宋体" w:hAnsi="宋体" w:cs="宋体"/>
          <w:b/>
          <w:kern w:val="0"/>
          <w:sz w:val="32"/>
          <w:szCs w:val="32"/>
        </w:rPr>
      </w:pPr>
    </w:p>
    <w:p w14:paraId="49F5240F">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36719569">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3E7DA693">
      <w:pPr>
        <w:snapToGrid w:val="0"/>
        <w:spacing w:line="360" w:lineRule="auto"/>
        <w:rPr>
          <w:rFonts w:hint="eastAsia" w:ascii="宋体" w:hAnsi="宋体" w:cs="宋体"/>
          <w:kern w:val="0"/>
          <w:sz w:val="24"/>
        </w:rPr>
      </w:pPr>
      <w:r>
        <w:rPr>
          <w:rFonts w:hint="eastAsia" w:ascii="宋体" w:hAnsi="宋体" w:cs="宋体"/>
          <w:sz w:val="24"/>
        </w:rPr>
        <w:t>杭州市发展和改革委员会（杭州市对口支援和区域合作局）、浙江天辰工程咨询有限公司</w:t>
      </w:r>
      <w:r>
        <w:rPr>
          <w:rFonts w:hint="eastAsia" w:ascii="宋体" w:hAnsi="宋体" w:cs="宋体"/>
          <w:kern w:val="0"/>
          <w:sz w:val="24"/>
          <w:lang w:val="zh-CN"/>
        </w:rPr>
        <w:t>：</w:t>
      </w:r>
    </w:p>
    <w:p w14:paraId="756C2F8A">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市发改委2025年深化信创项目-标项二（经济运行监测分析数字化平台综合集成及续建）</w:t>
      </w:r>
      <w:r>
        <w:rPr>
          <w:rFonts w:hint="eastAsia" w:ascii="宋体" w:hAnsi="宋体" w:cs="宋体"/>
          <w:kern w:val="0"/>
          <w:sz w:val="24"/>
          <w:lang w:val="zh-CN"/>
        </w:rPr>
        <w:t>【招标编号：</w:t>
      </w:r>
      <w:r>
        <w:rPr>
          <w:rFonts w:hint="eastAsia" w:ascii="宋体" w:hAnsi="宋体" w:cs="宋体"/>
          <w:sz w:val="24"/>
        </w:rPr>
        <w:t>TCZX-ZFCG(F)-2025010】的实施</w:t>
      </w:r>
      <w:r>
        <w:rPr>
          <w:rFonts w:hint="eastAsia" w:ascii="宋体" w:hAnsi="宋体" w:cs="宋体"/>
          <w:kern w:val="0"/>
          <w:sz w:val="24"/>
          <w:lang w:val="zh-CN"/>
        </w:rPr>
        <w:t>。</w:t>
      </w:r>
    </w:p>
    <w:p w14:paraId="5268AEAD">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530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021245">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0B83985E">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52790392">
            <w:pPr>
              <w:spacing w:line="360" w:lineRule="auto"/>
              <w:jc w:val="center"/>
              <w:rPr>
                <w:rFonts w:hint="eastAsia" w:ascii="宋体" w:hAnsi="宋体" w:cs="宋体"/>
                <w:b/>
                <w:sz w:val="24"/>
              </w:rPr>
            </w:pPr>
          </w:p>
          <w:p w14:paraId="078AE570">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7690B4A7">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286F6900">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551BE211">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29BC8171">
            <w:pPr>
              <w:spacing w:line="360" w:lineRule="auto"/>
              <w:jc w:val="center"/>
              <w:rPr>
                <w:rFonts w:hint="eastAsia" w:ascii="宋体" w:hAnsi="宋体" w:cs="宋体"/>
                <w:b/>
                <w:sz w:val="24"/>
              </w:rPr>
            </w:pPr>
          </w:p>
          <w:p w14:paraId="3FBE88AB">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0B8DDFF1">
            <w:pPr>
              <w:spacing w:line="360" w:lineRule="auto"/>
              <w:jc w:val="center"/>
              <w:rPr>
                <w:rFonts w:hint="eastAsia" w:ascii="宋体" w:hAnsi="宋体" w:cs="宋体"/>
                <w:b/>
                <w:sz w:val="24"/>
              </w:rPr>
            </w:pPr>
          </w:p>
          <w:p w14:paraId="5CD4CF88">
            <w:pPr>
              <w:spacing w:line="360" w:lineRule="auto"/>
              <w:jc w:val="center"/>
              <w:rPr>
                <w:rFonts w:hint="eastAsia" w:ascii="宋体" w:hAnsi="宋体" w:cs="宋体"/>
                <w:b/>
                <w:sz w:val="24"/>
              </w:rPr>
            </w:pPr>
            <w:r>
              <w:rPr>
                <w:rFonts w:hint="eastAsia" w:ascii="宋体" w:hAnsi="宋体" w:cs="宋体"/>
                <w:b/>
                <w:sz w:val="24"/>
              </w:rPr>
              <w:t>备注（如果有）</w:t>
            </w:r>
          </w:p>
          <w:p w14:paraId="6B2A69F9">
            <w:pPr>
              <w:spacing w:line="360" w:lineRule="auto"/>
              <w:jc w:val="center"/>
              <w:rPr>
                <w:rFonts w:hint="eastAsia" w:ascii="宋体" w:hAnsi="宋体" w:cs="宋体"/>
                <w:b/>
                <w:sz w:val="24"/>
              </w:rPr>
            </w:pPr>
          </w:p>
        </w:tc>
      </w:tr>
      <w:tr w14:paraId="0148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DD0BA5">
            <w:pPr>
              <w:spacing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2A149F25">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42A1EFD">
            <w:pPr>
              <w:snapToGrid w:val="0"/>
              <w:spacing w:line="360" w:lineRule="auto"/>
              <w:jc w:val="center"/>
              <w:rPr>
                <w:rFonts w:hint="eastAsia" w:ascii="宋体" w:hAnsi="宋体" w:cs="宋体"/>
                <w:sz w:val="24"/>
              </w:rPr>
            </w:pPr>
          </w:p>
        </w:tc>
        <w:tc>
          <w:tcPr>
            <w:tcW w:w="2410" w:type="dxa"/>
            <w:vAlign w:val="center"/>
          </w:tcPr>
          <w:p w14:paraId="0EF3B3DE">
            <w:pPr>
              <w:snapToGrid w:val="0"/>
              <w:spacing w:line="360" w:lineRule="auto"/>
              <w:jc w:val="center"/>
              <w:rPr>
                <w:rFonts w:hint="eastAsia" w:ascii="宋体" w:hAnsi="宋体" w:cs="宋体"/>
                <w:sz w:val="24"/>
              </w:rPr>
            </w:pPr>
          </w:p>
        </w:tc>
        <w:tc>
          <w:tcPr>
            <w:tcW w:w="2268" w:type="dxa"/>
            <w:vAlign w:val="center"/>
          </w:tcPr>
          <w:p w14:paraId="36480B1D">
            <w:pPr>
              <w:snapToGrid w:val="0"/>
              <w:spacing w:line="360" w:lineRule="auto"/>
              <w:jc w:val="center"/>
              <w:rPr>
                <w:rFonts w:hint="eastAsia" w:ascii="宋体" w:hAnsi="宋体" w:cs="宋体"/>
                <w:sz w:val="24"/>
              </w:rPr>
            </w:pPr>
          </w:p>
        </w:tc>
        <w:tc>
          <w:tcPr>
            <w:tcW w:w="2126" w:type="dxa"/>
            <w:vAlign w:val="center"/>
          </w:tcPr>
          <w:p w14:paraId="04DF2B9C">
            <w:pPr>
              <w:spacing w:line="360" w:lineRule="auto"/>
              <w:jc w:val="center"/>
              <w:rPr>
                <w:rFonts w:hint="eastAsia" w:ascii="宋体" w:hAnsi="宋体" w:cs="宋体"/>
                <w:sz w:val="24"/>
              </w:rPr>
            </w:pPr>
          </w:p>
        </w:tc>
        <w:tc>
          <w:tcPr>
            <w:tcW w:w="2127" w:type="dxa"/>
          </w:tcPr>
          <w:p w14:paraId="0098AB82">
            <w:pPr>
              <w:spacing w:line="360" w:lineRule="auto"/>
              <w:jc w:val="center"/>
              <w:rPr>
                <w:rFonts w:hint="eastAsia" w:ascii="宋体" w:hAnsi="宋体" w:cs="宋体"/>
                <w:sz w:val="24"/>
              </w:rPr>
            </w:pPr>
          </w:p>
        </w:tc>
        <w:tc>
          <w:tcPr>
            <w:tcW w:w="2126" w:type="dxa"/>
            <w:vAlign w:val="center"/>
          </w:tcPr>
          <w:p w14:paraId="7BF857AA">
            <w:pPr>
              <w:spacing w:line="360" w:lineRule="auto"/>
              <w:jc w:val="center"/>
              <w:rPr>
                <w:rFonts w:hint="eastAsia" w:ascii="宋体" w:hAnsi="宋体" w:cs="宋体"/>
                <w:sz w:val="24"/>
              </w:rPr>
            </w:pPr>
          </w:p>
        </w:tc>
      </w:tr>
      <w:tr w14:paraId="6370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088246">
            <w:pPr>
              <w:spacing w:line="360" w:lineRule="auto"/>
              <w:jc w:val="center"/>
              <w:rPr>
                <w:rFonts w:hint="eastAsia" w:ascii="宋体" w:hAnsi="宋体" w:cs="宋体"/>
                <w:sz w:val="24"/>
              </w:rPr>
            </w:pPr>
            <w:r>
              <w:rPr>
                <w:rFonts w:hint="eastAsia" w:ascii="宋体" w:hAnsi="宋体" w:cs="宋体"/>
                <w:sz w:val="24"/>
              </w:rPr>
              <w:t>2</w:t>
            </w:r>
          </w:p>
        </w:tc>
        <w:tc>
          <w:tcPr>
            <w:tcW w:w="992" w:type="dxa"/>
            <w:vAlign w:val="center"/>
          </w:tcPr>
          <w:p w14:paraId="727A9709">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401373E">
            <w:pPr>
              <w:snapToGrid w:val="0"/>
              <w:spacing w:line="360" w:lineRule="auto"/>
              <w:jc w:val="center"/>
              <w:rPr>
                <w:rFonts w:hint="eastAsia" w:ascii="宋体" w:hAnsi="宋体" w:cs="宋体"/>
                <w:sz w:val="24"/>
              </w:rPr>
            </w:pPr>
          </w:p>
        </w:tc>
        <w:tc>
          <w:tcPr>
            <w:tcW w:w="2410" w:type="dxa"/>
            <w:vAlign w:val="center"/>
          </w:tcPr>
          <w:p w14:paraId="1DB132D9">
            <w:pPr>
              <w:snapToGrid w:val="0"/>
              <w:spacing w:line="360" w:lineRule="auto"/>
              <w:jc w:val="center"/>
              <w:rPr>
                <w:rFonts w:hint="eastAsia" w:ascii="宋体" w:hAnsi="宋体" w:cs="宋体"/>
                <w:sz w:val="24"/>
              </w:rPr>
            </w:pPr>
          </w:p>
        </w:tc>
        <w:tc>
          <w:tcPr>
            <w:tcW w:w="2268" w:type="dxa"/>
            <w:vAlign w:val="center"/>
          </w:tcPr>
          <w:p w14:paraId="31F862D5">
            <w:pPr>
              <w:snapToGrid w:val="0"/>
              <w:spacing w:line="360" w:lineRule="auto"/>
              <w:jc w:val="center"/>
              <w:rPr>
                <w:rFonts w:hint="eastAsia" w:ascii="宋体" w:hAnsi="宋体" w:cs="宋体"/>
                <w:sz w:val="24"/>
              </w:rPr>
            </w:pPr>
          </w:p>
        </w:tc>
        <w:tc>
          <w:tcPr>
            <w:tcW w:w="2126" w:type="dxa"/>
            <w:vAlign w:val="center"/>
          </w:tcPr>
          <w:p w14:paraId="20F46178">
            <w:pPr>
              <w:spacing w:line="360" w:lineRule="auto"/>
              <w:jc w:val="center"/>
              <w:rPr>
                <w:rFonts w:hint="eastAsia" w:ascii="宋体" w:hAnsi="宋体" w:cs="宋体"/>
                <w:sz w:val="24"/>
              </w:rPr>
            </w:pPr>
          </w:p>
        </w:tc>
        <w:tc>
          <w:tcPr>
            <w:tcW w:w="2127" w:type="dxa"/>
          </w:tcPr>
          <w:p w14:paraId="5A4BF522">
            <w:pPr>
              <w:spacing w:line="360" w:lineRule="auto"/>
              <w:jc w:val="center"/>
              <w:rPr>
                <w:rFonts w:hint="eastAsia" w:ascii="宋体" w:hAnsi="宋体" w:cs="宋体"/>
                <w:sz w:val="24"/>
              </w:rPr>
            </w:pPr>
          </w:p>
        </w:tc>
        <w:tc>
          <w:tcPr>
            <w:tcW w:w="2126" w:type="dxa"/>
            <w:vAlign w:val="center"/>
          </w:tcPr>
          <w:p w14:paraId="2F081090">
            <w:pPr>
              <w:spacing w:line="360" w:lineRule="auto"/>
              <w:jc w:val="center"/>
              <w:rPr>
                <w:rFonts w:hint="eastAsia" w:ascii="宋体" w:hAnsi="宋体" w:cs="宋体"/>
                <w:sz w:val="24"/>
              </w:rPr>
            </w:pPr>
          </w:p>
        </w:tc>
      </w:tr>
      <w:tr w14:paraId="32B7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FED07C">
            <w:pPr>
              <w:spacing w:line="360" w:lineRule="auto"/>
              <w:jc w:val="center"/>
              <w:rPr>
                <w:rFonts w:hint="eastAsia" w:ascii="宋体" w:hAnsi="宋体" w:cs="宋体"/>
                <w:sz w:val="24"/>
              </w:rPr>
            </w:pPr>
            <w:r>
              <w:rPr>
                <w:rFonts w:hint="eastAsia" w:ascii="宋体" w:hAnsi="宋体" w:cs="宋体"/>
                <w:sz w:val="24"/>
              </w:rPr>
              <w:t>…</w:t>
            </w:r>
          </w:p>
        </w:tc>
        <w:tc>
          <w:tcPr>
            <w:tcW w:w="992" w:type="dxa"/>
            <w:vAlign w:val="center"/>
          </w:tcPr>
          <w:p w14:paraId="4191130B">
            <w:pPr>
              <w:snapToGrid w:val="0"/>
              <w:spacing w:line="360" w:lineRule="auto"/>
              <w:jc w:val="center"/>
              <w:rPr>
                <w:rFonts w:hint="eastAsia" w:ascii="宋体" w:hAnsi="宋体" w:cs="宋体"/>
                <w:sz w:val="24"/>
              </w:rPr>
            </w:pPr>
          </w:p>
        </w:tc>
        <w:tc>
          <w:tcPr>
            <w:tcW w:w="2268" w:type="dxa"/>
            <w:vAlign w:val="center"/>
          </w:tcPr>
          <w:p w14:paraId="75945958">
            <w:pPr>
              <w:snapToGrid w:val="0"/>
              <w:spacing w:line="360" w:lineRule="auto"/>
              <w:jc w:val="center"/>
              <w:rPr>
                <w:rFonts w:hint="eastAsia" w:ascii="宋体" w:hAnsi="宋体" w:cs="宋体"/>
                <w:sz w:val="24"/>
              </w:rPr>
            </w:pPr>
          </w:p>
        </w:tc>
        <w:tc>
          <w:tcPr>
            <w:tcW w:w="2410" w:type="dxa"/>
            <w:vAlign w:val="center"/>
          </w:tcPr>
          <w:p w14:paraId="573488B1">
            <w:pPr>
              <w:snapToGrid w:val="0"/>
              <w:spacing w:line="360" w:lineRule="auto"/>
              <w:jc w:val="center"/>
              <w:rPr>
                <w:rFonts w:hint="eastAsia" w:ascii="宋体" w:hAnsi="宋体" w:cs="宋体"/>
                <w:sz w:val="24"/>
              </w:rPr>
            </w:pPr>
          </w:p>
        </w:tc>
        <w:tc>
          <w:tcPr>
            <w:tcW w:w="2268" w:type="dxa"/>
            <w:vAlign w:val="center"/>
          </w:tcPr>
          <w:p w14:paraId="156CD4BB">
            <w:pPr>
              <w:snapToGrid w:val="0"/>
              <w:spacing w:line="360" w:lineRule="auto"/>
              <w:jc w:val="center"/>
              <w:rPr>
                <w:rFonts w:hint="eastAsia" w:ascii="宋体" w:hAnsi="宋体" w:cs="宋体"/>
                <w:sz w:val="24"/>
              </w:rPr>
            </w:pPr>
          </w:p>
        </w:tc>
        <w:tc>
          <w:tcPr>
            <w:tcW w:w="2126" w:type="dxa"/>
            <w:vAlign w:val="center"/>
          </w:tcPr>
          <w:p w14:paraId="0B29C907">
            <w:pPr>
              <w:spacing w:line="360" w:lineRule="auto"/>
              <w:jc w:val="center"/>
              <w:rPr>
                <w:rFonts w:hint="eastAsia" w:ascii="宋体" w:hAnsi="宋体" w:cs="宋体"/>
                <w:sz w:val="24"/>
              </w:rPr>
            </w:pPr>
          </w:p>
        </w:tc>
        <w:tc>
          <w:tcPr>
            <w:tcW w:w="2127" w:type="dxa"/>
          </w:tcPr>
          <w:p w14:paraId="5D11C2C5">
            <w:pPr>
              <w:spacing w:line="360" w:lineRule="auto"/>
              <w:jc w:val="center"/>
              <w:rPr>
                <w:rFonts w:hint="eastAsia" w:ascii="宋体" w:hAnsi="宋体" w:cs="宋体"/>
                <w:sz w:val="24"/>
              </w:rPr>
            </w:pPr>
          </w:p>
        </w:tc>
        <w:tc>
          <w:tcPr>
            <w:tcW w:w="2126" w:type="dxa"/>
            <w:vAlign w:val="center"/>
          </w:tcPr>
          <w:p w14:paraId="0D69E65F">
            <w:pPr>
              <w:spacing w:line="360" w:lineRule="auto"/>
              <w:jc w:val="center"/>
              <w:rPr>
                <w:rFonts w:hint="eastAsia" w:ascii="宋体" w:hAnsi="宋体" w:cs="宋体"/>
                <w:sz w:val="24"/>
              </w:rPr>
            </w:pPr>
          </w:p>
        </w:tc>
      </w:tr>
      <w:tr w14:paraId="302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9F969D">
            <w:pPr>
              <w:spacing w:line="360" w:lineRule="auto"/>
              <w:jc w:val="center"/>
              <w:rPr>
                <w:rFonts w:hint="eastAsia" w:ascii="宋体" w:hAnsi="宋体" w:cs="宋体"/>
                <w:sz w:val="24"/>
              </w:rPr>
            </w:pPr>
          </w:p>
        </w:tc>
        <w:tc>
          <w:tcPr>
            <w:tcW w:w="992" w:type="dxa"/>
            <w:vAlign w:val="center"/>
          </w:tcPr>
          <w:p w14:paraId="1661EDB6">
            <w:pPr>
              <w:snapToGrid w:val="0"/>
              <w:spacing w:line="360" w:lineRule="auto"/>
              <w:jc w:val="center"/>
              <w:rPr>
                <w:rFonts w:hint="eastAsia" w:ascii="宋体" w:hAnsi="宋体" w:cs="宋体"/>
                <w:sz w:val="24"/>
              </w:rPr>
            </w:pPr>
          </w:p>
        </w:tc>
        <w:tc>
          <w:tcPr>
            <w:tcW w:w="2268" w:type="dxa"/>
            <w:vAlign w:val="center"/>
          </w:tcPr>
          <w:p w14:paraId="45E92F71">
            <w:pPr>
              <w:snapToGrid w:val="0"/>
              <w:spacing w:line="360" w:lineRule="auto"/>
              <w:jc w:val="center"/>
              <w:rPr>
                <w:rFonts w:hint="eastAsia" w:ascii="宋体" w:hAnsi="宋体" w:cs="宋体"/>
                <w:sz w:val="24"/>
              </w:rPr>
            </w:pPr>
          </w:p>
        </w:tc>
        <w:tc>
          <w:tcPr>
            <w:tcW w:w="2410" w:type="dxa"/>
            <w:vAlign w:val="center"/>
          </w:tcPr>
          <w:p w14:paraId="1DCDD11A">
            <w:pPr>
              <w:snapToGrid w:val="0"/>
              <w:spacing w:line="360" w:lineRule="auto"/>
              <w:jc w:val="center"/>
              <w:rPr>
                <w:rFonts w:hint="eastAsia" w:ascii="宋体" w:hAnsi="宋体" w:cs="宋体"/>
                <w:sz w:val="24"/>
              </w:rPr>
            </w:pPr>
          </w:p>
        </w:tc>
        <w:tc>
          <w:tcPr>
            <w:tcW w:w="2268" w:type="dxa"/>
            <w:vAlign w:val="center"/>
          </w:tcPr>
          <w:p w14:paraId="7BDB9E1F">
            <w:pPr>
              <w:snapToGrid w:val="0"/>
              <w:spacing w:line="360" w:lineRule="auto"/>
              <w:jc w:val="center"/>
              <w:rPr>
                <w:rFonts w:hint="eastAsia" w:ascii="宋体" w:hAnsi="宋体" w:cs="宋体"/>
                <w:sz w:val="24"/>
              </w:rPr>
            </w:pPr>
          </w:p>
        </w:tc>
        <w:tc>
          <w:tcPr>
            <w:tcW w:w="2126" w:type="dxa"/>
            <w:vAlign w:val="center"/>
          </w:tcPr>
          <w:p w14:paraId="334DF6A3">
            <w:pPr>
              <w:spacing w:line="360" w:lineRule="auto"/>
              <w:jc w:val="center"/>
              <w:rPr>
                <w:rFonts w:hint="eastAsia" w:ascii="宋体" w:hAnsi="宋体" w:cs="宋体"/>
                <w:sz w:val="24"/>
              </w:rPr>
            </w:pPr>
          </w:p>
        </w:tc>
        <w:tc>
          <w:tcPr>
            <w:tcW w:w="2127" w:type="dxa"/>
          </w:tcPr>
          <w:p w14:paraId="50FB89EE">
            <w:pPr>
              <w:spacing w:line="360" w:lineRule="auto"/>
              <w:jc w:val="center"/>
              <w:rPr>
                <w:rFonts w:hint="eastAsia" w:ascii="宋体" w:hAnsi="宋体" w:cs="宋体"/>
                <w:sz w:val="24"/>
              </w:rPr>
            </w:pPr>
          </w:p>
        </w:tc>
        <w:tc>
          <w:tcPr>
            <w:tcW w:w="2126" w:type="dxa"/>
            <w:vAlign w:val="center"/>
          </w:tcPr>
          <w:p w14:paraId="5CE74A93">
            <w:pPr>
              <w:spacing w:line="360" w:lineRule="auto"/>
              <w:jc w:val="center"/>
              <w:rPr>
                <w:rFonts w:hint="eastAsia" w:ascii="宋体" w:hAnsi="宋体" w:cs="宋体"/>
                <w:sz w:val="24"/>
              </w:rPr>
            </w:pPr>
          </w:p>
        </w:tc>
      </w:tr>
      <w:tr w14:paraId="25D1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AAFB7A">
            <w:pPr>
              <w:spacing w:line="360" w:lineRule="auto"/>
              <w:jc w:val="center"/>
              <w:rPr>
                <w:rFonts w:hint="eastAsia" w:ascii="宋体" w:hAnsi="宋体" w:cs="宋体"/>
                <w:sz w:val="24"/>
              </w:rPr>
            </w:pPr>
          </w:p>
        </w:tc>
        <w:tc>
          <w:tcPr>
            <w:tcW w:w="992" w:type="dxa"/>
            <w:vAlign w:val="center"/>
          </w:tcPr>
          <w:p w14:paraId="167E258E">
            <w:pPr>
              <w:snapToGrid w:val="0"/>
              <w:spacing w:line="360" w:lineRule="auto"/>
              <w:jc w:val="center"/>
              <w:rPr>
                <w:rFonts w:hint="eastAsia" w:ascii="宋体" w:hAnsi="宋体" w:cs="宋体"/>
                <w:sz w:val="24"/>
              </w:rPr>
            </w:pPr>
          </w:p>
        </w:tc>
        <w:tc>
          <w:tcPr>
            <w:tcW w:w="2268" w:type="dxa"/>
            <w:vAlign w:val="center"/>
          </w:tcPr>
          <w:p w14:paraId="00736ED7">
            <w:pPr>
              <w:snapToGrid w:val="0"/>
              <w:spacing w:line="360" w:lineRule="auto"/>
              <w:jc w:val="center"/>
              <w:rPr>
                <w:rFonts w:hint="eastAsia" w:ascii="宋体" w:hAnsi="宋体" w:cs="宋体"/>
                <w:sz w:val="24"/>
              </w:rPr>
            </w:pPr>
          </w:p>
        </w:tc>
        <w:tc>
          <w:tcPr>
            <w:tcW w:w="2410" w:type="dxa"/>
            <w:vAlign w:val="center"/>
          </w:tcPr>
          <w:p w14:paraId="676FCEB2">
            <w:pPr>
              <w:snapToGrid w:val="0"/>
              <w:spacing w:line="360" w:lineRule="auto"/>
              <w:jc w:val="center"/>
              <w:rPr>
                <w:rFonts w:hint="eastAsia" w:ascii="宋体" w:hAnsi="宋体" w:cs="宋体"/>
                <w:sz w:val="24"/>
              </w:rPr>
            </w:pPr>
          </w:p>
        </w:tc>
        <w:tc>
          <w:tcPr>
            <w:tcW w:w="2268" w:type="dxa"/>
            <w:vAlign w:val="center"/>
          </w:tcPr>
          <w:p w14:paraId="47598364">
            <w:pPr>
              <w:snapToGrid w:val="0"/>
              <w:spacing w:line="360" w:lineRule="auto"/>
              <w:jc w:val="center"/>
              <w:rPr>
                <w:rFonts w:hint="eastAsia" w:ascii="宋体" w:hAnsi="宋体" w:cs="宋体"/>
                <w:sz w:val="24"/>
              </w:rPr>
            </w:pPr>
          </w:p>
        </w:tc>
        <w:tc>
          <w:tcPr>
            <w:tcW w:w="2126" w:type="dxa"/>
            <w:vAlign w:val="center"/>
          </w:tcPr>
          <w:p w14:paraId="50127AE1">
            <w:pPr>
              <w:spacing w:line="360" w:lineRule="auto"/>
              <w:jc w:val="center"/>
              <w:rPr>
                <w:rFonts w:hint="eastAsia" w:ascii="宋体" w:hAnsi="宋体" w:cs="宋体"/>
                <w:sz w:val="24"/>
              </w:rPr>
            </w:pPr>
          </w:p>
        </w:tc>
        <w:tc>
          <w:tcPr>
            <w:tcW w:w="2127" w:type="dxa"/>
          </w:tcPr>
          <w:p w14:paraId="7000E4A0">
            <w:pPr>
              <w:spacing w:line="360" w:lineRule="auto"/>
              <w:jc w:val="center"/>
              <w:rPr>
                <w:rFonts w:hint="eastAsia" w:ascii="宋体" w:hAnsi="宋体" w:cs="宋体"/>
                <w:sz w:val="24"/>
              </w:rPr>
            </w:pPr>
          </w:p>
        </w:tc>
        <w:tc>
          <w:tcPr>
            <w:tcW w:w="2126" w:type="dxa"/>
            <w:vAlign w:val="center"/>
          </w:tcPr>
          <w:p w14:paraId="6D4FB4A0">
            <w:pPr>
              <w:spacing w:line="360" w:lineRule="auto"/>
              <w:jc w:val="center"/>
              <w:rPr>
                <w:rFonts w:hint="eastAsia" w:ascii="宋体" w:hAnsi="宋体" w:cs="宋体"/>
                <w:sz w:val="24"/>
              </w:rPr>
            </w:pPr>
          </w:p>
        </w:tc>
      </w:tr>
      <w:tr w14:paraId="5BC5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925B067">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65ED4D90">
            <w:pPr>
              <w:spacing w:line="360" w:lineRule="auto"/>
              <w:jc w:val="center"/>
              <w:rPr>
                <w:rFonts w:hint="eastAsia" w:ascii="宋体" w:hAnsi="宋体" w:cs="宋体"/>
                <w:sz w:val="24"/>
              </w:rPr>
            </w:pPr>
          </w:p>
        </w:tc>
      </w:tr>
      <w:tr w14:paraId="468D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F245410">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6FB9D0D6">
            <w:pPr>
              <w:spacing w:line="360" w:lineRule="auto"/>
              <w:jc w:val="center"/>
              <w:rPr>
                <w:rFonts w:hint="eastAsia" w:ascii="宋体" w:hAnsi="宋体" w:cs="宋体"/>
                <w:sz w:val="24"/>
              </w:rPr>
            </w:pPr>
          </w:p>
        </w:tc>
      </w:tr>
    </w:tbl>
    <w:p w14:paraId="412342E7">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00CA694B">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0361FC2">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76D5A8C">
      <w:pPr>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937A903">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4D9E0E3">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965E857">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58F31F7">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17C9AD6">
      <w:pPr>
        <w:pStyle w:val="81"/>
        <w:ind w:firstLine="482"/>
        <w:rPr>
          <w:rFonts w:hint="eastAsia" w:ascii="宋体" w:hAnsi="宋体" w:cs="宋体"/>
          <w:b/>
          <w:sz w:val="24"/>
        </w:rPr>
      </w:pPr>
    </w:p>
    <w:p w14:paraId="144CCFDF">
      <w:pPr>
        <w:pStyle w:val="81"/>
        <w:ind w:firstLine="482"/>
        <w:rPr>
          <w:rFonts w:hint="eastAsia" w:ascii="宋体" w:hAnsi="宋体" w:cs="宋体"/>
          <w:b/>
          <w:sz w:val="24"/>
        </w:rPr>
      </w:pPr>
    </w:p>
    <w:p w14:paraId="61CF6677">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C9AD5DE">
      <w:pPr>
        <w:spacing w:line="360" w:lineRule="auto"/>
        <w:ind w:right="420" w:firstLine="3614" w:firstLineChars="1000"/>
        <w:rPr>
          <w:rFonts w:hint="eastAsia" w:ascii="宋体" w:hAnsi="宋体" w:cs="宋体"/>
          <w:b/>
          <w:kern w:val="0"/>
          <w:sz w:val="36"/>
          <w:szCs w:val="36"/>
        </w:rPr>
      </w:pPr>
    </w:p>
    <w:p w14:paraId="0B0BA268">
      <w:pPr>
        <w:spacing w:line="360" w:lineRule="auto"/>
        <w:ind w:right="420" w:firstLine="3614" w:firstLineChars="1000"/>
        <w:rPr>
          <w:rFonts w:hint="eastAsia" w:ascii="宋体" w:hAnsi="宋体" w:cs="宋体"/>
          <w:b/>
          <w:kern w:val="0"/>
          <w:sz w:val="36"/>
          <w:szCs w:val="36"/>
        </w:rPr>
      </w:pPr>
    </w:p>
    <w:p w14:paraId="586233E4">
      <w:pPr>
        <w:spacing w:line="360" w:lineRule="auto"/>
        <w:ind w:right="420" w:firstLine="3614" w:firstLineChars="1000"/>
        <w:rPr>
          <w:rFonts w:hint="eastAsia" w:ascii="宋体" w:hAnsi="宋体" w:cs="宋体"/>
          <w:b/>
          <w:kern w:val="0"/>
          <w:sz w:val="36"/>
          <w:szCs w:val="36"/>
        </w:rPr>
      </w:pPr>
    </w:p>
    <w:p w14:paraId="4A6D8FF0">
      <w:pPr>
        <w:spacing w:line="360" w:lineRule="auto"/>
        <w:ind w:right="420" w:firstLine="3614" w:firstLineChars="1000"/>
        <w:rPr>
          <w:rFonts w:hint="eastAsia" w:ascii="宋体" w:hAnsi="宋体" w:cs="宋体"/>
          <w:b/>
          <w:kern w:val="0"/>
          <w:sz w:val="36"/>
          <w:szCs w:val="36"/>
        </w:rPr>
      </w:pPr>
    </w:p>
    <w:p w14:paraId="6837C96B">
      <w:pPr>
        <w:spacing w:line="360" w:lineRule="auto"/>
        <w:ind w:right="420" w:firstLine="3614" w:firstLineChars="1000"/>
        <w:rPr>
          <w:rFonts w:hint="eastAsia" w:ascii="宋体" w:hAnsi="宋体" w:cs="宋体"/>
          <w:b/>
          <w:kern w:val="0"/>
          <w:sz w:val="36"/>
          <w:szCs w:val="36"/>
        </w:rPr>
      </w:pPr>
    </w:p>
    <w:p w14:paraId="3F3708E7">
      <w:pPr>
        <w:spacing w:line="360" w:lineRule="auto"/>
        <w:ind w:right="420" w:firstLine="3614" w:firstLineChars="1000"/>
        <w:rPr>
          <w:rFonts w:hint="eastAsia" w:ascii="宋体" w:hAnsi="宋体" w:cs="宋体"/>
          <w:b/>
          <w:kern w:val="0"/>
          <w:sz w:val="36"/>
          <w:szCs w:val="36"/>
        </w:rPr>
      </w:pPr>
    </w:p>
    <w:p w14:paraId="3D5D6980">
      <w:pPr>
        <w:spacing w:line="360" w:lineRule="auto"/>
        <w:ind w:right="420" w:firstLine="3614" w:firstLineChars="1000"/>
        <w:rPr>
          <w:rFonts w:hint="eastAsia" w:ascii="宋体" w:hAnsi="宋体" w:cs="宋体"/>
          <w:b/>
          <w:kern w:val="0"/>
          <w:sz w:val="36"/>
          <w:szCs w:val="36"/>
        </w:rPr>
      </w:pPr>
    </w:p>
    <w:p w14:paraId="43A51656">
      <w:pPr>
        <w:spacing w:line="360" w:lineRule="auto"/>
        <w:ind w:right="420" w:firstLine="3614" w:firstLineChars="1000"/>
        <w:rPr>
          <w:rFonts w:hint="eastAsia" w:ascii="宋体" w:hAnsi="宋体" w:cs="宋体"/>
          <w:b/>
          <w:kern w:val="0"/>
          <w:sz w:val="36"/>
          <w:szCs w:val="36"/>
        </w:rPr>
      </w:pPr>
    </w:p>
    <w:p w14:paraId="2F56BBFB">
      <w:pPr>
        <w:spacing w:line="360" w:lineRule="auto"/>
        <w:ind w:right="420" w:firstLine="3614" w:firstLineChars="1000"/>
        <w:rPr>
          <w:rFonts w:hint="eastAsia" w:ascii="宋体" w:hAnsi="宋体" w:cs="宋体"/>
          <w:b/>
          <w:kern w:val="0"/>
          <w:sz w:val="36"/>
          <w:szCs w:val="36"/>
        </w:rPr>
      </w:pPr>
    </w:p>
    <w:p w14:paraId="2D7664C0">
      <w:pPr>
        <w:spacing w:line="360" w:lineRule="auto"/>
        <w:ind w:right="420" w:firstLine="3614" w:firstLineChars="1000"/>
        <w:rPr>
          <w:rFonts w:hint="eastAsia" w:ascii="宋体" w:hAnsi="宋体" w:cs="宋体"/>
          <w:b/>
          <w:kern w:val="0"/>
          <w:sz w:val="36"/>
          <w:szCs w:val="36"/>
        </w:rPr>
      </w:pPr>
    </w:p>
    <w:p w14:paraId="3203E80D">
      <w:pPr>
        <w:spacing w:line="360" w:lineRule="auto"/>
        <w:ind w:right="420" w:firstLine="3614" w:firstLineChars="1000"/>
        <w:rPr>
          <w:rFonts w:hint="eastAsia" w:ascii="宋体" w:hAnsi="宋体" w:cs="宋体"/>
          <w:b/>
          <w:kern w:val="0"/>
          <w:sz w:val="36"/>
          <w:szCs w:val="36"/>
        </w:rPr>
      </w:pPr>
    </w:p>
    <w:p w14:paraId="5AEA0D71">
      <w:pPr>
        <w:spacing w:line="360" w:lineRule="auto"/>
        <w:ind w:right="420" w:firstLine="3614" w:firstLineChars="1000"/>
        <w:rPr>
          <w:rFonts w:hint="eastAsia" w:ascii="宋体" w:hAnsi="宋体" w:cs="宋体"/>
          <w:b/>
          <w:kern w:val="0"/>
          <w:sz w:val="36"/>
          <w:szCs w:val="36"/>
        </w:rPr>
      </w:pPr>
    </w:p>
    <w:p w14:paraId="60129645">
      <w:pPr>
        <w:pStyle w:val="7"/>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441BB653">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762E5F26">
      <w:pPr>
        <w:spacing w:line="360" w:lineRule="auto"/>
        <w:jc w:val="center"/>
        <w:rPr>
          <w:rFonts w:hint="eastAsia" w:ascii="宋体" w:hAnsi="宋体" w:cs="宋体"/>
          <w:b/>
          <w:spacing w:val="6"/>
          <w:sz w:val="32"/>
          <w:szCs w:val="32"/>
        </w:rPr>
      </w:pPr>
      <w:bookmarkStart w:id="398" w:name="OLE_LINK14"/>
      <w:bookmarkStart w:id="399" w:name="OLE_LINK13"/>
      <w:r>
        <w:rPr>
          <w:rFonts w:hint="eastAsia" w:ascii="宋体" w:hAnsi="宋体" w:cs="宋体"/>
          <w:b/>
          <w:spacing w:val="6"/>
          <w:sz w:val="32"/>
          <w:szCs w:val="32"/>
        </w:rPr>
        <w:t>残疾人福利性单位声明函</w:t>
      </w:r>
    </w:p>
    <w:bookmarkEnd w:id="398"/>
    <w:bookmarkEnd w:id="399"/>
    <w:p w14:paraId="6C051C34">
      <w:pPr>
        <w:spacing w:line="360" w:lineRule="auto"/>
        <w:rPr>
          <w:rFonts w:hint="eastAsia" w:ascii="宋体" w:hAnsi="宋体" w:cs="宋体"/>
          <w:b/>
          <w:spacing w:val="6"/>
          <w:sz w:val="30"/>
          <w:szCs w:val="30"/>
        </w:rPr>
      </w:pPr>
    </w:p>
    <w:p w14:paraId="1B17EA35">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市发改委2025年深化信创项目-标项二（经济运行监测分析数字化平台综合集成及续建）</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F80BBB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8AE0166">
      <w:pPr>
        <w:spacing w:line="360" w:lineRule="auto"/>
        <w:ind w:firstLine="480" w:firstLineChars="200"/>
        <w:rPr>
          <w:rFonts w:hint="eastAsia" w:ascii="宋体" w:hAnsi="宋体" w:cs="宋体"/>
          <w:sz w:val="24"/>
        </w:rPr>
      </w:pPr>
    </w:p>
    <w:p w14:paraId="1678563D">
      <w:pPr>
        <w:spacing w:line="360" w:lineRule="auto"/>
        <w:ind w:firstLine="480" w:firstLineChars="200"/>
        <w:rPr>
          <w:rFonts w:hint="eastAsia" w:ascii="宋体" w:hAnsi="宋体" w:cs="宋体"/>
          <w:sz w:val="24"/>
        </w:rPr>
      </w:pPr>
    </w:p>
    <w:p w14:paraId="21910DC5">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4CA0D77">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6737255">
      <w:pPr>
        <w:spacing w:line="360" w:lineRule="auto"/>
        <w:ind w:firstLine="480" w:firstLineChars="200"/>
        <w:rPr>
          <w:rFonts w:hint="eastAsia" w:ascii="宋体" w:hAnsi="宋体" w:cs="宋体"/>
          <w:sz w:val="24"/>
        </w:rPr>
      </w:pPr>
    </w:p>
    <w:p w14:paraId="75F61A7E">
      <w:pPr>
        <w:spacing w:line="360" w:lineRule="auto"/>
        <w:ind w:firstLine="420" w:firstLineChars="200"/>
        <w:rPr>
          <w:rFonts w:hint="eastAsia" w:ascii="宋体" w:hAnsi="宋体" w:cs="宋体"/>
        </w:rPr>
      </w:pPr>
    </w:p>
    <w:p w14:paraId="7D633806">
      <w:pPr>
        <w:spacing w:line="360" w:lineRule="auto"/>
        <w:ind w:firstLine="420" w:firstLineChars="200"/>
        <w:rPr>
          <w:rFonts w:hint="eastAsia" w:ascii="宋体" w:hAnsi="宋体" w:cs="宋体"/>
        </w:rPr>
      </w:pPr>
    </w:p>
    <w:p w14:paraId="62693FE1">
      <w:pPr>
        <w:spacing w:line="360" w:lineRule="auto"/>
        <w:ind w:firstLine="420" w:firstLineChars="200"/>
        <w:rPr>
          <w:rFonts w:hint="eastAsia" w:ascii="宋体" w:hAnsi="宋体" w:cs="宋体"/>
        </w:rPr>
      </w:pPr>
    </w:p>
    <w:p w14:paraId="7AC484C2">
      <w:pPr>
        <w:spacing w:line="360" w:lineRule="auto"/>
        <w:ind w:firstLine="420" w:firstLineChars="200"/>
        <w:rPr>
          <w:rFonts w:hint="eastAsia" w:ascii="宋体" w:hAnsi="宋体" w:cs="宋体"/>
        </w:rPr>
      </w:pPr>
    </w:p>
    <w:p w14:paraId="60260780">
      <w:pPr>
        <w:spacing w:line="360" w:lineRule="auto"/>
        <w:rPr>
          <w:rFonts w:hint="eastAsia" w:ascii="宋体" w:hAnsi="宋体" w:cs="宋体"/>
          <w:b/>
          <w:sz w:val="24"/>
        </w:rPr>
      </w:pPr>
    </w:p>
    <w:p w14:paraId="2DFAB19D">
      <w:pPr>
        <w:spacing w:line="360" w:lineRule="auto"/>
        <w:rPr>
          <w:rFonts w:hint="eastAsia" w:ascii="宋体" w:hAnsi="宋体" w:cs="宋体"/>
          <w:b/>
          <w:sz w:val="24"/>
        </w:rPr>
      </w:pPr>
    </w:p>
    <w:p w14:paraId="057C8E09">
      <w:pPr>
        <w:spacing w:line="360" w:lineRule="auto"/>
        <w:rPr>
          <w:rFonts w:hint="eastAsia" w:ascii="宋体" w:hAnsi="宋体" w:cs="宋体"/>
          <w:b/>
          <w:sz w:val="24"/>
        </w:rPr>
      </w:pPr>
    </w:p>
    <w:p w14:paraId="16619303">
      <w:pPr>
        <w:spacing w:line="360" w:lineRule="auto"/>
        <w:rPr>
          <w:rFonts w:hint="eastAsia" w:ascii="宋体" w:hAnsi="宋体" w:cs="宋体"/>
          <w:b/>
          <w:sz w:val="24"/>
        </w:rPr>
      </w:pPr>
    </w:p>
    <w:p w14:paraId="3851A638">
      <w:pPr>
        <w:spacing w:line="360" w:lineRule="auto"/>
        <w:rPr>
          <w:rFonts w:hint="eastAsia" w:ascii="宋体" w:hAnsi="宋体" w:cs="宋体"/>
          <w:b/>
          <w:sz w:val="24"/>
        </w:rPr>
      </w:pPr>
    </w:p>
    <w:p w14:paraId="2F627ACD">
      <w:pPr>
        <w:spacing w:line="360" w:lineRule="auto"/>
        <w:rPr>
          <w:rFonts w:hint="eastAsia" w:ascii="宋体" w:hAnsi="宋体" w:cs="宋体"/>
          <w:b/>
          <w:sz w:val="24"/>
        </w:rPr>
      </w:pPr>
    </w:p>
    <w:p w14:paraId="700DD6BF">
      <w:pPr>
        <w:spacing w:line="360" w:lineRule="auto"/>
        <w:jc w:val="left"/>
        <w:rPr>
          <w:rFonts w:hint="eastAsia" w:ascii="宋体" w:hAnsi="宋体" w:cs="宋体"/>
          <w:b/>
          <w:spacing w:val="6"/>
          <w:sz w:val="32"/>
          <w:szCs w:val="32"/>
        </w:rPr>
      </w:pPr>
    </w:p>
    <w:p w14:paraId="5DF45A2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233018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9CF5C54">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6081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F422C36">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A6C7C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14A943A">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5254FBB">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370B0E4">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53F139C">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0FE0406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912BB0E">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9EDE8D">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FCCB897">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BD24BE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3DB5B41B">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ECB4094">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67966A0">
      <w:pPr>
        <w:snapToGrid w:val="0"/>
        <w:spacing w:line="360" w:lineRule="auto"/>
        <w:rPr>
          <w:rFonts w:hint="eastAsia" w:ascii="宋体" w:hAnsi="宋体" w:cs="宋体"/>
          <w:sz w:val="24"/>
        </w:rPr>
      </w:pPr>
      <w:r>
        <w:rPr>
          <w:rFonts w:hint="eastAsia" w:ascii="宋体" w:hAnsi="宋体" w:cs="宋体"/>
          <w:sz w:val="24"/>
          <w:u w:val="dotted"/>
        </w:rPr>
        <w:t xml:space="preserve">                                                       </w:t>
      </w:r>
    </w:p>
    <w:p w14:paraId="0A62E185">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E72532E">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2EDD776">
      <w:pPr>
        <w:snapToGrid w:val="0"/>
        <w:spacing w:line="360" w:lineRule="auto"/>
        <w:rPr>
          <w:rFonts w:hint="eastAsia" w:ascii="宋体" w:hAnsi="宋体" w:cs="宋体"/>
          <w:sz w:val="24"/>
          <w:u w:val="dotted"/>
        </w:rPr>
      </w:pPr>
      <w:r>
        <w:rPr>
          <w:rFonts w:hint="eastAsia" w:ascii="宋体" w:hAnsi="宋体" w:cs="宋体"/>
          <w:sz w:val="24"/>
        </w:rPr>
        <w:t>质疑事项2</w:t>
      </w:r>
    </w:p>
    <w:p w14:paraId="096FBC36">
      <w:pPr>
        <w:snapToGrid w:val="0"/>
        <w:spacing w:line="360" w:lineRule="auto"/>
        <w:rPr>
          <w:rFonts w:hint="eastAsia" w:ascii="宋体" w:hAnsi="宋体" w:cs="宋体"/>
          <w:sz w:val="24"/>
        </w:rPr>
      </w:pPr>
      <w:r>
        <w:rPr>
          <w:rFonts w:hint="eastAsia" w:ascii="宋体" w:hAnsi="宋体" w:cs="宋体"/>
          <w:sz w:val="24"/>
        </w:rPr>
        <w:t>……</w:t>
      </w:r>
    </w:p>
    <w:p w14:paraId="1E941E2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3354F93C">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DEA4870">
      <w:pPr>
        <w:spacing w:line="360" w:lineRule="auto"/>
        <w:rPr>
          <w:rFonts w:hint="eastAsia" w:ascii="宋体" w:hAnsi="宋体" w:cs="宋体"/>
          <w:sz w:val="24"/>
        </w:rPr>
      </w:pPr>
      <w:r>
        <w:rPr>
          <w:rFonts w:hint="eastAsia" w:ascii="宋体" w:hAnsi="宋体" w:cs="宋体"/>
          <w:sz w:val="24"/>
        </w:rPr>
        <w:t xml:space="preserve">签字(签章)：                   公章：                      </w:t>
      </w:r>
    </w:p>
    <w:p w14:paraId="7FE9E220">
      <w:pPr>
        <w:spacing w:line="360" w:lineRule="auto"/>
        <w:rPr>
          <w:rFonts w:hint="eastAsia" w:ascii="宋体" w:hAnsi="宋体" w:cs="宋体"/>
          <w:sz w:val="24"/>
        </w:rPr>
      </w:pPr>
      <w:r>
        <w:rPr>
          <w:rFonts w:hint="eastAsia" w:ascii="宋体" w:hAnsi="宋体" w:cs="宋体"/>
          <w:sz w:val="24"/>
        </w:rPr>
        <w:t xml:space="preserve">日期：    </w:t>
      </w:r>
    </w:p>
    <w:p w14:paraId="4A94E5FA">
      <w:pPr>
        <w:spacing w:line="360" w:lineRule="auto"/>
        <w:rPr>
          <w:rFonts w:hint="eastAsia" w:ascii="宋体" w:hAnsi="宋体" w:cs="宋体"/>
          <w:b/>
          <w:sz w:val="24"/>
        </w:rPr>
      </w:pPr>
      <w:r>
        <w:rPr>
          <w:rFonts w:hint="eastAsia" w:ascii="宋体" w:hAnsi="宋体" w:cs="宋体"/>
          <w:b/>
          <w:sz w:val="24"/>
        </w:rPr>
        <w:t>质疑函制作说明：</w:t>
      </w:r>
    </w:p>
    <w:p w14:paraId="4D47878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C2637FB">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13E630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16A3BB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381C79A">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4D33CE9">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6D46D0B">
      <w:pPr>
        <w:widowControl/>
        <w:spacing w:line="360" w:lineRule="auto"/>
        <w:ind w:firstLine="600" w:firstLineChars="200"/>
        <w:jc w:val="left"/>
        <w:rPr>
          <w:rFonts w:hint="eastAsia" w:ascii="宋体" w:hAnsi="宋体" w:cs="宋体"/>
          <w:sz w:val="30"/>
          <w:szCs w:val="30"/>
        </w:rPr>
      </w:pPr>
    </w:p>
    <w:p w14:paraId="0E6813E5">
      <w:pPr>
        <w:spacing w:line="360" w:lineRule="auto"/>
        <w:jc w:val="center"/>
        <w:rPr>
          <w:rFonts w:hint="eastAsia" w:ascii="宋体" w:hAnsi="宋体" w:cs="宋体"/>
          <w:b/>
          <w:spacing w:val="6"/>
          <w:sz w:val="32"/>
          <w:szCs w:val="32"/>
        </w:rPr>
      </w:pPr>
    </w:p>
    <w:p w14:paraId="49CFE3F3">
      <w:pPr>
        <w:spacing w:line="360" w:lineRule="auto"/>
        <w:jc w:val="center"/>
        <w:rPr>
          <w:rFonts w:hint="eastAsia" w:ascii="宋体" w:hAnsi="宋体" w:cs="宋体"/>
          <w:b/>
          <w:spacing w:val="6"/>
          <w:sz w:val="32"/>
          <w:szCs w:val="32"/>
        </w:rPr>
      </w:pPr>
    </w:p>
    <w:p w14:paraId="4768BE1D">
      <w:pPr>
        <w:spacing w:line="360" w:lineRule="auto"/>
        <w:jc w:val="center"/>
        <w:rPr>
          <w:rFonts w:hint="eastAsia" w:ascii="宋体" w:hAnsi="宋体" w:cs="宋体"/>
          <w:b/>
          <w:spacing w:val="6"/>
          <w:sz w:val="32"/>
          <w:szCs w:val="32"/>
        </w:rPr>
      </w:pPr>
    </w:p>
    <w:p w14:paraId="18523A66">
      <w:pPr>
        <w:spacing w:line="360" w:lineRule="auto"/>
        <w:jc w:val="center"/>
        <w:rPr>
          <w:rFonts w:hint="eastAsia" w:ascii="宋体" w:hAnsi="宋体" w:cs="宋体"/>
          <w:b/>
          <w:spacing w:val="6"/>
          <w:sz w:val="32"/>
          <w:szCs w:val="32"/>
        </w:rPr>
      </w:pPr>
    </w:p>
    <w:p w14:paraId="2597290F">
      <w:pPr>
        <w:spacing w:line="360" w:lineRule="auto"/>
        <w:jc w:val="center"/>
        <w:rPr>
          <w:rFonts w:hint="eastAsia" w:ascii="宋体" w:hAnsi="宋体" w:cs="宋体"/>
          <w:b/>
          <w:spacing w:val="6"/>
          <w:sz w:val="32"/>
          <w:szCs w:val="32"/>
        </w:rPr>
      </w:pPr>
    </w:p>
    <w:p w14:paraId="330EDB4C">
      <w:pPr>
        <w:spacing w:line="360" w:lineRule="auto"/>
        <w:jc w:val="center"/>
        <w:rPr>
          <w:rFonts w:hint="eastAsia" w:ascii="宋体" w:hAnsi="宋体" w:cs="宋体"/>
          <w:b/>
          <w:spacing w:val="6"/>
          <w:sz w:val="32"/>
          <w:szCs w:val="32"/>
        </w:rPr>
      </w:pPr>
    </w:p>
    <w:p w14:paraId="5BFFCAF3">
      <w:pPr>
        <w:spacing w:line="360" w:lineRule="auto"/>
        <w:jc w:val="center"/>
        <w:rPr>
          <w:rFonts w:hint="eastAsia" w:ascii="宋体" w:hAnsi="宋体" w:cs="宋体"/>
          <w:b/>
          <w:spacing w:val="6"/>
          <w:sz w:val="32"/>
          <w:szCs w:val="32"/>
        </w:rPr>
      </w:pPr>
    </w:p>
    <w:p w14:paraId="7F19AC08">
      <w:pPr>
        <w:spacing w:line="360" w:lineRule="auto"/>
        <w:jc w:val="center"/>
        <w:rPr>
          <w:rFonts w:hint="eastAsia" w:ascii="宋体" w:hAnsi="宋体" w:cs="宋体"/>
          <w:b/>
          <w:spacing w:val="6"/>
          <w:sz w:val="32"/>
          <w:szCs w:val="32"/>
        </w:rPr>
      </w:pPr>
    </w:p>
    <w:p w14:paraId="16E9B45B">
      <w:pPr>
        <w:spacing w:line="360" w:lineRule="auto"/>
        <w:jc w:val="center"/>
        <w:rPr>
          <w:rFonts w:hint="eastAsia" w:ascii="宋体" w:hAnsi="宋体" w:cs="宋体"/>
          <w:b/>
          <w:spacing w:val="6"/>
          <w:sz w:val="32"/>
          <w:szCs w:val="32"/>
        </w:rPr>
      </w:pPr>
    </w:p>
    <w:p w14:paraId="1EB8CDDE">
      <w:pPr>
        <w:spacing w:line="360" w:lineRule="auto"/>
        <w:jc w:val="left"/>
        <w:rPr>
          <w:rFonts w:hint="eastAsia" w:ascii="宋体" w:hAnsi="宋体" w:cs="宋体"/>
          <w:b/>
          <w:spacing w:val="6"/>
          <w:sz w:val="32"/>
          <w:szCs w:val="32"/>
        </w:rPr>
      </w:pPr>
    </w:p>
    <w:p w14:paraId="32BE8A14">
      <w:pPr>
        <w:spacing w:line="360" w:lineRule="auto"/>
        <w:jc w:val="left"/>
        <w:rPr>
          <w:rFonts w:hint="eastAsia" w:ascii="宋体" w:hAnsi="宋体" w:cs="宋体"/>
          <w:b/>
          <w:spacing w:val="6"/>
          <w:sz w:val="32"/>
          <w:szCs w:val="32"/>
        </w:rPr>
      </w:pPr>
    </w:p>
    <w:p w14:paraId="52C3DF3B">
      <w:pPr>
        <w:spacing w:line="360" w:lineRule="auto"/>
        <w:jc w:val="left"/>
        <w:rPr>
          <w:rFonts w:hint="eastAsia" w:ascii="宋体" w:hAnsi="宋体" w:cs="宋体"/>
          <w:b/>
          <w:spacing w:val="6"/>
          <w:sz w:val="32"/>
          <w:szCs w:val="32"/>
        </w:rPr>
      </w:pPr>
    </w:p>
    <w:p w14:paraId="3F57BC97">
      <w:pPr>
        <w:spacing w:line="360" w:lineRule="auto"/>
        <w:jc w:val="left"/>
        <w:rPr>
          <w:rFonts w:hint="eastAsia" w:ascii="宋体" w:hAnsi="宋体" w:cs="宋体"/>
          <w:b/>
          <w:spacing w:val="6"/>
          <w:sz w:val="32"/>
          <w:szCs w:val="32"/>
        </w:rPr>
      </w:pPr>
    </w:p>
    <w:p w14:paraId="23EAC4C0">
      <w:pPr>
        <w:spacing w:line="360" w:lineRule="auto"/>
        <w:jc w:val="left"/>
        <w:rPr>
          <w:rFonts w:hint="eastAsia" w:ascii="宋体" w:hAnsi="宋体" w:cs="宋体"/>
          <w:b/>
          <w:spacing w:val="6"/>
          <w:sz w:val="32"/>
          <w:szCs w:val="32"/>
        </w:rPr>
      </w:pPr>
    </w:p>
    <w:p w14:paraId="008AAFB4">
      <w:pPr>
        <w:spacing w:line="360" w:lineRule="auto"/>
        <w:jc w:val="left"/>
        <w:rPr>
          <w:rFonts w:hint="eastAsia" w:ascii="宋体" w:hAnsi="宋体" w:cs="宋体"/>
          <w:b/>
          <w:spacing w:val="6"/>
          <w:sz w:val="32"/>
          <w:szCs w:val="32"/>
        </w:rPr>
      </w:pPr>
    </w:p>
    <w:p w14:paraId="63833779">
      <w:pPr>
        <w:spacing w:line="360" w:lineRule="auto"/>
        <w:jc w:val="left"/>
        <w:rPr>
          <w:rFonts w:hint="eastAsia" w:ascii="宋体" w:hAnsi="宋体" w:cs="宋体"/>
          <w:b/>
          <w:spacing w:val="6"/>
          <w:sz w:val="32"/>
          <w:szCs w:val="32"/>
        </w:rPr>
      </w:pPr>
    </w:p>
    <w:p w14:paraId="3BF407CE">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BDC4FE4">
      <w:pPr>
        <w:spacing w:line="360" w:lineRule="auto"/>
        <w:jc w:val="center"/>
        <w:rPr>
          <w:rFonts w:hint="eastAsia" w:ascii="宋体" w:hAnsi="宋体" w:cs="宋体"/>
          <w:b/>
          <w:sz w:val="24"/>
        </w:rPr>
      </w:pPr>
    </w:p>
    <w:p w14:paraId="6DF1A07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9A4D4E2">
      <w:pPr>
        <w:spacing w:line="360" w:lineRule="auto"/>
        <w:rPr>
          <w:rFonts w:hint="eastAsia" w:ascii="宋体" w:hAnsi="宋体" w:cs="宋体"/>
          <w:sz w:val="24"/>
        </w:rPr>
      </w:pPr>
      <w:r>
        <w:rPr>
          <w:rFonts w:hint="eastAsia" w:ascii="宋体" w:hAnsi="宋体" w:cs="宋体"/>
          <w:sz w:val="24"/>
        </w:rPr>
        <w:t>一、投诉相关主体基本情况</w:t>
      </w:r>
    </w:p>
    <w:p w14:paraId="7387C70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AEB4B15">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AC4210">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E6F4D0F">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EEC0BF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094FD6B">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ECACC28">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507160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E4581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215475F">
      <w:pPr>
        <w:spacing w:line="360" w:lineRule="auto"/>
        <w:rPr>
          <w:rFonts w:hint="eastAsia" w:ascii="宋体" w:hAnsi="宋体" w:cs="宋体"/>
          <w:sz w:val="24"/>
        </w:rPr>
      </w:pPr>
      <w:r>
        <w:rPr>
          <w:rFonts w:hint="eastAsia" w:ascii="宋体" w:hAnsi="宋体" w:cs="宋体"/>
          <w:sz w:val="24"/>
        </w:rPr>
        <w:t>被投诉人2</w:t>
      </w:r>
    </w:p>
    <w:p w14:paraId="455FE47F">
      <w:pPr>
        <w:spacing w:line="360" w:lineRule="auto"/>
        <w:rPr>
          <w:rFonts w:hint="eastAsia" w:ascii="宋体" w:hAnsi="宋体" w:cs="宋体"/>
          <w:sz w:val="24"/>
          <w:u w:val="dotted"/>
        </w:rPr>
      </w:pPr>
      <w:r>
        <w:rPr>
          <w:rFonts w:hint="eastAsia" w:ascii="宋体" w:hAnsi="宋体" w:cs="宋体"/>
          <w:sz w:val="24"/>
        </w:rPr>
        <w:t>……</w:t>
      </w:r>
    </w:p>
    <w:p w14:paraId="0ACDC5F0">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32F4DF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8CE1AE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5E9D4AC">
      <w:pPr>
        <w:spacing w:line="360" w:lineRule="auto"/>
        <w:rPr>
          <w:rFonts w:hint="eastAsia" w:ascii="宋体" w:hAnsi="宋体" w:cs="宋体"/>
          <w:sz w:val="24"/>
        </w:rPr>
      </w:pPr>
      <w:r>
        <w:rPr>
          <w:rFonts w:hint="eastAsia" w:ascii="宋体" w:hAnsi="宋体" w:cs="宋体"/>
          <w:sz w:val="24"/>
        </w:rPr>
        <w:t>二、投诉项目基本情况</w:t>
      </w:r>
    </w:p>
    <w:p w14:paraId="6690A765">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672B08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8EACE90">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303218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2A5997">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5BBC102">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E84AAE">
      <w:pPr>
        <w:spacing w:line="360" w:lineRule="auto"/>
        <w:rPr>
          <w:rFonts w:hint="eastAsia" w:ascii="宋体" w:hAnsi="宋体" w:cs="宋体"/>
          <w:sz w:val="24"/>
        </w:rPr>
      </w:pPr>
      <w:r>
        <w:rPr>
          <w:rFonts w:hint="eastAsia" w:ascii="宋体" w:hAnsi="宋体" w:cs="宋体"/>
          <w:sz w:val="24"/>
        </w:rPr>
        <w:t>三、质疑基本情况</w:t>
      </w:r>
    </w:p>
    <w:p w14:paraId="6085F70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E63F26A">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B577891">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5B92505">
      <w:pPr>
        <w:spacing w:line="360" w:lineRule="auto"/>
        <w:rPr>
          <w:rFonts w:hint="eastAsia" w:ascii="宋体" w:hAnsi="宋体" w:cs="宋体"/>
          <w:sz w:val="24"/>
        </w:rPr>
      </w:pPr>
      <w:r>
        <w:rPr>
          <w:rFonts w:hint="eastAsia" w:ascii="宋体" w:hAnsi="宋体" w:cs="宋体"/>
          <w:sz w:val="24"/>
        </w:rPr>
        <w:t>四、投诉事项具体内容</w:t>
      </w:r>
    </w:p>
    <w:p w14:paraId="3ACE228F">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1109774">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48EE5E7">
      <w:pPr>
        <w:spacing w:line="360" w:lineRule="auto"/>
        <w:rPr>
          <w:rFonts w:hint="eastAsia" w:ascii="宋体" w:hAnsi="宋体" w:cs="宋体"/>
          <w:sz w:val="24"/>
          <w:u w:val="dotted"/>
        </w:rPr>
      </w:pPr>
      <w:r>
        <w:rPr>
          <w:rFonts w:hint="eastAsia" w:ascii="宋体" w:hAnsi="宋体" w:cs="宋体"/>
          <w:sz w:val="24"/>
          <w:u w:val="dotted"/>
        </w:rPr>
        <w:t xml:space="preserve">                                                      </w:t>
      </w:r>
    </w:p>
    <w:p w14:paraId="3916A19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440F891">
      <w:pPr>
        <w:spacing w:line="360" w:lineRule="auto"/>
        <w:rPr>
          <w:rFonts w:hint="eastAsia" w:ascii="宋体" w:hAnsi="宋体" w:cs="宋体"/>
          <w:sz w:val="24"/>
          <w:u w:val="dotted"/>
        </w:rPr>
      </w:pPr>
      <w:r>
        <w:rPr>
          <w:rFonts w:hint="eastAsia" w:ascii="宋体" w:hAnsi="宋体" w:cs="宋体"/>
          <w:sz w:val="24"/>
          <w:u w:val="dotted"/>
        </w:rPr>
        <w:t xml:space="preserve">                                                      </w:t>
      </w:r>
    </w:p>
    <w:p w14:paraId="3B8C91B1">
      <w:pPr>
        <w:spacing w:line="360" w:lineRule="auto"/>
        <w:rPr>
          <w:rFonts w:hint="eastAsia" w:ascii="宋体" w:hAnsi="宋体" w:cs="宋体"/>
          <w:sz w:val="24"/>
        </w:rPr>
      </w:pPr>
      <w:r>
        <w:rPr>
          <w:rFonts w:hint="eastAsia" w:ascii="宋体" w:hAnsi="宋体" w:cs="宋体"/>
          <w:sz w:val="24"/>
        </w:rPr>
        <w:t>投诉事项2</w:t>
      </w:r>
    </w:p>
    <w:p w14:paraId="1ABE03ED">
      <w:pPr>
        <w:spacing w:line="360" w:lineRule="auto"/>
        <w:rPr>
          <w:rFonts w:hint="eastAsia" w:ascii="宋体" w:hAnsi="宋体" w:cs="宋体"/>
          <w:sz w:val="24"/>
          <w:u w:val="dotted"/>
        </w:rPr>
      </w:pPr>
      <w:r>
        <w:rPr>
          <w:rFonts w:hint="eastAsia" w:ascii="宋体" w:hAnsi="宋体" w:cs="宋体"/>
          <w:sz w:val="24"/>
        </w:rPr>
        <w:t>……</w:t>
      </w:r>
    </w:p>
    <w:p w14:paraId="06A95FA9">
      <w:pPr>
        <w:spacing w:line="360" w:lineRule="auto"/>
        <w:rPr>
          <w:rFonts w:hint="eastAsia" w:ascii="宋体" w:hAnsi="宋体" w:cs="宋体"/>
          <w:sz w:val="24"/>
        </w:rPr>
      </w:pPr>
      <w:r>
        <w:rPr>
          <w:rFonts w:hint="eastAsia" w:ascii="宋体" w:hAnsi="宋体" w:cs="宋体"/>
          <w:sz w:val="24"/>
        </w:rPr>
        <w:t>五、与投诉事项相关的投诉请求</w:t>
      </w:r>
    </w:p>
    <w:p w14:paraId="2AC79197">
      <w:pPr>
        <w:spacing w:line="360" w:lineRule="auto"/>
        <w:rPr>
          <w:rFonts w:hint="eastAsia"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529145D">
      <w:pPr>
        <w:spacing w:line="360" w:lineRule="auto"/>
        <w:rPr>
          <w:rFonts w:hint="eastAsia" w:ascii="宋体" w:hAnsi="宋体" w:cs="宋体"/>
          <w:sz w:val="24"/>
        </w:rPr>
      </w:pPr>
      <w:r>
        <w:rPr>
          <w:rFonts w:hint="eastAsia" w:ascii="宋体" w:hAnsi="宋体" w:cs="宋体"/>
          <w:sz w:val="24"/>
        </w:rPr>
        <w:t xml:space="preserve">签字(签章)：                   公章：                      </w:t>
      </w:r>
    </w:p>
    <w:p w14:paraId="53FF0AB3">
      <w:pPr>
        <w:spacing w:line="360" w:lineRule="auto"/>
        <w:rPr>
          <w:rFonts w:hint="eastAsia" w:ascii="宋体" w:hAnsi="宋体" w:cs="宋体"/>
          <w:sz w:val="24"/>
        </w:rPr>
      </w:pPr>
      <w:r>
        <w:rPr>
          <w:rFonts w:hint="eastAsia" w:ascii="宋体" w:hAnsi="宋体" w:cs="宋体"/>
          <w:sz w:val="24"/>
        </w:rPr>
        <w:t xml:space="preserve">日期：    </w:t>
      </w:r>
    </w:p>
    <w:p w14:paraId="7A4A69D6">
      <w:pPr>
        <w:spacing w:line="360" w:lineRule="auto"/>
        <w:rPr>
          <w:rFonts w:hint="eastAsia" w:ascii="宋体" w:hAnsi="宋体" w:cs="宋体"/>
          <w:b/>
          <w:sz w:val="24"/>
        </w:rPr>
      </w:pPr>
      <w:r>
        <w:rPr>
          <w:rFonts w:hint="eastAsia" w:ascii="宋体" w:hAnsi="宋体" w:cs="宋体"/>
          <w:b/>
          <w:sz w:val="24"/>
        </w:rPr>
        <w:t>投诉书制作说明：</w:t>
      </w:r>
    </w:p>
    <w:p w14:paraId="13CB3DC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70D47F7">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38EBEAC">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635B4B6">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56276FE">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D7BD60C">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2CF7A39">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C90E42E">
      <w:pPr>
        <w:autoSpaceDE w:val="0"/>
        <w:autoSpaceDN w:val="0"/>
        <w:jc w:val="center"/>
        <w:rPr>
          <w:rFonts w:hint="eastAsia" w:ascii="宋体" w:hAnsi="宋体" w:cs="宋体"/>
          <w:b/>
          <w:spacing w:val="6"/>
          <w:sz w:val="32"/>
          <w:szCs w:val="32"/>
        </w:rPr>
      </w:pPr>
    </w:p>
    <w:p w14:paraId="7D8E7BC5">
      <w:pPr>
        <w:autoSpaceDE w:val="0"/>
        <w:autoSpaceDN w:val="0"/>
        <w:jc w:val="center"/>
        <w:rPr>
          <w:rFonts w:hint="eastAsia" w:ascii="宋体" w:hAnsi="宋体" w:cs="宋体"/>
          <w:b/>
          <w:spacing w:val="6"/>
          <w:sz w:val="32"/>
          <w:szCs w:val="32"/>
        </w:rPr>
      </w:pPr>
    </w:p>
    <w:p w14:paraId="5E2F2435">
      <w:pPr>
        <w:autoSpaceDE w:val="0"/>
        <w:autoSpaceDN w:val="0"/>
        <w:jc w:val="center"/>
        <w:rPr>
          <w:rFonts w:hint="eastAsia" w:ascii="宋体" w:hAnsi="宋体" w:cs="宋体"/>
          <w:b/>
          <w:spacing w:val="6"/>
          <w:sz w:val="32"/>
          <w:szCs w:val="32"/>
        </w:rPr>
      </w:pPr>
    </w:p>
    <w:p w14:paraId="518CF7F8">
      <w:pPr>
        <w:autoSpaceDE w:val="0"/>
        <w:autoSpaceDN w:val="0"/>
        <w:jc w:val="center"/>
        <w:rPr>
          <w:rFonts w:hint="eastAsia" w:ascii="宋体" w:hAnsi="宋体" w:cs="宋体"/>
          <w:b/>
          <w:spacing w:val="6"/>
          <w:sz w:val="32"/>
          <w:szCs w:val="32"/>
        </w:rPr>
      </w:pPr>
    </w:p>
    <w:p w14:paraId="2811C275">
      <w:pPr>
        <w:autoSpaceDE w:val="0"/>
        <w:autoSpaceDN w:val="0"/>
        <w:jc w:val="center"/>
        <w:rPr>
          <w:rFonts w:hint="eastAsia" w:ascii="宋体" w:hAnsi="宋体" w:cs="宋体"/>
          <w:b/>
          <w:spacing w:val="6"/>
          <w:sz w:val="32"/>
          <w:szCs w:val="32"/>
        </w:rPr>
      </w:pPr>
    </w:p>
    <w:p w14:paraId="4C5DC26B">
      <w:pPr>
        <w:autoSpaceDE w:val="0"/>
        <w:autoSpaceDN w:val="0"/>
        <w:jc w:val="center"/>
        <w:rPr>
          <w:rFonts w:hint="eastAsia" w:ascii="宋体" w:hAnsi="宋体" w:cs="宋体"/>
          <w:b/>
          <w:spacing w:val="6"/>
          <w:sz w:val="32"/>
          <w:szCs w:val="32"/>
        </w:rPr>
      </w:pPr>
    </w:p>
    <w:p w14:paraId="43F85A63">
      <w:pPr>
        <w:autoSpaceDE w:val="0"/>
        <w:autoSpaceDN w:val="0"/>
        <w:jc w:val="center"/>
        <w:rPr>
          <w:rFonts w:hint="eastAsia" w:ascii="宋体" w:hAnsi="宋体" w:cs="宋体"/>
          <w:b/>
          <w:spacing w:val="6"/>
          <w:sz w:val="32"/>
          <w:szCs w:val="32"/>
        </w:rPr>
      </w:pPr>
    </w:p>
    <w:p w14:paraId="29B067CD">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F8AE329">
      <w:pPr>
        <w:spacing w:line="360" w:lineRule="auto"/>
        <w:rPr>
          <w:rFonts w:hint="eastAsia" w:ascii="宋体" w:hAnsi="宋体" w:cs="宋体"/>
          <w:sz w:val="24"/>
          <w:u w:val="single"/>
        </w:rPr>
      </w:pPr>
    </w:p>
    <w:p w14:paraId="3E3984DF">
      <w:pPr>
        <w:spacing w:line="360" w:lineRule="auto"/>
        <w:rPr>
          <w:rFonts w:hint="eastAsia" w:ascii="宋体" w:hAnsi="宋体" w:cs="宋体"/>
          <w:sz w:val="24"/>
        </w:rPr>
      </w:pPr>
      <w:r>
        <w:rPr>
          <w:rFonts w:hint="eastAsia" w:ascii="宋体" w:hAnsi="宋体" w:cs="宋体"/>
          <w:sz w:val="24"/>
          <w:u w:val="single"/>
        </w:rPr>
        <w:t>杭州市发展和改革委员会（杭州市对口支援和区域合作局）、浙江天辰工程咨询有限公司：</w:t>
      </w:r>
    </w:p>
    <w:p w14:paraId="3FAB24EC">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你方组织的市发改委2025年深化信创项目-标项二（经济运行监测分析数字化平台综合集成及续建）【招标编号：TCZX-ZFCG(F)-2025010】</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3B43745">
      <w:pPr>
        <w:spacing w:line="360" w:lineRule="auto"/>
        <w:ind w:firstLine="480" w:firstLineChars="200"/>
        <w:rPr>
          <w:rFonts w:hint="eastAsia" w:ascii="宋体" w:hAnsi="宋体" w:cs="宋体"/>
          <w:sz w:val="24"/>
        </w:rPr>
      </w:pPr>
      <w:r>
        <w:rPr>
          <w:rFonts w:hint="eastAsia" w:ascii="宋体" w:hAnsi="宋体" w:cs="宋体"/>
          <w:sz w:val="24"/>
        </w:rPr>
        <w:t>特此说明。</w:t>
      </w:r>
    </w:p>
    <w:p w14:paraId="53B91B1F">
      <w:pPr>
        <w:spacing w:line="360" w:lineRule="auto"/>
        <w:ind w:firstLine="494"/>
        <w:rPr>
          <w:rFonts w:hint="eastAsia" w:ascii="宋体" w:hAnsi="宋体" w:cs="宋体"/>
          <w:sz w:val="24"/>
        </w:rPr>
      </w:pPr>
    </w:p>
    <w:p w14:paraId="7F5251EB">
      <w:pPr>
        <w:spacing w:line="360" w:lineRule="auto"/>
        <w:ind w:firstLine="494"/>
        <w:rPr>
          <w:rFonts w:hint="eastAsia" w:ascii="宋体" w:hAnsi="宋体" w:cs="宋体"/>
          <w:sz w:val="24"/>
        </w:rPr>
      </w:pPr>
    </w:p>
    <w:p w14:paraId="141DA686">
      <w:pPr>
        <w:spacing w:line="360" w:lineRule="auto"/>
        <w:ind w:firstLine="494"/>
        <w:rPr>
          <w:rFonts w:hint="eastAsia" w:ascii="宋体" w:hAnsi="宋体" w:cs="宋体"/>
          <w:sz w:val="24"/>
        </w:rPr>
      </w:pPr>
    </w:p>
    <w:p w14:paraId="508A29C9">
      <w:pPr>
        <w:spacing w:line="360" w:lineRule="auto"/>
        <w:ind w:firstLine="494"/>
        <w:rPr>
          <w:rFonts w:hint="eastAsia" w:ascii="宋体" w:hAnsi="宋体" w:cs="宋体"/>
          <w:sz w:val="24"/>
        </w:rPr>
      </w:pPr>
    </w:p>
    <w:p w14:paraId="5F71EC51">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083D9A3">
      <w:pPr>
        <w:ind w:right="1440" w:firstLine="494"/>
        <w:jc w:val="center"/>
        <w:rPr>
          <w:rFonts w:hint="eastAsia" w:ascii="宋体" w:hAnsi="宋体" w:cs="宋体"/>
          <w:sz w:val="24"/>
        </w:rPr>
      </w:pPr>
      <w:r>
        <w:rPr>
          <w:rFonts w:hint="eastAsia" w:ascii="宋体" w:hAnsi="宋体" w:cs="宋体"/>
          <w:sz w:val="24"/>
        </w:rPr>
        <w:t xml:space="preserve">                              日期：       年     月     日</w:t>
      </w:r>
    </w:p>
    <w:p w14:paraId="4D40FF81">
      <w:pPr>
        <w:rPr>
          <w:rFonts w:hint="eastAsia" w:ascii="宋体" w:hAnsi="宋体" w:cs="宋体"/>
          <w:sz w:val="24"/>
        </w:rPr>
      </w:pPr>
      <w:r>
        <w:rPr>
          <w:rFonts w:hint="eastAsia" w:ascii="宋体" w:hAnsi="宋体" w:cs="宋体"/>
          <w:b/>
          <w:bCs/>
          <w:sz w:val="24"/>
        </w:rPr>
        <w:t>附：</w:t>
      </w:r>
    </w:p>
    <w:p w14:paraId="5196E808">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5505186">
      <w:pPr>
        <w:autoSpaceDE w:val="0"/>
        <w:autoSpaceDN w:val="0"/>
        <w:jc w:val="center"/>
        <w:rPr>
          <w:rFonts w:hint="eastAsia" w:ascii="宋体" w:hAnsi="宋体" w:cs="宋体"/>
          <w:b/>
          <w:spacing w:val="6"/>
          <w:sz w:val="32"/>
          <w:szCs w:val="32"/>
        </w:rPr>
      </w:pPr>
    </w:p>
    <w:p w14:paraId="15545A9F">
      <w:pPr>
        <w:autoSpaceDE w:val="0"/>
        <w:autoSpaceDN w:val="0"/>
        <w:jc w:val="center"/>
        <w:rPr>
          <w:rFonts w:hint="eastAsia" w:ascii="宋体" w:hAnsi="宋体" w:cs="宋体"/>
          <w:b/>
          <w:spacing w:val="6"/>
          <w:sz w:val="32"/>
          <w:szCs w:val="32"/>
        </w:rPr>
      </w:pPr>
    </w:p>
    <w:p w14:paraId="6025508A">
      <w:pPr>
        <w:autoSpaceDE w:val="0"/>
        <w:autoSpaceDN w:val="0"/>
        <w:jc w:val="center"/>
        <w:rPr>
          <w:rFonts w:hint="eastAsia" w:ascii="宋体" w:hAnsi="宋体" w:cs="宋体"/>
          <w:b/>
          <w:spacing w:val="6"/>
          <w:sz w:val="32"/>
          <w:szCs w:val="32"/>
        </w:rPr>
      </w:pPr>
    </w:p>
    <w:p w14:paraId="128FA29D">
      <w:pPr>
        <w:autoSpaceDE w:val="0"/>
        <w:autoSpaceDN w:val="0"/>
        <w:jc w:val="center"/>
        <w:rPr>
          <w:rFonts w:hint="eastAsia" w:ascii="宋体" w:hAnsi="宋体" w:cs="宋体"/>
          <w:b/>
          <w:spacing w:val="6"/>
          <w:sz w:val="32"/>
          <w:szCs w:val="32"/>
        </w:rPr>
      </w:pPr>
    </w:p>
    <w:p w14:paraId="2B5E2AC4">
      <w:pPr>
        <w:autoSpaceDE w:val="0"/>
        <w:autoSpaceDN w:val="0"/>
        <w:jc w:val="center"/>
        <w:rPr>
          <w:rFonts w:hint="eastAsia" w:ascii="宋体" w:hAnsi="宋体" w:cs="宋体"/>
          <w:b/>
          <w:spacing w:val="6"/>
          <w:sz w:val="32"/>
          <w:szCs w:val="32"/>
        </w:rPr>
      </w:pPr>
    </w:p>
    <w:p w14:paraId="569B70DA">
      <w:pPr>
        <w:autoSpaceDE w:val="0"/>
        <w:autoSpaceDN w:val="0"/>
        <w:jc w:val="center"/>
        <w:rPr>
          <w:rFonts w:hint="eastAsia" w:ascii="宋体" w:hAnsi="宋体" w:cs="宋体"/>
          <w:b/>
          <w:spacing w:val="6"/>
          <w:sz w:val="32"/>
          <w:szCs w:val="32"/>
        </w:rPr>
      </w:pPr>
    </w:p>
    <w:p w14:paraId="24453842">
      <w:pPr>
        <w:autoSpaceDE w:val="0"/>
        <w:autoSpaceDN w:val="0"/>
        <w:jc w:val="center"/>
        <w:rPr>
          <w:rFonts w:hint="eastAsia" w:ascii="宋体" w:hAnsi="宋体" w:cs="宋体"/>
          <w:b/>
          <w:spacing w:val="6"/>
          <w:sz w:val="32"/>
          <w:szCs w:val="32"/>
        </w:rPr>
      </w:pPr>
    </w:p>
    <w:p w14:paraId="0E8C0662">
      <w:pPr>
        <w:autoSpaceDE w:val="0"/>
        <w:autoSpaceDN w:val="0"/>
        <w:jc w:val="center"/>
        <w:rPr>
          <w:rFonts w:hint="eastAsia" w:ascii="宋体" w:hAnsi="宋体" w:cs="宋体"/>
          <w:b/>
          <w:spacing w:val="6"/>
          <w:sz w:val="32"/>
          <w:szCs w:val="32"/>
        </w:rPr>
      </w:pPr>
    </w:p>
    <w:p w14:paraId="2CDD9F3E">
      <w:pPr>
        <w:autoSpaceDE w:val="0"/>
        <w:autoSpaceDN w:val="0"/>
        <w:jc w:val="center"/>
        <w:rPr>
          <w:rFonts w:hint="eastAsia" w:ascii="宋体" w:hAnsi="宋体" w:cs="宋体"/>
          <w:b/>
          <w:spacing w:val="6"/>
          <w:sz w:val="32"/>
          <w:szCs w:val="32"/>
        </w:rPr>
      </w:pPr>
    </w:p>
    <w:p w14:paraId="4D32C57F">
      <w:pPr>
        <w:autoSpaceDE w:val="0"/>
        <w:autoSpaceDN w:val="0"/>
        <w:jc w:val="center"/>
        <w:rPr>
          <w:rFonts w:hint="eastAsia" w:ascii="宋体" w:hAnsi="宋体" w:cs="宋体"/>
          <w:b/>
          <w:spacing w:val="6"/>
          <w:sz w:val="32"/>
          <w:szCs w:val="32"/>
        </w:rPr>
      </w:pPr>
    </w:p>
    <w:p w14:paraId="2FCF66EA">
      <w:pPr>
        <w:autoSpaceDE w:val="0"/>
        <w:autoSpaceDN w:val="0"/>
        <w:jc w:val="center"/>
        <w:rPr>
          <w:rFonts w:hint="eastAsia" w:ascii="宋体" w:hAnsi="宋体" w:cs="宋体"/>
          <w:b/>
          <w:spacing w:val="6"/>
          <w:sz w:val="32"/>
          <w:szCs w:val="32"/>
        </w:rPr>
      </w:pPr>
    </w:p>
    <w:p w14:paraId="42ABE750">
      <w:pPr>
        <w:autoSpaceDE w:val="0"/>
        <w:autoSpaceDN w:val="0"/>
        <w:jc w:val="center"/>
        <w:rPr>
          <w:rFonts w:hint="eastAsia" w:ascii="宋体" w:hAnsi="宋体" w:cs="宋体"/>
          <w:b/>
          <w:spacing w:val="6"/>
          <w:sz w:val="32"/>
          <w:szCs w:val="32"/>
        </w:rPr>
      </w:pPr>
    </w:p>
    <w:p w14:paraId="57D5CCC4">
      <w:pPr>
        <w:autoSpaceDE w:val="0"/>
        <w:autoSpaceDN w:val="0"/>
        <w:jc w:val="center"/>
        <w:rPr>
          <w:rFonts w:hint="eastAsia" w:ascii="宋体" w:hAnsi="宋体" w:cs="宋体"/>
          <w:b/>
          <w:spacing w:val="6"/>
          <w:sz w:val="32"/>
          <w:szCs w:val="32"/>
        </w:rPr>
      </w:pPr>
    </w:p>
    <w:p w14:paraId="401D59D6">
      <w:pPr>
        <w:autoSpaceDE w:val="0"/>
        <w:autoSpaceDN w:val="0"/>
        <w:jc w:val="center"/>
        <w:rPr>
          <w:rFonts w:hint="eastAsia" w:ascii="宋体" w:hAnsi="宋体" w:cs="宋体"/>
          <w:b/>
          <w:spacing w:val="6"/>
          <w:sz w:val="32"/>
          <w:szCs w:val="32"/>
        </w:rPr>
      </w:pPr>
    </w:p>
    <w:p w14:paraId="410C5064">
      <w:pPr>
        <w:autoSpaceDE w:val="0"/>
        <w:autoSpaceDN w:val="0"/>
        <w:jc w:val="center"/>
        <w:rPr>
          <w:rFonts w:hint="eastAsia" w:ascii="宋体" w:hAnsi="宋体" w:cs="宋体"/>
          <w:b/>
          <w:spacing w:val="6"/>
          <w:sz w:val="32"/>
          <w:szCs w:val="32"/>
        </w:rPr>
      </w:pPr>
    </w:p>
    <w:p w14:paraId="1074EA84">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05589C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C94014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市发改委2025年深化信创项目-标项二（经济运行监测分析数字化平台综合集成及续建）【招标编号：TCZX-ZFCG(F)-2025010】</w:t>
      </w:r>
      <w:r>
        <w:rPr>
          <w:rFonts w:hint="eastAsia" w:ascii="宋体" w:hAnsi="宋体" w:cs="宋体"/>
          <w:kern w:val="0"/>
          <w:sz w:val="24"/>
          <w:lang w:val="zh-CN"/>
        </w:rPr>
        <w:t xml:space="preserve">投标。 </w:t>
      </w:r>
    </w:p>
    <w:p w14:paraId="75027E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BB3301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2448316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09D0B6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3CC0C7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082AF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62645DD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3F70F40C">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1"/>
      <w:r>
        <w:rPr>
          <w:rFonts w:hint="eastAsia" w:ascii="宋体" w:hAnsi="宋体" w:cs="宋体"/>
          <w:b/>
          <w:kern w:val="0"/>
          <w:sz w:val="24"/>
          <w:lang w:val="zh-CN"/>
        </w:rPr>
        <w:t>）</w:t>
      </w:r>
    </w:p>
    <w:p w14:paraId="6B4F3C42">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2"/>
    </w:p>
    <w:p w14:paraId="59C7B04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CC1864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74840E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9EDECB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79E7D9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6461A7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A735CE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6BF801B">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BA2472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2B90779D">
      <w:pPr>
        <w:spacing w:line="360" w:lineRule="auto"/>
        <w:ind w:right="420"/>
        <w:rPr>
          <w:rFonts w:hint="eastAsia" w:ascii="宋体" w:hAnsi="宋体" w:cs="宋体"/>
          <w:sz w:val="24"/>
        </w:rPr>
      </w:pPr>
      <w:r>
        <w:rPr>
          <w:rFonts w:hint="eastAsia" w:ascii="宋体" w:hAnsi="宋体" w:cs="宋体"/>
          <w:sz w:val="24"/>
        </w:rPr>
        <w:t>注：按本格式和要求提供。</w:t>
      </w:r>
    </w:p>
    <w:p w14:paraId="604990B5">
      <w:pPr>
        <w:autoSpaceDE w:val="0"/>
        <w:autoSpaceDN w:val="0"/>
        <w:jc w:val="center"/>
        <w:rPr>
          <w:rFonts w:hint="eastAsia" w:ascii="宋体" w:hAnsi="宋体" w:cs="宋体"/>
          <w:b/>
          <w:spacing w:val="6"/>
          <w:sz w:val="32"/>
          <w:szCs w:val="32"/>
        </w:rPr>
      </w:pPr>
    </w:p>
    <w:p w14:paraId="01416552">
      <w:pPr>
        <w:autoSpaceDE w:val="0"/>
        <w:autoSpaceDN w:val="0"/>
        <w:jc w:val="center"/>
        <w:rPr>
          <w:rFonts w:hint="eastAsia" w:ascii="宋体" w:hAnsi="宋体" w:cs="宋体"/>
          <w:b/>
          <w:spacing w:val="6"/>
          <w:sz w:val="32"/>
          <w:szCs w:val="32"/>
        </w:rPr>
      </w:pPr>
    </w:p>
    <w:p w14:paraId="44D8AE0A">
      <w:pPr>
        <w:autoSpaceDE w:val="0"/>
        <w:autoSpaceDN w:val="0"/>
        <w:jc w:val="center"/>
        <w:rPr>
          <w:rFonts w:hint="eastAsia" w:ascii="宋体" w:hAnsi="宋体" w:cs="宋体"/>
          <w:b/>
          <w:spacing w:val="6"/>
          <w:sz w:val="32"/>
          <w:szCs w:val="32"/>
        </w:rPr>
      </w:pPr>
    </w:p>
    <w:p w14:paraId="479998C4">
      <w:pPr>
        <w:autoSpaceDE w:val="0"/>
        <w:autoSpaceDN w:val="0"/>
        <w:jc w:val="center"/>
        <w:rPr>
          <w:rFonts w:hint="eastAsia" w:ascii="宋体" w:hAnsi="宋体" w:cs="宋体"/>
          <w:b/>
          <w:spacing w:val="6"/>
          <w:sz w:val="32"/>
          <w:szCs w:val="32"/>
        </w:rPr>
      </w:pPr>
    </w:p>
    <w:p w14:paraId="6A86620E">
      <w:pPr>
        <w:autoSpaceDE w:val="0"/>
        <w:autoSpaceDN w:val="0"/>
        <w:jc w:val="center"/>
        <w:rPr>
          <w:rFonts w:hint="eastAsia" w:ascii="宋体" w:hAnsi="宋体" w:cs="宋体"/>
          <w:b/>
          <w:spacing w:val="6"/>
          <w:sz w:val="32"/>
          <w:szCs w:val="32"/>
        </w:rPr>
      </w:pPr>
    </w:p>
    <w:p w14:paraId="406C9E89">
      <w:pPr>
        <w:autoSpaceDE w:val="0"/>
        <w:autoSpaceDN w:val="0"/>
        <w:jc w:val="center"/>
        <w:rPr>
          <w:rFonts w:hint="eastAsia" w:ascii="宋体" w:hAnsi="宋体" w:cs="宋体"/>
          <w:b/>
          <w:spacing w:val="6"/>
          <w:sz w:val="32"/>
          <w:szCs w:val="32"/>
        </w:rPr>
      </w:pPr>
    </w:p>
    <w:p w14:paraId="220AB361">
      <w:pPr>
        <w:autoSpaceDE w:val="0"/>
        <w:autoSpaceDN w:val="0"/>
        <w:jc w:val="center"/>
        <w:rPr>
          <w:rFonts w:hint="eastAsia" w:ascii="宋体" w:hAnsi="宋体" w:cs="宋体"/>
          <w:b/>
          <w:spacing w:val="6"/>
          <w:sz w:val="32"/>
          <w:szCs w:val="32"/>
        </w:rPr>
      </w:pPr>
    </w:p>
    <w:p w14:paraId="0F906044">
      <w:pPr>
        <w:autoSpaceDE w:val="0"/>
        <w:autoSpaceDN w:val="0"/>
        <w:jc w:val="center"/>
        <w:rPr>
          <w:rFonts w:hint="eastAsia" w:ascii="宋体" w:hAnsi="宋体" w:cs="宋体"/>
          <w:b/>
          <w:spacing w:val="6"/>
          <w:sz w:val="32"/>
          <w:szCs w:val="32"/>
        </w:rPr>
      </w:pPr>
    </w:p>
    <w:p w14:paraId="30C9C3E1">
      <w:pPr>
        <w:autoSpaceDE w:val="0"/>
        <w:autoSpaceDN w:val="0"/>
        <w:jc w:val="center"/>
        <w:rPr>
          <w:rFonts w:hint="eastAsia" w:ascii="宋体" w:hAnsi="宋体" w:cs="宋体"/>
          <w:b/>
          <w:spacing w:val="6"/>
          <w:sz w:val="32"/>
          <w:szCs w:val="32"/>
        </w:rPr>
      </w:pPr>
    </w:p>
    <w:p w14:paraId="476C6AE6">
      <w:pPr>
        <w:autoSpaceDE w:val="0"/>
        <w:autoSpaceDN w:val="0"/>
        <w:jc w:val="center"/>
        <w:rPr>
          <w:rFonts w:hint="eastAsia" w:ascii="宋体" w:hAnsi="宋体" w:cs="宋体"/>
          <w:b/>
          <w:spacing w:val="6"/>
          <w:sz w:val="32"/>
          <w:szCs w:val="32"/>
        </w:rPr>
      </w:pPr>
    </w:p>
    <w:p w14:paraId="254DE36E">
      <w:pPr>
        <w:autoSpaceDE w:val="0"/>
        <w:autoSpaceDN w:val="0"/>
        <w:jc w:val="center"/>
        <w:rPr>
          <w:rFonts w:hint="eastAsia" w:ascii="宋体" w:hAnsi="宋体" w:cs="宋体"/>
          <w:b/>
          <w:spacing w:val="6"/>
          <w:sz w:val="32"/>
          <w:szCs w:val="32"/>
        </w:rPr>
      </w:pPr>
    </w:p>
    <w:p w14:paraId="381ABFB0">
      <w:pPr>
        <w:autoSpaceDE w:val="0"/>
        <w:autoSpaceDN w:val="0"/>
        <w:jc w:val="center"/>
        <w:rPr>
          <w:rFonts w:hint="eastAsia" w:ascii="宋体" w:hAnsi="宋体" w:cs="宋体"/>
          <w:b/>
          <w:spacing w:val="6"/>
          <w:sz w:val="32"/>
          <w:szCs w:val="32"/>
        </w:rPr>
      </w:pPr>
    </w:p>
    <w:p w14:paraId="75389CC6">
      <w:pPr>
        <w:autoSpaceDE w:val="0"/>
        <w:autoSpaceDN w:val="0"/>
        <w:jc w:val="center"/>
        <w:rPr>
          <w:rFonts w:hint="eastAsia" w:ascii="宋体" w:hAnsi="宋体" w:cs="宋体"/>
          <w:b/>
          <w:spacing w:val="6"/>
          <w:sz w:val="32"/>
          <w:szCs w:val="32"/>
        </w:rPr>
      </w:pPr>
    </w:p>
    <w:p w14:paraId="17E34FF8">
      <w:pPr>
        <w:autoSpaceDE w:val="0"/>
        <w:autoSpaceDN w:val="0"/>
        <w:jc w:val="center"/>
        <w:rPr>
          <w:rFonts w:hint="eastAsia" w:ascii="宋体" w:hAnsi="宋体" w:cs="宋体"/>
          <w:b/>
          <w:spacing w:val="6"/>
          <w:sz w:val="32"/>
          <w:szCs w:val="32"/>
        </w:rPr>
      </w:pPr>
    </w:p>
    <w:p w14:paraId="067F9046">
      <w:pPr>
        <w:autoSpaceDE w:val="0"/>
        <w:autoSpaceDN w:val="0"/>
        <w:jc w:val="center"/>
        <w:rPr>
          <w:rFonts w:hint="eastAsia" w:ascii="宋体" w:hAnsi="宋体" w:cs="宋体"/>
          <w:b/>
          <w:spacing w:val="6"/>
          <w:sz w:val="32"/>
          <w:szCs w:val="32"/>
        </w:rPr>
      </w:pPr>
    </w:p>
    <w:p w14:paraId="66CE833A">
      <w:pPr>
        <w:autoSpaceDE w:val="0"/>
        <w:autoSpaceDN w:val="0"/>
        <w:jc w:val="center"/>
        <w:rPr>
          <w:rFonts w:hint="eastAsia" w:ascii="宋体" w:hAnsi="宋体" w:cs="宋体"/>
          <w:b/>
          <w:spacing w:val="6"/>
          <w:sz w:val="32"/>
          <w:szCs w:val="32"/>
        </w:rPr>
      </w:pPr>
    </w:p>
    <w:p w14:paraId="1B8D31F2">
      <w:pPr>
        <w:autoSpaceDE w:val="0"/>
        <w:autoSpaceDN w:val="0"/>
        <w:jc w:val="center"/>
        <w:rPr>
          <w:rFonts w:hint="eastAsia" w:ascii="宋体" w:hAnsi="宋体" w:cs="宋体"/>
          <w:b/>
          <w:spacing w:val="6"/>
          <w:sz w:val="32"/>
          <w:szCs w:val="32"/>
        </w:rPr>
      </w:pPr>
    </w:p>
    <w:p w14:paraId="12C1DDA5">
      <w:pPr>
        <w:autoSpaceDE w:val="0"/>
        <w:autoSpaceDN w:val="0"/>
        <w:jc w:val="center"/>
        <w:rPr>
          <w:rFonts w:hint="eastAsia" w:ascii="宋体" w:hAnsi="宋体" w:cs="宋体"/>
          <w:b/>
          <w:spacing w:val="6"/>
          <w:sz w:val="32"/>
          <w:szCs w:val="32"/>
        </w:rPr>
      </w:pPr>
    </w:p>
    <w:p w14:paraId="3260B66B">
      <w:pPr>
        <w:autoSpaceDE w:val="0"/>
        <w:autoSpaceDN w:val="0"/>
        <w:jc w:val="center"/>
        <w:rPr>
          <w:rFonts w:hint="eastAsia" w:ascii="宋体" w:hAnsi="宋体" w:cs="宋体"/>
          <w:b/>
          <w:spacing w:val="6"/>
          <w:sz w:val="32"/>
          <w:szCs w:val="32"/>
        </w:rPr>
      </w:pPr>
    </w:p>
    <w:p w14:paraId="4342F88B">
      <w:pPr>
        <w:autoSpaceDE w:val="0"/>
        <w:autoSpaceDN w:val="0"/>
        <w:jc w:val="center"/>
        <w:rPr>
          <w:rFonts w:hint="eastAsia" w:ascii="宋体" w:hAnsi="宋体" w:cs="宋体"/>
          <w:b/>
          <w:spacing w:val="6"/>
          <w:sz w:val="32"/>
          <w:szCs w:val="32"/>
        </w:rPr>
      </w:pPr>
    </w:p>
    <w:p w14:paraId="7B45C5E2">
      <w:pPr>
        <w:snapToGrid w:val="0"/>
        <w:spacing w:line="360" w:lineRule="auto"/>
        <w:ind w:firstLine="3666" w:firstLineChars="1100"/>
        <w:rPr>
          <w:rFonts w:hint="eastAsia" w:ascii="宋体" w:hAnsi="宋体" w:cs="宋体"/>
          <w:b/>
          <w:spacing w:val="6"/>
          <w:sz w:val="32"/>
          <w:szCs w:val="32"/>
        </w:rPr>
      </w:pPr>
    </w:p>
    <w:p w14:paraId="3EC563B1">
      <w:pPr>
        <w:snapToGrid w:val="0"/>
        <w:spacing w:line="360" w:lineRule="auto"/>
        <w:ind w:firstLine="3666" w:firstLineChars="1100"/>
        <w:rPr>
          <w:rFonts w:hint="eastAsia" w:ascii="宋体" w:hAnsi="宋体" w:cs="宋体"/>
          <w:b/>
          <w:spacing w:val="6"/>
          <w:sz w:val="32"/>
          <w:szCs w:val="32"/>
        </w:rPr>
      </w:pPr>
    </w:p>
    <w:p w14:paraId="358E490E">
      <w:pPr>
        <w:snapToGrid w:val="0"/>
        <w:spacing w:line="360" w:lineRule="auto"/>
        <w:ind w:firstLine="3666" w:firstLineChars="1100"/>
        <w:rPr>
          <w:rFonts w:hint="eastAsia" w:ascii="宋体" w:hAnsi="宋体" w:cs="宋体"/>
          <w:b/>
          <w:spacing w:val="6"/>
          <w:sz w:val="32"/>
          <w:szCs w:val="32"/>
        </w:rPr>
      </w:pPr>
    </w:p>
    <w:p w14:paraId="2E956A11">
      <w:pPr>
        <w:snapToGrid w:val="0"/>
        <w:spacing w:line="360" w:lineRule="auto"/>
        <w:ind w:firstLine="3666" w:firstLineChars="1100"/>
        <w:rPr>
          <w:rFonts w:hint="eastAsia" w:ascii="宋体" w:hAnsi="宋体" w:cs="宋体"/>
          <w:b/>
          <w:spacing w:val="6"/>
          <w:sz w:val="32"/>
          <w:szCs w:val="32"/>
        </w:rPr>
      </w:pPr>
    </w:p>
    <w:p w14:paraId="3512C8B2">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CAA292F">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6FAC5B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市发改委2025年深化信创项目-标项二（经济运行监测分析数字化平台综合集成及续建）【招标编号：TCZX-ZFCG(F)-2025010】</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D7FEEE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FFDADB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1FE71D0">
      <w:pPr>
        <w:pStyle w:val="8"/>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9613012">
      <w:r>
        <w:rPr>
          <w:rFonts w:hint="eastAsia"/>
          <w:lang w:val="zh-CN"/>
        </w:rPr>
        <w:t xml:space="preserve"> </w:t>
      </w:r>
    </w:p>
    <w:p w14:paraId="207E17E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066D79A">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469DFA7">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CB5BFB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3387C1B8">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7A1F703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23207C38">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04A379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2A43DED2">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8C7E9E5">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7864B43B">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A63248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87E55CB">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1AE306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1283A93A">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FFFC653">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72684E18">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688D6CC">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AA50F1F">
      <w:pPr>
        <w:spacing w:line="360" w:lineRule="auto"/>
        <w:ind w:right="420"/>
        <w:rPr>
          <w:rFonts w:hint="eastAsia" w:ascii="宋体" w:hAnsi="宋体" w:cs="宋体"/>
          <w:sz w:val="24"/>
        </w:rPr>
      </w:pPr>
      <w:r>
        <w:rPr>
          <w:rFonts w:hint="eastAsia" w:ascii="宋体" w:hAnsi="宋体" w:cs="宋体"/>
          <w:sz w:val="24"/>
        </w:rPr>
        <w:t>注：按本格式和要求提供。</w:t>
      </w:r>
    </w:p>
    <w:p w14:paraId="59420F3F">
      <w:pPr>
        <w:autoSpaceDE w:val="0"/>
        <w:autoSpaceDN w:val="0"/>
        <w:jc w:val="center"/>
        <w:rPr>
          <w:rFonts w:hint="eastAsia" w:ascii="宋体" w:hAnsi="宋体" w:cs="宋体"/>
          <w:b/>
          <w:spacing w:val="6"/>
          <w:sz w:val="32"/>
          <w:szCs w:val="32"/>
        </w:rPr>
      </w:pPr>
    </w:p>
    <w:p w14:paraId="564FCECF">
      <w:pPr>
        <w:autoSpaceDE w:val="0"/>
        <w:autoSpaceDN w:val="0"/>
        <w:jc w:val="center"/>
        <w:rPr>
          <w:rFonts w:hint="eastAsia" w:ascii="宋体" w:hAnsi="宋体" w:cs="宋体"/>
          <w:b/>
          <w:spacing w:val="6"/>
          <w:sz w:val="32"/>
          <w:szCs w:val="32"/>
        </w:rPr>
      </w:pPr>
    </w:p>
    <w:p w14:paraId="4EBDBCC1">
      <w:pPr>
        <w:autoSpaceDE w:val="0"/>
        <w:autoSpaceDN w:val="0"/>
        <w:jc w:val="center"/>
        <w:rPr>
          <w:rFonts w:hint="eastAsia" w:ascii="宋体" w:hAnsi="宋体" w:cs="宋体"/>
          <w:b/>
          <w:spacing w:val="6"/>
          <w:sz w:val="32"/>
          <w:szCs w:val="32"/>
        </w:rPr>
      </w:pPr>
    </w:p>
    <w:p w14:paraId="5FFF24FC">
      <w:pPr>
        <w:autoSpaceDE w:val="0"/>
        <w:autoSpaceDN w:val="0"/>
        <w:jc w:val="center"/>
        <w:rPr>
          <w:rFonts w:hint="eastAsia" w:ascii="宋体" w:hAnsi="宋体" w:cs="宋体"/>
          <w:b/>
          <w:spacing w:val="6"/>
          <w:sz w:val="32"/>
          <w:szCs w:val="32"/>
        </w:rPr>
      </w:pPr>
    </w:p>
    <w:p w14:paraId="5A3AAE76">
      <w:pPr>
        <w:autoSpaceDE w:val="0"/>
        <w:autoSpaceDN w:val="0"/>
        <w:jc w:val="center"/>
        <w:rPr>
          <w:rFonts w:hint="eastAsia" w:ascii="宋体" w:hAnsi="宋体" w:cs="宋体"/>
          <w:b/>
          <w:spacing w:val="6"/>
          <w:sz w:val="32"/>
          <w:szCs w:val="32"/>
        </w:rPr>
      </w:pPr>
    </w:p>
    <w:p w14:paraId="1843D9AF">
      <w:pPr>
        <w:autoSpaceDE w:val="0"/>
        <w:autoSpaceDN w:val="0"/>
        <w:jc w:val="center"/>
        <w:rPr>
          <w:rFonts w:hint="eastAsia" w:ascii="宋体" w:hAnsi="宋体" w:cs="宋体"/>
          <w:b/>
          <w:spacing w:val="6"/>
          <w:sz w:val="32"/>
          <w:szCs w:val="32"/>
        </w:rPr>
      </w:pPr>
    </w:p>
    <w:p w14:paraId="7E02C8DD">
      <w:pPr>
        <w:autoSpaceDE w:val="0"/>
        <w:autoSpaceDN w:val="0"/>
        <w:jc w:val="center"/>
        <w:rPr>
          <w:rFonts w:hint="eastAsia" w:ascii="宋体" w:hAnsi="宋体" w:cs="宋体"/>
          <w:b/>
          <w:spacing w:val="6"/>
          <w:sz w:val="32"/>
          <w:szCs w:val="32"/>
        </w:rPr>
      </w:pPr>
    </w:p>
    <w:p w14:paraId="4BE0D2A0">
      <w:pPr>
        <w:autoSpaceDE w:val="0"/>
        <w:autoSpaceDN w:val="0"/>
        <w:jc w:val="center"/>
        <w:rPr>
          <w:rFonts w:hint="eastAsia" w:ascii="宋体" w:hAnsi="宋体" w:cs="宋体"/>
          <w:b/>
          <w:spacing w:val="6"/>
          <w:sz w:val="32"/>
          <w:szCs w:val="32"/>
        </w:rPr>
      </w:pPr>
    </w:p>
    <w:p w14:paraId="0AFD2636">
      <w:pPr>
        <w:autoSpaceDE w:val="0"/>
        <w:autoSpaceDN w:val="0"/>
        <w:jc w:val="center"/>
        <w:rPr>
          <w:rFonts w:hint="eastAsia" w:ascii="宋体" w:hAnsi="宋体" w:cs="宋体"/>
          <w:b/>
          <w:spacing w:val="6"/>
          <w:sz w:val="32"/>
          <w:szCs w:val="32"/>
        </w:rPr>
      </w:pPr>
    </w:p>
    <w:p w14:paraId="2CAF902E">
      <w:pPr>
        <w:autoSpaceDE w:val="0"/>
        <w:autoSpaceDN w:val="0"/>
        <w:jc w:val="center"/>
        <w:rPr>
          <w:rFonts w:hint="eastAsia" w:ascii="宋体" w:hAnsi="宋体" w:cs="宋体"/>
          <w:b/>
          <w:spacing w:val="6"/>
          <w:sz w:val="32"/>
          <w:szCs w:val="32"/>
        </w:rPr>
      </w:pPr>
    </w:p>
    <w:p w14:paraId="663AEEC7">
      <w:pPr>
        <w:autoSpaceDE w:val="0"/>
        <w:autoSpaceDN w:val="0"/>
        <w:jc w:val="center"/>
        <w:rPr>
          <w:rFonts w:hint="eastAsia" w:ascii="宋体" w:hAnsi="宋体" w:cs="宋体"/>
          <w:b/>
          <w:spacing w:val="6"/>
          <w:sz w:val="32"/>
          <w:szCs w:val="32"/>
        </w:rPr>
      </w:pPr>
    </w:p>
    <w:p w14:paraId="7DE73FBA">
      <w:pPr>
        <w:autoSpaceDE w:val="0"/>
        <w:autoSpaceDN w:val="0"/>
        <w:jc w:val="center"/>
        <w:rPr>
          <w:rFonts w:hint="eastAsia" w:ascii="宋体" w:hAnsi="宋体" w:cs="宋体"/>
          <w:b/>
          <w:spacing w:val="6"/>
          <w:sz w:val="32"/>
          <w:szCs w:val="32"/>
        </w:rPr>
      </w:pPr>
    </w:p>
    <w:p w14:paraId="2B84B0F1">
      <w:pPr>
        <w:autoSpaceDE w:val="0"/>
        <w:autoSpaceDN w:val="0"/>
        <w:jc w:val="center"/>
        <w:rPr>
          <w:rFonts w:hint="eastAsia" w:ascii="宋体" w:hAnsi="宋体" w:cs="宋体"/>
          <w:b/>
          <w:spacing w:val="6"/>
          <w:sz w:val="32"/>
          <w:szCs w:val="32"/>
        </w:rPr>
      </w:pPr>
    </w:p>
    <w:p w14:paraId="1C84D675">
      <w:pPr>
        <w:autoSpaceDE w:val="0"/>
        <w:autoSpaceDN w:val="0"/>
        <w:jc w:val="center"/>
        <w:rPr>
          <w:rFonts w:hint="eastAsia" w:ascii="宋体" w:hAnsi="宋体" w:cs="宋体"/>
          <w:b/>
          <w:spacing w:val="6"/>
          <w:sz w:val="32"/>
          <w:szCs w:val="32"/>
        </w:rPr>
      </w:pPr>
    </w:p>
    <w:p w14:paraId="2F24163B">
      <w:pPr>
        <w:autoSpaceDE w:val="0"/>
        <w:autoSpaceDN w:val="0"/>
        <w:jc w:val="center"/>
        <w:rPr>
          <w:rFonts w:hint="eastAsia" w:ascii="宋体" w:hAnsi="宋体" w:cs="宋体"/>
          <w:b/>
          <w:spacing w:val="6"/>
          <w:sz w:val="32"/>
          <w:szCs w:val="32"/>
        </w:rPr>
      </w:pPr>
    </w:p>
    <w:p w14:paraId="1675931A">
      <w:pPr>
        <w:autoSpaceDE w:val="0"/>
        <w:autoSpaceDN w:val="0"/>
        <w:jc w:val="center"/>
        <w:rPr>
          <w:rFonts w:hint="eastAsia" w:ascii="宋体" w:hAnsi="宋体" w:cs="宋体"/>
          <w:b/>
          <w:spacing w:val="6"/>
          <w:sz w:val="32"/>
          <w:szCs w:val="32"/>
        </w:rPr>
      </w:pPr>
    </w:p>
    <w:p w14:paraId="379912BB">
      <w:pPr>
        <w:autoSpaceDE w:val="0"/>
        <w:autoSpaceDN w:val="0"/>
        <w:jc w:val="center"/>
        <w:rPr>
          <w:rFonts w:hint="eastAsia" w:ascii="宋体" w:hAnsi="宋体" w:cs="宋体"/>
          <w:b/>
          <w:spacing w:val="6"/>
          <w:sz w:val="32"/>
          <w:szCs w:val="32"/>
        </w:rPr>
      </w:pPr>
    </w:p>
    <w:p w14:paraId="067051F3">
      <w:pPr>
        <w:autoSpaceDE w:val="0"/>
        <w:autoSpaceDN w:val="0"/>
        <w:jc w:val="center"/>
        <w:rPr>
          <w:rFonts w:hint="eastAsia" w:ascii="宋体" w:hAnsi="宋体" w:cs="宋体"/>
          <w:b/>
          <w:spacing w:val="6"/>
          <w:sz w:val="32"/>
          <w:szCs w:val="32"/>
        </w:rPr>
      </w:pPr>
    </w:p>
    <w:p w14:paraId="1E048BBB">
      <w:pPr>
        <w:autoSpaceDE w:val="0"/>
        <w:autoSpaceDN w:val="0"/>
        <w:jc w:val="center"/>
        <w:rPr>
          <w:rFonts w:hint="eastAsia" w:ascii="宋体" w:hAnsi="宋体" w:cs="宋体"/>
          <w:b/>
          <w:spacing w:val="6"/>
          <w:sz w:val="32"/>
          <w:szCs w:val="32"/>
        </w:rPr>
      </w:pPr>
    </w:p>
    <w:p w14:paraId="2F713E1B">
      <w:pPr>
        <w:autoSpaceDE w:val="0"/>
        <w:autoSpaceDN w:val="0"/>
        <w:jc w:val="center"/>
        <w:rPr>
          <w:rFonts w:hint="eastAsia" w:ascii="宋体" w:hAnsi="宋体" w:cs="宋体"/>
          <w:b/>
          <w:spacing w:val="6"/>
          <w:sz w:val="32"/>
          <w:szCs w:val="32"/>
        </w:rPr>
      </w:pPr>
    </w:p>
    <w:p w14:paraId="26685BFD">
      <w:pPr>
        <w:spacing w:line="360" w:lineRule="auto"/>
        <w:jc w:val="left"/>
        <w:outlineLvl w:val="0"/>
        <w:rPr>
          <w:rFonts w:hint="eastAsia" w:ascii="宋体" w:hAnsi="宋体" w:cs="宋体"/>
          <w:b/>
          <w:sz w:val="36"/>
          <w:szCs w:val="20"/>
        </w:rPr>
      </w:pPr>
    </w:p>
    <w:p w14:paraId="0C9DCC02">
      <w:pPr>
        <w:spacing w:line="360" w:lineRule="auto"/>
        <w:jc w:val="left"/>
        <w:outlineLvl w:val="0"/>
        <w:rPr>
          <w:rFonts w:hint="eastAsia" w:ascii="宋体" w:hAnsi="宋体" w:cs="宋体"/>
          <w:b/>
          <w:sz w:val="36"/>
          <w:szCs w:val="20"/>
        </w:rPr>
      </w:pPr>
    </w:p>
    <w:p w14:paraId="1CA82D10">
      <w:pPr>
        <w:spacing w:line="360" w:lineRule="auto"/>
        <w:jc w:val="left"/>
        <w:outlineLvl w:val="0"/>
        <w:rPr>
          <w:rFonts w:hint="eastAsia" w:ascii="宋体" w:hAnsi="宋体" w:cs="宋体"/>
          <w:b/>
          <w:sz w:val="36"/>
          <w:szCs w:val="20"/>
        </w:rPr>
      </w:pPr>
    </w:p>
    <w:p w14:paraId="7AD58B76">
      <w:pPr>
        <w:spacing w:line="360" w:lineRule="auto"/>
        <w:jc w:val="left"/>
        <w:outlineLvl w:val="0"/>
        <w:rPr>
          <w:rFonts w:hint="eastAsia" w:ascii="宋体" w:hAnsi="宋体" w:cs="宋体"/>
          <w:b/>
          <w:sz w:val="36"/>
          <w:szCs w:val="20"/>
        </w:rPr>
      </w:pPr>
    </w:p>
    <w:p w14:paraId="6D542719">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06CE663">
      <w:pPr>
        <w:spacing w:line="360" w:lineRule="auto"/>
        <w:jc w:val="center"/>
        <w:rPr>
          <w:rFonts w:hint="eastAsia" w:ascii="宋体" w:hAnsi="宋体" w:cs="宋体"/>
          <w:sz w:val="24"/>
          <w:u w:val="single"/>
        </w:rPr>
      </w:pPr>
    </w:p>
    <w:p w14:paraId="7CCF4AFD">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377CC2BF">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杭州市发展和改革委员会（杭州市对口支援和区域合作局） </w:t>
      </w:r>
      <w:r>
        <w:rPr>
          <w:rFonts w:hint="eastAsia" w:ascii="宋体" w:hAnsi="宋体" w:cs="宋体"/>
          <w:sz w:val="24"/>
        </w:rPr>
        <w:t>的</w:t>
      </w:r>
      <w:r>
        <w:rPr>
          <w:rFonts w:hint="eastAsia" w:ascii="宋体" w:hAnsi="宋体" w:cs="宋体"/>
          <w:sz w:val="24"/>
          <w:u w:val="single"/>
        </w:rPr>
        <w:t xml:space="preserve"> 市发改委2025年深化信创项目-标项二（经济运行监测分析数字化平台综合集成及续建）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847F686">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BC9440E">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3448A9A">
      <w:pPr>
        <w:spacing w:line="360" w:lineRule="auto"/>
        <w:ind w:firstLine="480" w:firstLineChars="200"/>
        <w:jc w:val="left"/>
        <w:rPr>
          <w:rFonts w:hint="eastAsia" w:ascii="宋体" w:hAnsi="宋体" w:cs="宋体"/>
          <w:sz w:val="24"/>
        </w:rPr>
      </w:pPr>
      <w:r>
        <w:rPr>
          <w:rFonts w:hint="eastAsia" w:ascii="宋体" w:hAnsi="宋体" w:cs="宋体"/>
          <w:sz w:val="24"/>
        </w:rPr>
        <w:t>……</w:t>
      </w:r>
    </w:p>
    <w:p w14:paraId="378614A8">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DD33B49">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1B963996">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6D2BEFB4">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4997BFC8">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B1"/>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9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19F" w:csb1="00000000"/>
  </w:font>
  <w:font w:name="Cumberland">
    <w:altName w:val="Noto Sans SC Medium"/>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华文仿宋">
    <w:panose1 w:val="02010600040101010101"/>
    <w:charset w:val="86"/>
    <w:family w:val="auto"/>
    <w:pitch w:val="default"/>
    <w:sig w:usb0="00000287" w:usb1="080F0000" w:usb2="00000000" w:usb3="00000000" w:csb0="0004009F" w:csb1="DFD70000"/>
  </w:font>
  <w:font w:name="小标宋">
    <w:altName w:val="微软雅黑"/>
    <w:panose1 w:val="00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0E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1C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CAA9A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A0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4B11F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D65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38C8">
    <w:pPr>
      <w:pStyle w:val="41"/>
      <w:framePr w:wrap="around" w:vAnchor="text" w:hAnchor="margin" w:xAlign="right" w:y="1"/>
      <w:rPr>
        <w:rStyle w:val="72"/>
      </w:rPr>
    </w:pPr>
    <w:r>
      <w:fldChar w:fldCharType="begin"/>
    </w:r>
    <w:r>
      <w:rPr>
        <w:rStyle w:val="72"/>
      </w:rPr>
      <w:instrText xml:space="preserve">PAGE  </w:instrText>
    </w:r>
    <w:r>
      <w:fldChar w:fldCharType="end"/>
    </w:r>
  </w:p>
  <w:p w14:paraId="7E9430DC">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032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164085800"/>
    <w:bookmarkStart w:id="404" w:name="_Toc36110187"/>
    <w:bookmarkStart w:id="405" w:name="_Toc131845147"/>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B8BA">
    <w:pPr>
      <w:pStyle w:val="41"/>
      <w:framePr w:wrap="around" w:vAnchor="text" w:hAnchor="margin" w:xAlign="right" w:y="1"/>
      <w:rPr>
        <w:rStyle w:val="72"/>
      </w:rPr>
    </w:pPr>
    <w:r>
      <w:fldChar w:fldCharType="begin"/>
    </w:r>
    <w:r>
      <w:rPr>
        <w:rStyle w:val="72"/>
      </w:rPr>
      <w:instrText xml:space="preserve">PAGE  </w:instrText>
    </w:r>
    <w:r>
      <w:fldChar w:fldCharType="end"/>
    </w:r>
  </w:p>
  <w:p w14:paraId="066B95E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94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A7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5CEC1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37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B6EBC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06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3A1BC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52E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54B3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8F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ED2F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40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130CC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9F5C">
    <w:pPr>
      <w:pStyle w:val="42"/>
      <w:pBdr>
        <w:bottom w:val="single" w:color="auto" w:sz="6" w:space="4"/>
      </w:pBdr>
      <w:jc w:val="right"/>
    </w:pPr>
    <w:r>
      <w:t></w:t>
    </w:r>
    <w:r>
      <w:rPr>
        <w:rFonts w:hint="eastAsia"/>
      </w:rPr>
      <w:t xml:space="preserve">             </w:t>
    </w:r>
    <w:r>
      <w:t>杭州市政府采购公开招标文件</w:t>
    </w:r>
  </w:p>
  <w:p w14:paraId="1CFD805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D61E">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CE91">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05A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BE8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7F1D">
    <w:pPr>
      <w:pStyle w:val="42"/>
      <w:rPr>
        <w:rFonts w:ascii="仿宋_GB2312" w:eastAsia="仿宋_GB2312"/>
        <w:b/>
        <w:i/>
        <w:u w:val="single"/>
      </w:rPr>
    </w:pPr>
    <w:r>
      <w:t></w:t>
    </w:r>
    <w:r>
      <w:rPr>
        <w:rFonts w:hint="eastAsia"/>
      </w:rPr>
      <w:t xml:space="preserve">                                                  </w:t>
    </w:r>
    <w:r>
      <w:t xml:space="preserve">             杭州市政府采购公开招标文件</w:t>
    </w:r>
  </w:p>
  <w:p w14:paraId="4C5A39E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741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E0FE">
    <w:pPr>
      <w:pStyle w:val="42"/>
      <w:rPr>
        <w:rFonts w:ascii="仿宋_GB2312" w:eastAsia="仿宋_GB2312"/>
        <w:b/>
        <w:i/>
        <w:u w:val="single"/>
      </w:rPr>
    </w:pPr>
    <w:r>
      <w:t></w:t>
    </w:r>
    <w:r>
      <w:rPr>
        <w:rFonts w:hint="eastAsia"/>
      </w:rPr>
      <w:t xml:space="preserve">                                                  </w:t>
    </w:r>
    <w:r>
      <w:t xml:space="preserve">             杭州市政府采购公开招标文件</w:t>
    </w:r>
  </w:p>
  <w:p w14:paraId="4538348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98CD">
    <w:pPr>
      <w:pStyle w:val="42"/>
    </w:pPr>
    <w:r>
      <w:t></w:t>
    </w:r>
    <w:r>
      <w:rPr>
        <w:rFonts w:hint="eastAsia"/>
      </w:rPr>
      <w:t xml:space="preserve">         </w:t>
    </w:r>
  </w:p>
  <w:p w14:paraId="5042A898">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652B">
    <w:pPr>
      <w:pStyle w:val="42"/>
      <w:rPr>
        <w:rFonts w:ascii="仿宋_GB2312" w:eastAsia="仿宋_GB2312"/>
        <w:b/>
        <w:i/>
        <w:u w:val="single"/>
      </w:rPr>
    </w:pPr>
    <w:r>
      <w:t></w:t>
    </w:r>
    <w:r>
      <w:rPr>
        <w:rFonts w:hint="eastAsia"/>
      </w:rPr>
      <w:t xml:space="preserve">                                                  </w:t>
    </w:r>
    <w:r>
      <w:t>杭州市政府采购公开招标文件</w:t>
    </w:r>
  </w:p>
  <w:p w14:paraId="47D0048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9025">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F660D">
    <w:pPr>
      <w:pStyle w:val="42"/>
      <w:jc w:val="right"/>
      <w:rPr>
        <w:rFonts w:ascii="仿宋_GB2312" w:eastAsia="仿宋_GB2312"/>
        <w:b/>
        <w:i/>
        <w:u w:val="single"/>
      </w:rPr>
    </w:pPr>
    <w:r>
      <w:rPr>
        <w:rFonts w:hint="eastAsia"/>
      </w:rPr>
      <w:t xml:space="preserve">                                  </w:t>
    </w:r>
    <w:r>
      <w:t>杭州市政府采购公开招标文件</w:t>
    </w:r>
  </w:p>
  <w:p w14:paraId="0C0AC06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63B31"/>
    <w:multiLevelType w:val="singleLevel"/>
    <w:tmpl w:val="90963B31"/>
    <w:lvl w:ilvl="0" w:tentative="0">
      <w:start w:val="1"/>
      <w:numFmt w:val="decimal"/>
      <w:suff w:val="nothing"/>
      <w:lvlText w:val="（%1）"/>
      <w:lvlJc w:val="left"/>
    </w:lvl>
  </w:abstractNum>
  <w:abstractNum w:abstractNumId="1">
    <w:nsid w:val="FF2F9945"/>
    <w:multiLevelType w:val="singleLevel"/>
    <w:tmpl w:val="FF2F9945"/>
    <w:lvl w:ilvl="0" w:tentative="0">
      <w:start w:val="9"/>
      <w:numFmt w:val="decimal"/>
      <w:suff w:val="space"/>
      <w:lvlText w:val="%1."/>
      <w:lvlJc w:val="left"/>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89E5D18"/>
    <w:multiLevelType w:val="multilevel"/>
    <w:tmpl w:val="589E5D1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6DA288"/>
    <w:multiLevelType w:val="singleLevel"/>
    <w:tmpl w:val="686DA288"/>
    <w:lvl w:ilvl="0" w:tentative="0">
      <w:start w:val="1"/>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017"/>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196"/>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1"/>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F8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EF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B89"/>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64"/>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327"/>
    <w:rsid w:val="009A6B3A"/>
    <w:rsid w:val="009A70A3"/>
    <w:rsid w:val="009A7A4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CAC"/>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190"/>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E1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7E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22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6D7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9E7"/>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43109"/>
    <w:rsid w:val="066F1CF3"/>
    <w:rsid w:val="06930BB8"/>
    <w:rsid w:val="07245D42"/>
    <w:rsid w:val="07264C62"/>
    <w:rsid w:val="0779354C"/>
    <w:rsid w:val="07935DE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14D38"/>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277EE"/>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9F50D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50168"/>
    <w:rsid w:val="1BA209CF"/>
    <w:rsid w:val="1BB4777D"/>
    <w:rsid w:val="1BD75AB8"/>
    <w:rsid w:val="1C0459C2"/>
    <w:rsid w:val="1C1B3B4A"/>
    <w:rsid w:val="1C88086E"/>
    <w:rsid w:val="1D266CE1"/>
    <w:rsid w:val="1D3963AF"/>
    <w:rsid w:val="1D6A673C"/>
    <w:rsid w:val="1D9247AE"/>
    <w:rsid w:val="1DB567EC"/>
    <w:rsid w:val="1DF51A98"/>
    <w:rsid w:val="1E1F2DF2"/>
    <w:rsid w:val="1E3D060F"/>
    <w:rsid w:val="1E3F7D2E"/>
    <w:rsid w:val="1E4134E4"/>
    <w:rsid w:val="1E420733"/>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54635E"/>
    <w:rsid w:val="24642C0A"/>
    <w:rsid w:val="247268A5"/>
    <w:rsid w:val="24B22173"/>
    <w:rsid w:val="24B95AD9"/>
    <w:rsid w:val="24BE24DA"/>
    <w:rsid w:val="24CF5825"/>
    <w:rsid w:val="24D663E6"/>
    <w:rsid w:val="24D77F2B"/>
    <w:rsid w:val="258B00E2"/>
    <w:rsid w:val="258D7059"/>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06D3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E8504F"/>
    <w:rsid w:val="32FB6478"/>
    <w:rsid w:val="33263B3F"/>
    <w:rsid w:val="336963EB"/>
    <w:rsid w:val="33816EEB"/>
    <w:rsid w:val="33EB55CD"/>
    <w:rsid w:val="33EC4C02"/>
    <w:rsid w:val="340D2360"/>
    <w:rsid w:val="3410665D"/>
    <w:rsid w:val="34211214"/>
    <w:rsid w:val="342E63AB"/>
    <w:rsid w:val="34950E68"/>
    <w:rsid w:val="34986E94"/>
    <w:rsid w:val="34AF62C9"/>
    <w:rsid w:val="34C04B85"/>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5E16D0"/>
    <w:rsid w:val="3B616CFF"/>
    <w:rsid w:val="3B6259F6"/>
    <w:rsid w:val="3B976654"/>
    <w:rsid w:val="3BC01EFC"/>
    <w:rsid w:val="3BCA786A"/>
    <w:rsid w:val="3BD31E2F"/>
    <w:rsid w:val="3BF15831"/>
    <w:rsid w:val="3C105946"/>
    <w:rsid w:val="3C471448"/>
    <w:rsid w:val="3C5F759A"/>
    <w:rsid w:val="3C6C525A"/>
    <w:rsid w:val="3CCE23CB"/>
    <w:rsid w:val="3CD17D17"/>
    <w:rsid w:val="3CE607B3"/>
    <w:rsid w:val="3D3C7F39"/>
    <w:rsid w:val="3D440F09"/>
    <w:rsid w:val="3D4504A0"/>
    <w:rsid w:val="3D8734BB"/>
    <w:rsid w:val="3D9A11D4"/>
    <w:rsid w:val="3DA16D89"/>
    <w:rsid w:val="3DA364BE"/>
    <w:rsid w:val="3DA71EC3"/>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000AB"/>
    <w:rsid w:val="418F0D2A"/>
    <w:rsid w:val="41D01505"/>
    <w:rsid w:val="42474939"/>
    <w:rsid w:val="424C3C57"/>
    <w:rsid w:val="42613FF3"/>
    <w:rsid w:val="42660D96"/>
    <w:rsid w:val="428667D2"/>
    <w:rsid w:val="42CD1CE0"/>
    <w:rsid w:val="42D71F8E"/>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206E8"/>
    <w:rsid w:val="532F6F20"/>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95433"/>
    <w:rsid w:val="57AB7B30"/>
    <w:rsid w:val="57AF5251"/>
    <w:rsid w:val="57B26373"/>
    <w:rsid w:val="57B63F04"/>
    <w:rsid w:val="57CD20C2"/>
    <w:rsid w:val="57D675AB"/>
    <w:rsid w:val="57D95FDD"/>
    <w:rsid w:val="58917D2F"/>
    <w:rsid w:val="5894085C"/>
    <w:rsid w:val="58AE4F0C"/>
    <w:rsid w:val="58B85899"/>
    <w:rsid w:val="58E363A9"/>
    <w:rsid w:val="592F5976"/>
    <w:rsid w:val="595E1678"/>
    <w:rsid w:val="596D5BD4"/>
    <w:rsid w:val="597E3DD8"/>
    <w:rsid w:val="59F80043"/>
    <w:rsid w:val="5A09252F"/>
    <w:rsid w:val="5A0B2778"/>
    <w:rsid w:val="5A2A7C7B"/>
    <w:rsid w:val="5A331DE9"/>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20FAF"/>
    <w:rsid w:val="60FA2EE8"/>
    <w:rsid w:val="60FC0DF8"/>
    <w:rsid w:val="61054A27"/>
    <w:rsid w:val="610A52BC"/>
    <w:rsid w:val="611D2366"/>
    <w:rsid w:val="61421856"/>
    <w:rsid w:val="615227C4"/>
    <w:rsid w:val="61654E3F"/>
    <w:rsid w:val="6182292A"/>
    <w:rsid w:val="61866178"/>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0C0D"/>
    <w:rsid w:val="67FA1285"/>
    <w:rsid w:val="683600D3"/>
    <w:rsid w:val="68551F4F"/>
    <w:rsid w:val="68600BA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226BD"/>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8324CE"/>
    <w:rsid w:val="70F5661B"/>
    <w:rsid w:val="71360107"/>
    <w:rsid w:val="713B688E"/>
    <w:rsid w:val="71A254A6"/>
    <w:rsid w:val="71D43752"/>
    <w:rsid w:val="71F1796A"/>
    <w:rsid w:val="72154626"/>
    <w:rsid w:val="72262B5D"/>
    <w:rsid w:val="72283FF7"/>
    <w:rsid w:val="722E7212"/>
    <w:rsid w:val="723A0474"/>
    <w:rsid w:val="725923E4"/>
    <w:rsid w:val="7260754E"/>
    <w:rsid w:val="72864BF7"/>
    <w:rsid w:val="729023FC"/>
    <w:rsid w:val="73C0646E"/>
    <w:rsid w:val="73E7CF11"/>
    <w:rsid w:val="742222F5"/>
    <w:rsid w:val="74476126"/>
    <w:rsid w:val="74706664"/>
    <w:rsid w:val="747F3682"/>
    <w:rsid w:val="749C4185"/>
    <w:rsid w:val="74C80EE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6FE22F4"/>
    <w:rsid w:val="77052AA4"/>
    <w:rsid w:val="77136511"/>
    <w:rsid w:val="77340A39"/>
    <w:rsid w:val="77351FD0"/>
    <w:rsid w:val="77472422"/>
    <w:rsid w:val="777F31F2"/>
    <w:rsid w:val="77B96E7E"/>
    <w:rsid w:val="77D1700D"/>
    <w:rsid w:val="77EC04CC"/>
    <w:rsid w:val="78775729"/>
    <w:rsid w:val="78A42DB0"/>
    <w:rsid w:val="78A656AB"/>
    <w:rsid w:val="78B2245C"/>
    <w:rsid w:val="78E172CC"/>
    <w:rsid w:val="78EA1D1F"/>
    <w:rsid w:val="7904172F"/>
    <w:rsid w:val="790F25B4"/>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0722A9"/>
    <w:rsid w:val="7E1E5218"/>
    <w:rsid w:val="7E9A4E1F"/>
    <w:rsid w:val="7EA7723A"/>
    <w:rsid w:val="7EF56FBB"/>
    <w:rsid w:val="7F0768EB"/>
    <w:rsid w:val="7F143BEC"/>
    <w:rsid w:val="7F715AF2"/>
    <w:rsid w:val="7F886E69"/>
    <w:rsid w:val="7FD97A34"/>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7"/>
    <w:next w:val="1"/>
    <w:link w:val="328"/>
    <w:qFormat/>
    <w:uiPriority w:val="0"/>
    <w:pPr>
      <w:tabs>
        <w:tab w:val="left" w:pos="864"/>
        <w:tab w:val="clear" w:pos="432"/>
      </w:tabs>
      <w:spacing w:before="280" w:after="290" w:line="376" w:lineRule="auto"/>
      <w:ind w:left="864" w:hanging="864"/>
      <w:outlineLvl w:val="3"/>
    </w:pPr>
    <w:rPr>
      <w:rFonts w:ascii="Arial" w:hAnsi="Arial" w:eastAsia="黑体"/>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2"/>
    <w:qFormat/>
    <w:uiPriority w:val="0"/>
    <w:pPr>
      <w:adjustRightInd/>
      <w:spacing w:after="120" w:line="240" w:lineRule="auto"/>
      <w:ind w:left="420" w:leftChars="200" w:firstLine="210"/>
    </w:pPr>
    <w:rPr>
      <w:sz w:val="21"/>
    </w:rPr>
  </w:style>
  <w:style w:type="paragraph" w:styleId="3">
    <w:name w:val="Body Text Indent"/>
    <w:basedOn w:val="1"/>
    <w:next w:val="2"/>
    <w:link w:val="266"/>
    <w:qFormat/>
    <w:uiPriority w:val="0"/>
    <w:pPr>
      <w:spacing w:line="480" w:lineRule="exact"/>
      <w:ind w:firstLine="480" w:firstLineChars="200"/>
    </w:pPr>
    <w:rPr>
      <w:rFonts w:ascii="宋体" w:hAnsi="宋体"/>
      <w:sz w:val="24"/>
    </w:rPr>
  </w:style>
  <w:style w:type="paragraph" w:styleId="4">
    <w:name w:val="Body Text First Indent"/>
    <w:basedOn w:val="5"/>
    <w:next w:val="1"/>
    <w:link w:val="322"/>
    <w:qFormat/>
    <w:uiPriority w:val="0"/>
    <w:pPr>
      <w:ind w:firstLine="420"/>
    </w:pPr>
    <w:rPr>
      <w:rFonts w:hAnsi="Calibri" w:cs="Times New Roman"/>
      <w:snapToGrid/>
      <w:szCs w:val="20"/>
    </w:rPr>
  </w:style>
  <w:style w:type="paragraph" w:styleId="5">
    <w:name w:val="Body Text"/>
    <w:basedOn w:val="1"/>
    <w:next w:val="6"/>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Plain Text"/>
    <w:basedOn w:val="1"/>
    <w:link w:val="126"/>
    <w:qFormat/>
    <w:uiPriority w:val="0"/>
    <w:rPr>
      <w:rFonts w:ascii="宋体" w:hAnsi="Courier New" w:cs="Arial"/>
      <w:snapToGrid w:val="0"/>
      <w:szCs w:val="21"/>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仿宋_GB2312" w:eastAsia="仿宋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0"/>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8"/>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2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7"/>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5"/>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3"/>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4"/>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2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0"/>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8"/>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9"/>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1"/>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9"/>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7"/>
    <w:qFormat/>
    <w:uiPriority w:val="0"/>
    <w:pPr>
      <w:tabs>
        <w:tab w:val="left" w:pos="840"/>
      </w:tabs>
      <w:adjustRightInd/>
      <w:ind w:left="840" w:hanging="420"/>
    </w:pPr>
  </w:style>
  <w:style w:type="paragraph" w:customStyle="1" w:styleId="627">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0"/>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7"/>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5586</Words>
  <Characters>6117</Characters>
  <Lines>1654</Lines>
  <Paragraphs>1358</Paragraphs>
  <TotalTime>20</TotalTime>
  <ScaleCrop>false</ScaleCrop>
  <LinksUpToDate>false</LinksUpToDate>
  <CharactersWithSpaces>6499</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嘿嘿嘿嘿</cp:lastModifiedBy>
  <cp:lastPrinted>2021-12-28T03:06:00Z</cp:lastPrinted>
  <dcterms:modified xsi:type="dcterms:W3CDTF">2025-07-09T12:12:01Z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ED0419289464489F965ABE243E8CFB14_13</vt:lpwstr>
  </property>
  <property fmtid="{D5CDD505-2E9C-101B-9397-08002B2CF9AE}" pid="5" name="KSOTemplateDocerSaveRecord">
    <vt:lpwstr>eyJoZGlkIjoiNzA3Yjk3N2I5MmFmYzRhNzg4YTgyZDMzZWU0ZjJkNjMiLCJ1c2VySWQiOiIxMjIzNzY1MjQwIn0=</vt:lpwstr>
  </property>
</Properties>
</file>