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C2FFC">
      <w:pPr>
        <w:spacing w:line="360" w:lineRule="auto"/>
        <w:jc w:val="center"/>
        <w:rPr>
          <w:rFonts w:ascii="仿宋" w:hAnsi="仿宋" w:eastAsia="仿宋" w:cs="仿宋"/>
          <w:b/>
          <w:sz w:val="24"/>
        </w:rPr>
      </w:pPr>
    </w:p>
    <w:p w14:paraId="19E5097B">
      <w:pPr>
        <w:adjustRightInd/>
        <w:spacing w:line="360" w:lineRule="auto"/>
        <w:jc w:val="center"/>
        <w:rPr>
          <w:rFonts w:ascii="仿宋" w:hAnsi="仿宋" w:eastAsia="仿宋" w:cs="仿宋"/>
          <w:b/>
          <w:w w:val="95"/>
          <w:sz w:val="52"/>
          <w:szCs w:val="52"/>
          <w:highlight w:val="none"/>
          <w:lang w:val="zh-CN"/>
        </w:rPr>
      </w:pPr>
      <w:r>
        <w:rPr>
          <w:rFonts w:hint="eastAsia" w:ascii="仿宋" w:hAnsi="仿宋" w:eastAsia="仿宋" w:cs="仿宋"/>
          <w:b/>
          <w:w w:val="95"/>
          <w:sz w:val="52"/>
          <w:szCs w:val="52"/>
          <w:highlight w:val="none"/>
          <w:lang w:val="zh-CN" w:eastAsia="zh-CN"/>
        </w:rPr>
        <w:t>2025年度长合区企业安全生产标准化评审及小微企业规范化评审采购项目</w:t>
      </w:r>
    </w:p>
    <w:p w14:paraId="2FF7987E">
      <w:pPr>
        <w:adjustRightInd/>
        <w:spacing w:line="360" w:lineRule="auto"/>
        <w:jc w:val="center"/>
        <w:rPr>
          <w:rFonts w:ascii="仿宋" w:hAnsi="仿宋" w:eastAsia="仿宋" w:cs="仿宋"/>
          <w:b/>
          <w:w w:val="95"/>
          <w:sz w:val="72"/>
          <w:szCs w:val="72"/>
          <w:lang w:val="zh-CN"/>
        </w:rPr>
      </w:pPr>
    </w:p>
    <w:p w14:paraId="52EAD6F1">
      <w:pPr>
        <w:pStyle w:val="2"/>
        <w:rPr>
          <w:lang w:val="zh-CN"/>
        </w:rPr>
      </w:pPr>
    </w:p>
    <w:p w14:paraId="64F4B968">
      <w:pPr>
        <w:adjustRightInd/>
        <w:spacing w:line="360" w:lineRule="auto"/>
        <w:jc w:val="center"/>
        <w:rPr>
          <w:rFonts w:ascii="仿宋" w:hAnsi="仿宋" w:eastAsia="仿宋" w:cs="仿宋"/>
          <w:b/>
          <w:sz w:val="72"/>
          <w:szCs w:val="72"/>
        </w:rPr>
      </w:pPr>
      <w:r>
        <w:rPr>
          <w:rFonts w:hint="eastAsia" w:ascii="仿宋" w:hAnsi="仿宋" w:eastAsia="仿宋" w:cs="仿宋"/>
          <w:b/>
          <w:w w:val="95"/>
          <w:sz w:val="72"/>
          <w:szCs w:val="72"/>
          <w:lang w:val="zh-CN"/>
        </w:rPr>
        <w:t>竞争性磋商</w:t>
      </w:r>
      <w:r>
        <w:rPr>
          <w:rFonts w:hint="eastAsia" w:ascii="仿宋" w:hAnsi="仿宋" w:eastAsia="仿宋" w:cs="仿宋"/>
          <w:b/>
          <w:sz w:val="72"/>
          <w:szCs w:val="72"/>
        </w:rPr>
        <w:t>文件</w:t>
      </w:r>
    </w:p>
    <w:p w14:paraId="708367BE">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02FE0DE9">
      <w:pPr>
        <w:snapToGrid w:val="0"/>
        <w:spacing w:line="360" w:lineRule="auto"/>
        <w:jc w:val="center"/>
        <w:rPr>
          <w:rFonts w:ascii="仿宋" w:hAnsi="仿宋" w:eastAsia="仿宋" w:cs="仿宋"/>
          <w:b/>
          <w:sz w:val="30"/>
          <w:szCs w:val="30"/>
        </w:rPr>
      </w:pPr>
    </w:p>
    <w:p w14:paraId="5FF53B0C">
      <w:pPr>
        <w:adjustRightInd/>
        <w:spacing w:line="360" w:lineRule="auto"/>
        <w:jc w:val="center"/>
        <w:rPr>
          <w:rFonts w:hint="eastAsia" w:ascii="仿宋" w:hAnsi="仿宋" w:eastAsia="仿宋" w:cs="仿宋"/>
          <w:b/>
          <w:sz w:val="28"/>
          <w:szCs w:val="20"/>
          <w:lang w:eastAsia="zh-CN"/>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FDCCX-2025-017(CG)</w:t>
      </w:r>
    </w:p>
    <w:p w14:paraId="6E2742D3">
      <w:pPr>
        <w:spacing w:line="360" w:lineRule="auto"/>
        <w:jc w:val="center"/>
        <w:rPr>
          <w:rFonts w:ascii="仿宋" w:hAnsi="仿宋" w:eastAsia="仿宋" w:cs="仿宋"/>
          <w:b/>
          <w:sz w:val="24"/>
        </w:rPr>
      </w:pPr>
    </w:p>
    <w:p w14:paraId="2EC48408">
      <w:pPr>
        <w:spacing w:line="360" w:lineRule="auto"/>
        <w:jc w:val="center"/>
        <w:rPr>
          <w:rFonts w:ascii="仿宋" w:hAnsi="仿宋" w:eastAsia="仿宋" w:cs="仿宋"/>
          <w:b/>
          <w:sz w:val="24"/>
        </w:rPr>
      </w:pPr>
    </w:p>
    <w:p w14:paraId="242D5E71">
      <w:pPr>
        <w:pStyle w:val="182"/>
        <w:widowControl w:val="0"/>
        <w:spacing w:before="0" w:beforeAutospacing="0" w:after="0" w:afterAutospacing="0" w:line="360" w:lineRule="auto"/>
        <w:textAlignment w:val="auto"/>
        <w:rPr>
          <w:rFonts w:hint="default" w:ascii="仿宋" w:hAnsi="仿宋" w:eastAsia="仿宋" w:cs="仿宋"/>
          <w:b/>
          <w:kern w:val="2"/>
        </w:rPr>
      </w:pPr>
    </w:p>
    <w:p w14:paraId="03EE370D">
      <w:pPr>
        <w:pStyle w:val="182"/>
        <w:widowControl w:val="0"/>
        <w:spacing w:before="0" w:beforeAutospacing="0" w:after="0" w:afterAutospacing="0" w:line="360" w:lineRule="auto"/>
        <w:textAlignment w:val="auto"/>
        <w:rPr>
          <w:rFonts w:hint="default" w:ascii="仿宋" w:hAnsi="仿宋" w:eastAsia="仿宋" w:cs="仿宋"/>
          <w:b/>
          <w:kern w:val="2"/>
        </w:rPr>
      </w:pPr>
    </w:p>
    <w:p w14:paraId="06247107">
      <w:pPr>
        <w:spacing w:line="360" w:lineRule="auto"/>
        <w:rPr>
          <w:rFonts w:ascii="仿宋" w:hAnsi="仿宋" w:eastAsia="仿宋" w:cs="仿宋"/>
          <w:b/>
          <w:sz w:val="24"/>
        </w:rPr>
      </w:pPr>
      <w:r>
        <w:rPr>
          <w:rFonts w:hint="eastAsia" w:ascii="仿宋" w:hAnsi="仿宋" w:eastAsia="仿宋" w:cs="仿宋"/>
          <w:b/>
          <w:sz w:val="24"/>
        </w:rPr>
        <w:t xml:space="preserve">                                      </w:t>
      </w:r>
    </w:p>
    <w:p w14:paraId="46369E2D">
      <w:pPr>
        <w:snapToGrid w:val="0"/>
        <w:spacing w:line="360" w:lineRule="auto"/>
        <w:jc w:val="center"/>
        <w:rPr>
          <w:rFonts w:ascii="仿宋" w:hAnsi="仿宋" w:eastAsia="仿宋" w:cs="仿宋"/>
          <w:b/>
          <w:sz w:val="32"/>
          <w:szCs w:val="32"/>
        </w:rPr>
      </w:pPr>
    </w:p>
    <w:p w14:paraId="06188559">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采购单位：</w:t>
      </w:r>
      <w:r>
        <w:rPr>
          <w:rFonts w:hint="eastAsia" w:ascii="仿宋" w:hAnsi="仿宋" w:eastAsia="仿宋" w:cs="仿宋"/>
          <w:b/>
          <w:spacing w:val="-4"/>
          <w:sz w:val="28"/>
          <w:szCs w:val="28"/>
          <w:u w:val="single"/>
          <w:lang w:eastAsia="zh-CN"/>
        </w:rPr>
        <w:t>长三角（湖州）产业合作区管理委员会</w:t>
      </w:r>
      <w:r>
        <w:rPr>
          <w:rFonts w:hint="eastAsia" w:ascii="仿宋" w:hAnsi="仿宋" w:eastAsia="仿宋" w:cs="仿宋"/>
          <w:b/>
          <w:spacing w:val="-4"/>
          <w:sz w:val="28"/>
          <w:szCs w:val="28"/>
          <w:u w:val="single"/>
        </w:rPr>
        <w:t xml:space="preserve">         （盖章）  </w:t>
      </w:r>
    </w:p>
    <w:p w14:paraId="2E2F974B">
      <w:pPr>
        <w:pStyle w:val="32"/>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代理机构：</w:t>
      </w:r>
      <w:r>
        <w:rPr>
          <w:rFonts w:hint="eastAsia" w:ascii="仿宋" w:hAnsi="仿宋" w:eastAsia="仿宋" w:cs="仿宋"/>
          <w:b/>
          <w:sz w:val="28"/>
          <w:szCs w:val="28"/>
          <w:u w:val="single"/>
          <w:lang w:eastAsia="zh-CN"/>
        </w:rPr>
        <w:t xml:space="preserve">浙江省房地产管理咨询有限公司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14:paraId="38210AB5">
      <w:pPr>
        <w:pStyle w:val="32"/>
        <w:snapToGrid w:val="0"/>
        <w:spacing w:before="120" w:after="120" w:line="400" w:lineRule="exact"/>
        <w:rPr>
          <w:rFonts w:ascii="仿宋" w:hAnsi="仿宋" w:eastAsia="仿宋" w:cs="仿宋"/>
          <w:b/>
          <w:spacing w:val="-4"/>
          <w:sz w:val="28"/>
          <w:szCs w:val="28"/>
          <w:u w:val="single"/>
        </w:rPr>
      </w:pPr>
    </w:p>
    <w:p w14:paraId="506F94C6">
      <w:pPr>
        <w:spacing w:line="360" w:lineRule="auto"/>
        <w:jc w:val="center"/>
        <w:rPr>
          <w:rFonts w:ascii="仿宋" w:hAnsi="仿宋" w:eastAsia="仿宋" w:cs="仿宋"/>
          <w:sz w:val="24"/>
        </w:rPr>
      </w:pPr>
      <w:bookmarkStart w:id="0" w:name="_Toc26062"/>
      <w:bookmarkStart w:id="1" w:name="_Toc11106"/>
      <w:bookmarkStart w:id="2" w:name="_Toc15483"/>
      <w:r>
        <w:rPr>
          <w:rFonts w:hint="eastAsia" w:ascii="仿宋" w:hAnsi="仿宋" w:eastAsia="仿宋" w:cs="仿宋"/>
          <w:b/>
          <w:snapToGrid w:val="0"/>
          <w:sz w:val="32"/>
        </w:rPr>
        <w:t>日   期：202</w:t>
      </w:r>
      <w:r>
        <w:rPr>
          <w:rFonts w:hint="eastAsia" w:ascii="仿宋" w:hAnsi="仿宋" w:eastAsia="仿宋" w:cs="仿宋"/>
          <w:b/>
          <w:snapToGrid w:val="0"/>
          <w:sz w:val="32"/>
          <w:lang w:val="en-US" w:eastAsia="zh-CN"/>
        </w:rPr>
        <w:t>5</w:t>
      </w:r>
      <w:r>
        <w:rPr>
          <w:rFonts w:hint="eastAsia" w:ascii="仿宋" w:hAnsi="仿宋" w:eastAsia="仿宋" w:cs="仿宋"/>
          <w:b/>
          <w:snapToGrid w:val="0"/>
          <w:sz w:val="32"/>
        </w:rPr>
        <w:t>年0</w:t>
      </w:r>
      <w:r>
        <w:rPr>
          <w:rFonts w:hint="eastAsia" w:ascii="仿宋" w:hAnsi="仿宋" w:eastAsia="仿宋" w:cs="仿宋"/>
          <w:b/>
          <w:snapToGrid w:val="0"/>
          <w:sz w:val="32"/>
          <w:lang w:val="en-US" w:eastAsia="zh-CN"/>
        </w:rPr>
        <w:t>7</w:t>
      </w:r>
      <w:r>
        <w:rPr>
          <w:rFonts w:hint="eastAsia" w:ascii="仿宋" w:hAnsi="仿宋" w:eastAsia="仿宋" w:cs="仿宋"/>
          <w:b/>
          <w:snapToGrid w:val="0"/>
          <w:sz w:val="32"/>
        </w:rPr>
        <w:t>月</w:t>
      </w:r>
      <w:bookmarkEnd w:id="0"/>
      <w:bookmarkEnd w:id="1"/>
      <w:bookmarkEnd w:id="2"/>
      <w:r>
        <w:rPr>
          <w:rFonts w:hint="eastAsia" w:ascii="仿宋" w:hAnsi="仿宋" w:eastAsia="仿宋" w:cs="仿宋"/>
          <w:sz w:val="24"/>
        </w:rPr>
        <w:br w:type="page"/>
      </w:r>
      <w:bookmarkStart w:id="3" w:name="_Hlt67893495"/>
      <w:bookmarkEnd w:id="3"/>
    </w:p>
    <w:p w14:paraId="27F5D18A">
      <w:pPr>
        <w:tabs>
          <w:tab w:val="left" w:pos="2268"/>
        </w:tabs>
        <w:spacing w:line="360" w:lineRule="auto"/>
        <w:jc w:val="center"/>
        <w:rPr>
          <w:rFonts w:ascii="仿宋" w:hAnsi="仿宋" w:eastAsia="仿宋" w:cs="仿宋"/>
          <w:sz w:val="24"/>
        </w:rPr>
      </w:pPr>
    </w:p>
    <w:p w14:paraId="6687F5C5">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D7399BB">
      <w:pPr>
        <w:spacing w:line="360" w:lineRule="auto"/>
        <w:rPr>
          <w:rFonts w:ascii="仿宋" w:hAnsi="仿宋" w:eastAsia="仿宋" w:cs="仿宋"/>
          <w:sz w:val="32"/>
          <w:szCs w:val="32"/>
        </w:rPr>
      </w:pPr>
    </w:p>
    <w:p w14:paraId="045FC68D">
      <w:pPr>
        <w:spacing w:line="360" w:lineRule="auto"/>
        <w:rPr>
          <w:rFonts w:ascii="仿宋" w:hAnsi="仿宋" w:eastAsia="仿宋" w:cs="仿宋"/>
          <w:sz w:val="32"/>
          <w:szCs w:val="32"/>
        </w:rPr>
      </w:pPr>
    </w:p>
    <w:p w14:paraId="0E786AC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14:paraId="4E6E2DD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73D45E4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2BD3385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3DAB072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534F9A6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011FD71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78D0E713">
      <w:pPr>
        <w:spacing w:line="360" w:lineRule="auto"/>
        <w:ind w:firstLine="549" w:firstLineChars="229"/>
        <w:rPr>
          <w:rFonts w:ascii="仿宋" w:hAnsi="仿宋" w:eastAsia="仿宋" w:cs="仿宋"/>
          <w:sz w:val="24"/>
        </w:rPr>
      </w:pPr>
      <w:bookmarkStart w:id="4" w:name="_Hlt91233176"/>
      <w:bookmarkEnd w:id="4"/>
      <w:bookmarkStart w:id="5" w:name="_Toc91899869"/>
    </w:p>
    <w:p w14:paraId="60E64361">
      <w:pPr>
        <w:spacing w:line="360" w:lineRule="auto"/>
        <w:ind w:firstLine="549" w:firstLineChars="229"/>
        <w:rPr>
          <w:rFonts w:ascii="仿宋" w:hAnsi="仿宋" w:eastAsia="仿宋" w:cs="仿宋"/>
          <w:sz w:val="24"/>
        </w:rPr>
      </w:pPr>
    </w:p>
    <w:p w14:paraId="3C80546E">
      <w:pPr>
        <w:spacing w:line="360" w:lineRule="auto"/>
        <w:ind w:firstLine="549" w:firstLineChars="229"/>
        <w:rPr>
          <w:rFonts w:ascii="仿宋" w:hAnsi="仿宋" w:eastAsia="仿宋" w:cs="仿宋"/>
          <w:sz w:val="24"/>
        </w:rPr>
      </w:pPr>
    </w:p>
    <w:p w14:paraId="7475061A">
      <w:pPr>
        <w:spacing w:line="360" w:lineRule="auto"/>
        <w:ind w:firstLine="549" w:firstLineChars="229"/>
        <w:rPr>
          <w:rFonts w:ascii="仿宋" w:hAnsi="仿宋" w:eastAsia="仿宋" w:cs="仿宋"/>
          <w:sz w:val="24"/>
        </w:rPr>
      </w:pPr>
    </w:p>
    <w:p w14:paraId="66D06BE9">
      <w:pPr>
        <w:spacing w:line="360" w:lineRule="auto"/>
        <w:ind w:firstLine="549" w:firstLineChars="229"/>
        <w:rPr>
          <w:rFonts w:ascii="仿宋" w:hAnsi="仿宋" w:eastAsia="仿宋" w:cs="仿宋"/>
          <w:sz w:val="24"/>
        </w:rPr>
      </w:pPr>
    </w:p>
    <w:p w14:paraId="775D5186">
      <w:pPr>
        <w:spacing w:line="360" w:lineRule="auto"/>
        <w:ind w:firstLine="549" w:firstLineChars="229"/>
        <w:rPr>
          <w:rFonts w:ascii="仿宋" w:hAnsi="仿宋" w:eastAsia="仿宋" w:cs="仿宋"/>
          <w:sz w:val="24"/>
        </w:rPr>
      </w:pPr>
    </w:p>
    <w:p w14:paraId="36D657AA">
      <w:pPr>
        <w:spacing w:line="360" w:lineRule="auto"/>
        <w:ind w:firstLine="549" w:firstLineChars="229"/>
        <w:rPr>
          <w:rFonts w:ascii="仿宋" w:hAnsi="仿宋" w:eastAsia="仿宋" w:cs="仿宋"/>
          <w:sz w:val="24"/>
        </w:rPr>
      </w:pPr>
    </w:p>
    <w:p w14:paraId="1A2D62D1">
      <w:pPr>
        <w:spacing w:line="360" w:lineRule="auto"/>
        <w:ind w:firstLine="549" w:firstLineChars="229"/>
        <w:rPr>
          <w:rFonts w:ascii="仿宋" w:hAnsi="仿宋" w:eastAsia="仿宋" w:cs="仿宋"/>
          <w:sz w:val="24"/>
        </w:rPr>
      </w:pPr>
    </w:p>
    <w:p w14:paraId="785A81A4">
      <w:pPr>
        <w:spacing w:line="360" w:lineRule="auto"/>
        <w:ind w:firstLine="549" w:firstLineChars="229"/>
        <w:rPr>
          <w:rFonts w:ascii="仿宋" w:hAnsi="仿宋" w:eastAsia="仿宋" w:cs="仿宋"/>
          <w:sz w:val="24"/>
        </w:rPr>
      </w:pPr>
    </w:p>
    <w:p w14:paraId="15D6BFE5">
      <w:pPr>
        <w:spacing w:line="360" w:lineRule="auto"/>
        <w:ind w:firstLine="549" w:firstLineChars="229"/>
        <w:rPr>
          <w:rFonts w:ascii="仿宋" w:hAnsi="仿宋" w:eastAsia="仿宋" w:cs="仿宋"/>
          <w:sz w:val="24"/>
        </w:rPr>
      </w:pPr>
    </w:p>
    <w:p w14:paraId="5810A25D">
      <w:pPr>
        <w:spacing w:line="360" w:lineRule="auto"/>
        <w:ind w:firstLine="549" w:firstLineChars="229"/>
        <w:rPr>
          <w:rFonts w:ascii="仿宋" w:hAnsi="仿宋" w:eastAsia="仿宋" w:cs="仿宋"/>
          <w:sz w:val="24"/>
        </w:rPr>
      </w:pPr>
    </w:p>
    <w:p w14:paraId="11CAB746">
      <w:pPr>
        <w:spacing w:line="360" w:lineRule="auto"/>
        <w:ind w:firstLine="549" w:firstLineChars="229"/>
        <w:rPr>
          <w:rFonts w:ascii="仿宋" w:hAnsi="仿宋" w:eastAsia="仿宋" w:cs="仿宋"/>
          <w:sz w:val="24"/>
        </w:rPr>
      </w:pPr>
    </w:p>
    <w:p w14:paraId="52650F17">
      <w:pPr>
        <w:spacing w:line="360" w:lineRule="auto"/>
        <w:ind w:firstLine="549" w:firstLineChars="229"/>
        <w:rPr>
          <w:rFonts w:ascii="仿宋" w:hAnsi="仿宋" w:eastAsia="仿宋" w:cs="仿宋"/>
          <w:sz w:val="24"/>
        </w:rPr>
      </w:pPr>
    </w:p>
    <w:p w14:paraId="2A4F1D5B">
      <w:pPr>
        <w:spacing w:line="360" w:lineRule="auto"/>
        <w:rPr>
          <w:rFonts w:ascii="仿宋" w:hAnsi="仿宋" w:eastAsia="仿宋" w:cs="仿宋"/>
          <w:sz w:val="24"/>
        </w:rPr>
      </w:pPr>
    </w:p>
    <w:p w14:paraId="1D45D4B5">
      <w:pPr>
        <w:adjustRightInd/>
        <w:spacing w:line="360" w:lineRule="auto"/>
        <w:jc w:val="center"/>
        <w:outlineLvl w:val="0"/>
        <w:rPr>
          <w:rFonts w:ascii="仿宋" w:hAnsi="仿宋" w:eastAsia="仿宋" w:cs="仿宋"/>
          <w:b/>
          <w:sz w:val="36"/>
          <w:szCs w:val="20"/>
        </w:rPr>
      </w:pPr>
      <w:bookmarkStart w:id="6" w:name="第一部分"/>
      <w:r>
        <w:rPr>
          <w:rFonts w:hint="eastAsia" w:ascii="仿宋" w:hAnsi="仿宋" w:eastAsia="仿宋" w:cs="仿宋"/>
          <w:b/>
          <w:sz w:val="36"/>
          <w:szCs w:val="36"/>
        </w:rPr>
        <w:br w:type="page"/>
      </w:r>
      <w:bookmarkEnd w:id="5"/>
      <w:bookmarkEnd w:id="6"/>
      <w:bookmarkStart w:id="7" w:name="_Hlt74707423"/>
      <w:bookmarkEnd w:id="7"/>
      <w:bookmarkStart w:id="8" w:name="_Hlt74729822"/>
      <w:bookmarkEnd w:id="8"/>
      <w:bookmarkStart w:id="9" w:name="_Hlt74728647"/>
      <w:bookmarkEnd w:id="9"/>
      <w:bookmarkStart w:id="10" w:name="_Hlt74649545"/>
      <w:bookmarkEnd w:id="10"/>
      <w:bookmarkStart w:id="11" w:name="第二部分"/>
      <w:bookmarkStart w:id="12" w:name="_Toc91899870"/>
      <w:bookmarkStart w:id="13" w:name="_Toc91899871"/>
      <w:r>
        <w:rPr>
          <w:rFonts w:hint="eastAsia" w:ascii="仿宋" w:hAnsi="仿宋" w:eastAsia="仿宋" w:cs="仿宋"/>
          <w:b/>
          <w:sz w:val="36"/>
          <w:szCs w:val="20"/>
        </w:rPr>
        <w:t>第一部分  竞争性磋商公告</w:t>
      </w:r>
    </w:p>
    <w:p w14:paraId="49614965">
      <w:pPr>
        <w:spacing w:line="360" w:lineRule="auto"/>
        <w:rPr>
          <w:rFonts w:ascii="仿宋" w:hAnsi="仿宋" w:eastAsia="仿宋" w:cs="仿宋"/>
          <w:sz w:val="24"/>
        </w:rPr>
      </w:pPr>
    </w:p>
    <w:p w14:paraId="0BB6CEF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5417D8C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2025年度长合区企业安全生产标准化评审及小微企业规范化评审采购项目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18</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u w:val="single"/>
          <w:lang w:val="en-US" w:eastAsia="zh-CN"/>
        </w:rPr>
        <w:t>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6FE0C57B">
      <w:pPr>
        <w:spacing w:line="360" w:lineRule="auto"/>
        <w:rPr>
          <w:rFonts w:ascii="仿宋" w:hAnsi="仿宋" w:eastAsia="仿宋" w:cs="仿宋"/>
          <w:sz w:val="24"/>
        </w:rPr>
      </w:pPr>
    </w:p>
    <w:p w14:paraId="3E986B93">
      <w:pPr>
        <w:pStyle w:val="5"/>
        <w:numPr>
          <w:ilvl w:val="0"/>
          <w:numId w:val="0"/>
        </w:numPr>
        <w:ind w:left="432" w:hanging="432"/>
        <w:rPr>
          <w:rFonts w:ascii="仿宋" w:eastAsia="仿宋" w:cs="仿宋"/>
          <w:sz w:val="24"/>
          <w:szCs w:val="24"/>
        </w:rPr>
      </w:pPr>
      <w:bookmarkStart w:id="14" w:name="_Toc28359012"/>
      <w:bookmarkStart w:id="15" w:name="_Toc35393629"/>
      <w:bookmarkStart w:id="16" w:name="_Toc35393798"/>
      <w:bookmarkStart w:id="17" w:name="_Toc28359089"/>
      <w:r>
        <w:rPr>
          <w:rFonts w:hint="eastAsia" w:ascii="仿宋" w:eastAsia="仿宋" w:cs="仿宋"/>
          <w:sz w:val="24"/>
          <w:szCs w:val="24"/>
        </w:rPr>
        <w:t>一、项目基本情况</w:t>
      </w:r>
      <w:bookmarkEnd w:id="14"/>
      <w:bookmarkEnd w:id="15"/>
      <w:bookmarkEnd w:id="16"/>
      <w:bookmarkEnd w:id="17"/>
    </w:p>
    <w:p w14:paraId="494D7220">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eastAsia="zh-CN"/>
        </w:rPr>
        <w:t>FDCCX-2025-017(CG)</w:t>
      </w:r>
    </w:p>
    <w:p w14:paraId="2C76BF33">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2025年度长合区企业安全生产标准化评审及小微企业规范化评审采购项目</w:t>
      </w:r>
    </w:p>
    <w:p w14:paraId="67016409">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276F6CF8">
      <w:pPr>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rPr>
        <w:t>预算金额（元）：</w:t>
      </w:r>
      <w:r>
        <w:rPr>
          <w:rFonts w:hint="eastAsia" w:ascii="仿宋" w:hAnsi="仿宋" w:eastAsia="仿宋" w:cs="仿宋"/>
          <w:bCs/>
          <w:sz w:val="24"/>
          <w:lang w:val="en-US" w:eastAsia="zh-CN"/>
        </w:rPr>
        <w:t>300000</w:t>
      </w:r>
    </w:p>
    <w:p w14:paraId="0E27FE75">
      <w:pPr>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w:t>
      </w:r>
    </w:p>
    <w:p w14:paraId="31EB57F2">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b w:val="0"/>
          <w:bCs/>
          <w:sz w:val="24"/>
          <w:lang w:eastAsia="zh-CN"/>
        </w:rPr>
        <w:t>2025年度长合区企业安全生产标准化评审及小微企业规范化评审采购项目</w:t>
      </w:r>
      <w:r>
        <w:rPr>
          <w:rFonts w:hint="eastAsia" w:ascii="仿宋" w:hAnsi="仿宋" w:eastAsia="仿宋" w:cs="仿宋"/>
          <w:bCs/>
          <w:sz w:val="24"/>
          <w:lang w:eastAsia="zh-CN"/>
        </w:rPr>
        <w:t>，</w:t>
      </w:r>
      <w:r>
        <w:rPr>
          <w:rFonts w:hint="eastAsia" w:ascii="仿宋" w:hAnsi="仿宋" w:eastAsia="仿宋" w:cs="仿宋"/>
          <w:bCs/>
          <w:sz w:val="24"/>
        </w:rPr>
        <w:t>主要内容为</w:t>
      </w:r>
      <w:r>
        <w:rPr>
          <w:rFonts w:hint="eastAsia" w:ascii="仿宋" w:hAnsi="仿宋" w:eastAsia="仿宋" w:cs="仿宋"/>
          <w:sz w:val="24"/>
          <w:lang w:eastAsia="zh-CN"/>
        </w:rPr>
        <w:t>长合区</w:t>
      </w:r>
      <w:r>
        <w:rPr>
          <w:rFonts w:hint="eastAsia" w:ascii="仿宋" w:hAnsi="仿宋" w:eastAsia="仿宋" w:cs="仿宋"/>
          <w:sz w:val="24"/>
          <w:lang w:val="en-US" w:eastAsia="zh-CN"/>
        </w:rPr>
        <w:t>150家</w:t>
      </w:r>
      <w:r>
        <w:rPr>
          <w:rFonts w:hint="eastAsia" w:ascii="仿宋" w:hAnsi="仿宋" w:eastAsia="仿宋" w:cs="仿宋"/>
          <w:sz w:val="24"/>
          <w:lang w:eastAsia="zh-CN"/>
        </w:rPr>
        <w:t>企业</w:t>
      </w:r>
      <w:r>
        <w:rPr>
          <w:rFonts w:hint="eastAsia" w:ascii="仿宋" w:hAnsi="仿宋" w:eastAsia="仿宋" w:cs="仿宋"/>
          <w:sz w:val="24"/>
          <w:lang w:val="en-US" w:eastAsia="zh-CN"/>
        </w:rPr>
        <w:t>(含危化）</w:t>
      </w:r>
      <w:r>
        <w:rPr>
          <w:rFonts w:hint="eastAsia" w:ascii="仿宋" w:hAnsi="仿宋" w:eastAsia="仿宋" w:cs="仿宋"/>
          <w:sz w:val="24"/>
          <w:lang w:eastAsia="zh-CN"/>
        </w:rPr>
        <w:t>安全生产标准化评审及小微企业规范化评审</w:t>
      </w:r>
      <w:r>
        <w:rPr>
          <w:rFonts w:hint="eastAsia" w:ascii="仿宋" w:hAnsi="仿宋" w:eastAsia="仿宋" w:cs="仿宋"/>
          <w:sz w:val="24"/>
          <w:lang w:val="en-US" w:eastAsia="zh-CN"/>
        </w:rPr>
        <w:t>工作</w:t>
      </w:r>
      <w:r>
        <w:rPr>
          <w:rFonts w:hint="eastAsia" w:ascii="仿宋" w:hAnsi="仿宋" w:eastAsia="仿宋" w:cs="仿宋"/>
          <w:bCs/>
          <w:sz w:val="24"/>
          <w:lang w:eastAsia="zh-CN"/>
        </w:rPr>
        <w:t>，</w:t>
      </w:r>
      <w:r>
        <w:rPr>
          <w:rFonts w:hint="eastAsia" w:ascii="仿宋" w:hAnsi="仿宋" w:eastAsia="仿宋" w:cs="仿宋"/>
          <w:b/>
          <w:sz w:val="24"/>
        </w:rPr>
        <w:t>详见磋商文件。</w:t>
      </w:r>
    </w:p>
    <w:p w14:paraId="6A2D5A3F">
      <w:pPr>
        <w:spacing w:line="360" w:lineRule="auto"/>
        <w:ind w:firstLine="482" w:firstLineChars="200"/>
        <w:rPr>
          <w:rFonts w:ascii="仿宋" w:hAnsi="仿宋" w:eastAsia="仿宋" w:cs="仿宋"/>
          <w:sz w:val="24"/>
        </w:rPr>
      </w:pPr>
      <w:r>
        <w:rPr>
          <w:rFonts w:hint="eastAsia" w:ascii="仿宋" w:hAnsi="仿宋" w:eastAsia="仿宋" w:cs="仿宋"/>
          <w:b/>
          <w:sz w:val="24"/>
        </w:rPr>
        <w:t>合同履行</w:t>
      </w:r>
      <w:r>
        <w:rPr>
          <w:rFonts w:hint="eastAsia" w:ascii="仿宋" w:hAnsi="仿宋" w:eastAsia="仿宋" w:cs="仿宋"/>
          <w:b/>
          <w:sz w:val="24"/>
          <w:highlight w:val="none"/>
        </w:rPr>
        <w:t>期限</w:t>
      </w:r>
      <w:r>
        <w:rPr>
          <w:rFonts w:hint="eastAsia" w:ascii="仿宋" w:hAnsi="仿宋" w:eastAsia="仿宋" w:cs="仿宋"/>
          <w:sz w:val="24"/>
          <w:highlight w:val="none"/>
        </w:rPr>
        <w:t>：</w:t>
      </w:r>
      <w:r>
        <w:rPr>
          <w:rFonts w:hint="eastAsia" w:ascii="仿宋" w:hAnsi="仿宋" w:eastAsia="仿宋" w:cs="仿宋"/>
          <w:sz w:val="24"/>
          <w:highlight w:val="none"/>
          <w:lang w:eastAsia="zh-CN"/>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年12月底前完成全部工作（具体以签订合同时间为准）。</w:t>
      </w:r>
    </w:p>
    <w:p w14:paraId="6C9BCFD7">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kern w:val="2"/>
              <w:sz w:val="24"/>
              <w:szCs w:val="24"/>
              <w:lang w:val="en-US" w:eastAsia="zh-CN" w:bidi="ar-SA"/>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否。</w:t>
      </w:r>
    </w:p>
    <w:p w14:paraId="44E9B3C7">
      <w:pPr>
        <w:spacing w:line="360" w:lineRule="auto"/>
        <w:ind w:firstLine="480" w:firstLineChars="200"/>
        <w:rPr>
          <w:rFonts w:ascii="仿宋" w:hAnsi="仿宋" w:eastAsia="仿宋" w:cs="仿宋"/>
          <w:sz w:val="24"/>
        </w:rPr>
      </w:pPr>
      <w:bookmarkStart w:id="18" w:name="_Toc35393799"/>
      <w:bookmarkStart w:id="19" w:name="_Toc28359013"/>
      <w:bookmarkStart w:id="20" w:name="_Toc28359090"/>
      <w:bookmarkStart w:id="21" w:name="_Toc35393630"/>
      <w:r>
        <w:rPr>
          <w:rFonts w:hint="eastAsia" w:ascii="仿宋" w:hAnsi="仿宋" w:eastAsia="仿宋" w:cs="仿宋"/>
          <w:sz w:val="24"/>
        </w:rPr>
        <w:t>二、申请人的资格要求：</w:t>
      </w:r>
      <w:bookmarkEnd w:id="18"/>
      <w:bookmarkEnd w:id="19"/>
      <w:bookmarkEnd w:id="20"/>
      <w:bookmarkEnd w:id="21"/>
    </w:p>
    <w:p w14:paraId="1EE02B78">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5219CA">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napToGrid w:val="0"/>
          <w:kern w:val="28"/>
          <w:sz w:val="24"/>
          <w:szCs w:val="20"/>
          <w:lang w:val="en-US" w:eastAsia="zh-CN"/>
        </w:rPr>
        <w:t>2</w:t>
      </w:r>
      <w:r>
        <w:rPr>
          <w:rFonts w:hint="eastAsia" w:ascii="仿宋" w:hAnsi="仿宋" w:eastAsia="仿宋" w:cs="仿宋"/>
          <w:snapToGrid w:val="0"/>
          <w:kern w:val="28"/>
          <w:sz w:val="24"/>
          <w:szCs w:val="20"/>
        </w:rPr>
        <w:t>.落实政府采购政策需满足的资</w:t>
      </w:r>
      <w:r>
        <w:rPr>
          <w:rFonts w:hint="eastAsia" w:ascii="仿宋" w:hAnsi="仿宋" w:eastAsia="仿宋" w:cs="仿宋"/>
          <w:snapToGrid w:val="0"/>
          <w:kern w:val="28"/>
          <w:sz w:val="24"/>
          <w:szCs w:val="20"/>
          <w:highlight w:val="none"/>
        </w:rPr>
        <w:t>格要求：</w:t>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r>
        <w:rPr>
          <w:rFonts w:hint="eastAsia" w:ascii="仿宋" w:hAnsi="仿宋" w:eastAsia="仿宋" w:cs="仿宋"/>
          <w:sz w:val="24"/>
          <w:highlight w:val="none"/>
          <w:lang w:eastAsia="zh-CN"/>
        </w:rPr>
        <w:t>；</w:t>
      </w:r>
    </w:p>
    <w:p w14:paraId="23CC62A0">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供应商具有由应急管理局认定的</w:t>
      </w:r>
      <w:r>
        <w:rPr>
          <w:rFonts w:hint="eastAsia" w:ascii="仿宋" w:hAnsi="仿宋" w:eastAsia="仿宋" w:cs="仿宋"/>
          <w:sz w:val="24"/>
          <w:highlight w:val="none"/>
        </w:rPr>
        <w:t>安全生产标准化评审资格</w:t>
      </w:r>
      <w:r>
        <w:rPr>
          <w:rFonts w:hint="eastAsia" w:ascii="仿宋" w:hAnsi="仿宋" w:eastAsia="仿宋" w:cs="仿宋"/>
          <w:sz w:val="24"/>
          <w:highlight w:val="none"/>
          <w:lang w:eastAsia="zh-CN"/>
        </w:rPr>
        <w:t>。</w:t>
      </w:r>
    </w:p>
    <w:p w14:paraId="65837863">
      <w:pPr>
        <w:spacing w:line="360" w:lineRule="auto"/>
        <w:ind w:firstLine="480" w:firstLineChars="200"/>
        <w:rPr>
          <w:rFonts w:ascii="仿宋" w:hAnsi="仿宋" w:eastAsia="仿宋" w:cs="仿宋"/>
          <w:sz w:val="24"/>
        </w:rPr>
      </w:pPr>
      <w:bookmarkStart w:id="22" w:name="_Toc35393800"/>
      <w:bookmarkStart w:id="23" w:name="_Toc28359091"/>
      <w:bookmarkStart w:id="24" w:name="_Toc35393631"/>
      <w:bookmarkStart w:id="25" w:name="_Toc28359014"/>
      <w:r>
        <w:rPr>
          <w:rFonts w:hint="eastAsia" w:ascii="仿宋" w:hAnsi="仿宋" w:eastAsia="仿宋" w:cs="仿宋"/>
          <w:sz w:val="24"/>
        </w:rPr>
        <w:t>三、获取（下载）采购文件</w:t>
      </w:r>
      <w:bookmarkEnd w:id="22"/>
      <w:bookmarkEnd w:id="23"/>
      <w:bookmarkEnd w:id="24"/>
      <w:bookmarkEnd w:id="25"/>
    </w:p>
    <w:p w14:paraId="3E6B9958">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0</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lang w:val="en-US" w:eastAsia="zh-CN"/>
        </w:rPr>
        <w:t>00</w:t>
      </w:r>
      <w:r>
        <w:rPr>
          <w:rFonts w:hint="eastAsia" w:ascii="仿宋" w:hAnsi="仿宋" w:eastAsia="仿宋" w:cs="仿宋"/>
          <w:sz w:val="24"/>
        </w:rPr>
        <w:t>，每天上午00:00至12:00 ，下午12:00至23:59（北京时间，线上获取法定节假日均可，线下获取文件法定节假日除外）；</w:t>
      </w:r>
    </w:p>
    <w:p w14:paraId="04E8E2F2">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2EA0111A">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5B6F9A5">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9FC3BB4">
      <w:pPr>
        <w:pStyle w:val="5"/>
        <w:numPr>
          <w:ilvl w:val="0"/>
          <w:numId w:val="0"/>
        </w:numPr>
        <w:ind w:left="432" w:hanging="432"/>
        <w:rPr>
          <w:rFonts w:ascii="仿宋" w:eastAsia="仿宋" w:cs="仿宋"/>
          <w:sz w:val="24"/>
          <w:szCs w:val="24"/>
          <w:highlight w:val="none"/>
        </w:rPr>
      </w:pPr>
      <w:bookmarkStart w:id="26" w:name="_Toc35393801"/>
      <w:bookmarkStart w:id="27" w:name="_Toc28359015"/>
      <w:bookmarkStart w:id="28" w:name="_Toc28359092"/>
      <w:bookmarkStart w:id="29" w:name="_Toc35393632"/>
      <w:r>
        <w:rPr>
          <w:rFonts w:hint="eastAsia" w:ascii="仿宋" w:eastAsia="仿宋" w:cs="仿宋"/>
          <w:sz w:val="24"/>
          <w:szCs w:val="24"/>
        </w:rPr>
        <w:t>四、响应文件提交</w:t>
      </w:r>
      <w:bookmarkEnd w:id="26"/>
      <w:bookmarkEnd w:id="27"/>
      <w:bookmarkEnd w:id="28"/>
      <w:bookmarkEnd w:id="29"/>
      <w:r>
        <w:rPr>
          <w:rFonts w:hint="eastAsia" w:ascii="仿宋" w:eastAsia="仿宋" w:cs="仿宋"/>
          <w:sz w:val="24"/>
          <w:szCs w:val="24"/>
        </w:rPr>
        <w:t>（上传）</w:t>
      </w:r>
    </w:p>
    <w:p w14:paraId="5805373B">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18</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w:t>
      </w:r>
    </w:p>
    <w:p w14:paraId="427151AB">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14:paraId="4FC5B892">
      <w:pPr>
        <w:pStyle w:val="5"/>
        <w:numPr>
          <w:ilvl w:val="0"/>
          <w:numId w:val="0"/>
        </w:numPr>
        <w:ind w:left="432" w:hanging="432"/>
        <w:rPr>
          <w:rFonts w:ascii="仿宋" w:eastAsia="仿宋" w:cs="仿宋"/>
          <w:sz w:val="24"/>
          <w:szCs w:val="24"/>
          <w:highlight w:val="none"/>
        </w:rPr>
      </w:pPr>
      <w:bookmarkStart w:id="30" w:name="_Toc35393633"/>
      <w:bookmarkStart w:id="31" w:name="_Toc35393802"/>
      <w:bookmarkStart w:id="32" w:name="_Toc28359093"/>
      <w:bookmarkStart w:id="33" w:name="_Toc28359016"/>
      <w:r>
        <w:rPr>
          <w:rFonts w:hint="eastAsia" w:ascii="仿宋" w:eastAsia="仿宋" w:cs="仿宋"/>
          <w:sz w:val="24"/>
          <w:szCs w:val="24"/>
          <w:highlight w:val="none"/>
        </w:rPr>
        <w:t>五、响应文件开启</w:t>
      </w:r>
      <w:bookmarkEnd w:id="30"/>
      <w:bookmarkEnd w:id="31"/>
      <w:bookmarkEnd w:id="32"/>
      <w:bookmarkEnd w:id="33"/>
    </w:p>
    <w:p w14:paraId="1BAA380B">
      <w:pPr>
        <w:spacing w:line="360" w:lineRule="auto"/>
        <w:ind w:firstLine="480" w:firstLineChars="200"/>
        <w:rPr>
          <w:rFonts w:ascii="仿宋" w:hAnsi="仿宋" w:eastAsia="仿宋" w:cs="仿宋"/>
          <w:bCs/>
          <w:sz w:val="24"/>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18</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u w:val="single"/>
          <w:lang w:val="en-US" w:eastAsia="zh-CN"/>
        </w:rPr>
        <w:t>0</w:t>
      </w:r>
      <w:r>
        <w:rPr>
          <w:rFonts w:hint="eastAsia" w:ascii="仿宋" w:hAnsi="仿宋" w:eastAsia="仿宋" w:cs="仿宋"/>
          <w:bCs/>
          <w:sz w:val="24"/>
          <w:u w:val="single"/>
        </w:rPr>
        <w:t>分00秒</w:t>
      </w:r>
      <w:r>
        <w:rPr>
          <w:rFonts w:hint="eastAsia" w:ascii="仿宋" w:hAnsi="仿宋" w:eastAsia="仿宋" w:cs="仿宋"/>
          <w:bCs/>
          <w:sz w:val="24"/>
        </w:rPr>
        <w:t>（北京时间）</w:t>
      </w:r>
    </w:p>
    <w:p w14:paraId="3EF62B12">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地点：湖州市公共资源交易中心2号楼二楼开标室（湖州市仁皇山片区金盖山路66号2号楼，届时详见二楼休息区电子显示屏），政采云平台（https://www.zcygov.cn/）。</w:t>
      </w:r>
    </w:p>
    <w:p w14:paraId="65621633">
      <w:pPr>
        <w:pStyle w:val="5"/>
        <w:numPr>
          <w:ilvl w:val="0"/>
          <w:numId w:val="0"/>
        </w:numPr>
        <w:ind w:left="432" w:hanging="432"/>
        <w:rPr>
          <w:rFonts w:ascii="仿宋" w:eastAsia="仿宋" w:cs="仿宋"/>
          <w:sz w:val="24"/>
          <w:szCs w:val="24"/>
        </w:rPr>
      </w:pPr>
      <w:bookmarkStart w:id="34" w:name="_Toc35393803"/>
      <w:bookmarkStart w:id="35" w:name="_Toc28359017"/>
      <w:bookmarkStart w:id="36" w:name="_Toc28359094"/>
      <w:bookmarkStart w:id="37" w:name="_Toc35393634"/>
      <w:r>
        <w:rPr>
          <w:rFonts w:hint="eastAsia" w:ascii="仿宋" w:eastAsia="仿宋" w:cs="仿宋"/>
          <w:sz w:val="24"/>
          <w:szCs w:val="24"/>
        </w:rPr>
        <w:t>六、公告期限</w:t>
      </w:r>
      <w:bookmarkEnd w:id="34"/>
      <w:bookmarkEnd w:id="35"/>
      <w:bookmarkEnd w:id="36"/>
      <w:bookmarkEnd w:id="37"/>
    </w:p>
    <w:p w14:paraId="6BDB90E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71CB609C">
      <w:pPr>
        <w:pStyle w:val="5"/>
        <w:numPr>
          <w:ilvl w:val="0"/>
          <w:numId w:val="0"/>
        </w:numPr>
        <w:ind w:left="432" w:hanging="432"/>
        <w:rPr>
          <w:rFonts w:ascii="仿宋" w:eastAsia="仿宋" w:cs="仿宋"/>
          <w:sz w:val="24"/>
          <w:szCs w:val="24"/>
        </w:rPr>
      </w:pPr>
      <w:bookmarkStart w:id="38" w:name="_Toc35393635"/>
      <w:bookmarkStart w:id="39" w:name="_Toc35393804"/>
      <w:r>
        <w:rPr>
          <w:rFonts w:hint="eastAsia" w:ascii="仿宋" w:eastAsia="仿宋" w:cs="仿宋"/>
          <w:sz w:val="24"/>
          <w:szCs w:val="24"/>
        </w:rPr>
        <w:t>七、其他补充事宜</w:t>
      </w:r>
      <w:bookmarkEnd w:id="38"/>
      <w:bookmarkEnd w:id="39"/>
    </w:p>
    <w:p w14:paraId="09C780B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1</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13D821">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99597A">
      <w:pPr>
        <w:spacing w:line="360" w:lineRule="auto"/>
        <w:ind w:firstLine="482" w:firstLineChars="200"/>
        <w:rPr>
          <w:rFonts w:ascii="仿宋" w:hAnsi="仿宋" w:eastAsia="仿宋" w:cs="仿宋"/>
          <w:sz w:val="24"/>
        </w:rPr>
      </w:pPr>
      <w:r>
        <w:rPr>
          <w:rFonts w:hint="eastAsia" w:ascii="仿宋" w:hAnsi="仿宋" w:eastAsia="仿宋" w:cs="仿宋"/>
          <w:b/>
          <w:kern w:val="0"/>
          <w:sz w:val="24"/>
          <w:lang w:val="en-US" w:eastAsia="zh-CN"/>
        </w:rPr>
        <w:t>3</w:t>
      </w:r>
      <w:r>
        <w:rPr>
          <w:rFonts w:hint="eastAsia" w:ascii="仿宋" w:hAnsi="仿宋" w:eastAsia="仿宋" w:cs="仿宋"/>
          <w:b/>
          <w:kern w:val="0"/>
          <w:sz w:val="24"/>
        </w:rPr>
        <w:t>.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w:t>
      </w:r>
      <w:r>
        <w:rPr>
          <w:rFonts w:hint="eastAsia" w:ascii="仿宋" w:hAnsi="仿宋" w:eastAsia="仿宋" w:cs="仿宋"/>
          <w:sz w:val="24"/>
          <w:lang w:eastAsia="zh-CN"/>
        </w:rPr>
        <w:t>）</w:t>
      </w:r>
      <w:r>
        <w:rPr>
          <w:rFonts w:hint="eastAsia" w:ascii="仿宋" w:hAnsi="仿宋" w:eastAsia="仿宋" w:cs="仿宋"/>
          <w:sz w:val="24"/>
        </w:rPr>
        <w:t>磋商文件公告期限与磋商公告的公告期限一致。</w:t>
      </w:r>
    </w:p>
    <w:p w14:paraId="17444BC5">
      <w:pPr>
        <w:pStyle w:val="5"/>
        <w:numPr>
          <w:ilvl w:val="0"/>
          <w:numId w:val="0"/>
        </w:numPr>
        <w:ind w:left="432" w:hanging="432"/>
        <w:rPr>
          <w:rFonts w:ascii="仿宋" w:eastAsia="仿宋" w:cs="仿宋"/>
          <w:sz w:val="24"/>
          <w:szCs w:val="24"/>
        </w:rPr>
      </w:pPr>
      <w:bookmarkStart w:id="40" w:name="_Toc35393805"/>
      <w:bookmarkStart w:id="41" w:name="_Toc28359095"/>
      <w:bookmarkStart w:id="42" w:name="_Toc28359018"/>
      <w:bookmarkStart w:id="43"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0"/>
      <w:bookmarkEnd w:id="41"/>
      <w:bookmarkEnd w:id="42"/>
      <w:bookmarkEnd w:id="43"/>
    </w:p>
    <w:p w14:paraId="6B82BA22">
      <w:pPr>
        <w:pStyle w:val="5"/>
        <w:numPr>
          <w:ilvl w:val="0"/>
          <w:numId w:val="0"/>
        </w:numPr>
        <w:ind w:left="432" w:hanging="432"/>
        <w:rPr>
          <w:rFonts w:ascii="仿宋" w:eastAsia="仿宋" w:cs="仿宋"/>
          <w:sz w:val="24"/>
          <w:szCs w:val="24"/>
        </w:rPr>
      </w:pPr>
      <w:bookmarkStart w:id="44" w:name="_Toc28359019"/>
      <w:bookmarkStart w:id="45" w:name="_Toc28359096"/>
      <w:bookmarkStart w:id="46" w:name="_Toc35393637"/>
      <w:bookmarkStart w:id="47" w:name="_Toc35393806"/>
      <w:r>
        <w:rPr>
          <w:rFonts w:hint="eastAsia" w:ascii="仿宋" w:eastAsia="仿宋" w:cs="仿宋"/>
          <w:sz w:val="24"/>
          <w:szCs w:val="24"/>
        </w:rPr>
        <w:t>1.采购人信息</w:t>
      </w:r>
      <w:bookmarkEnd w:id="44"/>
      <w:bookmarkEnd w:id="45"/>
      <w:bookmarkEnd w:id="46"/>
      <w:bookmarkEnd w:id="47"/>
      <w:r>
        <w:rPr>
          <w:rFonts w:hint="eastAsia" w:ascii="仿宋" w:eastAsia="仿宋" w:cs="仿宋"/>
          <w:sz w:val="24"/>
          <w:szCs w:val="24"/>
        </w:rPr>
        <w:t>：</w:t>
      </w:r>
    </w:p>
    <w:p w14:paraId="1B181FC8">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kern w:val="0"/>
          <w:sz w:val="24"/>
          <w:lang w:eastAsia="zh-CN"/>
        </w:rPr>
        <w:t>长三角（湖州）产业合作区管理委员会</w:t>
      </w:r>
    </w:p>
    <w:p w14:paraId="50DDAC74">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_GB2312" w:eastAsia="仿宋_GB2312"/>
          <w:sz w:val="24"/>
          <w:lang w:eastAsia="zh-CN"/>
        </w:rPr>
        <w:t>安吉县天子湖镇东阳路与站后大道交叉口</w:t>
      </w:r>
      <w:r>
        <w:rPr>
          <w:rFonts w:hint="eastAsia" w:ascii="仿宋" w:hAnsi="仿宋" w:eastAsia="仿宋" w:cs="仿宋"/>
          <w:kern w:val="0"/>
          <w:sz w:val="24"/>
        </w:rPr>
        <w:t xml:space="preserve"> </w:t>
      </w:r>
      <w:r>
        <w:rPr>
          <w:rFonts w:hint="eastAsia" w:ascii="仿宋" w:hAnsi="仿宋" w:eastAsia="仿宋" w:cs="仿宋"/>
          <w:sz w:val="24"/>
        </w:rPr>
        <w:t xml:space="preserve"> </w:t>
      </w:r>
    </w:p>
    <w:p w14:paraId="25579863">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14:paraId="36A82CBC">
      <w:pPr>
        <w:spacing w:line="360" w:lineRule="auto"/>
        <w:rPr>
          <w:rFonts w:hint="eastAsia" w:ascii="仿宋" w:hAnsi="仿宋" w:eastAsia="仿宋_GB2312"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谢</w:t>
      </w:r>
      <w:r>
        <w:rPr>
          <w:rFonts w:hint="eastAsia" w:ascii="仿宋_GB2312" w:eastAsia="仿宋_GB2312"/>
          <w:sz w:val="24"/>
          <w:lang w:val="en-US" w:eastAsia="zh-CN"/>
        </w:rPr>
        <w:t>工</w:t>
      </w:r>
    </w:p>
    <w:p w14:paraId="35442B77">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0572-2393811</w:t>
      </w:r>
      <w:r>
        <w:rPr>
          <w:rFonts w:hint="eastAsia" w:ascii="仿宋" w:hAnsi="仿宋" w:eastAsia="仿宋" w:cs="仿宋"/>
          <w:sz w:val="24"/>
          <w:lang w:eastAsia="zh-CN"/>
        </w:rPr>
        <w:t xml:space="preserve"> </w:t>
      </w:r>
    </w:p>
    <w:p w14:paraId="2BACFBB8">
      <w:pPr>
        <w:spacing w:line="360" w:lineRule="auto"/>
        <w:rPr>
          <w:rFonts w:hint="default" w:ascii="仿宋" w:hAnsi="仿宋" w:eastAsia="仿宋" w:cs="仿宋"/>
          <w:sz w:val="24"/>
          <w:highlight w:val="yellow"/>
          <w:lang w:val="en-US" w:eastAsia="zh-CN"/>
        </w:rPr>
      </w:pPr>
      <w:r>
        <w:rPr>
          <w:rFonts w:hint="eastAsia" w:ascii="仿宋" w:hAnsi="仿宋" w:eastAsia="仿宋" w:cs="仿宋"/>
          <w:sz w:val="24"/>
        </w:rPr>
        <w:t xml:space="preserve">    质疑联系人：</w:t>
      </w:r>
      <w:r>
        <w:rPr>
          <w:rFonts w:hint="eastAsia" w:ascii="仿宋" w:hAnsi="仿宋" w:eastAsia="仿宋" w:cs="仿宋"/>
          <w:sz w:val="24"/>
          <w:highlight w:val="none"/>
          <w:lang w:val="en-US" w:eastAsia="zh-CN"/>
        </w:rPr>
        <w:t>施工</w:t>
      </w:r>
    </w:p>
    <w:p w14:paraId="2EE82EA7">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lang w:val="en-US" w:eastAsia="zh-CN"/>
        </w:rPr>
        <w:t>0572-2393811</w:t>
      </w:r>
      <w:r>
        <w:rPr>
          <w:rFonts w:hint="eastAsia" w:ascii="仿宋" w:hAnsi="仿宋" w:eastAsia="仿宋" w:cs="仿宋"/>
          <w:sz w:val="24"/>
          <w:lang w:eastAsia="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p>
    <w:p w14:paraId="7AD44000">
      <w:pPr>
        <w:pStyle w:val="5"/>
        <w:numPr>
          <w:ilvl w:val="0"/>
          <w:numId w:val="0"/>
        </w:numPr>
        <w:ind w:left="432" w:hanging="432"/>
        <w:rPr>
          <w:rFonts w:ascii="仿宋" w:eastAsia="仿宋" w:cs="仿宋"/>
          <w:sz w:val="24"/>
        </w:rPr>
      </w:pPr>
      <w:bookmarkStart w:id="48" w:name="_Toc35393807"/>
      <w:bookmarkStart w:id="49" w:name="_Toc28359097"/>
      <w:bookmarkStart w:id="50" w:name="_Toc28359020"/>
      <w:bookmarkStart w:id="51" w:name="_Toc35393638"/>
      <w:r>
        <w:rPr>
          <w:rFonts w:hint="eastAsia" w:ascii="仿宋" w:eastAsia="仿宋" w:cs="仿宋"/>
          <w:sz w:val="24"/>
          <w:szCs w:val="24"/>
        </w:rPr>
        <w:t>2.采购代理机构信息</w:t>
      </w:r>
      <w:bookmarkEnd w:id="48"/>
      <w:bookmarkEnd w:id="49"/>
      <w:bookmarkEnd w:id="50"/>
      <w:bookmarkEnd w:id="51"/>
      <w:r>
        <w:rPr>
          <w:rFonts w:hint="eastAsia" w:ascii="仿宋" w:eastAsia="仿宋" w:cs="仿宋"/>
          <w:sz w:val="24"/>
          <w:szCs w:val="24"/>
        </w:rPr>
        <w:t>：</w:t>
      </w:r>
    </w:p>
    <w:p w14:paraId="56572385">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 xml:space="preserve">浙江省房地产管理咨询有限公司 </w:t>
      </w:r>
      <w:r>
        <w:rPr>
          <w:rFonts w:hint="eastAsia" w:ascii="仿宋" w:hAnsi="仿宋" w:eastAsia="仿宋" w:cs="仿宋"/>
          <w:sz w:val="24"/>
        </w:rPr>
        <w:t xml:space="preserve">          </w:t>
      </w:r>
    </w:p>
    <w:p w14:paraId="6DB786B4">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长兴县县前东街1100号</w:t>
      </w:r>
      <w:r>
        <w:rPr>
          <w:rFonts w:hint="eastAsia" w:ascii="仿宋" w:hAnsi="仿宋" w:eastAsia="仿宋" w:cs="仿宋"/>
          <w:sz w:val="24"/>
        </w:rPr>
        <w:t xml:space="preserve"> </w:t>
      </w:r>
    </w:p>
    <w:p w14:paraId="3D9BA8FB">
      <w:pPr>
        <w:spacing w:line="360" w:lineRule="auto"/>
        <w:rPr>
          <w:rFonts w:ascii="仿宋" w:hAnsi="仿宋" w:eastAsia="仿宋" w:cs="仿宋"/>
          <w:sz w:val="24"/>
        </w:rPr>
      </w:pPr>
      <w:r>
        <w:rPr>
          <w:rFonts w:hint="eastAsia" w:ascii="仿宋" w:hAnsi="仿宋" w:eastAsia="仿宋" w:cs="仿宋"/>
          <w:sz w:val="24"/>
        </w:rPr>
        <w:t xml:space="preserve">    传    真：/             </w:t>
      </w:r>
    </w:p>
    <w:p w14:paraId="0C595008">
      <w:pPr>
        <w:spacing w:line="360" w:lineRule="auto"/>
        <w:rPr>
          <w:rFonts w:ascii="仿宋" w:hAnsi="仿宋" w:eastAsia="仿宋" w:cs="仿宋"/>
          <w:sz w:val="24"/>
        </w:rPr>
      </w:pPr>
      <w:r>
        <w:rPr>
          <w:rFonts w:hint="eastAsia" w:ascii="仿宋" w:hAnsi="仿宋" w:eastAsia="仿宋" w:cs="仿宋"/>
          <w:sz w:val="24"/>
        </w:rPr>
        <w:t xml:space="preserve">    项目联系人（询问）：小殷</w:t>
      </w:r>
    </w:p>
    <w:p w14:paraId="4DF87DA6">
      <w:pPr>
        <w:spacing w:line="360" w:lineRule="auto"/>
        <w:rPr>
          <w:rFonts w:ascii="仿宋" w:hAnsi="仿宋" w:eastAsia="仿宋" w:cs="仿宋"/>
          <w:sz w:val="24"/>
        </w:rPr>
      </w:pPr>
      <w:r>
        <w:rPr>
          <w:rFonts w:hint="eastAsia" w:ascii="仿宋" w:hAnsi="仿宋" w:eastAsia="仿宋" w:cs="仿宋"/>
          <w:sz w:val="24"/>
        </w:rPr>
        <w:t xml:space="preserve">    项目联系方式（询问）：18757757217 </w:t>
      </w:r>
    </w:p>
    <w:p w14:paraId="59C502CF">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陈</w:t>
      </w:r>
      <w:r>
        <w:rPr>
          <w:rFonts w:hint="eastAsia" w:ascii="仿宋" w:hAnsi="仿宋" w:eastAsia="仿宋" w:cs="仿宋"/>
          <w:sz w:val="24"/>
        </w:rPr>
        <w:t xml:space="preserve">女士             </w:t>
      </w:r>
    </w:p>
    <w:p w14:paraId="7266D135">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质疑联系方式：</w:t>
      </w:r>
      <w:r>
        <w:rPr>
          <w:rFonts w:hint="eastAsia" w:ascii="仿宋" w:hAnsi="仿宋" w:eastAsia="仿宋" w:cs="仿宋"/>
          <w:sz w:val="24"/>
          <w:lang w:eastAsia="zh-CN"/>
        </w:rPr>
        <w:t>0572-6066969</w:t>
      </w:r>
    </w:p>
    <w:p w14:paraId="11F637FF">
      <w:pPr>
        <w:spacing w:line="360" w:lineRule="auto"/>
        <w:rPr>
          <w:rFonts w:ascii="仿宋" w:hAnsi="仿宋" w:eastAsia="仿宋" w:cs="仿宋"/>
          <w:b/>
          <w:sz w:val="24"/>
        </w:rPr>
      </w:pPr>
      <w:bookmarkStart w:id="52" w:name="_Toc28359021"/>
      <w:bookmarkStart w:id="53" w:name="_Toc35393808"/>
      <w:bookmarkStart w:id="54" w:name="_Toc35393639"/>
      <w:bookmarkStart w:id="55" w:name="_Toc28359098"/>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2"/>
    <w:bookmarkEnd w:id="53"/>
    <w:bookmarkEnd w:id="54"/>
    <w:bookmarkEnd w:id="55"/>
    <w:p w14:paraId="5F4DA8D6">
      <w:pPr>
        <w:spacing w:line="360" w:lineRule="auto"/>
        <w:ind w:firstLine="480"/>
        <w:rPr>
          <w:rFonts w:ascii="仿宋" w:hAnsi="仿宋" w:eastAsia="仿宋" w:cs="仿宋"/>
          <w:sz w:val="24"/>
        </w:rPr>
      </w:pPr>
      <w:r>
        <w:rPr>
          <w:rFonts w:hint="eastAsia" w:ascii="仿宋" w:hAnsi="仿宋" w:eastAsia="仿宋" w:cs="仿宋"/>
          <w:sz w:val="24"/>
        </w:rPr>
        <w:t>名    称：湖州市财政局政府采购监管处</w:t>
      </w:r>
    </w:p>
    <w:p w14:paraId="0DF8BEFC">
      <w:pPr>
        <w:spacing w:line="360" w:lineRule="auto"/>
        <w:rPr>
          <w:rFonts w:ascii="仿宋" w:hAnsi="仿宋" w:eastAsia="仿宋" w:cs="仿宋"/>
          <w:sz w:val="24"/>
        </w:rPr>
      </w:pPr>
      <w:r>
        <w:rPr>
          <w:rFonts w:hint="eastAsia" w:ascii="仿宋" w:hAnsi="仿宋" w:eastAsia="仿宋" w:cs="仿宋"/>
          <w:sz w:val="24"/>
        </w:rPr>
        <w:t xml:space="preserve">    地    址：/ </w:t>
      </w:r>
    </w:p>
    <w:p w14:paraId="4B889153">
      <w:pPr>
        <w:spacing w:line="360" w:lineRule="auto"/>
        <w:rPr>
          <w:rFonts w:ascii="仿宋" w:hAnsi="仿宋" w:eastAsia="仿宋" w:cs="仿宋"/>
          <w:sz w:val="24"/>
        </w:rPr>
      </w:pPr>
      <w:r>
        <w:rPr>
          <w:rFonts w:hint="eastAsia" w:ascii="仿宋" w:hAnsi="仿宋" w:eastAsia="仿宋" w:cs="仿宋"/>
          <w:sz w:val="24"/>
        </w:rPr>
        <w:t xml:space="preserve">    传    真： /</w:t>
      </w:r>
    </w:p>
    <w:p w14:paraId="17DC329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联系人 ：</w:t>
      </w:r>
      <w:r>
        <w:rPr>
          <w:rFonts w:ascii="仿宋" w:hAnsi="仿宋" w:eastAsia="仿宋" w:cs="仿宋"/>
          <w:i w:val="0"/>
          <w:iCs w:val="0"/>
          <w:caps w:val="0"/>
          <w:color w:val="000000"/>
          <w:spacing w:val="0"/>
          <w:sz w:val="24"/>
          <w:szCs w:val="24"/>
          <w:highlight w:val="none"/>
          <w:shd w:val="clear" w:fill="FFFFFF"/>
        </w:rPr>
        <w:t>程先生</w:t>
      </w:r>
    </w:p>
    <w:p w14:paraId="6A35ED8C">
      <w:pPr>
        <w:spacing w:line="360" w:lineRule="auto"/>
        <w:ind w:firstLine="480"/>
        <w:rPr>
          <w:rFonts w:ascii="仿宋" w:hAnsi="仿宋" w:eastAsia="仿宋" w:cs="仿宋"/>
          <w:sz w:val="24"/>
          <w:highlight w:val="yellow"/>
        </w:rPr>
      </w:pPr>
      <w:r>
        <w:rPr>
          <w:rFonts w:hint="eastAsia" w:ascii="仿宋" w:hAnsi="仿宋" w:eastAsia="仿宋" w:cs="仿宋"/>
          <w:sz w:val="24"/>
          <w:highlight w:val="none"/>
        </w:rPr>
        <w:t>监督投诉电话：</w:t>
      </w:r>
      <w:r>
        <w:rPr>
          <w:rFonts w:ascii="仿宋" w:hAnsi="仿宋" w:eastAsia="仿宋" w:cs="仿宋"/>
          <w:i w:val="0"/>
          <w:iCs w:val="0"/>
          <w:caps w:val="0"/>
          <w:color w:val="000000"/>
          <w:spacing w:val="0"/>
          <w:sz w:val="24"/>
          <w:szCs w:val="24"/>
          <w:shd w:val="clear" w:fill="FFFFFF"/>
        </w:rPr>
        <w:t>0572-2150216</w:t>
      </w:r>
    </w:p>
    <w:p w14:paraId="44223BB5">
      <w:pPr>
        <w:spacing w:line="360" w:lineRule="auto"/>
        <w:ind w:firstLine="480"/>
        <w:rPr>
          <w:rFonts w:ascii="仿宋" w:hAnsi="仿宋" w:eastAsia="仿宋" w:cs="仿宋"/>
          <w:sz w:val="24"/>
        </w:rPr>
      </w:pPr>
      <w:r>
        <w:rPr>
          <w:rFonts w:hint="eastAsia" w:ascii="仿宋" w:hAnsi="仿宋" w:eastAsia="仿宋" w:cs="仿宋"/>
          <w:sz w:val="24"/>
        </w:rPr>
        <w:t xml:space="preserve">  </w:t>
      </w:r>
    </w:p>
    <w:p w14:paraId="58EAA178">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762863D9">
      <w:pPr>
        <w:spacing w:line="360" w:lineRule="auto"/>
        <w:ind w:firstLine="480" w:firstLineChars="200"/>
        <w:rPr>
          <w:rFonts w:ascii="仿宋" w:hAnsi="仿宋" w:eastAsia="仿宋" w:cs="仿宋"/>
          <w:sz w:val="24"/>
        </w:rPr>
      </w:pPr>
    </w:p>
    <w:p w14:paraId="2133BEE7">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DB1F64E">
      <w:pPr>
        <w:pStyle w:val="32"/>
        <w:spacing w:line="360" w:lineRule="auto"/>
        <w:ind w:firstLine="480" w:firstLineChars="200"/>
        <w:jc w:val="right"/>
        <w:rPr>
          <w:rFonts w:ascii="仿宋" w:hAnsi="仿宋" w:eastAsia="仿宋" w:cs="仿宋"/>
          <w:sz w:val="24"/>
          <w:szCs w:val="24"/>
        </w:rPr>
      </w:pPr>
    </w:p>
    <w:p w14:paraId="2D13AD84">
      <w:pPr>
        <w:pStyle w:val="32"/>
        <w:spacing w:line="360" w:lineRule="auto"/>
        <w:ind w:firstLine="480" w:firstLineChars="200"/>
        <w:rPr>
          <w:rFonts w:ascii="仿宋" w:hAnsi="仿宋" w:eastAsia="仿宋" w:cs="仿宋"/>
          <w:sz w:val="24"/>
          <w:szCs w:val="24"/>
        </w:rPr>
      </w:pPr>
    </w:p>
    <w:p w14:paraId="1D07BD0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77527A9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14:paraId="508D9A1B">
      <w:pPr>
        <w:pStyle w:val="392"/>
        <w:spacing w:before="0"/>
        <w:ind w:firstLine="0" w:firstLineChars="0"/>
        <w:rPr>
          <w:rFonts w:ascii="仿宋" w:hAnsi="仿宋" w:eastAsia="仿宋" w:cs="仿宋"/>
          <w:b/>
        </w:rPr>
      </w:pPr>
      <w:r>
        <w:rPr>
          <w:rFonts w:hint="eastAsia" w:ascii="仿宋" w:hAnsi="仿宋" w:eastAsia="仿宋" w:cs="仿宋"/>
          <w:b/>
          <w:szCs w:val="24"/>
        </w:rPr>
        <w:t>1.征集供应商</w:t>
      </w:r>
    </w:p>
    <w:p w14:paraId="5D0EE972">
      <w:pPr>
        <w:pStyle w:val="392"/>
        <w:spacing w:before="0"/>
        <w:ind w:firstLine="480"/>
        <w:rPr>
          <w:rFonts w:ascii="仿宋" w:hAnsi="仿宋" w:eastAsia="仿宋" w:cs="仿宋"/>
          <w:szCs w:val="24"/>
        </w:rPr>
      </w:pPr>
      <w:r>
        <w:rPr>
          <w:rFonts w:hint="eastAsia" w:ascii="仿宋" w:hAnsi="仿宋" w:eastAsia="仿宋" w:cs="仿宋"/>
          <w:szCs w:val="24"/>
        </w:rPr>
        <w:t>1.1邀请供应商。</w:t>
      </w:r>
    </w:p>
    <w:p w14:paraId="4664C4E6">
      <w:pPr>
        <w:pStyle w:val="392"/>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14:paraId="4F1880E7">
      <w:pPr>
        <w:pStyle w:val="392"/>
        <w:spacing w:before="0"/>
        <w:ind w:firstLine="480"/>
        <w:rPr>
          <w:rFonts w:ascii="仿宋" w:hAnsi="仿宋" w:eastAsia="仿宋" w:cs="仿宋"/>
          <w:szCs w:val="24"/>
        </w:rPr>
      </w:pPr>
      <w:r>
        <w:rPr>
          <w:rFonts w:hint="eastAsia" w:ascii="仿宋" w:hAnsi="仿宋" w:eastAsia="仿宋" w:cs="仿宋"/>
          <w:szCs w:val="24"/>
        </w:rPr>
        <w:t>1.2供应商获取磋商文件。</w:t>
      </w:r>
    </w:p>
    <w:p w14:paraId="3C7CDC36">
      <w:pPr>
        <w:pStyle w:val="392"/>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49FF6000">
      <w:pPr>
        <w:pStyle w:val="392"/>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3816BC93">
      <w:pPr>
        <w:pStyle w:val="392"/>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1D47DC12">
      <w:pPr>
        <w:pStyle w:val="392"/>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0290E4C4">
      <w:pPr>
        <w:pStyle w:val="392"/>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11414572">
      <w:pPr>
        <w:pStyle w:val="392"/>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1547DC76">
      <w:pPr>
        <w:pStyle w:val="392"/>
        <w:spacing w:before="0"/>
        <w:ind w:firstLine="0" w:firstLineChars="0"/>
        <w:rPr>
          <w:rFonts w:ascii="仿宋" w:hAnsi="仿宋" w:eastAsia="仿宋" w:cs="仿宋"/>
          <w:b/>
        </w:rPr>
      </w:pPr>
      <w:r>
        <w:rPr>
          <w:rFonts w:hint="eastAsia" w:ascii="仿宋" w:hAnsi="仿宋" w:eastAsia="仿宋" w:cs="仿宋"/>
          <w:b/>
        </w:rPr>
        <w:t>3.磋商与评审</w:t>
      </w:r>
    </w:p>
    <w:p w14:paraId="3683C04D">
      <w:pPr>
        <w:pStyle w:val="392"/>
        <w:spacing w:before="0"/>
        <w:ind w:firstLine="480"/>
        <w:rPr>
          <w:rFonts w:ascii="仿宋" w:hAnsi="仿宋" w:eastAsia="仿宋" w:cs="仿宋"/>
          <w:szCs w:val="24"/>
        </w:rPr>
      </w:pPr>
      <w:r>
        <w:rPr>
          <w:rFonts w:hint="eastAsia" w:ascii="仿宋" w:hAnsi="仿宋" w:eastAsia="仿宋" w:cs="仿宋"/>
          <w:szCs w:val="24"/>
        </w:rPr>
        <w:t>3.1磋商小组签到。</w:t>
      </w:r>
    </w:p>
    <w:p w14:paraId="20458C51">
      <w:pPr>
        <w:pStyle w:val="392"/>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0A20E9F6">
      <w:pPr>
        <w:pStyle w:val="392"/>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332B2B30">
      <w:pPr>
        <w:pStyle w:val="392"/>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14:paraId="35F256F7">
      <w:pPr>
        <w:pStyle w:val="392"/>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398DF293">
      <w:pPr>
        <w:pStyle w:val="392"/>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7F0E6132">
      <w:pPr>
        <w:pStyle w:val="392"/>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ECA460C">
      <w:pPr>
        <w:pStyle w:val="392"/>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112951E2">
      <w:pPr>
        <w:pStyle w:val="392"/>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7086483B">
      <w:pPr>
        <w:pStyle w:val="392"/>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4E2E577">
      <w:pPr>
        <w:pStyle w:val="392"/>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57322AA1">
      <w:pPr>
        <w:pStyle w:val="392"/>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w:t>
      </w:r>
    </w:p>
    <w:p w14:paraId="753432A3">
      <w:pPr>
        <w:pStyle w:val="392"/>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E772963">
      <w:pPr>
        <w:pStyle w:val="392"/>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538D5034">
      <w:pPr>
        <w:pStyle w:val="392"/>
        <w:spacing w:before="0"/>
        <w:ind w:firstLine="480"/>
        <w:rPr>
          <w:rFonts w:ascii="仿宋" w:hAnsi="仿宋" w:eastAsia="仿宋" w:cs="仿宋"/>
          <w:szCs w:val="24"/>
        </w:rPr>
      </w:pPr>
      <w:r>
        <w:rPr>
          <w:rFonts w:hint="eastAsia" w:ascii="仿宋" w:hAnsi="仿宋" w:eastAsia="仿宋" w:cs="仿宋"/>
          <w:szCs w:val="24"/>
        </w:rPr>
        <w:t>3.13采购代理机构唱价。</w:t>
      </w:r>
    </w:p>
    <w:p w14:paraId="102F171B">
      <w:pPr>
        <w:pStyle w:val="392"/>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E883C58">
      <w:pPr>
        <w:pStyle w:val="392"/>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4557C9B2">
      <w:pPr>
        <w:pStyle w:val="392"/>
        <w:spacing w:before="0"/>
        <w:ind w:firstLine="480"/>
        <w:rPr>
          <w:rFonts w:hint="eastAsia" w:ascii="仿宋" w:hAnsi="仿宋" w:eastAsia="仿宋" w:cs="仿宋"/>
          <w:szCs w:val="24"/>
        </w:rPr>
      </w:pPr>
      <w:r>
        <w:rPr>
          <w:rFonts w:hint="eastAsia" w:ascii="仿宋" w:hAnsi="仿宋" w:eastAsia="仿宋" w:cs="仿宋"/>
          <w:szCs w:val="24"/>
          <w:lang w:val="en-US" w:eastAsia="zh-CN"/>
        </w:rPr>
        <w:t>补充说明：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7139E9">
      <w:pPr>
        <w:pStyle w:val="392"/>
        <w:spacing w:before="0"/>
        <w:ind w:firstLine="0" w:firstLineChars="0"/>
        <w:rPr>
          <w:rFonts w:ascii="仿宋" w:hAnsi="仿宋" w:eastAsia="仿宋" w:cs="仿宋"/>
          <w:b/>
        </w:rPr>
      </w:pPr>
      <w:r>
        <w:rPr>
          <w:rFonts w:hint="eastAsia" w:ascii="仿宋" w:hAnsi="仿宋" w:eastAsia="仿宋" w:cs="仿宋"/>
          <w:b/>
        </w:rPr>
        <w:t>4. 成交</w:t>
      </w:r>
    </w:p>
    <w:p w14:paraId="0B55F14D">
      <w:pPr>
        <w:pStyle w:val="392"/>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A8909CF">
      <w:pPr>
        <w:pStyle w:val="392"/>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028AD49">
      <w:pPr>
        <w:pStyle w:val="392"/>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577A7146">
      <w:pPr>
        <w:pStyle w:val="392"/>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14:paraId="04016128">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59E5927A">
      <w:pPr>
        <w:pStyle w:val="392"/>
        <w:spacing w:before="0"/>
        <w:ind w:firstLine="480"/>
        <w:rPr>
          <w:rFonts w:ascii="仿宋" w:hAnsi="仿宋" w:eastAsia="仿宋" w:cs="仿宋"/>
          <w:szCs w:val="24"/>
        </w:rPr>
      </w:pPr>
      <w:r>
        <w:rPr>
          <w:rFonts w:hint="eastAsia" w:ascii="仿宋" w:hAnsi="仿宋" w:eastAsia="仿宋" w:cs="仿宋"/>
          <w:szCs w:val="24"/>
        </w:rPr>
        <w:t>5.3合同履约。</w:t>
      </w:r>
    </w:p>
    <w:p w14:paraId="453836B2">
      <w:pPr>
        <w:pStyle w:val="392"/>
        <w:spacing w:before="0"/>
        <w:ind w:firstLine="480"/>
        <w:rPr>
          <w:rFonts w:ascii="仿宋" w:hAnsi="仿宋" w:eastAsia="仿宋" w:cs="仿宋"/>
          <w:szCs w:val="24"/>
        </w:rPr>
      </w:pPr>
      <w:r>
        <w:rPr>
          <w:rFonts w:hint="eastAsia" w:ascii="仿宋" w:hAnsi="仿宋" w:eastAsia="仿宋" w:cs="仿宋"/>
          <w:szCs w:val="24"/>
        </w:rPr>
        <w:t>5.4采购人组织验收。</w:t>
      </w:r>
    </w:p>
    <w:p w14:paraId="74875D51">
      <w:pPr>
        <w:widowControl/>
        <w:adjustRightInd/>
        <w:jc w:val="left"/>
        <w:rPr>
          <w:rFonts w:ascii="仿宋" w:hAnsi="仿宋" w:eastAsia="仿宋" w:cs="仿宋"/>
          <w:b/>
          <w:sz w:val="24"/>
          <w:szCs w:val="20"/>
        </w:rPr>
      </w:pPr>
      <w:r>
        <w:rPr>
          <w:rFonts w:hint="eastAsia" w:ascii="仿宋" w:hAnsi="仿宋" w:eastAsia="仿宋" w:cs="仿宋"/>
          <w:b/>
        </w:rPr>
        <w:br w:type="page"/>
      </w:r>
    </w:p>
    <w:p w14:paraId="7102E1D4">
      <w:pPr>
        <w:pStyle w:val="392"/>
        <w:spacing w:before="0"/>
        <w:ind w:firstLine="0" w:firstLineChars="0"/>
        <w:rPr>
          <w:rFonts w:ascii="仿宋" w:hAnsi="仿宋" w:eastAsia="仿宋" w:cs="仿宋"/>
          <w:b/>
        </w:rPr>
      </w:pPr>
      <w:r>
        <w:rPr>
          <w:rFonts w:hint="eastAsia" w:ascii="仿宋" w:hAnsi="仿宋" w:eastAsia="仿宋" w:cs="仿宋"/>
          <w:b/>
        </w:rPr>
        <w:t>6.竞争性磋商流程图</w:t>
      </w:r>
    </w:p>
    <w:p w14:paraId="492068CB">
      <w:pPr>
        <w:pStyle w:val="392"/>
        <w:spacing w:before="0"/>
        <w:ind w:firstLine="0" w:firstLineChars="0"/>
        <w:rPr>
          <w:rFonts w:ascii="仿宋" w:hAnsi="仿宋" w:eastAsia="仿宋" w:cs="仿宋"/>
          <w:b/>
        </w:rPr>
      </w:pPr>
    </w:p>
    <w:p w14:paraId="06569B23">
      <w:pPr>
        <w:widowControl/>
        <w:adjustRightInd/>
        <w:jc w:val="left"/>
        <w:rPr>
          <w:rFonts w:ascii="仿宋" w:hAnsi="仿宋" w:eastAsia="仿宋" w:cs="仿宋"/>
          <w:sz w:val="24"/>
        </w:rPr>
      </w:pPr>
      <w:r>
        <w:rPr>
          <w:rFonts w:hint="eastAsia" w:ascii="仿宋" w:hAnsi="仿宋" w:eastAsia="仿宋" w:cs="仿宋"/>
          <w:sz w:val="24"/>
        </w:rPr>
        <w:t xml:space="preserve">  </w:t>
      </w:r>
    </w:p>
    <w:p w14:paraId="1911214C">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AE1E0">
                            <w:pPr>
                              <w:rPr>
                                <w:rFonts w:asciiTheme="minorEastAsia" w:hAnsiTheme="minorEastAsia" w:eastAsiaTheme="minorEastAsia"/>
                              </w:rPr>
                            </w:pPr>
                            <w:r>
                              <w:rPr>
                                <w:rFonts w:hint="eastAsia" w:asciiTheme="minorEastAsia" w:hAnsiTheme="minorEastAsia" w:eastAsiaTheme="minorEastAsia"/>
                              </w:rPr>
                              <w:t>验收</w:t>
                            </w:r>
                          </w:p>
                          <w:p w14:paraId="6483A691">
                            <w:pPr>
                              <w:rPr>
                                <w:rFonts w:ascii="仿宋_GB2312" w:eastAsia="仿宋_GB2312"/>
                              </w:rPr>
                            </w:pPr>
                            <w:r>
                              <w:rPr>
                                <w:rFonts w:hint="eastAsia" w:ascii="仿宋_GB2312" w:eastAsia="仿宋_GB2312"/>
                              </w:rPr>
                              <w:t>立项</w:t>
                            </w:r>
                          </w:p>
                          <w:p w14:paraId="3B736A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1CAE1E0">
                      <w:pPr>
                        <w:rPr>
                          <w:rFonts w:asciiTheme="minorEastAsia" w:hAnsiTheme="minorEastAsia" w:eastAsiaTheme="minorEastAsia"/>
                        </w:rPr>
                      </w:pPr>
                      <w:r>
                        <w:rPr>
                          <w:rFonts w:hint="eastAsia" w:asciiTheme="minorEastAsia" w:hAnsiTheme="minorEastAsia" w:eastAsiaTheme="minorEastAsia"/>
                        </w:rPr>
                        <w:t>验收</w:t>
                      </w:r>
                    </w:p>
                    <w:p w14:paraId="6483A691">
                      <w:pPr>
                        <w:rPr>
                          <w:rFonts w:ascii="仿宋_GB2312" w:eastAsia="仿宋_GB2312"/>
                        </w:rPr>
                      </w:pPr>
                      <w:r>
                        <w:rPr>
                          <w:rFonts w:hint="eastAsia" w:ascii="仿宋_GB2312" w:eastAsia="仿宋_GB2312"/>
                        </w:rPr>
                        <w:t>立项</w:t>
                      </w:r>
                    </w:p>
                    <w:p w14:paraId="3B736A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9D59AB">
                            <w:pPr>
                              <w:rPr>
                                <w:rFonts w:asciiTheme="minorEastAsia" w:hAnsiTheme="minorEastAsia" w:eastAsiaTheme="minorEastAsia"/>
                              </w:rPr>
                            </w:pPr>
                            <w:r>
                              <w:rPr>
                                <w:rFonts w:hint="eastAsia" w:asciiTheme="minorEastAsia" w:hAnsiTheme="minorEastAsia" w:eastAsiaTheme="minorEastAsia"/>
                              </w:rPr>
                              <w:t>履约</w:t>
                            </w:r>
                          </w:p>
                          <w:p w14:paraId="5A650317">
                            <w:pPr>
                              <w:rPr>
                                <w:rFonts w:ascii="仿宋_GB2312" w:eastAsia="仿宋_GB2312"/>
                              </w:rPr>
                            </w:pPr>
                            <w:r>
                              <w:rPr>
                                <w:rFonts w:hint="eastAsia" w:ascii="仿宋_GB2312" w:eastAsia="仿宋_GB2312"/>
                              </w:rPr>
                              <w:t>立项</w:t>
                            </w:r>
                          </w:p>
                          <w:p w14:paraId="4CE0FA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59D59AB">
                      <w:pPr>
                        <w:rPr>
                          <w:rFonts w:asciiTheme="minorEastAsia" w:hAnsiTheme="minorEastAsia" w:eastAsiaTheme="minorEastAsia"/>
                        </w:rPr>
                      </w:pPr>
                      <w:r>
                        <w:rPr>
                          <w:rFonts w:hint="eastAsia" w:asciiTheme="minorEastAsia" w:hAnsiTheme="minorEastAsia" w:eastAsiaTheme="minorEastAsia"/>
                        </w:rPr>
                        <w:t>履约</w:t>
                      </w:r>
                    </w:p>
                    <w:p w14:paraId="5A650317">
                      <w:pPr>
                        <w:rPr>
                          <w:rFonts w:ascii="仿宋_GB2312" w:eastAsia="仿宋_GB2312"/>
                        </w:rPr>
                      </w:pPr>
                      <w:r>
                        <w:rPr>
                          <w:rFonts w:hint="eastAsia" w:ascii="仿宋_GB2312" w:eastAsia="仿宋_GB2312"/>
                        </w:rPr>
                        <w:t>立项</w:t>
                      </w:r>
                    </w:p>
                    <w:p w14:paraId="4CE0FA9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849F">
                            <w:pPr>
                              <w:jc w:val="center"/>
                              <w:rPr>
                                <w:rFonts w:asciiTheme="minorEastAsia" w:hAnsiTheme="minorEastAsia" w:eastAsiaTheme="minorEastAsia"/>
                              </w:rPr>
                            </w:pPr>
                            <w:r>
                              <w:rPr>
                                <w:rFonts w:hint="eastAsia" w:asciiTheme="minorEastAsia" w:hAnsiTheme="minorEastAsia" w:eastAsiaTheme="minorEastAsia"/>
                              </w:rPr>
                              <w:t>签订合同</w:t>
                            </w:r>
                          </w:p>
                          <w:p w14:paraId="7415DAD6">
                            <w:pPr>
                              <w:rPr>
                                <w:rFonts w:ascii="仿宋_GB2312" w:eastAsia="仿宋_GB2312"/>
                              </w:rPr>
                            </w:pPr>
                            <w:r>
                              <w:rPr>
                                <w:rFonts w:hint="eastAsia" w:ascii="仿宋_GB2312" w:eastAsia="仿宋_GB2312"/>
                              </w:rPr>
                              <w:t>立项</w:t>
                            </w:r>
                          </w:p>
                          <w:p w14:paraId="526D9C4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4CF849F">
                      <w:pPr>
                        <w:jc w:val="center"/>
                        <w:rPr>
                          <w:rFonts w:asciiTheme="minorEastAsia" w:hAnsiTheme="minorEastAsia" w:eastAsiaTheme="minorEastAsia"/>
                        </w:rPr>
                      </w:pPr>
                      <w:r>
                        <w:rPr>
                          <w:rFonts w:hint="eastAsia" w:asciiTheme="minorEastAsia" w:hAnsiTheme="minorEastAsia" w:eastAsiaTheme="minorEastAsia"/>
                        </w:rPr>
                        <w:t>签订合同</w:t>
                      </w:r>
                    </w:p>
                    <w:p w14:paraId="7415DAD6">
                      <w:pPr>
                        <w:rPr>
                          <w:rFonts w:ascii="仿宋_GB2312" w:eastAsia="仿宋_GB2312"/>
                        </w:rPr>
                      </w:pPr>
                      <w:r>
                        <w:rPr>
                          <w:rFonts w:hint="eastAsia" w:ascii="仿宋_GB2312" w:eastAsia="仿宋_GB2312"/>
                        </w:rPr>
                        <w:t>立项</w:t>
                      </w:r>
                    </w:p>
                    <w:p w14:paraId="526D9C4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40A14">
                            <w:pPr>
                              <w:rPr>
                                <w:rFonts w:asciiTheme="minorEastAsia" w:hAnsiTheme="minorEastAsia" w:eastAsiaTheme="minorEastAsia"/>
                              </w:rPr>
                            </w:pPr>
                            <w:r>
                              <w:rPr>
                                <w:rFonts w:hint="eastAsia" w:asciiTheme="minorEastAsia" w:hAnsiTheme="minorEastAsia" w:eastAsiaTheme="minorEastAsia"/>
                              </w:rPr>
                              <w:t>成交公告；成交通知书</w:t>
                            </w:r>
                          </w:p>
                          <w:p w14:paraId="40B7C2D8">
                            <w:pPr>
                              <w:rPr>
                                <w:rFonts w:ascii="仿宋_GB2312" w:eastAsia="仿宋_GB2312"/>
                              </w:rPr>
                            </w:pPr>
                            <w:r>
                              <w:rPr>
                                <w:rFonts w:hint="eastAsia" w:ascii="仿宋_GB2312" w:eastAsia="仿宋_GB2312"/>
                              </w:rPr>
                              <w:t>立项</w:t>
                            </w:r>
                          </w:p>
                          <w:p w14:paraId="7EA255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0B40A14">
                      <w:pPr>
                        <w:rPr>
                          <w:rFonts w:asciiTheme="minorEastAsia" w:hAnsiTheme="minorEastAsia" w:eastAsiaTheme="minorEastAsia"/>
                        </w:rPr>
                      </w:pPr>
                      <w:r>
                        <w:rPr>
                          <w:rFonts w:hint="eastAsia" w:asciiTheme="minorEastAsia" w:hAnsiTheme="minorEastAsia" w:eastAsiaTheme="minorEastAsia"/>
                        </w:rPr>
                        <w:t>成交公告；成交通知书</w:t>
                      </w:r>
                    </w:p>
                    <w:p w14:paraId="40B7C2D8">
                      <w:pPr>
                        <w:rPr>
                          <w:rFonts w:ascii="仿宋_GB2312" w:eastAsia="仿宋_GB2312"/>
                        </w:rPr>
                      </w:pPr>
                      <w:r>
                        <w:rPr>
                          <w:rFonts w:hint="eastAsia" w:ascii="仿宋_GB2312" w:eastAsia="仿宋_GB2312"/>
                        </w:rPr>
                        <w:t>立项</w:t>
                      </w:r>
                    </w:p>
                    <w:p w14:paraId="7EA255F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0CB9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469947">
                            <w:pPr>
                              <w:rPr>
                                <w:rFonts w:ascii="仿宋_GB2312" w:eastAsia="仿宋_GB2312"/>
                              </w:rPr>
                            </w:pPr>
                            <w:r>
                              <w:rPr>
                                <w:rFonts w:hint="eastAsia" w:ascii="仿宋_GB2312" w:eastAsia="仿宋_GB2312"/>
                              </w:rPr>
                              <w:t>立项</w:t>
                            </w:r>
                          </w:p>
                          <w:p w14:paraId="5EB9D4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FB0CB9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469947">
                      <w:pPr>
                        <w:rPr>
                          <w:rFonts w:ascii="仿宋_GB2312" w:eastAsia="仿宋_GB2312"/>
                        </w:rPr>
                      </w:pPr>
                      <w:r>
                        <w:rPr>
                          <w:rFonts w:hint="eastAsia" w:ascii="仿宋_GB2312" w:eastAsia="仿宋_GB2312"/>
                        </w:rPr>
                        <w:t>立项</w:t>
                      </w:r>
                    </w:p>
                    <w:p w14:paraId="5EB9D4D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A50EF">
                            <w:pPr>
                              <w:jc w:val="center"/>
                              <w:rPr>
                                <w:rFonts w:asciiTheme="minorEastAsia" w:hAnsiTheme="minorEastAsia" w:eastAsiaTheme="minorEastAsia"/>
                              </w:rPr>
                            </w:pPr>
                            <w:r>
                              <w:rPr>
                                <w:rFonts w:hint="eastAsia" w:asciiTheme="minorEastAsia" w:hAnsiTheme="minorEastAsia" w:eastAsiaTheme="minorEastAsia"/>
                              </w:rPr>
                              <w:t>评审打分</w:t>
                            </w:r>
                          </w:p>
                          <w:p w14:paraId="7B1466C6">
                            <w:pPr>
                              <w:rPr>
                                <w:rFonts w:ascii="仿宋_GB2312" w:eastAsia="仿宋_GB2312"/>
                              </w:rPr>
                            </w:pPr>
                            <w:r>
                              <w:rPr>
                                <w:rFonts w:hint="eastAsia" w:ascii="仿宋_GB2312" w:eastAsia="仿宋_GB2312"/>
                              </w:rPr>
                              <w:t>立项</w:t>
                            </w:r>
                          </w:p>
                          <w:p w14:paraId="302C57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1CA50EF">
                      <w:pPr>
                        <w:jc w:val="center"/>
                        <w:rPr>
                          <w:rFonts w:asciiTheme="minorEastAsia" w:hAnsiTheme="minorEastAsia" w:eastAsiaTheme="minorEastAsia"/>
                        </w:rPr>
                      </w:pPr>
                      <w:r>
                        <w:rPr>
                          <w:rFonts w:hint="eastAsia" w:asciiTheme="minorEastAsia" w:hAnsiTheme="minorEastAsia" w:eastAsiaTheme="minorEastAsia"/>
                        </w:rPr>
                        <w:t>评审打分</w:t>
                      </w:r>
                    </w:p>
                    <w:p w14:paraId="7B1466C6">
                      <w:pPr>
                        <w:rPr>
                          <w:rFonts w:ascii="仿宋_GB2312" w:eastAsia="仿宋_GB2312"/>
                        </w:rPr>
                      </w:pPr>
                      <w:r>
                        <w:rPr>
                          <w:rFonts w:hint="eastAsia" w:ascii="仿宋_GB2312" w:eastAsia="仿宋_GB2312"/>
                        </w:rPr>
                        <w:t>立项</w:t>
                      </w:r>
                    </w:p>
                    <w:p w14:paraId="302C579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0A65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A7475E">
                            <w:pPr>
                              <w:rPr>
                                <w:rFonts w:ascii="仿宋_GB2312" w:eastAsia="仿宋_GB2312"/>
                              </w:rPr>
                            </w:pPr>
                            <w:r>
                              <w:rPr>
                                <w:rFonts w:hint="eastAsia" w:ascii="仿宋_GB2312" w:eastAsia="仿宋_GB2312"/>
                              </w:rPr>
                              <w:t>立项</w:t>
                            </w:r>
                          </w:p>
                          <w:p w14:paraId="564D8B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100A65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A7475E">
                      <w:pPr>
                        <w:rPr>
                          <w:rFonts w:ascii="仿宋_GB2312" w:eastAsia="仿宋_GB2312"/>
                        </w:rPr>
                      </w:pPr>
                      <w:r>
                        <w:rPr>
                          <w:rFonts w:hint="eastAsia" w:ascii="仿宋_GB2312" w:eastAsia="仿宋_GB2312"/>
                        </w:rPr>
                        <w:t>立项</w:t>
                      </w:r>
                    </w:p>
                    <w:p w14:paraId="564D8BF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EF9C2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4EF9C2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B96D4">
                            <w:pPr>
                              <w:jc w:val="center"/>
                              <w:rPr>
                                <w:rFonts w:asciiTheme="minorEastAsia" w:hAnsiTheme="minorEastAsia" w:eastAsiaTheme="minorEastAsia"/>
                              </w:rPr>
                            </w:pPr>
                            <w:r>
                              <w:rPr>
                                <w:rFonts w:hint="eastAsia" w:asciiTheme="minorEastAsia" w:hAnsiTheme="minorEastAsia" w:eastAsiaTheme="minorEastAsia"/>
                              </w:rPr>
                              <w:t>资格审查</w:t>
                            </w:r>
                          </w:p>
                          <w:p w14:paraId="5ADCEDC8">
                            <w:pPr>
                              <w:jc w:val="center"/>
                              <w:rPr>
                                <w:rFonts w:ascii="仿宋_GB2312" w:eastAsia="仿宋_GB2312"/>
                              </w:rPr>
                            </w:pPr>
                          </w:p>
                          <w:p w14:paraId="6C865C04">
                            <w:pPr>
                              <w:rPr>
                                <w:rFonts w:ascii="仿宋_GB2312" w:eastAsia="仿宋_GB2312"/>
                              </w:rPr>
                            </w:pPr>
                            <w:r>
                              <w:rPr>
                                <w:rFonts w:hint="eastAsia" w:ascii="仿宋_GB2312" w:eastAsia="仿宋_GB2312"/>
                              </w:rPr>
                              <w:t>立项</w:t>
                            </w:r>
                          </w:p>
                          <w:p w14:paraId="2A092C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36B96D4">
                      <w:pPr>
                        <w:jc w:val="center"/>
                        <w:rPr>
                          <w:rFonts w:asciiTheme="minorEastAsia" w:hAnsiTheme="minorEastAsia" w:eastAsiaTheme="minorEastAsia"/>
                        </w:rPr>
                      </w:pPr>
                      <w:r>
                        <w:rPr>
                          <w:rFonts w:hint="eastAsia" w:asciiTheme="minorEastAsia" w:hAnsiTheme="minorEastAsia" w:eastAsiaTheme="minorEastAsia"/>
                        </w:rPr>
                        <w:t>资格审查</w:t>
                      </w:r>
                    </w:p>
                    <w:p w14:paraId="5ADCEDC8">
                      <w:pPr>
                        <w:jc w:val="center"/>
                        <w:rPr>
                          <w:rFonts w:ascii="仿宋_GB2312" w:eastAsia="仿宋_GB2312"/>
                        </w:rPr>
                      </w:pPr>
                    </w:p>
                    <w:p w14:paraId="6C865C04">
                      <w:pPr>
                        <w:rPr>
                          <w:rFonts w:ascii="仿宋_GB2312" w:eastAsia="仿宋_GB2312"/>
                        </w:rPr>
                      </w:pPr>
                      <w:r>
                        <w:rPr>
                          <w:rFonts w:hint="eastAsia" w:ascii="仿宋_GB2312" w:eastAsia="仿宋_GB2312"/>
                        </w:rPr>
                        <w:t>立项</w:t>
                      </w:r>
                    </w:p>
                    <w:p w14:paraId="2A092C1D">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F6C9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D3F6C9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4C441">
                            <w:pPr>
                              <w:jc w:val="center"/>
                              <w:rPr>
                                <w:rFonts w:asciiTheme="minorEastAsia" w:hAnsiTheme="minorEastAsia" w:eastAsiaTheme="minorEastAsia"/>
                              </w:rPr>
                            </w:pPr>
                            <w:r>
                              <w:rPr>
                                <w:rFonts w:hint="eastAsia" w:asciiTheme="minorEastAsia" w:hAnsiTheme="minorEastAsia" w:eastAsiaTheme="minorEastAsia"/>
                              </w:rPr>
                              <w:t>开启响应文件</w:t>
                            </w:r>
                          </w:p>
                          <w:p w14:paraId="18348F00">
                            <w:pPr>
                              <w:rPr>
                                <w:rFonts w:ascii="仿宋_GB2312" w:eastAsia="仿宋_GB2312"/>
                              </w:rPr>
                            </w:pPr>
                            <w:r>
                              <w:rPr>
                                <w:rFonts w:hint="eastAsia" w:ascii="仿宋_GB2312" w:eastAsia="仿宋_GB2312"/>
                              </w:rPr>
                              <w:t>立项</w:t>
                            </w:r>
                          </w:p>
                          <w:p w14:paraId="66060E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E4C441">
                      <w:pPr>
                        <w:jc w:val="center"/>
                        <w:rPr>
                          <w:rFonts w:asciiTheme="minorEastAsia" w:hAnsiTheme="minorEastAsia" w:eastAsiaTheme="minorEastAsia"/>
                        </w:rPr>
                      </w:pPr>
                      <w:r>
                        <w:rPr>
                          <w:rFonts w:hint="eastAsia" w:asciiTheme="minorEastAsia" w:hAnsiTheme="minorEastAsia" w:eastAsiaTheme="minorEastAsia"/>
                        </w:rPr>
                        <w:t>开启响应文件</w:t>
                      </w:r>
                    </w:p>
                    <w:p w14:paraId="18348F00">
                      <w:pPr>
                        <w:rPr>
                          <w:rFonts w:ascii="仿宋_GB2312" w:eastAsia="仿宋_GB2312"/>
                        </w:rPr>
                      </w:pPr>
                      <w:r>
                        <w:rPr>
                          <w:rFonts w:hint="eastAsia" w:ascii="仿宋_GB2312" w:eastAsia="仿宋_GB2312"/>
                        </w:rPr>
                        <w:t>立项</w:t>
                      </w:r>
                    </w:p>
                    <w:p w14:paraId="66060EE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D1954">
                            <w:pPr>
                              <w:jc w:val="center"/>
                              <w:rPr>
                                <w:rFonts w:asciiTheme="minorEastAsia" w:hAnsiTheme="minorEastAsia" w:eastAsiaTheme="minorEastAsia"/>
                              </w:rPr>
                            </w:pPr>
                            <w:r>
                              <w:rPr>
                                <w:rFonts w:hint="eastAsia" w:asciiTheme="minorEastAsia" w:hAnsiTheme="minorEastAsia" w:eastAsiaTheme="minorEastAsia"/>
                              </w:rPr>
                              <w:t>邀请供应商</w:t>
                            </w:r>
                          </w:p>
                          <w:p w14:paraId="242BD62A">
                            <w:pPr>
                              <w:rPr>
                                <w:rFonts w:ascii="仿宋_GB2312" w:eastAsia="仿宋_GB2312"/>
                              </w:rPr>
                            </w:pPr>
                            <w:r>
                              <w:rPr>
                                <w:rFonts w:hint="eastAsia" w:ascii="仿宋_GB2312" w:eastAsia="仿宋_GB2312"/>
                              </w:rPr>
                              <w:t>立项</w:t>
                            </w:r>
                          </w:p>
                          <w:p w14:paraId="5E8BC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1ED1954">
                      <w:pPr>
                        <w:jc w:val="center"/>
                        <w:rPr>
                          <w:rFonts w:asciiTheme="minorEastAsia" w:hAnsiTheme="minorEastAsia" w:eastAsiaTheme="minorEastAsia"/>
                        </w:rPr>
                      </w:pPr>
                      <w:r>
                        <w:rPr>
                          <w:rFonts w:hint="eastAsia" w:asciiTheme="minorEastAsia" w:hAnsiTheme="minorEastAsia" w:eastAsiaTheme="minorEastAsia"/>
                        </w:rPr>
                        <w:t>邀请供应商</w:t>
                      </w:r>
                    </w:p>
                    <w:p w14:paraId="242BD62A">
                      <w:pPr>
                        <w:rPr>
                          <w:rFonts w:ascii="仿宋_GB2312" w:eastAsia="仿宋_GB2312"/>
                        </w:rPr>
                      </w:pPr>
                      <w:r>
                        <w:rPr>
                          <w:rFonts w:hint="eastAsia" w:ascii="仿宋_GB2312" w:eastAsia="仿宋_GB2312"/>
                        </w:rPr>
                        <w:t>立项</w:t>
                      </w:r>
                    </w:p>
                    <w:p w14:paraId="5E8BCF39">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28FD6BC2">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1"/>
      <w:r>
        <w:rPr>
          <w:rFonts w:hint="eastAsia" w:ascii="仿宋" w:hAnsi="仿宋" w:eastAsia="仿宋" w:cs="仿宋"/>
          <w:b/>
          <w:sz w:val="36"/>
          <w:szCs w:val="20"/>
        </w:rPr>
        <w:t xml:space="preserve">  供应商须知</w:t>
      </w:r>
      <w:bookmarkEnd w:id="12"/>
    </w:p>
    <w:p w14:paraId="7B12CEA6">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1FA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E78C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2BFB6D">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A5A91">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21A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2F85E">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EFBB11">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92060">
            <w:pPr>
              <w:spacing w:line="360" w:lineRule="auto"/>
              <w:rPr>
                <w:rFonts w:ascii="仿宋" w:hAnsi="仿宋" w:eastAsia="仿宋" w:cs="仿宋"/>
                <w:sz w:val="24"/>
              </w:rPr>
            </w:pPr>
            <w:r>
              <w:rPr>
                <w:rFonts w:hint="eastAsia" w:ascii="仿宋" w:hAnsi="仿宋" w:eastAsia="仿宋" w:cs="仿宋"/>
                <w:sz w:val="24"/>
              </w:rPr>
              <w:t>服务类。</w:t>
            </w:r>
          </w:p>
        </w:tc>
      </w:tr>
      <w:tr w14:paraId="17843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6A810C">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A7014E">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9BB7F">
            <w:pPr>
              <w:snapToGrid w:val="0"/>
              <w:spacing w:line="360" w:lineRule="auto"/>
              <w:rPr>
                <w:rFonts w:ascii="仿宋" w:hAnsi="仿宋" w:eastAsia="仿宋" w:cs="仿宋"/>
                <w:kern w:val="0"/>
                <w:sz w:val="24"/>
                <w:highlight w:val="yellow"/>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2025年度长合区企业安全生产标准化评审及小微企业规范化评审采购项目</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其他未列明行业 行业；</w:t>
            </w:r>
          </w:p>
          <w:p w14:paraId="64C6DBF8">
            <w:pPr>
              <w:pStyle w:val="5"/>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14:paraId="23F6C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A12CF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5D3BF5">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9E0F67">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14:paraId="5A538C39">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6433A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595609">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DA978B">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3A0A0">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314B7012">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3AA6ECC4">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7A9F5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049A3">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E31EA1">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BA7FC">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38A52A6">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1502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2A78A7">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21F3F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92BD2">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29C11B42">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61A72E03">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4C2C38C">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38D69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7A296CCE">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6DB8D4E">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17258978">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061EF15">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6C8B5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99FB68">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B8DA40">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222B165">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449BA88B">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5C757CC4">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1EB5DF2C">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234CA045">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0DFB7CAE">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2B022F5">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1822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0D60265">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3056F9A7">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F7323FC">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14:paraId="0949839A">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44089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823F996">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A2F30D5">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AC7643">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0D053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7E78C9">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76A33">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DDD4E">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26E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DA0006">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5152A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9C85A4">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p>
          <w:p w14:paraId="69F129BB">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14:paraId="73277349">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14:paraId="0E7970C1">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14:paraId="0C6EFE9F">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7ED7111">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6EF8C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ABF4FD8">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F235A06">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76598BAD">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D7E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F34547">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A7BFB0">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E6128">
            <w:pPr>
              <w:pStyle w:val="32"/>
              <w:spacing w:line="360" w:lineRule="auto"/>
              <w:rPr>
                <w:rFonts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lang w:eastAsia="zh-CN"/>
              </w:rPr>
              <w:t>浙江省房地产管理咨询有限公司 （长兴县县前东街1100号</w:t>
            </w:r>
            <w:r>
              <w:rPr>
                <w:rFonts w:hint="eastAsia" w:ascii="仿宋" w:hAnsi="仿宋" w:eastAsia="仿宋" w:cs="仿宋"/>
                <w:sz w:val="24"/>
                <w:u w:val="single"/>
              </w:rPr>
              <w:t xml:space="preserve"> </w:t>
            </w:r>
            <w:r>
              <w:rPr>
                <w:rFonts w:hint="eastAsia" w:ascii="仿宋" w:hAnsi="仿宋" w:eastAsia="仿宋" w:cs="仿宋"/>
                <w:kern w:val="28"/>
                <w:sz w:val="24"/>
                <w:szCs w:val="24"/>
                <w:u w:val="single"/>
                <w:lang w:eastAsia="zh-CN"/>
              </w:rPr>
              <w:t>）</w:t>
            </w:r>
            <w:r>
              <w:rPr>
                <w:rFonts w:hint="eastAsia" w:ascii="仿宋" w:hAnsi="仿宋" w:eastAsia="仿宋" w:cs="仿宋"/>
                <w:sz w:val="24"/>
                <w:u w:val="single"/>
              </w:rPr>
              <w:t xml:space="preserve"> </w:t>
            </w:r>
            <w:r>
              <w:rPr>
                <w:rFonts w:hint="eastAsia" w:ascii="仿宋" w:hAnsi="仿宋" w:eastAsia="仿宋" w:cs="仿宋"/>
                <w:kern w:val="28"/>
                <w:sz w:val="24"/>
                <w:szCs w:val="24"/>
              </w:rPr>
              <w:t>；备份响应文件签收人员联系电话：</w:t>
            </w:r>
            <w:r>
              <w:rPr>
                <w:rFonts w:hint="eastAsia" w:ascii="仿宋" w:hAnsi="仿宋" w:eastAsia="仿宋" w:cs="仿宋"/>
                <w:kern w:val="28"/>
                <w:sz w:val="24"/>
                <w:szCs w:val="24"/>
                <w:u w:val="single"/>
              </w:rPr>
              <w:t>殷剑18757757217</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采购人、采购代理机构不强制或变相强制供应商提交备份响应文件。</w:t>
            </w:r>
          </w:p>
        </w:tc>
      </w:tr>
      <w:tr w14:paraId="4C907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F0F2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610E29">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692BB">
            <w:pPr>
              <w:pStyle w:val="32"/>
              <w:spacing w:line="380" w:lineRule="exact"/>
              <w:rPr>
                <w:rFonts w:ascii="仿宋" w:hAnsi="仿宋" w:eastAsia="仿宋" w:cs="仿宋"/>
                <w:b/>
                <w:kern w:val="28"/>
                <w:sz w:val="24"/>
                <w:szCs w:val="24"/>
              </w:rPr>
            </w:pPr>
            <w:r>
              <w:rPr>
                <w:rFonts w:hint="eastAsia" w:ascii="仿宋" w:hAnsi="仿宋" w:eastAsia="仿宋" w:cs="仿宋"/>
                <w:b/>
                <w:kern w:val="28"/>
                <w:sz w:val="24"/>
                <w:szCs w:val="24"/>
              </w:rPr>
              <w:t>（1）本项目代理服务费以</w:t>
            </w:r>
            <w:r>
              <w:rPr>
                <w:rFonts w:hint="eastAsia" w:ascii="仿宋" w:hAnsi="仿宋" w:eastAsia="仿宋" w:cs="仿宋"/>
                <w:b/>
                <w:kern w:val="28"/>
                <w:sz w:val="24"/>
                <w:szCs w:val="24"/>
                <w:lang w:val="en-US" w:eastAsia="zh-CN"/>
              </w:rPr>
              <w:t>中标</w:t>
            </w:r>
            <w:r>
              <w:rPr>
                <w:rFonts w:hint="eastAsia" w:ascii="仿宋" w:hAnsi="仿宋" w:eastAsia="仿宋" w:cs="仿宋"/>
                <w:b/>
                <w:kern w:val="28"/>
                <w:sz w:val="24"/>
                <w:szCs w:val="24"/>
              </w:rPr>
              <w:t>金额为计算基础，参照计价格【2002】1980号文的收费标准</w:t>
            </w:r>
            <w:r>
              <w:rPr>
                <w:rFonts w:hint="eastAsia" w:ascii="仿宋" w:hAnsi="仿宋" w:eastAsia="仿宋" w:cs="仿宋"/>
                <w:b/>
                <w:kern w:val="28"/>
                <w:sz w:val="24"/>
                <w:szCs w:val="24"/>
                <w:lang w:val="en-US" w:eastAsia="zh-CN"/>
              </w:rPr>
              <w:t>的76%</w:t>
            </w:r>
            <w:r>
              <w:rPr>
                <w:rFonts w:hint="eastAsia" w:ascii="仿宋" w:hAnsi="仿宋" w:eastAsia="仿宋" w:cs="仿宋"/>
                <w:b/>
                <w:kern w:val="28"/>
                <w:sz w:val="24"/>
                <w:szCs w:val="24"/>
              </w:rPr>
              <w:t>向中标供应商收取</w:t>
            </w:r>
            <w:r>
              <w:rPr>
                <w:rFonts w:hint="eastAsia" w:ascii="仿宋" w:hAnsi="仿宋" w:eastAsia="仿宋" w:cs="仿宋"/>
                <w:b/>
                <w:kern w:val="28"/>
                <w:sz w:val="24"/>
                <w:szCs w:val="24"/>
                <w:lang w:eastAsia="zh-CN"/>
              </w:rPr>
              <w:t>，</w:t>
            </w:r>
            <w:r>
              <w:rPr>
                <w:rFonts w:hint="eastAsia" w:ascii="仿宋" w:hAnsi="仿宋" w:eastAsia="仿宋" w:cs="仿宋"/>
                <w:b/>
                <w:kern w:val="28"/>
                <w:sz w:val="24"/>
                <w:szCs w:val="24"/>
                <w:lang w:val="en-US" w:eastAsia="zh-CN"/>
              </w:rPr>
              <w:t>单个项目代理费不超过20万元，计算后单个项目收费低于4500元，按4500元收取</w:t>
            </w:r>
            <w:r>
              <w:rPr>
                <w:rFonts w:hint="eastAsia" w:ascii="仿宋" w:hAnsi="仿宋" w:eastAsia="仿宋" w:cs="仿宋"/>
                <w:b/>
                <w:kern w:val="28"/>
                <w:sz w:val="24"/>
                <w:szCs w:val="24"/>
              </w:rPr>
              <w:t>；以上费用，投标人应当自中标结果公告发布之日起5个工作日内一次性向采购代理机构支付。</w:t>
            </w:r>
          </w:p>
          <w:p w14:paraId="253166FC">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（2）服务费支付：</w:t>
            </w:r>
          </w:p>
          <w:p w14:paraId="76B25EEB">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① 代理服务费缴纳形式：汇票/支票/电汇/现金</w:t>
            </w:r>
          </w:p>
          <w:p w14:paraId="6AEEFEE5">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② 代理服务费汇入以下账户 ：</w:t>
            </w:r>
          </w:p>
          <w:p w14:paraId="26379E51">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收款人名称：浙江省房地产管理咨询有限公司长兴分公司</w:t>
            </w:r>
          </w:p>
          <w:p w14:paraId="4E47A547">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开户银行：湖州吴兴农村商业银行股份有限公司赵湾支行</w:t>
            </w:r>
          </w:p>
          <w:p w14:paraId="45C24361">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 xml:space="preserve">银行账号：201000235192452 </w:t>
            </w:r>
          </w:p>
          <w:p w14:paraId="0250219E">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（3）增值税发票开具资料：单位名称、税号（统一社会信用代码）、开户行名称、账号、地址及联系电话。</w:t>
            </w:r>
          </w:p>
        </w:tc>
      </w:tr>
      <w:tr w14:paraId="79CC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E4B4D1E">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14:paraId="1E583929">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rPr>
              <w:t>特别说明</w:t>
            </w:r>
            <w:r>
              <w:rPr>
                <w:rFonts w:hint="eastAsia" w:ascii="仿宋" w:hAnsi="仿宋" w:eastAsia="仿宋" w:cs="仿宋"/>
                <w:b/>
                <w:sz w:val="24"/>
                <w:lang w:eastAsia="zh-CN"/>
              </w:rPr>
              <w:t>（</w:t>
            </w:r>
            <w:r>
              <w:rPr>
                <w:rFonts w:hint="eastAsia" w:ascii="仿宋" w:hAnsi="仿宋" w:eastAsia="仿宋" w:cs="仿宋"/>
                <w:b/>
                <w:sz w:val="24"/>
                <w:lang w:val="en-US" w:eastAsia="zh-CN"/>
              </w:rPr>
              <w:t>本项目不适用</w:t>
            </w:r>
            <w:r>
              <w:rPr>
                <w:rFonts w:hint="eastAsia" w:ascii="仿宋" w:hAnsi="仿宋" w:eastAsia="仿宋" w:cs="仿宋"/>
                <w:b/>
                <w:sz w:val="24"/>
                <w:lang w:eastAsia="zh-CN"/>
              </w:rPr>
              <w:t>）</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6B026">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2367B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F5EB246">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353A6EE9">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837655">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5B9DFB6B">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14:paraId="5AD4FFEA">
      <w:pPr>
        <w:snapToGrid w:val="0"/>
        <w:jc w:val="center"/>
        <w:rPr>
          <w:rFonts w:ascii="仿宋" w:hAnsi="仿宋" w:eastAsia="仿宋" w:cs="仿宋"/>
          <w:b/>
          <w:sz w:val="32"/>
          <w:szCs w:val="20"/>
        </w:rPr>
      </w:pPr>
    </w:p>
    <w:p w14:paraId="08B79E67">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20D32F65">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14:paraId="6CEFE1B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60E8D86">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14:paraId="3974BF6D">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47923F3C">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3E09D1AC">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5997D70B">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DFCD26C">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113225C4">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D0D86EC">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0A491E77">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42C500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3101703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14:paraId="7AFF6E43">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14:paraId="4D6C2FD0">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0CA5508B">
      <w:pPr>
        <w:pStyle w:val="392"/>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429169D0">
      <w:pPr>
        <w:pStyle w:val="392"/>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2DA5514C">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14A0FF35">
      <w:pPr>
        <w:pStyle w:val="32"/>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3E554AFA">
      <w:pPr>
        <w:spacing w:line="360" w:lineRule="auto"/>
        <w:jc w:val="center"/>
        <w:rPr>
          <w:rFonts w:ascii="仿宋" w:hAnsi="仿宋" w:eastAsia="仿宋" w:cs="仿宋"/>
          <w:b/>
          <w:sz w:val="24"/>
        </w:rPr>
      </w:pPr>
    </w:p>
    <w:p w14:paraId="641A93D6">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527A7A3E">
      <w:pPr>
        <w:pStyle w:val="392"/>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0824E0E2">
      <w:pPr>
        <w:pStyle w:val="32"/>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0B8BDBA">
      <w:pPr>
        <w:spacing w:line="360" w:lineRule="auto"/>
        <w:rPr>
          <w:rFonts w:ascii="仿宋" w:hAnsi="仿宋" w:eastAsia="仿宋" w:cs="仿宋"/>
          <w:b/>
          <w:sz w:val="24"/>
        </w:rPr>
      </w:pPr>
      <w:r>
        <w:rPr>
          <w:rFonts w:hint="eastAsia" w:ascii="仿宋" w:hAnsi="仿宋" w:eastAsia="仿宋" w:cs="仿宋"/>
          <w:b/>
          <w:sz w:val="24"/>
        </w:rPr>
        <w:t>2.支持绿色发展</w:t>
      </w:r>
    </w:p>
    <w:p w14:paraId="481F1DFF">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306BCA68">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3B8EE67A">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957BD2">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A321FC7">
      <w:pPr>
        <w:spacing w:line="360" w:lineRule="auto"/>
        <w:ind w:firstLine="480" w:firstLineChars="200"/>
        <w:rPr>
          <w:rFonts w:ascii="仿宋" w:hAnsi="仿宋" w:eastAsia="仿宋" w:cs="仿宋"/>
          <w:sz w:val="24"/>
        </w:rPr>
      </w:pPr>
    </w:p>
    <w:p w14:paraId="7D18CA93">
      <w:pPr>
        <w:pStyle w:val="32"/>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4D786B05">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367C1D1">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A10E97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0DFA4CC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AF93983">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FC1151D">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1C22F7F1">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EE096C">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96949BD">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38D0FD66">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32CFE065">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59F1F193">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580F5E4">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45F8D323">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72DFF7A7">
      <w:pPr>
        <w:spacing w:line="360" w:lineRule="auto"/>
        <w:ind w:firstLine="480" w:firstLineChars="200"/>
        <w:rPr>
          <w:rFonts w:ascii="仿宋" w:hAnsi="仿宋" w:eastAsia="仿宋" w:cs="仿宋"/>
          <w:sz w:val="24"/>
        </w:rPr>
      </w:pPr>
    </w:p>
    <w:p w14:paraId="3D15E304">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14:paraId="638EA549">
      <w:pPr>
        <w:pStyle w:val="32"/>
        <w:spacing w:line="360" w:lineRule="auto"/>
        <w:rPr>
          <w:rFonts w:ascii="仿宋" w:hAnsi="仿宋" w:eastAsia="仿宋" w:cs="仿宋"/>
          <w:b/>
          <w:sz w:val="24"/>
        </w:rPr>
      </w:pPr>
      <w:r>
        <w:rPr>
          <w:rFonts w:hint="eastAsia" w:ascii="仿宋" w:hAnsi="仿宋" w:eastAsia="仿宋" w:cs="仿宋"/>
          <w:b/>
          <w:sz w:val="24"/>
        </w:rPr>
        <w:t>1.在线询问、质疑、投诉</w:t>
      </w:r>
    </w:p>
    <w:p w14:paraId="392046E9">
      <w:pPr>
        <w:pStyle w:val="32"/>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E72764">
      <w:pPr>
        <w:spacing w:line="360" w:lineRule="auto"/>
        <w:rPr>
          <w:rFonts w:ascii="仿宋" w:hAnsi="仿宋" w:eastAsia="仿宋" w:cs="仿宋"/>
          <w:b/>
          <w:sz w:val="24"/>
        </w:rPr>
      </w:pPr>
      <w:r>
        <w:rPr>
          <w:rFonts w:hint="eastAsia" w:ascii="仿宋" w:hAnsi="仿宋" w:eastAsia="仿宋" w:cs="仿宋"/>
          <w:b/>
          <w:sz w:val="24"/>
        </w:rPr>
        <w:t>2. 供应商询问</w:t>
      </w:r>
    </w:p>
    <w:p w14:paraId="5AB60D2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104B9F">
      <w:pPr>
        <w:spacing w:line="360" w:lineRule="auto"/>
        <w:rPr>
          <w:rFonts w:ascii="仿宋" w:hAnsi="仿宋" w:eastAsia="仿宋" w:cs="仿宋"/>
          <w:b/>
          <w:sz w:val="24"/>
        </w:rPr>
      </w:pPr>
      <w:r>
        <w:rPr>
          <w:rFonts w:hint="eastAsia" w:ascii="仿宋" w:hAnsi="仿宋" w:eastAsia="仿宋" w:cs="仿宋"/>
          <w:b/>
          <w:sz w:val="24"/>
        </w:rPr>
        <w:t>3. 供应商质疑</w:t>
      </w:r>
    </w:p>
    <w:p w14:paraId="4B57EAEB">
      <w:pPr>
        <w:pStyle w:val="32"/>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7B745CF7">
      <w:pPr>
        <w:pStyle w:val="32"/>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6AC0FEA2">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0C2F2AF">
      <w:pPr>
        <w:pStyle w:val="17"/>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B73CB51">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0CE2650F">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641BE39">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48C6FAA7">
      <w:pPr>
        <w:pStyle w:val="32"/>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070A57A0">
      <w:pPr>
        <w:pStyle w:val="32"/>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14:paraId="3239DF32">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63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4" w:type="dxa"/>
            <w:gridSpan w:val="2"/>
            <w:vAlign w:val="center"/>
          </w:tcPr>
          <w:p w14:paraId="770B67C5">
            <w:pPr>
              <w:pStyle w:val="32"/>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14:paraId="7A0AFE67">
            <w:pPr>
              <w:pStyle w:val="32"/>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14:paraId="7111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927CBCE">
            <w:pPr>
              <w:pStyle w:val="32"/>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48C1F225">
            <w:pPr>
              <w:pStyle w:val="32"/>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A786610">
            <w:pPr>
              <w:pStyle w:val="32"/>
              <w:spacing w:line="360" w:lineRule="auto"/>
              <w:jc w:val="center"/>
              <w:rPr>
                <w:rFonts w:ascii="仿宋" w:hAnsi="仿宋" w:eastAsia="仿宋" w:cs="仿宋"/>
                <w:sz w:val="24"/>
              </w:rPr>
            </w:pPr>
            <w:r>
              <w:rPr>
                <w:rFonts w:hint="eastAsia" w:ascii="仿宋" w:hAnsi="仿宋" w:eastAsia="仿宋" w:cs="仿宋"/>
                <w:sz w:val="24"/>
              </w:rPr>
              <w:t>采购人</w:t>
            </w:r>
          </w:p>
        </w:tc>
      </w:tr>
      <w:tr w14:paraId="6E8E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F19AAA7">
            <w:pPr>
              <w:pStyle w:val="32"/>
              <w:spacing w:line="360" w:lineRule="auto"/>
              <w:jc w:val="center"/>
              <w:rPr>
                <w:rFonts w:ascii="仿宋" w:hAnsi="仿宋" w:eastAsia="仿宋" w:cs="仿宋"/>
                <w:sz w:val="24"/>
              </w:rPr>
            </w:pPr>
          </w:p>
        </w:tc>
        <w:tc>
          <w:tcPr>
            <w:tcW w:w="4536" w:type="dxa"/>
            <w:vAlign w:val="center"/>
          </w:tcPr>
          <w:p w14:paraId="03084C8C">
            <w:pPr>
              <w:pStyle w:val="32"/>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693D2328">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1A0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AF765D5">
            <w:pPr>
              <w:pStyle w:val="32"/>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0ED40C7B">
            <w:pPr>
              <w:pStyle w:val="32"/>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7F1D82BA">
            <w:pPr>
              <w:pStyle w:val="32"/>
              <w:spacing w:line="360" w:lineRule="auto"/>
              <w:jc w:val="center"/>
              <w:rPr>
                <w:rFonts w:ascii="仿宋" w:hAnsi="仿宋" w:eastAsia="仿宋" w:cs="仿宋"/>
                <w:sz w:val="24"/>
              </w:rPr>
            </w:pPr>
            <w:r>
              <w:rPr>
                <w:rFonts w:hint="eastAsia" w:ascii="仿宋" w:hAnsi="仿宋" w:eastAsia="仿宋" w:cs="仿宋"/>
                <w:sz w:val="24"/>
              </w:rPr>
              <w:t>采购人</w:t>
            </w:r>
          </w:p>
        </w:tc>
      </w:tr>
      <w:tr w14:paraId="3A8B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939C7EB">
            <w:pPr>
              <w:pStyle w:val="32"/>
              <w:spacing w:line="360" w:lineRule="auto"/>
              <w:jc w:val="center"/>
              <w:rPr>
                <w:rFonts w:ascii="仿宋" w:hAnsi="仿宋" w:eastAsia="仿宋" w:cs="仿宋"/>
                <w:sz w:val="24"/>
              </w:rPr>
            </w:pPr>
          </w:p>
        </w:tc>
        <w:tc>
          <w:tcPr>
            <w:tcW w:w="4536" w:type="dxa"/>
            <w:vAlign w:val="center"/>
          </w:tcPr>
          <w:p w14:paraId="5C55B0BB">
            <w:pPr>
              <w:pStyle w:val="32"/>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20CBC897">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683B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0ECE818">
            <w:pPr>
              <w:pStyle w:val="32"/>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1B376A53">
            <w:pPr>
              <w:pStyle w:val="32"/>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6FB17959">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bl>
    <w:p w14:paraId="70956E1D">
      <w:pPr>
        <w:pStyle w:val="32"/>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17B42BCE">
      <w:pPr>
        <w:pStyle w:val="32"/>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4D495D15">
      <w:pPr>
        <w:pStyle w:val="32"/>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2F592C4C">
      <w:pPr>
        <w:pStyle w:val="32"/>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6740587B">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7C66E4F6">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543C017C">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12073B1">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305328E3">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5550BC5B">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12825A90">
      <w:pPr>
        <w:pStyle w:val="32"/>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D2663A1">
      <w:pPr>
        <w:pStyle w:val="32"/>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1E9A7C83">
      <w:pPr>
        <w:spacing w:line="360" w:lineRule="auto"/>
        <w:rPr>
          <w:rFonts w:ascii="仿宋" w:hAnsi="仿宋" w:eastAsia="仿宋" w:cs="仿宋"/>
          <w:b/>
          <w:sz w:val="24"/>
        </w:rPr>
      </w:pPr>
      <w:r>
        <w:rPr>
          <w:rFonts w:hint="eastAsia" w:ascii="仿宋" w:hAnsi="仿宋" w:eastAsia="仿宋" w:cs="仿宋"/>
          <w:b/>
          <w:sz w:val="24"/>
        </w:rPr>
        <w:t>4.供应商投诉</w:t>
      </w:r>
    </w:p>
    <w:p w14:paraId="4FD925A6">
      <w:pPr>
        <w:pStyle w:val="32"/>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5876D63C">
      <w:pPr>
        <w:pStyle w:val="32"/>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202198A">
      <w:pPr>
        <w:pStyle w:val="32"/>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4C651865">
      <w:pPr>
        <w:pStyle w:val="32"/>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2793622A">
      <w:pPr>
        <w:pStyle w:val="32"/>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703687A4">
      <w:pPr>
        <w:adjustRightInd/>
        <w:spacing w:line="360" w:lineRule="auto"/>
        <w:jc w:val="center"/>
        <w:outlineLvl w:val="0"/>
        <w:rPr>
          <w:rFonts w:ascii="仿宋" w:hAnsi="仿宋" w:eastAsia="仿宋" w:cs="仿宋"/>
          <w:b/>
          <w:sz w:val="32"/>
          <w:szCs w:val="20"/>
        </w:rPr>
      </w:pPr>
    </w:p>
    <w:p w14:paraId="188A2DA3">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0BC21AC0">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09A9AD17">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6FD057E0">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14:paraId="4A394EA9">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67E38E3A">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4A2DFDF7">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4316D704">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195452D0">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6AD56D08">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3FFEBCA4">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09AB11A8">
      <w:pPr>
        <w:pStyle w:val="32"/>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578A47E1">
      <w:pPr>
        <w:pStyle w:val="392"/>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5CDDCF11">
      <w:pPr>
        <w:pStyle w:val="392"/>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E1DB6B9">
      <w:pPr>
        <w:pStyle w:val="392"/>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8C2F1BF">
      <w:pPr>
        <w:pStyle w:val="392"/>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017DBCFE">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14:paraId="4D3F6BC9">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5902EA3E">
      <w:pPr>
        <w:pStyle w:val="32"/>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6DBFC7FC">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53A387B4">
      <w:pPr>
        <w:pStyle w:val="32"/>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1357ED5D">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35D3117B">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14:paraId="292AF832">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14:paraId="54775883">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p>
    <w:p w14:paraId="1417AFB3">
      <w:pPr>
        <w:pStyle w:val="2"/>
        <w:rPr>
          <w:rFonts w:hint="default" w:eastAsia="仿宋"/>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特定资格要求</w:t>
      </w:r>
      <w:r>
        <w:rPr>
          <w:rFonts w:hint="eastAsia" w:ascii="仿宋" w:hAnsi="仿宋" w:eastAsia="仿宋" w:cs="仿宋"/>
          <w:sz w:val="24"/>
          <w:lang w:val="en-US" w:eastAsia="zh-CN"/>
        </w:rPr>
        <w:t>证明材料</w:t>
      </w:r>
    </w:p>
    <w:p w14:paraId="2127ACDF">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14:paraId="4510AB24">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14:paraId="41F7BFC3">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14:paraId="03E5C902">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14:paraId="0E9BFAB8">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14:paraId="58605B86">
      <w:pPr>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）政府采购供应商廉洁自律承诺书</w:t>
      </w:r>
    </w:p>
    <w:p w14:paraId="39305391">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14:paraId="31D7917D">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14:paraId="64F0C116">
      <w:pPr>
        <w:numPr>
          <w:ilvl w:val="-1"/>
          <w:numId w:val="0"/>
        </w:numPr>
        <w:spacing w:line="360" w:lineRule="auto"/>
        <w:ind w:firstLine="0" w:firstLineChars="0"/>
        <w:rPr>
          <w:rFonts w:ascii="仿宋" w:hAnsi="仿宋" w:eastAsia="仿宋" w:cs="仿宋"/>
          <w:b/>
          <w:sz w:val="24"/>
          <w:szCs w:val="24"/>
        </w:rPr>
      </w:pPr>
      <w:r>
        <w:rPr>
          <w:rFonts w:hint="eastAsia" w:ascii="仿宋" w:hAnsi="仿宋" w:eastAsia="仿宋" w:cs="仿宋"/>
          <w:b/>
          <w:sz w:val="24"/>
          <w:szCs w:val="24"/>
        </w:rPr>
        <w:t>3. 响应文件的编制和签署</w:t>
      </w:r>
    </w:p>
    <w:p w14:paraId="6A862762">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62CC688A">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6D55704">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EF20208">
      <w:pPr>
        <w:pStyle w:val="392"/>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5B66DFEC">
      <w:pPr>
        <w:pStyle w:val="392"/>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75D32350">
      <w:pPr>
        <w:pStyle w:val="392"/>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224E3894">
      <w:pPr>
        <w:adjustRightInd/>
        <w:spacing w:line="360" w:lineRule="auto"/>
        <w:outlineLvl w:val="0"/>
        <w:rPr>
          <w:rFonts w:ascii="仿宋" w:hAnsi="仿宋" w:eastAsia="仿宋" w:cs="仿宋"/>
          <w:b/>
          <w:sz w:val="32"/>
          <w:szCs w:val="20"/>
        </w:rPr>
      </w:pPr>
    </w:p>
    <w:p w14:paraId="0CCE107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6B4C9A4C">
      <w:pPr>
        <w:pStyle w:val="392"/>
        <w:spacing w:before="0"/>
        <w:ind w:firstLine="0" w:firstLineChars="0"/>
        <w:rPr>
          <w:rFonts w:ascii="仿宋" w:hAnsi="仿宋" w:eastAsia="仿宋" w:cs="仿宋"/>
          <w:b/>
          <w:szCs w:val="24"/>
        </w:rPr>
      </w:pPr>
    </w:p>
    <w:p w14:paraId="06CF4602">
      <w:pPr>
        <w:pStyle w:val="392"/>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306A74C4">
      <w:pPr>
        <w:pStyle w:val="392"/>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7A11C65">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76E91972">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71527BC9">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23B392DE">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71EAB2C1">
      <w:pPr>
        <w:pStyle w:val="32"/>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2D13766F">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293C0A23">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5903A4D">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4804F8B">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4F33807">
      <w:pPr>
        <w:pStyle w:val="32"/>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3A3FFA2">
      <w:pPr>
        <w:adjustRightInd/>
        <w:spacing w:line="360" w:lineRule="auto"/>
        <w:jc w:val="center"/>
        <w:outlineLvl w:val="0"/>
        <w:rPr>
          <w:rFonts w:ascii="仿宋" w:hAnsi="仿宋" w:eastAsia="仿宋" w:cs="仿宋"/>
          <w:b/>
          <w:sz w:val="32"/>
          <w:szCs w:val="20"/>
        </w:rPr>
      </w:pPr>
    </w:p>
    <w:p w14:paraId="6360D6B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16EC21B9">
      <w:pPr>
        <w:pStyle w:val="32"/>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691F07B4">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4EC5A051">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2A3C221C">
      <w:pPr>
        <w:pStyle w:val="32"/>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40D6D95">
      <w:pPr>
        <w:pStyle w:val="392"/>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22D6D6D1">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080F2844">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4201DA8E">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3C154291">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032B2A">
      <w:pPr>
        <w:pStyle w:val="32"/>
        <w:spacing w:line="360" w:lineRule="auto"/>
        <w:rPr>
          <w:rFonts w:ascii="仿宋" w:hAnsi="仿宋" w:eastAsia="仿宋" w:cs="仿宋"/>
          <w:b/>
          <w:sz w:val="24"/>
          <w:szCs w:val="24"/>
        </w:rPr>
      </w:pPr>
    </w:p>
    <w:p w14:paraId="2B748D41">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234CCBA0">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w:t>
      </w:r>
    </w:p>
    <w:p w14:paraId="07C1AE7D">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14:paraId="6031E34F">
      <w:pPr>
        <w:adjustRightInd/>
        <w:spacing w:line="360" w:lineRule="auto"/>
        <w:jc w:val="center"/>
        <w:outlineLvl w:val="0"/>
        <w:rPr>
          <w:rFonts w:ascii="仿宋" w:hAnsi="仿宋" w:eastAsia="仿宋" w:cs="仿宋"/>
          <w:b/>
          <w:sz w:val="32"/>
          <w:szCs w:val="20"/>
        </w:rPr>
      </w:pPr>
    </w:p>
    <w:p w14:paraId="511A54BA">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4B069497">
      <w:pPr>
        <w:pStyle w:val="392"/>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3859DC93">
      <w:pPr>
        <w:pStyle w:val="392"/>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3D6F2CDB">
      <w:pPr>
        <w:pStyle w:val="392"/>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61959EB6">
      <w:pPr>
        <w:adjustRightInd/>
        <w:spacing w:line="360" w:lineRule="auto"/>
        <w:jc w:val="center"/>
        <w:outlineLvl w:val="0"/>
        <w:rPr>
          <w:rFonts w:ascii="仿宋" w:hAnsi="仿宋" w:eastAsia="仿宋" w:cs="仿宋"/>
          <w:sz w:val="24"/>
        </w:rPr>
      </w:pPr>
    </w:p>
    <w:p w14:paraId="49501DCA">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5B192A20">
      <w:pPr>
        <w:pStyle w:val="32"/>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454799A4">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11B07E9">
      <w:pPr>
        <w:pStyle w:val="32"/>
        <w:spacing w:line="360" w:lineRule="auto"/>
        <w:rPr>
          <w:rFonts w:ascii="仿宋" w:hAnsi="仿宋" w:eastAsia="仿宋" w:cs="仿宋"/>
          <w:b/>
          <w:sz w:val="24"/>
        </w:rPr>
      </w:pPr>
      <w:r>
        <w:rPr>
          <w:rFonts w:hint="eastAsia" w:ascii="仿宋" w:hAnsi="仿宋" w:eastAsia="仿宋" w:cs="仿宋"/>
          <w:b/>
          <w:sz w:val="24"/>
        </w:rPr>
        <w:t>2. 确定成交供应商</w:t>
      </w:r>
    </w:p>
    <w:p w14:paraId="6A98566E">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33D6E55">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6AE4B623">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5BB789A6">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6" w:name="_Hlk101184471"/>
      <w:r>
        <w:rPr>
          <w:rFonts w:hint="eastAsia" w:ascii="仿宋" w:hAnsi="仿宋" w:eastAsia="仿宋" w:cs="仿宋"/>
          <w:sz w:val="24"/>
        </w:rPr>
        <w:t>资格审查情况、评审专家抽取规则、符合性审查情况、</w:t>
      </w:r>
      <w:bookmarkEnd w:id="56"/>
      <w:r>
        <w:rPr>
          <w:rFonts w:hint="eastAsia" w:ascii="仿宋" w:hAnsi="仿宋" w:eastAsia="仿宋" w:cs="仿宋"/>
          <w:sz w:val="24"/>
        </w:rPr>
        <w:t>未成交情况说明、成交公告期限以及评审专家名单、评分汇总及明细。</w:t>
      </w:r>
    </w:p>
    <w:p w14:paraId="4C89A43C">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525FC521">
      <w:pPr>
        <w:snapToGrid w:val="0"/>
        <w:spacing w:line="360" w:lineRule="auto"/>
        <w:jc w:val="center"/>
        <w:outlineLvl w:val="0"/>
        <w:rPr>
          <w:rFonts w:ascii="仿宋" w:hAnsi="仿宋" w:eastAsia="仿宋" w:cs="仿宋"/>
          <w:b/>
          <w:sz w:val="36"/>
          <w:szCs w:val="36"/>
        </w:rPr>
      </w:pPr>
    </w:p>
    <w:p w14:paraId="7E3CF30E">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61FB5911">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2C6950C0">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54F3C983">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855B39B">
      <w:pPr>
        <w:pStyle w:val="392"/>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4DC42079">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1A7FCC5">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79FA381">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3E509C40">
      <w:pPr>
        <w:pStyle w:val="392"/>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2C63A8CA">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14:paraId="07E14C96">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F88FD80">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548ED5">
      <w:pPr>
        <w:pStyle w:val="5"/>
        <w:numPr>
          <w:ilvl w:val="255"/>
          <w:numId w:val="0"/>
        </w:numPr>
        <w:rPr>
          <w:rFonts w:ascii="仿宋" w:eastAsia="仿宋" w:cs="仿宋"/>
        </w:rPr>
      </w:pPr>
      <w:r>
        <w:rPr>
          <w:rFonts w:hint="eastAsia" w:ascii="仿宋" w:eastAsia="仿宋" w:cs="仿宋"/>
          <w:sz w:val="24"/>
          <w:lang w:val="en-US"/>
        </w:rPr>
        <w:t>4.预付款</w:t>
      </w:r>
    </w:p>
    <w:p w14:paraId="0A202C67">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DCEB4BF">
      <w:pPr>
        <w:tabs>
          <w:tab w:val="left" w:pos="0"/>
        </w:tabs>
        <w:spacing w:line="360" w:lineRule="auto"/>
        <w:rPr>
          <w:rFonts w:ascii="仿宋" w:hAnsi="仿宋" w:eastAsia="仿宋" w:cs="仿宋"/>
          <w:snapToGrid w:val="0"/>
          <w:kern w:val="28"/>
          <w:sz w:val="24"/>
        </w:rPr>
      </w:pPr>
    </w:p>
    <w:p w14:paraId="2D28978B">
      <w:pPr>
        <w:snapToGrid w:val="0"/>
        <w:spacing w:line="360" w:lineRule="auto"/>
        <w:jc w:val="center"/>
        <w:rPr>
          <w:rFonts w:ascii="仿宋" w:hAnsi="仿宋" w:eastAsia="仿宋" w:cs="仿宋"/>
          <w:b/>
          <w:sz w:val="36"/>
          <w:szCs w:val="36"/>
        </w:rPr>
      </w:pPr>
    </w:p>
    <w:p w14:paraId="6DC87387">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44591140">
      <w:pPr>
        <w:pStyle w:val="24"/>
        <w:spacing w:line="360" w:lineRule="auto"/>
        <w:ind w:firstLine="0" w:firstLineChars="0"/>
        <w:rPr>
          <w:rFonts w:ascii="仿宋" w:hAnsi="仿宋" w:eastAsia="仿宋" w:cs="仿宋"/>
          <w:b/>
        </w:rPr>
      </w:pPr>
      <w:r>
        <w:rPr>
          <w:rFonts w:hint="eastAsia" w:ascii="仿宋" w:hAnsi="仿宋" w:eastAsia="仿宋" w:cs="仿宋"/>
          <w:b/>
        </w:rPr>
        <w:t>1.验收</w:t>
      </w:r>
    </w:p>
    <w:p w14:paraId="724FA31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4E9A1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3421106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FC25C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C9814D">
      <w:pPr>
        <w:snapToGrid w:val="0"/>
        <w:spacing w:line="360" w:lineRule="auto"/>
        <w:jc w:val="center"/>
        <w:rPr>
          <w:rFonts w:ascii="仿宋" w:hAnsi="仿宋" w:eastAsia="仿宋" w:cs="仿宋"/>
          <w:b/>
          <w:sz w:val="36"/>
          <w:szCs w:val="36"/>
        </w:rPr>
      </w:pPr>
    </w:p>
    <w:p w14:paraId="5377FF03">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3E048127">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0887656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1654A46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6042349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62A0DC0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A132A1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79BC4FC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DDA4A92">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3"/>
      <w:bookmarkStart w:id="57" w:name="_Hlt74730295"/>
      <w:bookmarkEnd w:id="57"/>
      <w:bookmarkStart w:id="58" w:name="_Hlt75236290"/>
      <w:bookmarkEnd w:id="58"/>
      <w:bookmarkStart w:id="59" w:name="_Hlt74714665"/>
      <w:bookmarkEnd w:id="59"/>
      <w:bookmarkStart w:id="60" w:name="_Hlt68072990"/>
      <w:bookmarkEnd w:id="60"/>
      <w:bookmarkStart w:id="61" w:name="_Hlt68057669"/>
      <w:bookmarkEnd w:id="61"/>
      <w:bookmarkStart w:id="62" w:name="_Hlt74707468"/>
      <w:bookmarkEnd w:id="62"/>
      <w:bookmarkStart w:id="63" w:name="_Hlt75236011"/>
      <w:bookmarkEnd w:id="63"/>
      <w:bookmarkStart w:id="64" w:name="_Hlt75236101"/>
      <w:bookmarkEnd w:id="64"/>
      <w:bookmarkStart w:id="65" w:name="_Hlt74729768"/>
      <w:bookmarkEnd w:id="65"/>
      <w:bookmarkStart w:id="66" w:name="第三部分"/>
      <w:bookmarkStart w:id="67" w:name="_Toc164416483"/>
      <w:r>
        <w:rPr>
          <w:rFonts w:hint="eastAsia" w:ascii="仿宋" w:hAnsi="仿宋" w:eastAsia="仿宋" w:cs="仿宋"/>
          <w:b/>
          <w:sz w:val="36"/>
          <w:szCs w:val="36"/>
        </w:rPr>
        <w:br w:type="page"/>
      </w:r>
    </w:p>
    <w:p w14:paraId="6DD3CFDF">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14:paraId="199D98C3">
      <w:pPr>
        <w:keepLines w:val="0"/>
        <w:pageBreakBefore w:val="0"/>
        <w:kinsoku/>
        <w:wordWrap/>
        <w:overflowPunct/>
        <w:topLinePunct w:val="0"/>
        <w:bidi w:val="0"/>
        <w:spacing w:beforeAutospacing="0" w:afterAutospacing="0" w:line="420" w:lineRule="exact"/>
        <w:textAlignment w:val="auto"/>
        <w:outlineLvl w:val="1"/>
        <w:rPr>
          <w:rFonts w:hint="eastAsia" w:ascii="仿宋" w:hAnsi="仿宋" w:eastAsia="仿宋" w:cs="仿宋"/>
          <w:sz w:val="24"/>
          <w:szCs w:val="24"/>
          <w:highlight w:val="yellow"/>
          <w:lang w:eastAsia="zh-CN"/>
        </w:rPr>
      </w:pPr>
      <w:bookmarkStart w:id="68" w:name="_Toc293915997"/>
      <w:bookmarkStart w:id="69" w:name="_Toc293917012"/>
      <w:bookmarkStart w:id="70" w:name="_Toc293916348"/>
      <w:bookmarkStart w:id="71" w:name="_Toc293916866"/>
      <w:r>
        <w:rPr>
          <w:rFonts w:hint="eastAsia" w:ascii="仿宋" w:hAnsi="仿宋" w:eastAsia="仿宋" w:cs="仿宋"/>
          <w:b/>
          <w:sz w:val="24"/>
          <w:szCs w:val="24"/>
        </w:rPr>
        <w:t>项目编号：</w:t>
      </w:r>
      <w:r>
        <w:rPr>
          <w:rFonts w:hint="eastAsia" w:ascii="仿宋" w:hAnsi="仿宋" w:eastAsia="仿宋" w:cs="仿宋"/>
          <w:b w:val="0"/>
          <w:bCs/>
          <w:sz w:val="24"/>
          <w:szCs w:val="24"/>
          <w:lang w:eastAsia="zh-CN"/>
        </w:rPr>
        <w:t>FDCCX-2025-017(CG)</w:t>
      </w:r>
    </w:p>
    <w:p w14:paraId="0C5F4A59">
      <w:pPr>
        <w:keepLines w:val="0"/>
        <w:pageBreakBefore w:val="0"/>
        <w:kinsoku/>
        <w:wordWrap/>
        <w:overflowPunct/>
        <w:topLinePunct w:val="0"/>
        <w:bidi w:val="0"/>
        <w:spacing w:beforeAutospacing="0" w:afterAutospacing="0" w:line="420" w:lineRule="exact"/>
        <w:textAlignment w:val="auto"/>
        <w:rPr>
          <w:rFonts w:hint="eastAsia" w:ascii="仿宋" w:hAnsi="仿宋" w:eastAsia="仿宋" w:cs="仿宋"/>
          <w:spacing w:val="-11"/>
          <w:kern w:val="0"/>
          <w:sz w:val="24"/>
          <w:szCs w:val="24"/>
        </w:rPr>
      </w:pPr>
      <w:bookmarkStart w:id="72" w:name="_Toc424544806"/>
      <w:bookmarkStart w:id="73" w:name="_Toc424544527"/>
      <w:bookmarkStart w:id="74" w:name="_Toc424544826"/>
      <w:r>
        <w:rPr>
          <w:rFonts w:hint="eastAsia" w:ascii="仿宋" w:hAnsi="仿宋" w:eastAsia="仿宋" w:cs="仿宋"/>
          <w:b/>
          <w:sz w:val="24"/>
          <w:szCs w:val="24"/>
        </w:rPr>
        <w:t>项目名称：</w:t>
      </w:r>
      <w:bookmarkEnd w:id="72"/>
      <w:bookmarkEnd w:id="73"/>
      <w:bookmarkEnd w:id="74"/>
      <w:r>
        <w:rPr>
          <w:rFonts w:hint="eastAsia" w:ascii="仿宋" w:hAnsi="仿宋" w:eastAsia="仿宋" w:cs="仿宋"/>
          <w:b w:val="0"/>
          <w:bCs/>
          <w:sz w:val="24"/>
          <w:szCs w:val="24"/>
          <w:lang w:eastAsia="zh-CN"/>
        </w:rPr>
        <w:t>2025年度长合区企业安全生产标准化评审及小微企业规范化评审采购项目</w:t>
      </w:r>
    </w:p>
    <w:p w14:paraId="7AE44420">
      <w:pPr>
        <w:keepLines w:val="0"/>
        <w:pageBreakBefore w:val="0"/>
        <w:kinsoku/>
        <w:wordWrap/>
        <w:overflowPunct/>
        <w:topLinePunct w:val="0"/>
        <w:bidi w:val="0"/>
        <w:spacing w:beforeAutospacing="0" w:afterAutospacing="0" w:line="42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采购单位</w:t>
      </w:r>
      <w:r>
        <w:rPr>
          <w:rFonts w:hint="eastAsia" w:ascii="仿宋" w:hAnsi="仿宋" w:eastAsia="仿宋" w:cs="仿宋"/>
          <w:color w:val="000000" w:themeColor="text1"/>
          <w:kern w:val="0"/>
          <w:sz w:val="24"/>
          <w:szCs w:val="24"/>
          <w14:textFill>
            <w14:solidFill>
              <w14:schemeClr w14:val="tx1"/>
            </w14:solidFill>
          </w14:textFill>
        </w:rPr>
        <w:t>：长三角（湖州）产业合作区管理委员会</w:t>
      </w:r>
    </w:p>
    <w:bookmarkEnd w:id="68"/>
    <w:bookmarkEnd w:id="69"/>
    <w:bookmarkEnd w:id="70"/>
    <w:bookmarkEnd w:id="71"/>
    <w:p w14:paraId="549D40A0">
      <w:pPr>
        <w:pStyle w:val="5"/>
        <w:keepLines w:val="0"/>
        <w:pageBreakBefore w:val="0"/>
        <w:numPr>
          <w:ilvl w:val="0"/>
          <w:numId w:val="10"/>
        </w:numPr>
        <w:kinsoku/>
        <w:wordWrap/>
        <w:overflowPunct/>
        <w:topLinePunct w:val="0"/>
        <w:bidi w:val="0"/>
        <w:spacing w:before="0" w:beforeAutospacing="0" w:after="0" w:afterAutospacing="0"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项目概况</w:t>
      </w:r>
    </w:p>
    <w:tbl>
      <w:tblPr>
        <w:tblStyle w:val="60"/>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876"/>
        <w:gridCol w:w="1208"/>
        <w:gridCol w:w="1326"/>
        <w:gridCol w:w="1108"/>
      </w:tblGrid>
      <w:tr w14:paraId="1773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2" w:type="dxa"/>
            <w:vAlign w:val="center"/>
          </w:tcPr>
          <w:p w14:paraId="03935AEE">
            <w:pPr>
              <w:keepLines w:val="0"/>
              <w:pageBreakBefore w:val="0"/>
              <w:kinsoku/>
              <w:wordWrap/>
              <w:overflowPunct/>
              <w:topLinePunct w:val="0"/>
              <w:bidi w:val="0"/>
              <w:spacing w:line="420" w:lineRule="exact"/>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4876" w:type="dxa"/>
            <w:vAlign w:val="center"/>
          </w:tcPr>
          <w:p w14:paraId="0537D189"/>
          <w:p w14:paraId="189DF542">
            <w:pPr>
              <w:keepLines w:val="0"/>
              <w:pageBreakBefore w:val="0"/>
              <w:kinsoku/>
              <w:wordWrap/>
              <w:overflowPunct/>
              <w:topLinePunct w:val="0"/>
              <w:bidi w:val="0"/>
              <w:spacing w:line="420" w:lineRule="exact"/>
              <w:jc w:val="center"/>
              <w:textAlignment w:val="auto"/>
              <w:rPr>
                <w:rFonts w:ascii="仿宋" w:hAnsi="仿宋" w:eastAsia="仿宋" w:cs="仿宋"/>
                <w:sz w:val="24"/>
                <w:szCs w:val="24"/>
              </w:rPr>
            </w:pPr>
            <w:r>
              <w:rPr>
                <w:rFonts w:hint="eastAsia" w:ascii="仿宋" w:hAnsi="仿宋" w:eastAsia="仿宋" w:cs="仿宋"/>
                <w:sz w:val="24"/>
                <w:szCs w:val="24"/>
              </w:rPr>
              <w:t>服务内容</w:t>
            </w:r>
          </w:p>
        </w:tc>
        <w:tc>
          <w:tcPr>
            <w:tcW w:w="1208" w:type="dxa"/>
            <w:vAlign w:val="center"/>
          </w:tcPr>
          <w:p w14:paraId="3987686A">
            <w:pPr>
              <w:keepLines w:val="0"/>
              <w:pageBreakBefore w:val="0"/>
              <w:kinsoku/>
              <w:wordWrap/>
              <w:overflowPunct/>
              <w:topLinePunct w:val="0"/>
              <w:bidi w:val="0"/>
              <w:spacing w:line="4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评审企业数量</w:t>
            </w:r>
          </w:p>
        </w:tc>
        <w:tc>
          <w:tcPr>
            <w:tcW w:w="1326" w:type="dxa"/>
            <w:vAlign w:val="center"/>
          </w:tcPr>
          <w:p w14:paraId="48A64E9D">
            <w:pPr>
              <w:keepLines w:val="0"/>
              <w:pageBreakBefore w:val="0"/>
              <w:kinsoku/>
              <w:wordWrap/>
              <w:overflowPunct/>
              <w:topLinePunct w:val="0"/>
              <w:bidi w:val="0"/>
              <w:spacing w:line="4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108" w:type="dxa"/>
            <w:vAlign w:val="center"/>
          </w:tcPr>
          <w:p w14:paraId="0CC887E6">
            <w:pPr>
              <w:keepLines w:val="0"/>
              <w:pageBreakBefore w:val="0"/>
              <w:kinsoku/>
              <w:wordWrap/>
              <w:overflowPunct/>
              <w:topLinePunct w:val="0"/>
              <w:bidi w:val="0"/>
              <w:spacing w:line="4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预算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（万元）</w:t>
            </w:r>
          </w:p>
        </w:tc>
      </w:tr>
      <w:tr w14:paraId="11F0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12" w:type="dxa"/>
            <w:vAlign w:val="center"/>
          </w:tcPr>
          <w:p w14:paraId="4E33BBA1">
            <w:pPr>
              <w:keepLines w:val="0"/>
              <w:pageBreakBefore w:val="0"/>
              <w:kinsoku/>
              <w:wordWrap/>
              <w:overflowPunct/>
              <w:topLinePunct w:val="0"/>
              <w:bidi w:val="0"/>
              <w:spacing w:line="42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876" w:type="dxa"/>
            <w:vAlign w:val="center"/>
          </w:tcPr>
          <w:p w14:paraId="55DFB151">
            <w:pPr>
              <w:pStyle w:val="2"/>
              <w:keepLines w:val="0"/>
              <w:pageBreakBefore w:val="0"/>
              <w:kinsoku/>
              <w:wordWrap/>
              <w:overflowPunct/>
              <w:topLinePunct w:val="0"/>
              <w:bidi w:val="0"/>
              <w:spacing w:after="0" w:line="420" w:lineRule="exact"/>
              <w:jc w:val="center"/>
              <w:textAlignment w:val="auto"/>
              <w:rPr>
                <w:rFonts w:hint="default" w:ascii="仿宋" w:hAnsi="仿宋" w:eastAsia="仿宋" w:cs="仿宋"/>
                <w:color w:val="000000" w:themeColor="text1"/>
                <w:sz w:val="24"/>
                <w:szCs w:val="24"/>
                <w:lang w:val="en-US"/>
                <w14:textFill>
                  <w14:solidFill>
                    <w14:schemeClr w14:val="tx1"/>
                  </w14:solidFill>
                </w14:textFill>
              </w:rPr>
            </w:pPr>
          </w:p>
          <w:p w14:paraId="18F64EAC">
            <w:pPr>
              <w:keepLines w:val="0"/>
              <w:pageBreakBefore w:val="0"/>
              <w:kinsoku/>
              <w:wordWrap/>
              <w:overflowPunct/>
              <w:topLinePunct w:val="0"/>
              <w:bidi w:val="0"/>
              <w:spacing w:line="420" w:lineRule="exac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完成</w:t>
            </w:r>
            <w:r>
              <w:rPr>
                <w:rFonts w:hint="eastAsia" w:ascii="仿宋" w:hAnsi="仿宋" w:eastAsia="仿宋" w:cs="仿宋"/>
                <w:sz w:val="24"/>
                <w:lang w:eastAsia="zh-CN"/>
              </w:rPr>
              <w:t>长合区</w:t>
            </w:r>
            <w:r>
              <w:rPr>
                <w:rFonts w:hint="eastAsia" w:ascii="仿宋" w:hAnsi="仿宋" w:eastAsia="仿宋" w:cs="仿宋"/>
                <w:sz w:val="24"/>
                <w:lang w:val="en-US" w:eastAsia="zh-CN"/>
              </w:rPr>
              <w:t>150家</w:t>
            </w:r>
            <w:r>
              <w:rPr>
                <w:rFonts w:hint="eastAsia" w:ascii="仿宋" w:hAnsi="仿宋" w:eastAsia="仿宋" w:cs="仿宋"/>
                <w:sz w:val="24"/>
                <w:lang w:eastAsia="zh-CN"/>
              </w:rPr>
              <w:t>企业</w:t>
            </w:r>
            <w:r>
              <w:rPr>
                <w:rFonts w:hint="eastAsia" w:ascii="仿宋" w:hAnsi="仿宋" w:eastAsia="仿宋" w:cs="仿宋"/>
                <w:sz w:val="24"/>
                <w:lang w:val="en-US" w:eastAsia="zh-CN"/>
              </w:rPr>
              <w:t>(含危化）</w:t>
            </w:r>
            <w:r>
              <w:rPr>
                <w:rFonts w:hint="eastAsia" w:ascii="仿宋" w:hAnsi="仿宋" w:eastAsia="仿宋" w:cs="仿宋"/>
                <w:sz w:val="24"/>
                <w:lang w:eastAsia="zh-CN"/>
              </w:rPr>
              <w:t>安全生产标准化评审及小微企业规范化评审</w:t>
            </w:r>
            <w:r>
              <w:rPr>
                <w:rFonts w:hint="eastAsia" w:ascii="仿宋" w:hAnsi="仿宋" w:eastAsia="仿宋" w:cs="仿宋"/>
                <w:sz w:val="24"/>
                <w:lang w:val="en-US" w:eastAsia="zh-CN"/>
              </w:rPr>
              <w:t>工作</w:t>
            </w:r>
            <w:r>
              <w:rPr>
                <w:rFonts w:hint="eastAsia" w:ascii="仿宋" w:hAnsi="仿宋" w:eastAsia="仿宋" w:cs="仿宋"/>
                <w:color w:val="000000" w:themeColor="text1"/>
                <w:kern w:val="0"/>
                <w:sz w:val="24"/>
                <w:szCs w:val="24"/>
                <w:lang w:val="en-US" w:eastAsia="zh-CN" w:bidi="ar-SA"/>
                <w14:textFill>
                  <w14:solidFill>
                    <w14:schemeClr w14:val="tx1"/>
                  </w14:solidFill>
                </w14:textFill>
              </w:rPr>
              <w:t>。</w:t>
            </w:r>
          </w:p>
        </w:tc>
        <w:tc>
          <w:tcPr>
            <w:tcW w:w="1208" w:type="dxa"/>
            <w:vAlign w:val="center"/>
          </w:tcPr>
          <w:p w14:paraId="164C0ECE">
            <w:pPr>
              <w:keepLines w:val="0"/>
              <w:pageBreakBefore w:val="0"/>
              <w:kinsoku/>
              <w:wordWrap/>
              <w:overflowPunct/>
              <w:topLinePunct w:val="0"/>
              <w:bidi w:val="0"/>
              <w:spacing w:line="420" w:lineRule="exact"/>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150家</w:t>
            </w:r>
          </w:p>
        </w:tc>
        <w:tc>
          <w:tcPr>
            <w:tcW w:w="1326" w:type="dxa"/>
            <w:vAlign w:val="center"/>
          </w:tcPr>
          <w:p w14:paraId="3AA455A2">
            <w:pPr>
              <w:keepLines w:val="0"/>
              <w:pageBreakBefore w:val="0"/>
              <w:kinsoku/>
              <w:wordWrap/>
              <w:overflowPunct/>
              <w:topLinePunct w:val="0"/>
              <w:bidi w:val="0"/>
              <w:spacing w:line="420" w:lineRule="exact"/>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2000元/家</w:t>
            </w:r>
          </w:p>
        </w:tc>
        <w:tc>
          <w:tcPr>
            <w:tcW w:w="1108" w:type="dxa"/>
            <w:vAlign w:val="center"/>
          </w:tcPr>
          <w:p w14:paraId="513EE03C">
            <w:pPr>
              <w:keepLines w:val="0"/>
              <w:pageBreakBefore w:val="0"/>
              <w:kinsoku/>
              <w:wordWrap/>
              <w:overflowPunct/>
              <w:topLinePunct w:val="0"/>
              <w:bidi w:val="0"/>
              <w:spacing w:line="420" w:lineRule="exact"/>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30</w:t>
            </w:r>
          </w:p>
        </w:tc>
      </w:tr>
      <w:tr w14:paraId="69A4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30" w:type="dxa"/>
            <w:gridSpan w:val="5"/>
            <w:vAlign w:val="center"/>
          </w:tcPr>
          <w:p w14:paraId="66D3A000">
            <w:pPr>
              <w:keepLines w:val="0"/>
              <w:pageBreakBefore w:val="0"/>
              <w:kinsoku/>
              <w:wordWrap/>
              <w:overflowPunct/>
              <w:topLinePunct w:val="0"/>
              <w:bidi w:val="0"/>
              <w:spacing w:after="0" w:line="420" w:lineRule="exact"/>
              <w:ind w:firstLine="0"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备注：磋商报价不得超</w:t>
            </w:r>
            <w:r>
              <w:rPr>
                <w:rFonts w:hint="eastAsia" w:ascii="仿宋" w:hAnsi="仿宋" w:eastAsia="仿宋" w:cs="仿宋"/>
                <w:color w:val="000000" w:themeColor="text1"/>
                <w:kern w:val="0"/>
                <w:sz w:val="24"/>
                <w:szCs w:val="24"/>
                <w:lang w:val="en-US" w:eastAsia="zh-CN"/>
                <w14:textFill>
                  <w14:solidFill>
                    <w14:schemeClr w14:val="tx1"/>
                  </w14:solidFill>
                </w14:textFill>
              </w:rPr>
              <w:t>单价最高限价及</w:t>
            </w:r>
            <w:r>
              <w:rPr>
                <w:rFonts w:hint="eastAsia" w:ascii="仿宋" w:hAnsi="仿宋" w:eastAsia="仿宋" w:cs="仿宋"/>
                <w:color w:val="000000" w:themeColor="text1"/>
                <w:kern w:val="0"/>
                <w:sz w:val="24"/>
                <w:szCs w:val="24"/>
                <w14:textFill>
                  <w14:solidFill>
                    <w14:schemeClr w14:val="tx1"/>
                  </w14:solidFill>
                </w14:textFill>
              </w:rPr>
              <w:t>预算</w:t>
            </w:r>
            <w:r>
              <w:rPr>
                <w:rFonts w:hint="eastAsia" w:ascii="仿宋" w:hAnsi="仿宋" w:eastAsia="仿宋" w:cs="仿宋"/>
                <w:color w:val="000000" w:themeColor="text1"/>
                <w:kern w:val="0"/>
                <w:sz w:val="24"/>
                <w:szCs w:val="24"/>
                <w:lang w:val="en-US" w:eastAsia="zh-CN"/>
                <w14:textFill>
                  <w14:solidFill>
                    <w14:schemeClr w14:val="tx1"/>
                  </w14:solidFill>
                </w14:textFill>
              </w:rPr>
              <w:t>价</w:t>
            </w:r>
            <w:r>
              <w:rPr>
                <w:rFonts w:hint="eastAsia" w:ascii="仿宋" w:hAnsi="仿宋" w:eastAsia="仿宋" w:cs="仿宋"/>
                <w:color w:val="000000" w:themeColor="text1"/>
                <w:kern w:val="0"/>
                <w:sz w:val="24"/>
                <w:szCs w:val="24"/>
                <w14:textFill>
                  <w14:solidFill>
                    <w14:schemeClr w14:val="tx1"/>
                  </w14:solidFill>
                </w14:textFill>
              </w:rPr>
              <w:t>，否则投标无效。</w:t>
            </w:r>
          </w:p>
        </w:tc>
      </w:tr>
    </w:tbl>
    <w:p w14:paraId="6E12A51A">
      <w:pPr>
        <w:pStyle w:val="5"/>
        <w:keepLines w:val="0"/>
        <w:pageBreakBefore w:val="0"/>
        <w:numPr>
          <w:ilvl w:val="0"/>
          <w:numId w:val="10"/>
        </w:numPr>
        <w:kinsoku/>
        <w:wordWrap/>
        <w:overflowPunct/>
        <w:topLinePunct w:val="0"/>
        <w:bidi w:val="0"/>
        <w:spacing w:before="0" w:beforeAutospacing="0" w:after="0" w:afterAutospacing="0"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主要服务内容及要求</w:t>
      </w:r>
    </w:p>
    <w:p w14:paraId="573C2308">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1、成交供应商应当依照法律、法规、规章、国家标准或者行业标准的规定，遵循客观公正、诚实守信、公平竞争的原则，遵守执业准则，恪守职业道德，依法独立开展</w:t>
      </w:r>
      <w:r>
        <w:rPr>
          <w:rFonts w:hint="eastAsia" w:ascii="仿宋" w:hAnsi="仿宋" w:eastAsia="仿宋" w:cs="仿宋"/>
          <w:color w:val="auto"/>
          <w:sz w:val="24"/>
          <w:szCs w:val="24"/>
          <w:highlight w:val="none"/>
        </w:rPr>
        <w:t>安全生产</w:t>
      </w:r>
      <w:r>
        <w:rPr>
          <w:rFonts w:hint="eastAsia" w:ascii="仿宋" w:hAnsi="仿宋" w:eastAsia="仿宋" w:cs="仿宋"/>
          <w:kern w:val="0"/>
          <w:sz w:val="24"/>
          <w:szCs w:val="24"/>
        </w:rPr>
        <w:t>标准化</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highlight w:val="none"/>
        </w:rPr>
        <w:t>小微企业规范化</w:t>
      </w:r>
      <w:r>
        <w:rPr>
          <w:rFonts w:hint="eastAsia" w:ascii="仿宋" w:hAnsi="仿宋" w:eastAsia="仿宋" w:cs="仿宋"/>
          <w:kern w:val="0"/>
          <w:sz w:val="24"/>
          <w:szCs w:val="24"/>
        </w:rPr>
        <w:t>评审活动，客观、如实地反映标准化评审事项，并对作出的评审结果承担法律责任，并自觉接受应急管理部门的监督检查。</w:t>
      </w:r>
    </w:p>
    <w:p w14:paraId="64C20B14">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rPr>
        <w:t>2、</w:t>
      </w:r>
      <w:r>
        <w:rPr>
          <w:rFonts w:hint="eastAsia" w:ascii="仿宋" w:hAnsi="仿宋" w:eastAsia="仿宋" w:cs="仿宋"/>
          <w:kern w:val="0"/>
          <w:sz w:val="24"/>
          <w:szCs w:val="24"/>
          <w:highlight w:val="none"/>
        </w:rPr>
        <w:t>成交供应商应及时与申请企业联系，并签定评审服务协议，明确评审范围、时间，以及双方的权利、义务和责任。</w:t>
      </w:r>
    </w:p>
    <w:p w14:paraId="667A8595">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3、成交供应商开展安全生产标准化现场评审时，应当选派3名(含）以上相关专业的评审人员组成评审组，评审人员</w:t>
      </w:r>
      <w:r>
        <w:rPr>
          <w:rFonts w:hint="eastAsia" w:ascii="仿宋" w:hAnsi="仿宋" w:eastAsia="仿宋" w:cs="仿宋"/>
          <w:kern w:val="0"/>
          <w:sz w:val="24"/>
          <w:szCs w:val="24"/>
          <w:highlight w:val="none"/>
          <w:lang w:val="en-US" w:eastAsia="zh-CN"/>
        </w:rPr>
        <w:t>须</w:t>
      </w:r>
      <w:r>
        <w:rPr>
          <w:rFonts w:hint="eastAsia" w:ascii="仿宋" w:hAnsi="仿宋" w:eastAsia="仿宋" w:cs="仿宋"/>
          <w:kern w:val="0"/>
          <w:sz w:val="24"/>
          <w:szCs w:val="24"/>
          <w:highlight w:val="none"/>
        </w:rPr>
        <w:t>经应急管理局认定</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并指定1名评审专家担任评审组长。评审人员的确定应与被评审企业的安全生产管理、技术、工艺特点相适宜。</w:t>
      </w:r>
    </w:p>
    <w:p w14:paraId="2D152371">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4、评审工作应通过企业现场检查、标准化文件档案查阅、企业员工座谈了解等方法，全面了解企业标准化创建情况及工作成效，并按照评分标准进行评分。</w:t>
      </w:r>
    </w:p>
    <w:p w14:paraId="29BAF33C">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评审过程严格按照省、市的要求，执行咨询和评审分离制度，成交供应商与咨询单位不得为同一家（如发现为同一家的，成交供应商退出已承接咨询业务，或上报采购单位进行调整），评审过程采购单位有权参加。评审过程中发现重大安全隐患的，成交供应商必须立即报采购单位。</w:t>
      </w:r>
    </w:p>
    <w:p w14:paraId="0A1EB73A">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★6、现场评审完成后，成交供应商应当形成现场评审报告、评分表。并出具现场评审意见，对评审中发现的问题列出书面清单，提出整改意见。评审组全体成员须在现场评审意见上签名。</w:t>
      </w:r>
    </w:p>
    <w:p w14:paraId="750F7475">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★7、问题清单整改到位确认后，由成交供应商主要负责人审核后，向评审组织单位提交。</w:t>
      </w:r>
    </w:p>
    <w:p w14:paraId="5E250455">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8、评审要求：评审一次，复查一次，对评审达标的企业，在标准化证书有效期内至少跟踪服务1次，检查企业安全生产标准化体系运行状况，以及标准化评审时提出问题的整改情况，形成跟踪服务报告，并由企业签字确认。</w:t>
      </w:r>
    </w:p>
    <w:p w14:paraId="7600B132">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9、为确保评审工作公平、公正，成交供应商与被评审企业有利害关系的，应当回避，并上报采购单位。</w:t>
      </w:r>
    </w:p>
    <w:p w14:paraId="5A8F0C5B">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sz w:val="24"/>
          <w:szCs w:val="24"/>
        </w:rPr>
      </w:pPr>
      <w:r>
        <w:rPr>
          <w:rFonts w:hint="eastAsia" w:ascii="仿宋" w:hAnsi="仿宋" w:eastAsia="仿宋" w:cs="仿宋"/>
          <w:kern w:val="0"/>
          <w:sz w:val="24"/>
          <w:szCs w:val="24"/>
        </w:rPr>
        <w:t>10、单个企业评审时限要求：成交供应商应在收到采购单位发出的评审通知书起1个月内完成评审工作和评审报告的编写，将纸质评审报告报至区应急管理局。</w:t>
      </w:r>
    </w:p>
    <w:p w14:paraId="699852B6">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bookmarkStart w:id="75" w:name="_Toc10072"/>
      <w:r>
        <w:rPr>
          <w:rFonts w:hint="eastAsia" w:ascii="仿宋" w:hAnsi="仿宋" w:eastAsia="仿宋" w:cs="仿宋"/>
          <w:kern w:val="0"/>
          <w:sz w:val="24"/>
          <w:szCs w:val="24"/>
        </w:rPr>
        <w:t>三、其他服务要求</w:t>
      </w:r>
    </w:p>
    <w:p w14:paraId="5741D19B">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rPr>
        <w:t>采购人与中标单位签订评审服务协议，明确双方各自应承担的责任和义务，商定评审时间及完成时间。</w:t>
      </w:r>
    </w:p>
    <w:p w14:paraId="670F83FE">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b/>
          <w:bCs/>
          <w:kern w:val="0"/>
          <w:sz w:val="24"/>
          <w:szCs w:val="24"/>
          <w:highlight w:val="none"/>
        </w:rPr>
      </w:pPr>
      <w:r>
        <w:rPr>
          <w:rFonts w:hint="default" w:ascii="仿宋" w:hAnsi="仿宋" w:eastAsia="仿宋" w:cs="仿宋"/>
          <w:b/>
          <w:bCs/>
          <w:kern w:val="0"/>
          <w:sz w:val="24"/>
          <w:szCs w:val="24"/>
          <w:highlight w:val="none"/>
          <w:lang w:val="en-US" w:eastAsia="zh-CN" w:bidi="ar-SA"/>
        </w:rPr>
        <w:t>2．</w:t>
      </w:r>
      <w:r>
        <w:rPr>
          <w:rFonts w:hint="eastAsia" w:ascii="仿宋" w:hAnsi="仿宋" w:eastAsia="仿宋" w:cs="仿宋"/>
          <w:b/>
          <w:bCs/>
          <w:kern w:val="0"/>
          <w:sz w:val="24"/>
          <w:szCs w:val="24"/>
          <w:highlight w:val="none"/>
        </w:rPr>
        <w:t>投标供应商必须经应急管理局认定并公布、标准化评审范围涵盖本采购人辖区</w:t>
      </w:r>
      <w:r>
        <w:rPr>
          <w:rFonts w:hint="eastAsia" w:ascii="仿宋" w:hAnsi="仿宋" w:eastAsia="仿宋" w:cs="仿宋"/>
          <w:b/>
          <w:bCs/>
          <w:sz w:val="24"/>
          <w:szCs w:val="24"/>
          <w:highlight w:val="none"/>
        </w:rPr>
        <w:t>。</w:t>
      </w:r>
    </w:p>
    <w:p w14:paraId="0F7E68AF">
      <w:pPr>
        <w:pStyle w:val="3"/>
        <w:spacing w:line="360" w:lineRule="auto"/>
        <w:rPr>
          <w:rFonts w:hint="eastAsia" w:ascii="仿宋" w:hAnsi="仿宋" w:eastAsia="仿宋" w:cs="仿宋"/>
          <w:b/>
          <w:kern w:val="0"/>
          <w:sz w:val="24"/>
          <w:szCs w:val="24"/>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kern w:val="0"/>
          <w:sz w:val="24"/>
          <w:szCs w:val="24"/>
        </w:rPr>
        <w:t>★</w:t>
      </w:r>
      <w:r>
        <w:rPr>
          <w:rFonts w:hint="eastAsia" w:ascii="仿宋" w:hAnsi="仿宋" w:eastAsia="仿宋" w:cs="仿宋"/>
          <w:b w:val="0"/>
          <w:bCs w:val="0"/>
          <w:color w:val="auto"/>
          <w:sz w:val="24"/>
          <w:szCs w:val="24"/>
          <w:highlight w:val="none"/>
          <w:lang w:val="en-US" w:eastAsia="zh-CN"/>
        </w:rPr>
        <w:t>经区县级及以上应急管理部门关于服务机构综合能力</w:t>
      </w:r>
      <w:r>
        <w:rPr>
          <w:rFonts w:hint="eastAsia" w:ascii="仿宋" w:hAnsi="仿宋" w:eastAsia="仿宋" w:cs="仿宋"/>
          <w:b w:val="0"/>
          <w:bCs w:val="0"/>
          <w:color w:val="auto"/>
          <w:sz w:val="24"/>
          <w:szCs w:val="24"/>
          <w:highlight w:val="none"/>
          <w:lang w:eastAsia="zh-CN"/>
        </w:rPr>
        <w:t>现场</w:t>
      </w:r>
      <w:r>
        <w:rPr>
          <w:rFonts w:hint="eastAsia" w:ascii="仿宋" w:hAnsi="仿宋" w:eastAsia="仿宋" w:cs="仿宋"/>
          <w:b w:val="0"/>
          <w:bCs w:val="0"/>
          <w:color w:val="auto"/>
          <w:sz w:val="24"/>
          <w:szCs w:val="24"/>
          <w:highlight w:val="none"/>
          <w:lang w:val="en-US" w:eastAsia="zh-CN"/>
        </w:rPr>
        <w:t>考评达到C级及以上。A级为综合能力优秀，B级为综合能力良好，C级为综合能力一般，D级为综合能力警示。（提供应急管理部门出具的文件复印件并加盖单位公章）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kern w:val="0"/>
          <w:sz w:val="24"/>
          <w:szCs w:val="24"/>
          <w:lang w:val="en-US" w:eastAsia="zh-CN"/>
        </w:rPr>
        <w:t xml:space="preserve">4. </w:t>
      </w:r>
      <w:r>
        <w:rPr>
          <w:rFonts w:hint="eastAsia" w:ascii="仿宋" w:hAnsi="仿宋" w:eastAsia="仿宋" w:cs="仿宋"/>
          <w:b w:val="0"/>
          <w:bCs w:val="0"/>
          <w:kern w:val="0"/>
          <w:sz w:val="24"/>
          <w:szCs w:val="24"/>
        </w:rPr>
        <w:t>评审人员须经应急管理局认定</w:t>
      </w:r>
      <w:r>
        <w:rPr>
          <w:rFonts w:hint="eastAsia" w:ascii="仿宋" w:hAnsi="仿宋" w:eastAsia="仿宋" w:cs="仿宋"/>
          <w:b/>
          <w:kern w:val="0"/>
          <w:sz w:val="24"/>
          <w:szCs w:val="24"/>
        </w:rPr>
        <w:t>。</w:t>
      </w:r>
    </w:p>
    <w:p w14:paraId="2F0E37A4">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5</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有健全的内部管理制度（至少包括评审工作管理、职业操守管理、保密管理、教育培训管理、专家管理、文件和档案管理等制度）、评审程序文件、评审档案、质量控制体系、管理制度和评审人员档案等。</w:t>
      </w:r>
    </w:p>
    <w:p w14:paraId="0E258B51">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6</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有与相应评定标准专业技术要求相符、满足评审工作需要的评审人员。评审员应具备安全工程、机械、电气、化工、消防等相关专业，具有注册安全工程师、安全评价师或中级以上（含中级）专业技术职称。</w:t>
      </w:r>
    </w:p>
    <w:p w14:paraId="02E018B4">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7</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根据安全生产标准化评审工作的有关规定，健全评审管理制度和程序文件，完善质量控制体系，明确工作职责、工作程序和工作要求，做到公开、公平、公正地实施评审，确保评审质量。</w:t>
      </w:r>
    </w:p>
    <w:p w14:paraId="11BAB5E3">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8</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坚持依法经营，遵守市场竞争规则，杜绝商业贿赂和其他形式的经济违法犯罪行为。</w:t>
      </w:r>
    </w:p>
    <w:p w14:paraId="2BC6154E">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9</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投标供应商应建立评审人员档案，加强评审人员业务培训，不断提高整体素质和业务水平，保证评审结果正确性、科学性和权威性。</w:t>
      </w:r>
    </w:p>
    <w:p w14:paraId="6450BD85">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10</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评审工作资料、现场勘查记录、影像资料及相关证明材料，应及时归档，并遵守保密协议。</w:t>
      </w:r>
    </w:p>
    <w:p w14:paraId="3A8431C9">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11</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评审结果要如实反映企业在三级安全标准化创建过程中</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highlight w:val="none"/>
        </w:rPr>
        <w:t>小微企业规范化创建过程中</w:t>
      </w:r>
      <w:r>
        <w:rPr>
          <w:rFonts w:hint="eastAsia" w:ascii="仿宋" w:hAnsi="仿宋" w:eastAsia="仿宋" w:cs="仿宋"/>
          <w:kern w:val="0"/>
          <w:sz w:val="24"/>
          <w:szCs w:val="24"/>
        </w:rPr>
        <w:t>存在的问题，提出整改意见或建议。评审不得走过场，不得弄虚作假，不得隐瞒真实情况，同时不得泄露企业的生产工艺、技术等商业机密。</w:t>
      </w:r>
    </w:p>
    <w:p w14:paraId="41BD492E">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default"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bidi="ar-SA"/>
        </w:rPr>
        <w:t>2</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若投标供应商存在走过场、弄虚作假，隐瞒真实情况等一系列违反评审规定的行为，一经发现，采购人有权取消其成交资格。</w:t>
      </w:r>
    </w:p>
    <w:p w14:paraId="2700E349">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3</w:t>
      </w:r>
      <w:r>
        <w:rPr>
          <w:rFonts w:hint="default" w:ascii="仿宋" w:hAnsi="仿宋" w:eastAsia="仿宋" w:cs="仿宋"/>
          <w:kern w:val="2"/>
          <w:sz w:val="24"/>
          <w:szCs w:val="24"/>
          <w:lang w:val="en-US" w:eastAsia="zh-CN" w:bidi="ar-SA"/>
        </w:rPr>
        <w:t>．</w:t>
      </w:r>
      <w:r>
        <w:rPr>
          <w:rFonts w:hint="eastAsia" w:ascii="仿宋" w:hAnsi="仿宋" w:eastAsia="仿宋" w:cs="仿宋"/>
          <w:kern w:val="0"/>
          <w:sz w:val="24"/>
          <w:szCs w:val="24"/>
        </w:rPr>
        <w:t>服务期内，发生一次评审结果经采购人验收不合格处罚5000元/次，在结算款中扣除。当采购人验收不合格次数达到 2 次或被认定有走过场、弄虚作假，隐瞒真实情况次数达到 2 次的，采购人有权终止合同并可将相关情况报上级应急管理局处理。</w:t>
      </w:r>
    </w:p>
    <w:p w14:paraId="2DA28613">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r>
        <w:rPr>
          <w:rFonts w:hint="eastAsia" w:ascii="仿宋" w:hAnsi="仿宋" w:eastAsia="仿宋" w:cs="仿宋"/>
          <w:kern w:val="0"/>
          <w:sz w:val="24"/>
          <w:szCs w:val="24"/>
        </w:rPr>
        <w:t>四、管理</w:t>
      </w:r>
    </w:p>
    <w:p w14:paraId="2827D14C">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sz w:val="24"/>
          <w:szCs w:val="24"/>
        </w:rPr>
      </w:pPr>
      <w:r>
        <w:rPr>
          <w:rFonts w:hint="eastAsia" w:ascii="仿宋" w:hAnsi="仿宋" w:eastAsia="仿宋" w:cs="仿宋"/>
          <w:kern w:val="0"/>
          <w:sz w:val="24"/>
          <w:szCs w:val="24"/>
        </w:rPr>
        <w:t>区应急管理局对本项目的评审工作实施组织、指导和监管，同时接受企业对中介服务机构的投诉，对不负责任的评审人员责成评审单位给予人员调整。</w:t>
      </w:r>
      <w:bookmarkEnd w:id="75"/>
    </w:p>
    <w:p w14:paraId="75EDE34F">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bookmarkStart w:id="76" w:name="_Toc1226"/>
      <w:bookmarkStart w:id="77" w:name="_Toc5212"/>
      <w:r>
        <w:rPr>
          <w:rFonts w:hint="eastAsia" w:ascii="仿宋" w:hAnsi="仿宋" w:eastAsia="仿宋" w:cs="仿宋"/>
          <w:kern w:val="0"/>
          <w:sz w:val="24"/>
          <w:szCs w:val="24"/>
        </w:rPr>
        <w:t>五、商务要求</w:t>
      </w:r>
      <w:bookmarkEnd w:id="76"/>
    </w:p>
    <w:tbl>
      <w:tblPr>
        <w:tblStyle w:val="6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717"/>
      </w:tblGrid>
      <w:tr w14:paraId="3335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582" w:type="dxa"/>
            <w:vAlign w:val="center"/>
          </w:tcPr>
          <w:p w14:paraId="750878C0">
            <w:pPr>
              <w:keepLines w:val="0"/>
              <w:pageBreakBefore w:val="0"/>
              <w:kinsoku/>
              <w:wordWrap/>
              <w:overflowPunct/>
              <w:topLinePunct w:val="0"/>
              <w:bidi w:val="0"/>
              <w:adjustRightInd w:val="0"/>
              <w:snapToGrid w:val="0"/>
              <w:spacing w:beforeAutospacing="0" w:afterAutospacing="0" w:line="420" w:lineRule="exact"/>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服务时间和地点</w:t>
            </w:r>
          </w:p>
        </w:tc>
        <w:tc>
          <w:tcPr>
            <w:tcW w:w="7717" w:type="dxa"/>
            <w:vAlign w:val="center"/>
          </w:tcPr>
          <w:p w14:paraId="21B64358">
            <w:pPr>
              <w:keepLines w:val="0"/>
              <w:pageBreakBefore w:val="0"/>
              <w:kinsoku/>
              <w:wordWrap/>
              <w:overflowPunct/>
              <w:topLinePunct w:val="0"/>
              <w:bidi w:val="0"/>
              <w:spacing w:beforeAutospacing="0" w:afterAutospacing="0" w:line="420" w:lineRule="exact"/>
              <w:ind w:right="-1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sz w:val="24"/>
                <w:szCs w:val="24"/>
              </w:rPr>
              <w:t>年12月底前完成全部工作（具体以签订合同时间为准）；</w:t>
            </w:r>
          </w:p>
          <w:p w14:paraId="07D0E405">
            <w:pPr>
              <w:keepLines w:val="0"/>
              <w:pageBreakBefore w:val="0"/>
              <w:kinsoku/>
              <w:wordWrap/>
              <w:overflowPunct/>
              <w:topLinePunct w:val="0"/>
              <w:bidi w:val="0"/>
              <w:spacing w:beforeAutospacing="0" w:afterAutospacing="0" w:line="420" w:lineRule="exact"/>
              <w:ind w:right="-100"/>
              <w:jc w:val="left"/>
              <w:textAlignment w:val="auto"/>
              <w:rPr>
                <w:rFonts w:hint="eastAsia" w:ascii="仿宋" w:hAnsi="仿宋" w:eastAsia="仿宋" w:cs="仿宋"/>
                <w:sz w:val="24"/>
                <w:szCs w:val="24"/>
              </w:rPr>
            </w:pPr>
            <w:r>
              <w:rPr>
                <w:rFonts w:hint="eastAsia" w:ascii="仿宋" w:hAnsi="仿宋" w:eastAsia="仿宋" w:cs="仿宋"/>
                <w:sz w:val="24"/>
                <w:szCs w:val="24"/>
              </w:rPr>
              <w:t>2、地点：采购人指定地点</w:t>
            </w:r>
          </w:p>
        </w:tc>
      </w:tr>
      <w:tr w14:paraId="7763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82" w:type="dxa"/>
            <w:vAlign w:val="center"/>
          </w:tcPr>
          <w:p w14:paraId="1AABD53B">
            <w:pPr>
              <w:keepLines w:val="0"/>
              <w:pageBreakBefore w:val="0"/>
              <w:kinsoku/>
              <w:wordWrap/>
              <w:overflowPunct/>
              <w:topLinePunct w:val="0"/>
              <w:bidi w:val="0"/>
              <w:spacing w:beforeAutospacing="0" w:afterAutospacing="0" w:line="420" w:lineRule="exact"/>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付款条件</w:t>
            </w:r>
          </w:p>
        </w:tc>
        <w:tc>
          <w:tcPr>
            <w:tcW w:w="7717" w:type="dxa"/>
          </w:tcPr>
          <w:p w14:paraId="2B47CBB7">
            <w:pPr>
              <w:rPr>
                <w:rFonts w:hint="eastAsia" w:ascii="仿宋" w:hAnsi="仿宋" w:eastAsia="仿宋" w:cs="仿宋"/>
                <w:sz w:val="24"/>
              </w:rPr>
            </w:pPr>
          </w:p>
          <w:p w14:paraId="6314C935">
            <w:pPr>
              <w:numPr>
                <w:ilvl w:val="0"/>
                <w:numId w:val="0"/>
              </w:numPr>
              <w:autoSpaceDE w:val="0"/>
              <w:autoSpaceDN w:val="0"/>
              <w:adjustRightInd w:val="0"/>
              <w:snapToGrid w:val="0"/>
              <w:spacing w:line="420" w:lineRule="exact"/>
              <w:ind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合同签订</w:t>
            </w:r>
            <w:r>
              <w:rPr>
                <w:rFonts w:hint="eastAsia" w:ascii="仿宋" w:hAnsi="仿宋" w:eastAsia="仿宋" w:cs="仿宋"/>
                <w:kern w:val="0"/>
                <w:sz w:val="24"/>
                <w:szCs w:val="24"/>
                <w:highlight w:val="none"/>
                <w:lang w:val="en-US" w:eastAsia="zh-CN" w:bidi="ar-SA"/>
              </w:rPr>
              <w:t>并生效后</w:t>
            </w:r>
            <w:r>
              <w:rPr>
                <w:rFonts w:hint="eastAsia" w:ascii="仿宋" w:hAnsi="仿宋" w:eastAsia="仿宋" w:cs="仿宋"/>
                <w:sz w:val="24"/>
                <w:szCs w:val="24"/>
                <w:highlight w:val="none"/>
              </w:rPr>
              <w:t>，支付合同金额的</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w:t>
            </w:r>
            <w:r>
              <w:rPr>
                <w:rFonts w:hint="eastAsia" w:ascii="仿宋" w:hAnsi="仿宋" w:eastAsia="仿宋" w:cs="仿宋"/>
                <w:sz w:val="24"/>
                <w:szCs w:val="24"/>
                <w:highlight w:val="none"/>
                <w:lang w:eastAsia="zh-CN"/>
              </w:rPr>
              <w:t>；</w:t>
            </w:r>
          </w:p>
          <w:p w14:paraId="7EDAC3A9">
            <w:pPr>
              <w:numPr>
                <w:ilvl w:val="0"/>
                <w:numId w:val="0"/>
              </w:numPr>
              <w:autoSpaceDE w:val="0"/>
              <w:autoSpaceDN w:val="0"/>
              <w:adjustRightInd w:val="0"/>
              <w:snapToGrid w:val="0"/>
              <w:spacing w:line="42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2.完成所有工作内容后，根据成交供应商实际完成的评审企业数量按实结算,在收到供应商开具的发票后30日付清剩余款项。</w:t>
            </w:r>
          </w:p>
          <w:p w14:paraId="54EEA8D8">
            <w:pPr>
              <w:keepLines w:val="0"/>
              <w:pageBreakBefore w:val="0"/>
              <w:numPr>
                <w:ilvl w:val="-1"/>
                <w:numId w:val="0"/>
              </w:numPr>
              <w:kinsoku/>
              <w:wordWrap/>
              <w:overflowPunct/>
              <w:topLinePunct w:val="0"/>
              <w:autoSpaceDE w:val="0"/>
              <w:autoSpaceDN w:val="0"/>
              <w:bidi w:val="0"/>
              <w:adjustRightInd w:val="0"/>
              <w:spacing w:beforeAutospacing="0" w:afterAutospacing="0" w:line="420" w:lineRule="exact"/>
              <w:ind w:right="0"/>
              <w:jc w:val="left"/>
              <w:textAlignment w:val="auto"/>
              <w:rPr>
                <w:rFonts w:hint="eastAsia" w:ascii="仿宋" w:hAnsi="仿宋" w:eastAsia="仿宋" w:cs="仿宋"/>
                <w:sz w:val="24"/>
                <w:szCs w:val="24"/>
              </w:rPr>
            </w:pPr>
            <w:r>
              <w:rPr>
                <w:rFonts w:hint="eastAsia" w:ascii="仿宋" w:hAnsi="仿宋" w:eastAsia="仿宋" w:cs="仿宋"/>
                <w:b/>
                <w:bCs/>
                <w:sz w:val="24"/>
                <w:szCs w:val="24"/>
                <w:lang w:val="zh-CN" w:eastAsia="zh-CN"/>
              </w:rPr>
              <w:t>若成交供应商明确表示无需预付款或者主动要求降低预付款比例的，采购人可不适用前述规定。</w:t>
            </w:r>
          </w:p>
        </w:tc>
      </w:tr>
      <w:tr w14:paraId="1DC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82" w:type="dxa"/>
            <w:vAlign w:val="center"/>
          </w:tcPr>
          <w:p w14:paraId="34842C96">
            <w:pPr>
              <w:pStyle w:val="24"/>
              <w:keepLines w:val="0"/>
              <w:pageBreakBefore w:val="0"/>
              <w:widowControl w:val="0"/>
              <w:kinsoku/>
              <w:wordWrap/>
              <w:overflowPunct/>
              <w:topLinePunct w:val="0"/>
              <w:bidi w:val="0"/>
              <w:spacing w:before="0" w:beforeAutospacing="0" w:after="0" w:afterAutospacing="0" w:line="420" w:lineRule="exact"/>
              <w:ind w:firstLine="0" w:firstLineChars="0"/>
              <w:jc w:val="both"/>
              <w:textAlignment w:val="auto"/>
              <w:outlineLvl w:val="0"/>
              <w:rPr>
                <w:rFonts w:hint="eastAsia" w:ascii="仿宋" w:hAnsi="仿宋" w:eastAsia="仿宋" w:cs="仿宋"/>
                <w:b/>
                <w:sz w:val="24"/>
                <w:szCs w:val="24"/>
              </w:rPr>
            </w:pPr>
            <w:r>
              <w:rPr>
                <w:rFonts w:hint="eastAsia" w:ascii="仿宋" w:hAnsi="仿宋" w:eastAsia="仿宋" w:cs="仿宋"/>
                <w:sz w:val="24"/>
                <w:szCs w:val="24"/>
              </w:rPr>
              <w:t>▲报价以及结算价</w:t>
            </w:r>
          </w:p>
        </w:tc>
        <w:tc>
          <w:tcPr>
            <w:tcW w:w="7717" w:type="dxa"/>
            <w:vAlign w:val="center"/>
          </w:tcPr>
          <w:p w14:paraId="32F7A64A">
            <w:pPr>
              <w:keepLines w:val="0"/>
              <w:pageBreakBefore w:val="0"/>
              <w:kinsoku/>
              <w:wordWrap/>
              <w:overflowPunct/>
              <w:topLinePunct w:val="0"/>
              <w:autoSpaceDE w:val="0"/>
              <w:autoSpaceDN w:val="0"/>
              <w:bidi w:val="0"/>
              <w:adjustRightInd w:val="0"/>
              <w:spacing w:beforeAutospacing="0" w:afterAutospacing="0" w:line="4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报价应包括为完成本项目服务内容可能发生的各项费用，如交通、安全、通讯、设备（仪器）、劳力、资料、报告编制、知识产权、保险、利润、税收等以及验收评审费、防疫防控经费等所有有关的管理成本。</w:t>
            </w:r>
          </w:p>
          <w:p w14:paraId="4B122054">
            <w:pPr>
              <w:keepLines w:val="0"/>
              <w:pageBreakBefore w:val="0"/>
              <w:kinsoku/>
              <w:wordWrap/>
              <w:overflowPunct/>
              <w:topLinePunct w:val="0"/>
              <w:autoSpaceDE w:val="0"/>
              <w:autoSpaceDN w:val="0"/>
              <w:bidi w:val="0"/>
              <w:adjustRightInd w:val="0"/>
              <w:spacing w:beforeAutospacing="0" w:afterAutospacing="0" w:line="4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2、投标供应商应认真填报报价表中的所有内容，对没有填报的费用 ，采购人将不予支付，并认为此项费用已包含在报价总价中。</w:t>
            </w:r>
          </w:p>
          <w:p w14:paraId="52B4C43F">
            <w:pPr>
              <w:keepLines w:val="0"/>
              <w:pageBreakBefore w:val="0"/>
              <w:kinsoku/>
              <w:wordWrap/>
              <w:overflowPunct/>
              <w:topLinePunct w:val="0"/>
              <w:autoSpaceDE w:val="0"/>
              <w:autoSpaceDN w:val="0"/>
              <w:bidi w:val="0"/>
              <w:adjustRightInd w:val="0"/>
              <w:spacing w:beforeAutospacing="0" w:afterAutospacing="0" w:line="42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3、最终结算价按投标单价*评审企业数量结算，总的结算款不得超过预算。</w:t>
            </w:r>
          </w:p>
        </w:tc>
      </w:tr>
      <w:tr w14:paraId="0849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2" w:type="dxa"/>
            <w:vAlign w:val="center"/>
          </w:tcPr>
          <w:p w14:paraId="066CF332">
            <w:pPr>
              <w:keepLines w:val="0"/>
              <w:pageBreakBefore w:val="0"/>
              <w:kinsoku/>
              <w:wordWrap/>
              <w:overflowPunct/>
              <w:topLinePunct w:val="0"/>
              <w:bidi w:val="0"/>
              <w:spacing w:beforeAutospacing="0" w:afterAutospacing="0" w:line="420" w:lineRule="exact"/>
              <w:ind w:left="25" w:leftChars="12" w:right="-100"/>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履约保证金</w:t>
            </w:r>
          </w:p>
        </w:tc>
        <w:tc>
          <w:tcPr>
            <w:tcW w:w="7717" w:type="dxa"/>
          </w:tcPr>
          <w:p w14:paraId="722E62D9">
            <w:pPr>
              <w:keepLines w:val="0"/>
              <w:pageBreakBefore w:val="0"/>
              <w:kinsoku/>
              <w:wordWrap/>
              <w:overflowPunct/>
              <w:topLinePunct w:val="0"/>
              <w:bidi w:val="0"/>
              <w:spacing w:beforeAutospacing="0" w:afterAutospacing="0" w:line="420" w:lineRule="exact"/>
              <w:jc w:val="left"/>
              <w:textAlignment w:val="auto"/>
              <w:outlineLvl w:val="0"/>
              <w:rPr>
                <w:rFonts w:hint="eastAsia" w:ascii="仿宋" w:hAnsi="仿宋" w:eastAsia="仿宋" w:cs="仿宋"/>
                <w:sz w:val="24"/>
                <w:szCs w:val="24"/>
              </w:rPr>
            </w:pPr>
            <w:bookmarkStart w:id="78" w:name="_Toc6664"/>
            <w:bookmarkStart w:id="79" w:name="_Toc4335"/>
            <w:r>
              <w:rPr>
                <w:rFonts w:hint="eastAsia" w:ascii="仿宋" w:hAnsi="仿宋" w:eastAsia="仿宋" w:cs="仿宋"/>
                <w:sz w:val="24"/>
                <w:szCs w:val="24"/>
              </w:rPr>
              <w:t>不收取。</w:t>
            </w:r>
            <w:bookmarkEnd w:id="78"/>
            <w:bookmarkEnd w:id="79"/>
          </w:p>
        </w:tc>
      </w:tr>
    </w:tbl>
    <w:p w14:paraId="4824F0BB">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bookmarkStart w:id="80" w:name="_Toc860"/>
      <w:r>
        <w:rPr>
          <w:rFonts w:hint="eastAsia" w:ascii="仿宋" w:hAnsi="仿宋" w:eastAsia="仿宋" w:cs="仿宋"/>
          <w:kern w:val="0"/>
          <w:sz w:val="24"/>
          <w:szCs w:val="24"/>
        </w:rPr>
        <w:t>六、注意事项</w:t>
      </w:r>
      <w:bookmarkEnd w:id="77"/>
      <w:bookmarkEnd w:id="80"/>
    </w:p>
    <w:p w14:paraId="2C24E94C">
      <w:pPr>
        <w:keepLines w:val="0"/>
        <w:pageBreakBefore w:val="0"/>
        <w:kinsoku/>
        <w:wordWrap/>
        <w:overflowPunct/>
        <w:topLinePunct w:val="0"/>
        <w:bidi w:val="0"/>
        <w:spacing w:beforeAutospacing="0" w:afterAutospacing="0" w:line="42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为了更好地实现采购目标，磋商小组可以修改竞争性磋商文件，对采购需求、合同草案作出实质性变动，并以书面形式通知所有参加磋商的供应商。供应商收到修改磋商文件的通知后，可以决定是否继续参加磋商活动，如果供应商决定不继续参加磋商，保证金无息退还。</w:t>
      </w:r>
    </w:p>
    <w:p w14:paraId="326DA92F">
      <w:pPr>
        <w:pStyle w:val="32"/>
        <w:tabs>
          <w:tab w:val="left" w:pos="780"/>
        </w:tabs>
        <w:adjustRightInd w:val="0"/>
        <w:snapToGrid w:val="0"/>
        <w:spacing w:before="0" w:beforeLines="0" w:after="0" w:afterLines="0" w:line="480" w:lineRule="exact"/>
        <w:ind w:firstLine="482" w:firstLineChars="200"/>
        <w:rPr>
          <w:rFonts w:hint="eastAsia" w:ascii="仿宋" w:hAnsi="仿宋" w:eastAsia="仿宋" w:cs="仿宋"/>
          <w:b/>
          <w:sz w:val="24"/>
          <w:szCs w:val="24"/>
        </w:rPr>
      </w:pPr>
      <w:r>
        <w:rPr>
          <w:rFonts w:hint="eastAsia" w:ascii="仿宋" w:hAnsi="仿宋" w:eastAsia="仿宋" w:cs="仿宋"/>
          <w:b/>
          <w:kern w:val="0"/>
          <w:sz w:val="24"/>
          <w:szCs w:val="24"/>
        </w:rPr>
        <w:t>本采购文件中带“▲”号的条款内容，为本次采购的主要条款和实质性内容，供应商必须全部响应，否则其响应文件无效。</w:t>
      </w:r>
    </w:p>
    <w:p w14:paraId="6B1B183E">
      <w:pPr>
        <w:rPr>
          <w:rFonts w:hint="eastAsia" w:ascii="仿宋" w:hAnsi="仿宋" w:eastAsia="仿宋" w:cs="仿宋"/>
          <w:sz w:val="24"/>
          <w:szCs w:val="24"/>
        </w:rPr>
      </w:pPr>
    </w:p>
    <w:p w14:paraId="037DF03D">
      <w:pPr>
        <w:pStyle w:val="404"/>
        <w:rPr>
          <w:rFonts w:hint="eastAsia" w:ascii="仿宋" w:hAnsi="仿宋" w:eastAsia="仿宋" w:cs="仿宋"/>
        </w:rPr>
      </w:pPr>
    </w:p>
    <w:p w14:paraId="79664DB3">
      <w:pPr>
        <w:pStyle w:val="5"/>
        <w:keepLines w:val="0"/>
        <w:numPr>
          <w:ilvl w:val="0"/>
          <w:numId w:val="0"/>
        </w:numPr>
        <w:spacing w:before="159" w:beforeLines="50" w:beforeAutospacing="0" w:after="123" w:afterLines="39" w:afterAutospacing="0" w:line="340" w:lineRule="exact"/>
        <w:ind w:leftChars="0" w:firstLine="281" w:firstLineChars="100"/>
        <w:rPr>
          <w:rFonts w:hint="eastAsia" w:ascii="仿宋" w:hAnsi="仿宋" w:eastAsia="仿宋" w:cs="仿宋"/>
          <w:b/>
          <w:bCs/>
          <w:kern w:val="0"/>
          <w:sz w:val="28"/>
          <w:szCs w:val="28"/>
          <w:lang w:val="en-US" w:eastAsia="zh-CN"/>
        </w:rPr>
      </w:pPr>
    </w:p>
    <w:p w14:paraId="12F6DD3C">
      <w:pPr>
        <w:rPr>
          <w:rFonts w:hint="eastAsia" w:ascii="仿宋" w:hAnsi="仿宋" w:eastAsia="仿宋" w:cs="仿宋"/>
          <w:b/>
          <w:bCs/>
          <w:kern w:val="0"/>
          <w:sz w:val="28"/>
          <w:szCs w:val="28"/>
          <w:lang w:val="en-US" w:eastAsia="zh-CN"/>
        </w:rPr>
      </w:pPr>
    </w:p>
    <w:p w14:paraId="3C14D52C">
      <w:pPr>
        <w:pStyle w:val="2"/>
        <w:rPr>
          <w:rFonts w:hint="eastAsia" w:ascii="仿宋" w:hAnsi="仿宋" w:eastAsia="仿宋" w:cs="仿宋"/>
          <w:b/>
          <w:bCs/>
          <w:kern w:val="0"/>
          <w:sz w:val="28"/>
          <w:szCs w:val="28"/>
          <w:lang w:val="en-US" w:eastAsia="zh-CN"/>
        </w:rPr>
      </w:pPr>
    </w:p>
    <w:p w14:paraId="3DA9D008">
      <w:pPr>
        <w:pStyle w:val="3"/>
        <w:rPr>
          <w:rFonts w:hint="eastAsia" w:ascii="仿宋" w:hAnsi="仿宋" w:eastAsia="仿宋" w:cs="仿宋"/>
          <w:b/>
          <w:bCs/>
          <w:kern w:val="0"/>
          <w:sz w:val="28"/>
          <w:szCs w:val="28"/>
          <w:lang w:val="en-US" w:eastAsia="zh-CN"/>
        </w:rPr>
      </w:pPr>
    </w:p>
    <w:p w14:paraId="3D56963A">
      <w:pPr>
        <w:rPr>
          <w:rFonts w:hint="eastAsia" w:ascii="仿宋" w:hAnsi="仿宋" w:eastAsia="仿宋" w:cs="仿宋"/>
          <w:b/>
          <w:bCs/>
          <w:kern w:val="0"/>
          <w:sz w:val="28"/>
          <w:szCs w:val="28"/>
          <w:lang w:val="en-US" w:eastAsia="zh-CN"/>
        </w:rPr>
      </w:pPr>
    </w:p>
    <w:p w14:paraId="7A3B65E5">
      <w:pPr>
        <w:pStyle w:val="2"/>
        <w:rPr>
          <w:rFonts w:hint="eastAsia" w:ascii="仿宋" w:hAnsi="仿宋" w:eastAsia="仿宋" w:cs="仿宋"/>
          <w:b/>
          <w:bCs/>
          <w:kern w:val="0"/>
          <w:sz w:val="28"/>
          <w:szCs w:val="28"/>
          <w:lang w:val="en-US" w:eastAsia="zh-CN"/>
        </w:rPr>
      </w:pPr>
    </w:p>
    <w:p w14:paraId="037F5B3A">
      <w:pPr>
        <w:pStyle w:val="3"/>
        <w:rPr>
          <w:rFonts w:hint="eastAsia" w:ascii="仿宋" w:hAnsi="仿宋" w:eastAsia="仿宋" w:cs="仿宋"/>
          <w:b/>
          <w:bCs/>
          <w:kern w:val="0"/>
          <w:sz w:val="28"/>
          <w:szCs w:val="28"/>
          <w:lang w:val="en-US" w:eastAsia="zh-CN"/>
        </w:rPr>
      </w:pPr>
    </w:p>
    <w:p w14:paraId="7BF009F4">
      <w:pPr>
        <w:rPr>
          <w:rFonts w:hint="eastAsia" w:ascii="仿宋" w:hAnsi="仿宋" w:eastAsia="仿宋" w:cs="仿宋"/>
          <w:b/>
          <w:bCs/>
          <w:kern w:val="0"/>
          <w:sz w:val="28"/>
          <w:szCs w:val="28"/>
          <w:lang w:val="en-US" w:eastAsia="zh-CN"/>
        </w:rPr>
      </w:pPr>
    </w:p>
    <w:p w14:paraId="44C073F2">
      <w:pPr>
        <w:pStyle w:val="2"/>
        <w:rPr>
          <w:rFonts w:hint="eastAsia" w:ascii="仿宋" w:hAnsi="仿宋" w:eastAsia="仿宋" w:cs="仿宋"/>
          <w:b/>
          <w:bCs/>
          <w:kern w:val="0"/>
          <w:sz w:val="28"/>
          <w:szCs w:val="28"/>
          <w:lang w:val="en-US" w:eastAsia="zh-CN"/>
        </w:rPr>
      </w:pPr>
    </w:p>
    <w:p w14:paraId="4478B2AD">
      <w:pPr>
        <w:widowControl/>
        <w:adjustRightInd/>
        <w:jc w:val="left"/>
        <w:rPr>
          <w:rFonts w:ascii="仿宋" w:hAnsi="仿宋" w:eastAsia="仿宋" w:cs="仿宋"/>
          <w:b/>
          <w:sz w:val="36"/>
          <w:szCs w:val="36"/>
        </w:rPr>
      </w:pPr>
    </w:p>
    <w:p w14:paraId="7562F7F8">
      <w:pPr>
        <w:widowControl/>
        <w:adjustRightInd/>
        <w:jc w:val="left"/>
        <w:rPr>
          <w:rFonts w:ascii="仿宋" w:hAnsi="仿宋" w:eastAsia="仿宋" w:cs="仿宋"/>
          <w:b/>
          <w:sz w:val="36"/>
          <w:szCs w:val="36"/>
        </w:rPr>
      </w:pPr>
    </w:p>
    <w:p w14:paraId="48A8CE08">
      <w:pPr>
        <w:widowControl/>
        <w:adjustRightInd/>
        <w:jc w:val="left"/>
        <w:rPr>
          <w:rFonts w:ascii="仿宋" w:hAnsi="仿宋" w:eastAsia="仿宋" w:cs="仿宋"/>
          <w:b/>
          <w:sz w:val="36"/>
          <w:szCs w:val="36"/>
        </w:rPr>
      </w:pPr>
    </w:p>
    <w:p w14:paraId="00F5E00A">
      <w:pPr>
        <w:widowControl/>
        <w:adjustRightInd/>
        <w:jc w:val="left"/>
        <w:rPr>
          <w:rFonts w:ascii="仿宋" w:hAnsi="仿宋" w:eastAsia="仿宋" w:cs="仿宋"/>
          <w:b/>
          <w:sz w:val="36"/>
          <w:szCs w:val="36"/>
        </w:rPr>
      </w:pPr>
    </w:p>
    <w:p w14:paraId="1279CF36">
      <w:pPr>
        <w:widowControl/>
        <w:adjustRightInd/>
        <w:jc w:val="left"/>
        <w:rPr>
          <w:rFonts w:ascii="仿宋" w:hAnsi="仿宋" w:eastAsia="仿宋" w:cs="仿宋"/>
          <w:b/>
          <w:sz w:val="36"/>
          <w:szCs w:val="36"/>
        </w:rPr>
      </w:pPr>
    </w:p>
    <w:p w14:paraId="3E0CCE92">
      <w:pPr>
        <w:pStyle w:val="2"/>
        <w:rPr>
          <w:rFonts w:ascii="仿宋" w:hAnsi="仿宋" w:eastAsia="仿宋" w:cs="仿宋"/>
          <w:b/>
          <w:sz w:val="36"/>
          <w:szCs w:val="36"/>
        </w:rPr>
      </w:pPr>
    </w:p>
    <w:p w14:paraId="00EFB899">
      <w:pPr>
        <w:pStyle w:val="3"/>
        <w:rPr>
          <w:rFonts w:ascii="仿宋" w:hAnsi="仿宋" w:eastAsia="仿宋" w:cs="仿宋"/>
          <w:b/>
          <w:sz w:val="36"/>
          <w:szCs w:val="36"/>
        </w:rPr>
      </w:pPr>
    </w:p>
    <w:p w14:paraId="47DD160F">
      <w:pPr>
        <w:rPr>
          <w:rFonts w:ascii="仿宋" w:hAnsi="仿宋" w:eastAsia="仿宋" w:cs="仿宋"/>
          <w:b/>
          <w:sz w:val="36"/>
          <w:szCs w:val="36"/>
        </w:rPr>
      </w:pPr>
    </w:p>
    <w:p w14:paraId="35CAF4DC">
      <w:pPr>
        <w:pStyle w:val="2"/>
        <w:rPr>
          <w:rFonts w:ascii="仿宋" w:hAnsi="仿宋" w:eastAsia="仿宋" w:cs="仿宋"/>
          <w:b/>
          <w:sz w:val="36"/>
          <w:szCs w:val="36"/>
        </w:rPr>
      </w:pPr>
    </w:p>
    <w:p w14:paraId="72235021">
      <w:pPr>
        <w:pStyle w:val="3"/>
      </w:pPr>
    </w:p>
    <w:p w14:paraId="3C9ECEA4"/>
    <w:p w14:paraId="1D079EFD">
      <w:pPr>
        <w:pStyle w:val="2"/>
      </w:pPr>
    </w:p>
    <w:p w14:paraId="5FEC4B9D">
      <w:pPr>
        <w:pStyle w:val="3"/>
      </w:pPr>
    </w:p>
    <w:p w14:paraId="058B1DF6"/>
    <w:p w14:paraId="4169290D">
      <w:pPr>
        <w:pStyle w:val="2"/>
      </w:pPr>
    </w:p>
    <w:p w14:paraId="30DCDA9F">
      <w:pPr>
        <w:pStyle w:val="32"/>
        <w:rPr>
          <w:rFonts w:ascii="仿宋" w:hAnsi="仿宋" w:eastAsia="仿宋" w:cs="仿宋"/>
          <w:b/>
          <w:sz w:val="36"/>
          <w:szCs w:val="36"/>
        </w:rPr>
      </w:pPr>
    </w:p>
    <w:p w14:paraId="3A387434">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评审方法及评审标准</w:t>
      </w:r>
    </w:p>
    <w:p w14:paraId="6AB0A5E7">
      <w:pPr>
        <w:pStyle w:val="392"/>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6660"/>
        <w:gridCol w:w="990"/>
      </w:tblGrid>
      <w:tr w14:paraId="15E0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6" w:type="dxa"/>
            <w:vAlign w:val="center"/>
          </w:tcPr>
          <w:p w14:paraId="7663E317">
            <w:pPr>
              <w:pStyle w:val="392"/>
              <w:spacing w:before="0"/>
              <w:ind w:firstLine="0" w:firstLineChars="0"/>
              <w:jc w:val="center"/>
              <w:rPr>
                <w:rFonts w:ascii="仿宋" w:hAnsi="仿宋" w:eastAsia="仿宋" w:cs="仿宋"/>
                <w:szCs w:val="24"/>
              </w:rPr>
            </w:pPr>
            <w:r>
              <w:rPr>
                <w:rFonts w:hint="eastAsia" w:ascii="仿宋" w:hAnsi="仿宋" w:eastAsia="仿宋" w:cs="仿宋"/>
                <w:szCs w:val="24"/>
              </w:rPr>
              <w:t>序号</w:t>
            </w:r>
          </w:p>
        </w:tc>
        <w:tc>
          <w:tcPr>
            <w:tcW w:w="6660" w:type="dxa"/>
            <w:vAlign w:val="center"/>
          </w:tcPr>
          <w:p w14:paraId="0CB74D0F">
            <w:pPr>
              <w:pStyle w:val="392"/>
              <w:spacing w:before="0"/>
              <w:ind w:firstLine="0" w:firstLineChars="0"/>
              <w:jc w:val="center"/>
              <w:rPr>
                <w:rFonts w:ascii="仿宋" w:hAnsi="仿宋" w:eastAsia="仿宋" w:cs="仿宋"/>
                <w:szCs w:val="24"/>
              </w:rPr>
            </w:pPr>
            <w:r>
              <w:rPr>
                <w:rFonts w:hint="eastAsia" w:ascii="仿宋" w:hAnsi="仿宋" w:eastAsia="仿宋" w:cs="仿宋"/>
                <w:szCs w:val="24"/>
              </w:rPr>
              <w:t>评审标准</w:t>
            </w:r>
          </w:p>
        </w:tc>
        <w:tc>
          <w:tcPr>
            <w:tcW w:w="990" w:type="dxa"/>
            <w:vAlign w:val="center"/>
          </w:tcPr>
          <w:p w14:paraId="7F0A16E4">
            <w:pPr>
              <w:pStyle w:val="392"/>
              <w:spacing w:before="0"/>
              <w:ind w:firstLine="0" w:firstLineChars="0"/>
              <w:jc w:val="center"/>
              <w:rPr>
                <w:rFonts w:ascii="仿宋" w:hAnsi="仿宋" w:eastAsia="仿宋" w:cs="仿宋"/>
                <w:szCs w:val="24"/>
              </w:rPr>
            </w:pPr>
            <w:r>
              <w:rPr>
                <w:rFonts w:hint="eastAsia" w:ascii="仿宋" w:hAnsi="仿宋" w:eastAsia="仿宋" w:cs="仿宋"/>
                <w:szCs w:val="24"/>
              </w:rPr>
              <w:t>权重</w:t>
            </w:r>
          </w:p>
        </w:tc>
      </w:tr>
      <w:tr w14:paraId="19B9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66" w:type="dxa"/>
            <w:vAlign w:val="center"/>
          </w:tcPr>
          <w:p w14:paraId="4600D66F">
            <w:pPr>
              <w:pStyle w:val="392"/>
              <w:spacing w:before="0"/>
              <w:ind w:firstLine="0" w:firstLineChars="0"/>
              <w:jc w:val="center"/>
              <w:rPr>
                <w:rFonts w:ascii="仿宋" w:hAnsi="仿宋" w:eastAsia="仿宋" w:cs="仿宋"/>
                <w:szCs w:val="24"/>
              </w:rPr>
            </w:pPr>
            <w:r>
              <w:rPr>
                <w:rFonts w:hint="eastAsia" w:ascii="仿宋" w:hAnsi="仿宋" w:eastAsia="仿宋" w:cs="仿宋"/>
                <w:szCs w:val="24"/>
              </w:rPr>
              <w:t>1.项目服务方案</w:t>
            </w:r>
          </w:p>
        </w:tc>
        <w:tc>
          <w:tcPr>
            <w:tcW w:w="6660" w:type="dxa"/>
            <w:vAlign w:val="center"/>
          </w:tcPr>
          <w:p w14:paraId="7D6BC4C5">
            <w:pPr>
              <w:pStyle w:val="392"/>
              <w:spacing w:before="0"/>
              <w:ind w:firstLine="0" w:firstLineChars="0"/>
              <w:rPr>
                <w:rFonts w:ascii="仿宋" w:hAnsi="仿宋" w:eastAsia="仿宋" w:cs="仿宋"/>
                <w:szCs w:val="24"/>
              </w:rPr>
            </w:pPr>
            <w:r>
              <w:rPr>
                <w:rFonts w:hint="eastAsia" w:ascii="仿宋" w:hAnsi="仿宋" w:eastAsia="仿宋" w:cs="仿宋"/>
                <w:szCs w:val="24"/>
              </w:rPr>
              <w:t>安全标准化评审</w:t>
            </w:r>
            <w:r>
              <w:rPr>
                <w:rFonts w:hint="eastAsia" w:ascii="仿宋" w:hAnsi="仿宋" w:eastAsia="仿宋" w:cs="仿宋"/>
                <w:szCs w:val="24"/>
                <w:lang w:eastAsia="zh-CN"/>
              </w:rPr>
              <w:t>、</w:t>
            </w:r>
            <w:r>
              <w:rPr>
                <w:rFonts w:hint="eastAsia" w:ascii="仿宋" w:hAnsi="仿宋" w:eastAsia="仿宋" w:cs="仿宋"/>
                <w:kern w:val="2"/>
                <w:sz w:val="24"/>
                <w:szCs w:val="24"/>
                <w:lang w:val="en-US" w:eastAsia="zh-CN" w:bidi="ar-SA"/>
              </w:rPr>
              <w:t>小微企业规范化评估</w:t>
            </w:r>
            <w:r>
              <w:rPr>
                <w:rFonts w:hint="eastAsia" w:ascii="仿宋" w:hAnsi="仿宋" w:eastAsia="仿宋" w:cs="仿宋"/>
                <w:szCs w:val="24"/>
              </w:rPr>
              <w:t>组织实施方案的符合性、合理性、可操作性、内控制度、风险措施。对各类型企业如何保证在规定的期限内完成委托的评审工作，包括工作计划（0-</w:t>
            </w:r>
            <w:r>
              <w:rPr>
                <w:rFonts w:hint="eastAsia" w:ascii="仿宋" w:hAnsi="仿宋" w:eastAsia="仿宋" w:cs="仿宋"/>
                <w:szCs w:val="24"/>
                <w:lang w:val="en-US" w:eastAsia="zh-CN"/>
              </w:rPr>
              <w:t>3</w:t>
            </w:r>
            <w:r>
              <w:rPr>
                <w:rFonts w:hint="eastAsia" w:ascii="仿宋" w:hAnsi="仿宋" w:eastAsia="仿宋" w:cs="仿宋"/>
                <w:szCs w:val="24"/>
              </w:rPr>
              <w:t>分）（如何保证在规定期限内完成，包括时间和资源安排等）、采用评审方式（0-3分），如何投入人员安排（0-</w:t>
            </w:r>
            <w:r>
              <w:rPr>
                <w:rFonts w:hint="eastAsia" w:ascii="仿宋" w:hAnsi="仿宋" w:eastAsia="仿宋" w:cs="仿宋"/>
                <w:szCs w:val="24"/>
                <w:lang w:val="en-US" w:eastAsia="zh-CN"/>
              </w:rPr>
              <w:t>3</w:t>
            </w:r>
            <w:r>
              <w:rPr>
                <w:rFonts w:hint="eastAsia" w:ascii="仿宋" w:hAnsi="仿宋" w:eastAsia="仿宋" w:cs="仿宋"/>
                <w:szCs w:val="24"/>
              </w:rPr>
              <w:t>分），评审方案（0-</w:t>
            </w:r>
            <w:r>
              <w:rPr>
                <w:rFonts w:hint="eastAsia" w:ascii="仿宋" w:hAnsi="仿宋" w:eastAsia="仿宋" w:cs="仿宋"/>
                <w:szCs w:val="24"/>
                <w:lang w:val="en-US" w:eastAsia="zh-CN"/>
              </w:rPr>
              <w:t>3</w:t>
            </w:r>
            <w:r>
              <w:rPr>
                <w:rFonts w:hint="eastAsia" w:ascii="仿宋" w:hAnsi="仿宋" w:eastAsia="仿宋" w:cs="仿宋"/>
                <w:szCs w:val="24"/>
              </w:rPr>
              <w:t>分）、争议解决机制（0-</w:t>
            </w:r>
            <w:r>
              <w:rPr>
                <w:rFonts w:hint="eastAsia" w:ascii="仿宋" w:hAnsi="仿宋" w:eastAsia="仿宋" w:cs="仿宋"/>
                <w:szCs w:val="24"/>
                <w:lang w:val="en-US" w:eastAsia="zh-CN"/>
              </w:rPr>
              <w:t>3</w:t>
            </w:r>
            <w:r>
              <w:rPr>
                <w:rFonts w:hint="eastAsia" w:ascii="仿宋" w:hAnsi="仿宋" w:eastAsia="仿宋" w:cs="仿宋"/>
                <w:szCs w:val="24"/>
              </w:rPr>
              <w:t>分）、以及评审过程中遇到的特别需要委托方协调的事项和原因及解决方案（0-</w:t>
            </w:r>
            <w:r>
              <w:rPr>
                <w:rFonts w:hint="eastAsia" w:ascii="仿宋" w:hAnsi="仿宋" w:eastAsia="仿宋" w:cs="仿宋"/>
                <w:szCs w:val="24"/>
                <w:lang w:val="en-US" w:eastAsia="zh-CN"/>
              </w:rPr>
              <w:t>3</w:t>
            </w:r>
            <w:r>
              <w:rPr>
                <w:rFonts w:hint="eastAsia" w:ascii="仿宋" w:hAnsi="仿宋" w:eastAsia="仿宋" w:cs="仿宋"/>
                <w:szCs w:val="24"/>
              </w:rPr>
              <w:t>分）</w:t>
            </w:r>
            <w:r>
              <w:rPr>
                <w:rFonts w:hint="eastAsia" w:ascii="仿宋" w:hAnsi="仿宋" w:eastAsia="仿宋" w:cs="仿宋"/>
                <w:szCs w:val="24"/>
                <w:lang w:val="en-US" w:eastAsia="zh-CN"/>
              </w:rPr>
              <w:t>进行综合评分（0分，0.5分，1分，1.5分，2分，2.5分，3分）</w:t>
            </w:r>
            <w:r>
              <w:rPr>
                <w:rFonts w:hint="eastAsia" w:ascii="仿宋" w:hAnsi="仿宋" w:eastAsia="仿宋" w:cs="仿宋"/>
                <w:szCs w:val="24"/>
              </w:rPr>
              <w:t>，未提供的该项不得分。</w:t>
            </w:r>
          </w:p>
        </w:tc>
        <w:tc>
          <w:tcPr>
            <w:tcW w:w="990" w:type="dxa"/>
            <w:vAlign w:val="center"/>
          </w:tcPr>
          <w:p w14:paraId="63DA05DB">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highlight w:val="none"/>
                <w:lang w:val="en-US" w:eastAsia="zh-CN"/>
              </w:rPr>
              <w:t>18</w:t>
            </w:r>
          </w:p>
        </w:tc>
      </w:tr>
      <w:tr w14:paraId="7E8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611DA76A">
            <w:pPr>
              <w:pStyle w:val="392"/>
              <w:numPr>
                <w:ilvl w:val="255"/>
                <w:numId w:val="0"/>
              </w:numPr>
              <w:spacing w:before="0"/>
              <w:rPr>
                <w:rFonts w:hint="eastAsia" w:ascii="仿宋" w:hAnsi="仿宋" w:eastAsia="仿宋" w:cs="仿宋"/>
                <w:szCs w:val="24"/>
              </w:rPr>
            </w:pPr>
            <w:r>
              <w:rPr>
                <w:rFonts w:hint="eastAsia" w:ascii="仿宋" w:hAnsi="仿宋" w:eastAsia="仿宋" w:cs="仿宋"/>
                <w:szCs w:val="24"/>
              </w:rPr>
              <w:t>2.评审质量控制保障措施</w:t>
            </w:r>
          </w:p>
          <w:p w14:paraId="2EAB2C29">
            <w:pPr>
              <w:pStyle w:val="392"/>
              <w:numPr>
                <w:ilvl w:val="255"/>
                <w:numId w:val="0"/>
              </w:numPr>
              <w:spacing w:before="0"/>
              <w:rPr>
                <w:rFonts w:ascii="仿宋" w:hAnsi="仿宋" w:eastAsia="仿宋" w:cs="仿宋"/>
                <w:szCs w:val="24"/>
              </w:rPr>
            </w:pPr>
          </w:p>
        </w:tc>
        <w:tc>
          <w:tcPr>
            <w:tcW w:w="6660" w:type="dxa"/>
            <w:vAlign w:val="center"/>
          </w:tcPr>
          <w:p w14:paraId="40C14442">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是否</w:t>
            </w:r>
            <w:r>
              <w:rPr>
                <w:rFonts w:hint="eastAsia" w:ascii="仿宋" w:hAnsi="仿宋" w:eastAsia="仿宋" w:cs="仿宋"/>
                <w:szCs w:val="24"/>
              </w:rPr>
              <w:t>有健全的管理制度，制度</w:t>
            </w:r>
            <w:r>
              <w:rPr>
                <w:rFonts w:hint="eastAsia" w:ascii="仿宋" w:hAnsi="仿宋" w:eastAsia="仿宋" w:cs="仿宋"/>
                <w:szCs w:val="24"/>
                <w:lang w:val="en-US" w:eastAsia="zh-CN"/>
              </w:rPr>
              <w:t>是否</w:t>
            </w:r>
            <w:r>
              <w:rPr>
                <w:rFonts w:hint="eastAsia" w:ascii="仿宋" w:hAnsi="仿宋" w:eastAsia="仿宋" w:cs="仿宋"/>
                <w:szCs w:val="24"/>
              </w:rPr>
              <w:t>合理有效</w:t>
            </w:r>
            <w:r>
              <w:rPr>
                <w:rFonts w:hint="eastAsia" w:ascii="仿宋" w:hAnsi="仿宋" w:eastAsia="仿宋" w:cs="仿宋"/>
                <w:color w:val="auto"/>
                <w:sz w:val="24"/>
                <w:szCs w:val="24"/>
                <w:highlight w:val="none"/>
                <w:lang w:val="en-US" w:eastAsia="zh-CN"/>
              </w:rPr>
              <w:t>综合评分（0分，1分，2分，3分，4分）</w:t>
            </w:r>
            <w:r>
              <w:rPr>
                <w:rFonts w:hint="eastAsia" w:ascii="仿宋" w:hAnsi="仿宋" w:eastAsia="仿宋" w:cs="仿宋"/>
                <w:szCs w:val="24"/>
              </w:rPr>
              <w:t>。</w:t>
            </w:r>
          </w:p>
          <w:p w14:paraId="176FA55F">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是否</w:t>
            </w:r>
            <w:r>
              <w:rPr>
                <w:rFonts w:hint="eastAsia" w:ascii="仿宋" w:hAnsi="仿宋" w:eastAsia="仿宋" w:cs="仿宋"/>
                <w:szCs w:val="24"/>
              </w:rPr>
              <w:t>有健全的评审程序文件，评审程序</w:t>
            </w:r>
            <w:r>
              <w:rPr>
                <w:rFonts w:hint="eastAsia" w:ascii="仿宋" w:hAnsi="仿宋" w:eastAsia="仿宋" w:cs="仿宋"/>
                <w:szCs w:val="24"/>
                <w:lang w:val="en-US" w:eastAsia="zh-CN"/>
              </w:rPr>
              <w:t>是否</w:t>
            </w:r>
            <w:r>
              <w:rPr>
                <w:rFonts w:hint="eastAsia" w:ascii="仿宋" w:hAnsi="仿宋" w:eastAsia="仿宋" w:cs="仿宋"/>
                <w:szCs w:val="24"/>
              </w:rPr>
              <w:t>合理有效</w:t>
            </w:r>
            <w:r>
              <w:rPr>
                <w:rFonts w:hint="eastAsia" w:ascii="仿宋" w:hAnsi="仿宋" w:eastAsia="仿宋" w:cs="仿宋"/>
                <w:color w:val="auto"/>
                <w:sz w:val="24"/>
                <w:szCs w:val="24"/>
                <w:highlight w:val="none"/>
                <w:lang w:val="en-US" w:eastAsia="zh-CN"/>
              </w:rPr>
              <w:t>综合评分（0分，1分，2分，3分，4分）</w:t>
            </w:r>
            <w:r>
              <w:rPr>
                <w:rFonts w:hint="eastAsia" w:ascii="仿宋" w:hAnsi="仿宋" w:eastAsia="仿宋" w:cs="仿宋"/>
                <w:szCs w:val="24"/>
              </w:rPr>
              <w:t>。</w:t>
            </w:r>
          </w:p>
          <w:p w14:paraId="5A774AEF">
            <w:pPr>
              <w:pStyle w:val="392"/>
              <w:spacing w:before="0"/>
              <w:ind w:firstLine="0" w:firstLineChars="0"/>
              <w:jc w:val="left"/>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是否</w:t>
            </w:r>
            <w:r>
              <w:rPr>
                <w:rFonts w:hint="eastAsia" w:ascii="仿宋" w:hAnsi="仿宋" w:eastAsia="仿宋" w:cs="仿宋"/>
                <w:szCs w:val="24"/>
              </w:rPr>
              <w:t>有健全的质量控制体系，质量控制体系</w:t>
            </w:r>
            <w:r>
              <w:rPr>
                <w:rFonts w:hint="eastAsia" w:ascii="仿宋" w:hAnsi="仿宋" w:eastAsia="仿宋" w:cs="仿宋"/>
                <w:szCs w:val="24"/>
                <w:lang w:val="en-US" w:eastAsia="zh-CN"/>
              </w:rPr>
              <w:t>是否</w:t>
            </w:r>
            <w:r>
              <w:rPr>
                <w:rFonts w:hint="eastAsia" w:ascii="仿宋" w:hAnsi="仿宋" w:eastAsia="仿宋" w:cs="仿宋"/>
                <w:szCs w:val="24"/>
              </w:rPr>
              <w:t>科学合理有效</w:t>
            </w:r>
            <w:r>
              <w:rPr>
                <w:rFonts w:hint="eastAsia" w:ascii="仿宋" w:hAnsi="仿宋" w:eastAsia="仿宋" w:cs="仿宋"/>
                <w:szCs w:val="24"/>
                <w:lang w:val="en-US" w:eastAsia="zh-CN"/>
              </w:rPr>
              <w:t>综合评分（0分，1分，2分，3分，4分）</w:t>
            </w:r>
            <w:r>
              <w:rPr>
                <w:rFonts w:hint="eastAsia" w:ascii="仿宋" w:hAnsi="仿宋" w:eastAsia="仿宋" w:cs="仿宋"/>
                <w:szCs w:val="24"/>
              </w:rPr>
              <w:t>。</w:t>
            </w:r>
          </w:p>
        </w:tc>
        <w:tc>
          <w:tcPr>
            <w:tcW w:w="990" w:type="dxa"/>
            <w:vAlign w:val="center"/>
          </w:tcPr>
          <w:p w14:paraId="3328BE63">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highlight w:val="none"/>
                <w:lang w:val="en-US" w:eastAsia="zh-CN"/>
              </w:rPr>
              <w:t>12</w:t>
            </w:r>
          </w:p>
        </w:tc>
      </w:tr>
      <w:tr w14:paraId="435C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566" w:type="dxa"/>
            <w:vAlign w:val="center"/>
          </w:tcPr>
          <w:p w14:paraId="08DE1557">
            <w:pPr>
              <w:pStyle w:val="392"/>
              <w:spacing w:before="0"/>
              <w:ind w:firstLine="0" w:firstLineChars="0"/>
              <w:jc w:val="center"/>
              <w:rPr>
                <w:rFonts w:hint="eastAsia" w:ascii="仿宋" w:hAnsi="仿宋" w:eastAsia="仿宋" w:cs="仿宋"/>
                <w:szCs w:val="24"/>
                <w:lang w:val="en-US" w:eastAsia="zh-CN"/>
              </w:rPr>
            </w:pPr>
            <w:r>
              <w:rPr>
                <w:rFonts w:hint="eastAsia" w:ascii="仿宋" w:hAnsi="仿宋" w:eastAsia="仿宋" w:cs="仿宋"/>
                <w:szCs w:val="24"/>
              </w:rPr>
              <w:t>3.进度计划</w:t>
            </w:r>
          </w:p>
        </w:tc>
        <w:tc>
          <w:tcPr>
            <w:tcW w:w="6660" w:type="dxa"/>
            <w:vAlign w:val="center"/>
          </w:tcPr>
          <w:p w14:paraId="20FB5D53">
            <w:pPr>
              <w:pStyle w:val="392"/>
              <w:spacing w:before="0"/>
              <w:ind w:firstLine="0" w:firstLineChars="0"/>
              <w:jc w:val="left"/>
              <w:rPr>
                <w:rFonts w:ascii="仿宋" w:hAnsi="仿宋" w:eastAsia="仿宋" w:cs="仿宋"/>
                <w:szCs w:val="24"/>
              </w:rPr>
            </w:pPr>
            <w:r>
              <w:rPr>
                <w:rFonts w:hint="eastAsia" w:ascii="仿宋" w:hAnsi="仿宋" w:eastAsia="仿宋" w:cs="仿宋"/>
                <w:szCs w:val="24"/>
              </w:rPr>
              <w:t>对方案的进度计划、工作量及工作安排的合理性进行综合评分。</w:t>
            </w:r>
            <w:r>
              <w:rPr>
                <w:rFonts w:hint="eastAsia" w:ascii="仿宋" w:hAnsi="仿宋" w:eastAsia="仿宋" w:cs="仿宋"/>
                <w:szCs w:val="24"/>
                <w:lang w:val="en-US" w:eastAsia="zh-CN"/>
              </w:rPr>
              <w:t>（0分，1分，2分，3分，4分，5分）</w:t>
            </w:r>
            <w:r>
              <w:rPr>
                <w:rFonts w:hint="eastAsia" w:ascii="仿宋" w:hAnsi="仿宋" w:eastAsia="仿宋" w:cs="仿宋"/>
                <w:szCs w:val="24"/>
              </w:rPr>
              <w:t>。</w:t>
            </w:r>
          </w:p>
        </w:tc>
        <w:tc>
          <w:tcPr>
            <w:tcW w:w="990" w:type="dxa"/>
            <w:vAlign w:val="center"/>
          </w:tcPr>
          <w:p w14:paraId="33FFF40B"/>
          <w:p w14:paraId="03CE6954"/>
          <w:p w14:paraId="6747BF08"/>
          <w:p w14:paraId="387F9EFB">
            <w:pPr>
              <w:rPr>
                <w:rFonts w:hint="default" w:eastAsia="宋体"/>
                <w:lang w:val="en-US" w:eastAsia="zh-CN"/>
              </w:rPr>
            </w:pPr>
            <w:r>
              <w:rPr>
                <w:rFonts w:hint="eastAsia"/>
                <w:lang w:val="en-US" w:eastAsia="zh-CN"/>
              </w:rPr>
              <w:t xml:space="preserve">  </w:t>
            </w:r>
            <w:r>
              <w:rPr>
                <w:rFonts w:hint="eastAsia" w:ascii="仿宋" w:hAnsi="仿宋" w:eastAsia="仿宋" w:cs="仿宋"/>
                <w:kern w:val="2"/>
                <w:sz w:val="24"/>
                <w:szCs w:val="24"/>
                <w:highlight w:val="none"/>
                <w:lang w:val="en-US" w:eastAsia="zh-CN" w:bidi="ar-SA"/>
              </w:rPr>
              <w:t>5</w:t>
            </w:r>
          </w:p>
          <w:p w14:paraId="432343E5"/>
          <w:p w14:paraId="6A1FCF1A">
            <w:pPr>
              <w:pStyle w:val="392"/>
              <w:spacing w:before="0"/>
              <w:ind w:firstLine="240" w:firstLineChars="100"/>
              <w:jc w:val="both"/>
              <w:rPr>
                <w:rFonts w:ascii="仿宋" w:hAnsi="仿宋" w:eastAsia="仿宋" w:cs="仿宋"/>
                <w:szCs w:val="24"/>
              </w:rPr>
            </w:pPr>
          </w:p>
        </w:tc>
      </w:tr>
      <w:tr w14:paraId="641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566" w:type="dxa"/>
            <w:vAlign w:val="center"/>
          </w:tcPr>
          <w:p w14:paraId="568240C7">
            <w:pPr>
              <w:pStyle w:val="392"/>
              <w:spacing w:before="0"/>
              <w:ind w:firstLine="0" w:firstLineChars="0"/>
              <w:jc w:val="center"/>
              <w:rPr>
                <w:rFonts w:ascii="仿宋" w:hAnsi="仿宋" w:eastAsia="仿宋" w:cs="仿宋"/>
                <w:szCs w:val="24"/>
              </w:rPr>
            </w:pPr>
            <w:r>
              <w:rPr>
                <w:rFonts w:hint="eastAsia" w:ascii="仿宋" w:hAnsi="仿宋" w:eastAsia="仿宋" w:cs="仿宋"/>
                <w:szCs w:val="24"/>
              </w:rPr>
              <w:t>4.重难点分析及应对措施</w:t>
            </w:r>
          </w:p>
        </w:tc>
        <w:tc>
          <w:tcPr>
            <w:tcW w:w="6660" w:type="dxa"/>
            <w:vAlign w:val="center"/>
          </w:tcPr>
          <w:p w14:paraId="20926847">
            <w:pPr>
              <w:pStyle w:val="392"/>
              <w:spacing w:before="0"/>
              <w:ind w:firstLine="0" w:firstLineChars="0"/>
              <w:jc w:val="left"/>
              <w:rPr>
                <w:rFonts w:ascii="仿宋" w:hAnsi="仿宋" w:eastAsia="仿宋" w:cs="仿宋"/>
                <w:szCs w:val="24"/>
              </w:rPr>
            </w:pPr>
            <w:r>
              <w:rPr>
                <w:rFonts w:hint="eastAsia" w:ascii="仿宋" w:hAnsi="仿宋" w:eastAsia="仿宋" w:cs="仿宋"/>
                <w:szCs w:val="24"/>
              </w:rPr>
              <w:t>对本项目实施过程中的重难点分析情况，对本项目实施过程中的重难点应对措施进行综合评分。</w:t>
            </w:r>
            <w:r>
              <w:rPr>
                <w:rFonts w:hint="eastAsia" w:ascii="仿宋" w:hAnsi="仿宋" w:eastAsia="仿宋" w:cs="仿宋"/>
                <w:szCs w:val="24"/>
                <w:lang w:val="en-US" w:eastAsia="zh-CN"/>
              </w:rPr>
              <w:t>（0分，1分，2分，3分，4分，5分）</w:t>
            </w:r>
            <w:r>
              <w:rPr>
                <w:rFonts w:hint="eastAsia" w:ascii="仿宋" w:hAnsi="仿宋" w:eastAsia="仿宋" w:cs="仿宋"/>
                <w:szCs w:val="24"/>
              </w:rPr>
              <w:t>。</w:t>
            </w:r>
          </w:p>
        </w:tc>
        <w:tc>
          <w:tcPr>
            <w:tcW w:w="990" w:type="dxa"/>
            <w:vAlign w:val="center"/>
          </w:tcPr>
          <w:p w14:paraId="16C2A87C">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r>
      <w:tr w14:paraId="05D1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15D52BC1">
            <w:pPr>
              <w:pStyle w:val="392"/>
              <w:spacing w:before="0"/>
              <w:ind w:firstLine="0" w:firstLineChars="0"/>
              <w:jc w:val="center"/>
              <w:rPr>
                <w:rFonts w:ascii="仿宋" w:hAnsi="仿宋" w:eastAsia="仿宋" w:cs="仿宋"/>
                <w:szCs w:val="24"/>
              </w:rPr>
            </w:pPr>
            <w:r>
              <w:rPr>
                <w:rFonts w:hint="eastAsia" w:ascii="仿宋" w:hAnsi="仿宋" w:eastAsia="仿宋" w:cs="仿宋"/>
              </w:rPr>
              <w:t>5.投入本项目人员配置情况</w:t>
            </w:r>
          </w:p>
        </w:tc>
        <w:tc>
          <w:tcPr>
            <w:tcW w:w="6660" w:type="dxa"/>
            <w:vAlign w:val="center"/>
          </w:tcPr>
          <w:p w14:paraId="12FAA173">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（1）拟投入本项目的评审人员要求：（0-1</w:t>
            </w:r>
            <w:r>
              <w:rPr>
                <w:rFonts w:hint="eastAsia" w:ascii="仿宋" w:hAnsi="仿宋" w:eastAsia="仿宋" w:cs="仿宋"/>
                <w:szCs w:val="24"/>
                <w:lang w:val="en-US" w:eastAsia="zh-CN"/>
              </w:rPr>
              <w:t>2</w:t>
            </w:r>
            <w:r>
              <w:rPr>
                <w:rFonts w:hint="eastAsia" w:ascii="仿宋" w:hAnsi="仿宋" w:eastAsia="仿宋" w:cs="仿宋"/>
                <w:szCs w:val="24"/>
              </w:rPr>
              <w:t>分）</w:t>
            </w:r>
          </w:p>
          <w:p w14:paraId="0B4EB794">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①评审人员</w:t>
            </w:r>
            <w:r>
              <w:rPr>
                <w:rFonts w:hint="eastAsia" w:ascii="仿宋" w:hAnsi="仿宋" w:eastAsia="仿宋" w:cs="仿宋"/>
                <w:szCs w:val="24"/>
                <w:lang w:val="en-US" w:eastAsia="zh-CN"/>
              </w:rPr>
              <w:t>除基本配备3名外，</w:t>
            </w:r>
            <w:r>
              <w:rPr>
                <w:rFonts w:hint="eastAsia" w:ascii="仿宋" w:hAnsi="仿宋" w:eastAsia="仿宋" w:cs="仿宋"/>
                <w:szCs w:val="24"/>
              </w:rPr>
              <w:t>经应急管理局认定，</w:t>
            </w:r>
            <w:r>
              <w:rPr>
                <w:rFonts w:hint="eastAsia" w:ascii="仿宋" w:hAnsi="仿宋" w:eastAsia="仿宋" w:cs="仿宋"/>
                <w:szCs w:val="24"/>
                <w:lang w:val="en-US" w:eastAsia="zh-CN"/>
              </w:rPr>
              <w:t>每增加一名，加1分，本项最高得6分</w:t>
            </w:r>
            <w:r>
              <w:rPr>
                <w:rFonts w:hint="eastAsia" w:ascii="仿宋" w:hAnsi="仿宋" w:eastAsia="仿宋" w:cs="仿宋"/>
                <w:szCs w:val="24"/>
              </w:rPr>
              <w:t>；</w:t>
            </w:r>
          </w:p>
          <w:p w14:paraId="5F293206">
            <w:pPr>
              <w:pStyle w:val="392"/>
              <w:spacing w:before="0"/>
              <w:ind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rPr>
              <w:t>②评审人员</w:t>
            </w:r>
            <w:r>
              <w:rPr>
                <w:rFonts w:hint="eastAsia" w:ascii="仿宋" w:hAnsi="仿宋" w:eastAsia="仿宋" w:cs="仿宋"/>
                <w:szCs w:val="24"/>
                <w:highlight w:val="none"/>
                <w:lang w:val="en-US" w:eastAsia="zh-CN"/>
              </w:rPr>
              <w:t>中</w:t>
            </w:r>
            <w:r>
              <w:rPr>
                <w:rFonts w:hint="eastAsia" w:ascii="仿宋" w:hAnsi="仿宋" w:eastAsia="仿宋" w:cs="仿宋"/>
                <w:szCs w:val="24"/>
                <w:highlight w:val="none"/>
              </w:rPr>
              <w:t>具有国家中级注册安全工程师或国家安全评价师证书的</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每人得1分，本项最高得6分。</w:t>
            </w:r>
          </w:p>
          <w:p w14:paraId="71A95475">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b/>
                <w:bCs/>
                <w:szCs w:val="24"/>
                <w:lang w:val="en-US" w:eastAsia="zh-CN"/>
              </w:rPr>
              <w:t>须</w:t>
            </w:r>
            <w:r>
              <w:rPr>
                <w:rFonts w:hint="eastAsia" w:ascii="仿宋" w:hAnsi="仿宋" w:eastAsia="仿宋" w:cs="仿宋"/>
                <w:b/>
                <w:bCs/>
                <w:szCs w:val="24"/>
              </w:rPr>
              <w:t>提供所有评审人员的</w:t>
            </w:r>
            <w:r>
              <w:rPr>
                <w:rFonts w:hint="eastAsia" w:ascii="仿宋" w:hAnsi="仿宋" w:eastAsia="仿宋" w:cs="仿宋"/>
                <w:b/>
                <w:bCs/>
                <w:szCs w:val="24"/>
                <w:lang w:val="en-US" w:eastAsia="zh-CN"/>
              </w:rPr>
              <w:t>身份证、</w:t>
            </w:r>
            <w:r>
              <w:rPr>
                <w:rFonts w:hint="eastAsia" w:ascii="仿宋" w:hAnsi="仿宋" w:eastAsia="仿宋" w:cs="仿宋"/>
                <w:b/>
                <w:bCs/>
                <w:szCs w:val="24"/>
              </w:rPr>
              <w:t>相关证书及合同复印件</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最近三个月中任意一个月供应商为其缴纳的社保证明（退休人员无需提供合同和社保证明，提供退休返聘合同即可），</w:t>
            </w:r>
            <w:r>
              <w:rPr>
                <w:rFonts w:hint="eastAsia" w:ascii="仿宋" w:hAnsi="仿宋" w:eastAsia="仿宋" w:cs="仿宋"/>
                <w:b/>
                <w:bCs/>
                <w:szCs w:val="24"/>
                <w:lang w:eastAsia="zh-CN"/>
              </w:rPr>
              <w:t>应急管理局认定</w:t>
            </w:r>
            <w:r>
              <w:rPr>
                <w:rFonts w:hint="eastAsia" w:ascii="仿宋" w:hAnsi="仿宋" w:eastAsia="仿宋" w:cs="仿宋"/>
                <w:b/>
                <w:bCs/>
                <w:szCs w:val="24"/>
                <w:lang w:val="en-US" w:eastAsia="zh-CN"/>
              </w:rPr>
              <w:t>证明等。</w:t>
            </w:r>
            <w:r>
              <w:rPr>
                <w:rFonts w:hint="eastAsia" w:ascii="仿宋" w:hAnsi="仿宋" w:eastAsia="仿宋" w:cs="仿宋"/>
                <w:b/>
                <w:bCs/>
                <w:szCs w:val="24"/>
              </w:rPr>
              <w:t>证明材料均需加盖单位公章</w:t>
            </w:r>
            <w:r>
              <w:rPr>
                <w:rFonts w:hint="eastAsia" w:ascii="仿宋" w:hAnsi="仿宋" w:eastAsia="仿宋" w:cs="仿宋"/>
                <w:szCs w:val="24"/>
              </w:rPr>
              <w:t>。（2）</w:t>
            </w:r>
            <w:r>
              <w:rPr>
                <w:rFonts w:hint="eastAsia" w:ascii="仿宋" w:hAnsi="仿宋" w:eastAsia="仿宋" w:cs="仿宋"/>
                <w:szCs w:val="24"/>
                <w:lang w:eastAsia="zh-CN"/>
              </w:rPr>
              <w:t>（</w:t>
            </w:r>
            <w:r>
              <w:rPr>
                <w:rFonts w:hint="eastAsia" w:ascii="仿宋" w:hAnsi="仿宋" w:eastAsia="仿宋" w:cs="仿宋"/>
                <w:szCs w:val="24"/>
                <w:lang w:val="en-US" w:eastAsia="zh-CN"/>
              </w:rPr>
              <w:t>2</w:t>
            </w:r>
            <w:r>
              <w:rPr>
                <w:rFonts w:hint="eastAsia" w:ascii="仿宋" w:hAnsi="仿宋" w:eastAsia="仿宋" w:cs="仿宋"/>
                <w:szCs w:val="24"/>
                <w:lang w:eastAsia="zh-CN"/>
              </w:rPr>
              <w:t>）</w:t>
            </w:r>
            <w:r>
              <w:rPr>
                <w:rFonts w:hint="eastAsia" w:ascii="仿宋" w:hAnsi="仿宋" w:eastAsia="仿宋" w:cs="仿宋"/>
                <w:szCs w:val="24"/>
              </w:rPr>
              <w:t>拟（</w:t>
            </w:r>
            <w:r>
              <w:rPr>
                <w:rFonts w:hint="eastAsia" w:ascii="仿宋" w:hAnsi="仿宋" w:eastAsia="仿宋" w:cs="仿宋"/>
                <w:szCs w:val="24"/>
                <w:lang w:val="en-US" w:eastAsia="zh-CN"/>
              </w:rPr>
              <w:t>2</w:t>
            </w:r>
            <w:bookmarkStart w:id="88" w:name="_GoBack"/>
            <w:bookmarkEnd w:id="88"/>
            <w:r>
              <w:rPr>
                <w:rFonts w:hint="eastAsia" w:ascii="仿宋" w:hAnsi="仿宋" w:eastAsia="仿宋" w:cs="仿宋"/>
                <w:szCs w:val="24"/>
              </w:rPr>
              <w:t>）投入本项目的评审人员中，应具有安全工程、机械、电气、化工、消防等相关专业的中级</w:t>
            </w:r>
            <w:r>
              <w:rPr>
                <w:rFonts w:hint="eastAsia" w:ascii="仿宋" w:hAnsi="仿宋" w:eastAsia="仿宋" w:cs="仿宋"/>
                <w:szCs w:val="24"/>
                <w:lang w:val="en-US" w:eastAsia="zh-CN"/>
              </w:rPr>
              <w:t>及以上</w:t>
            </w:r>
            <w:r>
              <w:rPr>
                <w:rFonts w:hint="eastAsia" w:ascii="仿宋" w:hAnsi="仿宋" w:eastAsia="仿宋" w:cs="仿宋"/>
                <w:szCs w:val="24"/>
              </w:rPr>
              <w:t>职称的，</w:t>
            </w:r>
            <w:r>
              <w:rPr>
                <w:rFonts w:hint="eastAsia" w:ascii="仿宋" w:hAnsi="仿宋" w:eastAsia="仿宋" w:cs="仿宋"/>
                <w:szCs w:val="24"/>
                <w:lang w:val="en-US" w:eastAsia="zh-CN"/>
              </w:rPr>
              <w:t>每个专业得1分，本项最高得5分。</w:t>
            </w:r>
          </w:p>
          <w:p w14:paraId="4C9727DB">
            <w:pPr>
              <w:pStyle w:val="392"/>
              <w:spacing w:before="0"/>
              <w:ind w:firstLine="0" w:firstLineChars="0"/>
              <w:jc w:val="left"/>
              <w:rPr>
                <w:rFonts w:hint="eastAsia" w:ascii="仿宋" w:hAnsi="仿宋" w:eastAsia="仿宋" w:cs="仿宋"/>
                <w:b/>
                <w:bCs/>
                <w:szCs w:val="24"/>
              </w:rPr>
            </w:pPr>
            <w:r>
              <w:rPr>
                <w:rFonts w:hint="eastAsia" w:ascii="仿宋" w:hAnsi="仿宋" w:eastAsia="仿宋" w:cs="仿宋"/>
                <w:b/>
                <w:bCs/>
                <w:szCs w:val="24"/>
              </w:rPr>
              <w:t>（</w:t>
            </w:r>
            <w:r>
              <w:rPr>
                <w:rFonts w:hint="eastAsia" w:ascii="仿宋" w:hAnsi="仿宋" w:eastAsia="仿宋" w:cs="仿宋"/>
                <w:b/>
                <w:bCs/>
                <w:szCs w:val="24"/>
                <w:lang w:val="en-US" w:eastAsia="zh-CN"/>
              </w:rPr>
              <w:t>须</w:t>
            </w:r>
            <w:r>
              <w:rPr>
                <w:rFonts w:hint="eastAsia" w:ascii="仿宋" w:hAnsi="仿宋" w:eastAsia="仿宋" w:cs="仿宋"/>
                <w:b/>
                <w:bCs/>
                <w:szCs w:val="24"/>
              </w:rPr>
              <w:t>提供评审人员能证明专业类别的中级（含）以上职称证书复印件</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身份证、</w:t>
            </w:r>
            <w:r>
              <w:rPr>
                <w:rFonts w:hint="eastAsia" w:ascii="仿宋" w:hAnsi="仿宋" w:eastAsia="仿宋" w:cs="仿宋"/>
                <w:b/>
                <w:bCs/>
                <w:szCs w:val="24"/>
              </w:rPr>
              <w:t>合同复印件</w:t>
            </w:r>
            <w:r>
              <w:rPr>
                <w:rFonts w:hint="eastAsia" w:ascii="仿宋" w:hAnsi="仿宋" w:eastAsia="仿宋" w:cs="仿宋"/>
                <w:b/>
                <w:bCs/>
                <w:szCs w:val="24"/>
                <w:lang w:val="en-US" w:eastAsia="zh-CN"/>
              </w:rPr>
              <w:t>及近三个月中任意一个月供应商为其缴纳的社保证明（退休人员无需提供合同和社保证明，提供退休返聘合同即可）。</w:t>
            </w:r>
            <w:r>
              <w:rPr>
                <w:rFonts w:hint="eastAsia" w:ascii="仿宋" w:hAnsi="仿宋" w:eastAsia="仿宋" w:cs="仿宋"/>
                <w:b/>
                <w:bCs/>
                <w:szCs w:val="24"/>
              </w:rPr>
              <w:t>证明材料均需加盖单位公章）</w:t>
            </w:r>
          </w:p>
          <w:p w14:paraId="06048E3D">
            <w:pPr>
              <w:pStyle w:val="392"/>
              <w:spacing w:before="0"/>
              <w:ind w:firstLine="0" w:firstLineChars="0"/>
              <w:jc w:val="left"/>
              <w:rPr>
                <w:rFonts w:hint="eastAsia" w:ascii="仿宋" w:hAnsi="仿宋" w:eastAsia="仿宋" w:cs="仿宋"/>
                <w:b w:val="0"/>
                <w:bCs w:val="0"/>
                <w:szCs w:val="24"/>
              </w:rPr>
            </w:pPr>
            <w:r>
              <w:rPr>
                <w:rFonts w:hint="eastAsia" w:ascii="仿宋" w:hAnsi="仿宋" w:eastAsia="仿宋" w:cs="仿宋"/>
                <w:b w:val="0"/>
                <w:bCs w:val="0"/>
                <w:szCs w:val="24"/>
              </w:rPr>
              <w:t xml:space="preserve">（3）拟投入本项目的评审人员中，有入选区（县）级及以上应急管理（安全生产）专家库成员的（以最新专家入库文件为准）：区（县）级的每有一名得1分，市级的每有一名得2分，省级的每有一名得3分，一人以最高等级计，本项最高得10分。 </w:t>
            </w:r>
          </w:p>
          <w:p w14:paraId="0BB4D3DE">
            <w:pPr>
              <w:pStyle w:val="392"/>
              <w:spacing w:before="0"/>
              <w:ind w:firstLine="0" w:firstLineChars="0"/>
              <w:jc w:val="left"/>
              <w:rPr>
                <w:rFonts w:hint="eastAsia" w:ascii="仿宋" w:hAnsi="仿宋" w:eastAsia="仿宋" w:cs="仿宋"/>
                <w:b/>
                <w:bCs/>
                <w:szCs w:val="24"/>
              </w:rPr>
            </w:pPr>
            <w:r>
              <w:rPr>
                <w:rFonts w:hint="eastAsia" w:ascii="仿宋" w:hAnsi="仿宋" w:eastAsia="仿宋" w:cs="仿宋"/>
                <w:b/>
                <w:bCs/>
                <w:szCs w:val="24"/>
              </w:rPr>
              <w:t>（需提供最新专家入库文件、区（县）级市级应急管理局的认定材料</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身份证、</w:t>
            </w:r>
            <w:r>
              <w:rPr>
                <w:rFonts w:hint="eastAsia" w:ascii="仿宋" w:hAnsi="仿宋" w:eastAsia="仿宋" w:cs="仿宋"/>
                <w:b/>
                <w:bCs/>
                <w:szCs w:val="24"/>
              </w:rPr>
              <w:t>合同复印件</w:t>
            </w:r>
            <w:r>
              <w:rPr>
                <w:rFonts w:hint="eastAsia" w:ascii="仿宋" w:hAnsi="仿宋" w:eastAsia="仿宋" w:cs="仿宋"/>
                <w:b/>
                <w:bCs/>
                <w:szCs w:val="24"/>
                <w:lang w:val="en-US" w:eastAsia="zh-CN"/>
              </w:rPr>
              <w:t>及近三个月中任意一个月供应商为其缴纳的社保证明（退休人员无需提供合同和社保证明，提供退休返聘合同即可）</w:t>
            </w:r>
            <w:r>
              <w:rPr>
                <w:rFonts w:hint="eastAsia" w:ascii="仿宋" w:hAnsi="仿宋" w:eastAsia="仿宋" w:cs="仿宋"/>
                <w:b/>
                <w:bCs/>
                <w:szCs w:val="24"/>
              </w:rPr>
              <w:t>；证明材料均需加盖单位公章，未提供或不满足要求的均不得分。）</w:t>
            </w:r>
          </w:p>
        </w:tc>
        <w:tc>
          <w:tcPr>
            <w:tcW w:w="990" w:type="dxa"/>
            <w:vAlign w:val="center"/>
          </w:tcPr>
          <w:p w14:paraId="2319A073">
            <w:pPr>
              <w:pStyle w:val="392"/>
              <w:spacing w:before="0"/>
              <w:ind w:firstLine="0" w:firstLineChars="0"/>
              <w:jc w:val="center"/>
              <w:rPr>
                <w:rFonts w:ascii="仿宋" w:hAnsi="仿宋" w:eastAsia="仿宋" w:cs="仿宋"/>
                <w:szCs w:val="24"/>
              </w:rPr>
            </w:pPr>
          </w:p>
          <w:p w14:paraId="3B12E744">
            <w:pPr>
              <w:pStyle w:val="392"/>
              <w:spacing w:before="0"/>
              <w:ind w:firstLine="240" w:firstLineChars="100"/>
              <w:rPr>
                <w:rFonts w:hint="default" w:ascii="仿宋" w:hAnsi="仿宋" w:eastAsia="仿宋" w:cs="仿宋"/>
                <w:szCs w:val="24"/>
                <w:lang w:val="en-US" w:eastAsia="zh-CN"/>
              </w:rPr>
            </w:pPr>
            <w:r>
              <w:rPr>
                <w:rFonts w:hint="eastAsia" w:ascii="仿宋" w:hAnsi="仿宋" w:eastAsia="仿宋" w:cs="仿宋"/>
                <w:szCs w:val="24"/>
                <w:lang w:val="en-US" w:eastAsia="zh-CN"/>
              </w:rPr>
              <w:t>27</w:t>
            </w:r>
          </w:p>
        </w:tc>
      </w:tr>
      <w:tr w14:paraId="338C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4B5967AD">
            <w:pPr>
              <w:pStyle w:val="392"/>
              <w:spacing w:before="0"/>
              <w:ind w:firstLine="0" w:firstLineChars="0"/>
              <w:jc w:val="center"/>
              <w:rPr>
                <w:rFonts w:hint="eastAsia" w:ascii="仿宋" w:hAnsi="仿宋" w:eastAsia="仿宋" w:cs="仿宋"/>
                <w:szCs w:val="24"/>
                <w:lang w:val="en-US" w:eastAsia="zh-CN"/>
              </w:rPr>
            </w:pPr>
            <w:r>
              <w:rPr>
                <w:rFonts w:hint="eastAsia" w:ascii="仿宋" w:hAnsi="仿宋" w:eastAsia="仿宋" w:cs="仿宋"/>
                <w:szCs w:val="24"/>
              </w:rPr>
              <w:t>6.档案管理保障</w:t>
            </w:r>
          </w:p>
          <w:p w14:paraId="2BA89B4A">
            <w:pPr>
              <w:pStyle w:val="392"/>
              <w:spacing w:before="0"/>
              <w:ind w:firstLine="0" w:firstLineChars="0"/>
              <w:jc w:val="center"/>
              <w:rPr>
                <w:rFonts w:ascii="仿宋" w:hAnsi="仿宋" w:eastAsia="仿宋" w:cs="仿宋"/>
                <w:szCs w:val="24"/>
              </w:rPr>
            </w:pPr>
          </w:p>
        </w:tc>
        <w:tc>
          <w:tcPr>
            <w:tcW w:w="6660" w:type="dxa"/>
            <w:vAlign w:val="center"/>
          </w:tcPr>
          <w:p w14:paraId="36BAA743">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供应商在长兴县或安吉县内具备档案室的或承诺中标后提供的：</w:t>
            </w:r>
          </w:p>
          <w:p w14:paraId="2EA1661E">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（1）50平方米以下的档案室的得1分；</w:t>
            </w:r>
          </w:p>
          <w:p w14:paraId="70D711D0">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（2）50（含）-100（不含）平方米的档案室的得3分；</w:t>
            </w:r>
          </w:p>
          <w:p w14:paraId="13B884EB">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（3）100（含）平方米以上的档案室的得5分。</w:t>
            </w:r>
          </w:p>
          <w:p w14:paraId="59486786">
            <w:pPr>
              <w:pStyle w:val="392"/>
              <w:spacing w:before="0"/>
              <w:ind w:firstLine="0" w:firstLineChars="0"/>
              <w:jc w:val="left"/>
              <w:rPr>
                <w:rFonts w:ascii="仿宋" w:hAnsi="仿宋" w:eastAsia="仿宋" w:cs="仿宋"/>
                <w:szCs w:val="24"/>
              </w:rPr>
            </w:pPr>
            <w:r>
              <w:rPr>
                <w:rFonts w:hint="eastAsia" w:ascii="仿宋" w:hAnsi="仿宋" w:eastAsia="仿宋" w:cs="仿宋"/>
                <w:b/>
                <w:bCs/>
                <w:color w:val="auto"/>
                <w:sz w:val="24"/>
                <w:szCs w:val="24"/>
                <w:highlight w:val="none"/>
                <w:lang w:val="en-US" w:eastAsia="zh-CN"/>
              </w:rPr>
              <w:t>上述按最高分计，不重复计分。（提供相应自有产权证明（房产证）或租用证明（租赁协议），同时提供场地实景图的证明材料，承诺中标后提供的提供承诺书，不符合要求或未提供的均不得分。</w:t>
            </w:r>
          </w:p>
        </w:tc>
        <w:tc>
          <w:tcPr>
            <w:tcW w:w="990" w:type="dxa"/>
            <w:vAlign w:val="center"/>
          </w:tcPr>
          <w:p w14:paraId="761727AB">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r>
      <w:tr w14:paraId="2479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566" w:type="dxa"/>
            <w:vAlign w:val="center"/>
          </w:tcPr>
          <w:p w14:paraId="42C2D6BB">
            <w:pPr>
              <w:pStyle w:val="392"/>
              <w:spacing w:before="0"/>
              <w:ind w:firstLine="0" w:firstLineChars="0"/>
              <w:jc w:val="center"/>
              <w:rPr>
                <w:rFonts w:ascii="仿宋" w:hAnsi="仿宋" w:eastAsia="仿宋" w:cs="仿宋"/>
                <w:szCs w:val="24"/>
              </w:rPr>
            </w:pPr>
            <w:r>
              <w:rPr>
                <w:rFonts w:hint="eastAsia" w:ascii="仿宋" w:hAnsi="仿宋" w:eastAsia="仿宋" w:cs="仿宋"/>
                <w:szCs w:val="24"/>
              </w:rPr>
              <w:t>7.评审设施设备保障</w:t>
            </w:r>
          </w:p>
        </w:tc>
        <w:tc>
          <w:tcPr>
            <w:tcW w:w="6660" w:type="dxa"/>
            <w:vAlign w:val="center"/>
          </w:tcPr>
          <w:p w14:paraId="1EEA3E06">
            <w:pPr>
              <w:adjustRightInd/>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根据有保障现场评审工作的设备设施等（包括电脑、打印机、</w:t>
            </w:r>
            <w:r>
              <w:rPr>
                <w:rFonts w:hint="eastAsia" w:ascii="仿宋" w:hAnsi="仿宋" w:eastAsia="仿宋" w:cs="仿宋"/>
                <w:sz w:val="24"/>
                <w:szCs w:val="24"/>
                <w:lang w:val="en-US" w:eastAsia="zh-CN"/>
              </w:rPr>
              <w:t>投影仪</w:t>
            </w:r>
            <w:r>
              <w:rPr>
                <w:rFonts w:hint="eastAsia" w:ascii="仿宋" w:hAnsi="仿宋" w:eastAsia="仿宋" w:cs="仿宋"/>
                <w:sz w:val="24"/>
                <w:szCs w:val="24"/>
              </w:rPr>
              <w:t>、车辆等）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提供一样得1分，同类设备不重复计分，最</w:t>
            </w:r>
            <w:r>
              <w:rPr>
                <w:rFonts w:hint="eastAsia" w:ascii="仿宋" w:hAnsi="仿宋" w:eastAsia="仿宋" w:cs="仿宋"/>
                <w:sz w:val="24"/>
                <w:szCs w:val="24"/>
                <w:highlight w:val="none"/>
                <w:lang w:val="en-US" w:eastAsia="zh-CN"/>
              </w:rPr>
              <w:t>高得4分。</w:t>
            </w:r>
          </w:p>
          <w:p w14:paraId="790079CD">
            <w:pPr>
              <w:adjustRightInd/>
              <w:spacing w:line="360" w:lineRule="auto"/>
              <w:rPr>
                <w:rFonts w:ascii="仿宋" w:hAnsi="仿宋" w:eastAsia="仿宋" w:cs="仿宋"/>
              </w:rPr>
            </w:pPr>
            <w:r>
              <w:rPr>
                <w:rFonts w:hint="eastAsia" w:ascii="仿宋" w:hAnsi="仿宋" w:eastAsia="仿宋" w:cs="仿宋"/>
                <w:b/>
                <w:bCs/>
                <w:sz w:val="24"/>
                <w:szCs w:val="24"/>
              </w:rPr>
              <w:t>（提供设备设施清单及照片、</w:t>
            </w:r>
            <w:r>
              <w:rPr>
                <w:rFonts w:hint="eastAsia" w:ascii="仿宋" w:hAnsi="仿宋" w:eastAsia="仿宋" w:cs="仿宋"/>
                <w:b/>
                <w:bCs/>
                <w:color w:val="auto"/>
                <w:sz w:val="24"/>
                <w:szCs w:val="24"/>
                <w:highlight w:val="none"/>
                <w:vertAlign w:val="baseline"/>
                <w:lang w:val="en-US" w:eastAsia="zh-CN"/>
              </w:rPr>
              <w:t>购买发票复印件或扫描件，</w:t>
            </w:r>
            <w:r>
              <w:rPr>
                <w:rFonts w:hint="eastAsia" w:ascii="仿宋" w:hAnsi="仿宋" w:eastAsia="仿宋" w:cs="仿宋"/>
                <w:b/>
                <w:bCs/>
                <w:sz w:val="24"/>
                <w:szCs w:val="24"/>
              </w:rPr>
              <w:t>证明材料均需加盖单位公章，未提供或不符合要求的均不得分）</w:t>
            </w:r>
          </w:p>
        </w:tc>
        <w:tc>
          <w:tcPr>
            <w:tcW w:w="990" w:type="dxa"/>
            <w:vAlign w:val="center"/>
          </w:tcPr>
          <w:p w14:paraId="2F021A10">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4</w:t>
            </w:r>
          </w:p>
        </w:tc>
      </w:tr>
      <w:tr w14:paraId="637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566" w:type="dxa"/>
            <w:vAlign w:val="center"/>
          </w:tcPr>
          <w:p w14:paraId="632967E6">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8.合理化建议</w:t>
            </w:r>
          </w:p>
        </w:tc>
        <w:tc>
          <w:tcPr>
            <w:tcW w:w="6660" w:type="dxa"/>
            <w:vAlign w:val="center"/>
          </w:tcPr>
          <w:p w14:paraId="4CC247B8">
            <w:pPr>
              <w:adjustRightInd/>
              <w:spacing w:line="360" w:lineRule="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评委根据供应商提出的针对本项目的合理化建议或创新、其他服务承诺，每一条合理有效的得1分，最多得2分。</w:t>
            </w:r>
          </w:p>
        </w:tc>
        <w:tc>
          <w:tcPr>
            <w:tcW w:w="990" w:type="dxa"/>
            <w:vAlign w:val="center"/>
          </w:tcPr>
          <w:p w14:paraId="0C1370BC">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2</w:t>
            </w:r>
          </w:p>
        </w:tc>
      </w:tr>
      <w:tr w14:paraId="6814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566" w:type="dxa"/>
            <w:vAlign w:val="center"/>
          </w:tcPr>
          <w:p w14:paraId="63A00F9F">
            <w:pPr>
              <w:pStyle w:val="392"/>
              <w:spacing w:before="0"/>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.供应商综合服务能力</w:t>
            </w:r>
          </w:p>
          <w:p w14:paraId="4F0FA41B">
            <w:pPr>
              <w:pStyle w:val="392"/>
              <w:spacing w:before="0"/>
              <w:ind w:firstLine="0" w:firstLineChars="0"/>
              <w:jc w:val="center"/>
              <w:rPr>
                <w:rFonts w:ascii="仿宋" w:hAnsi="仿宋" w:eastAsia="仿宋" w:cs="仿宋"/>
                <w:szCs w:val="24"/>
                <w:highlight w:val="none"/>
              </w:rPr>
            </w:pPr>
          </w:p>
        </w:tc>
        <w:tc>
          <w:tcPr>
            <w:tcW w:w="6660" w:type="dxa"/>
            <w:vAlign w:val="center"/>
          </w:tcPr>
          <w:p w14:paraId="049E1A66">
            <w:pPr>
              <w:pStyle w:val="3"/>
              <w:ind w:firstLine="0"/>
              <w:rPr>
                <w:rFonts w:hint="eastAsia" w:ascii="仿宋" w:hAnsi="仿宋" w:eastAsia="仿宋" w:cs="仿宋"/>
                <w:highlight w:val="none"/>
                <w:lang w:val="en-US"/>
              </w:rPr>
            </w:pPr>
            <w:r>
              <w:rPr>
                <w:rFonts w:hint="eastAsia" w:ascii="仿宋" w:hAnsi="仿宋" w:eastAsia="仿宋" w:cs="仿宋"/>
                <w:highlight w:val="none"/>
                <w:lang w:val="en-US" w:eastAsia="zh-CN"/>
              </w:rPr>
              <w:t>1、</w:t>
            </w:r>
            <w:r>
              <w:rPr>
                <w:rFonts w:hint="eastAsia" w:ascii="仿宋" w:hAnsi="仿宋" w:eastAsia="仿宋" w:cs="仿宋"/>
                <w:highlight w:val="none"/>
                <w:lang w:val="en-US"/>
              </w:rPr>
              <w:t>经区（县）级及以上应急管理部门关于服务机构综合能力现场考评达到C级及以上。 A级得5分、B级得3分、 C级得1分；</w:t>
            </w:r>
          </w:p>
          <w:p w14:paraId="524AD24A">
            <w:pPr>
              <w:pStyle w:val="3"/>
              <w:ind w:firstLine="0"/>
              <w:rPr>
                <w:rFonts w:hint="eastAsia" w:ascii="仿宋" w:hAnsi="仿宋" w:eastAsia="仿宋" w:cs="仿宋"/>
                <w:b/>
                <w:bCs/>
                <w:highlight w:val="none"/>
                <w:lang w:val="en-US"/>
              </w:rPr>
            </w:pPr>
            <w:r>
              <w:rPr>
                <w:rFonts w:hint="eastAsia" w:ascii="仿宋" w:hAnsi="仿宋" w:eastAsia="仿宋" w:cs="仿宋"/>
                <w:b/>
                <w:bCs/>
                <w:highlight w:val="none"/>
                <w:lang w:val="en-US"/>
              </w:rPr>
              <w:t>（提供应急管理部门出具的文件复印件并加盖单位公章</w:t>
            </w:r>
            <w:r>
              <w:rPr>
                <w:rFonts w:hint="eastAsia" w:ascii="仿宋" w:hAnsi="仿宋" w:eastAsia="仿宋" w:cs="仿宋"/>
                <w:b/>
                <w:bCs/>
                <w:highlight w:val="none"/>
                <w:lang w:val="en-US" w:eastAsia="zh-CN"/>
              </w:rPr>
              <w:t>，</w:t>
            </w:r>
            <w:r>
              <w:rPr>
                <w:rFonts w:hint="eastAsia" w:ascii="仿宋" w:hAnsi="仿宋" w:eastAsia="仿宋" w:cs="仿宋"/>
                <w:b/>
                <w:bCs/>
                <w:highlight w:val="none"/>
                <w:lang w:val="en-US"/>
              </w:rPr>
              <w:t>未提供或不符合要求的均不得分）</w:t>
            </w:r>
          </w:p>
          <w:p w14:paraId="2EC2D2A6">
            <w:pPr>
              <w:pStyle w:val="3"/>
              <w:ind w:firstLine="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2、供应商被市级及以上应急管理部门评定为优秀评审机构的得3分。                                                    </w:t>
            </w:r>
          </w:p>
          <w:p w14:paraId="6281F1B9">
            <w:pPr>
              <w:pStyle w:val="3"/>
              <w:ind w:firstLine="0"/>
              <w:rPr>
                <w:rFonts w:ascii="仿宋" w:hAnsi="仿宋" w:eastAsia="仿宋" w:cs="仿宋"/>
                <w:highlight w:val="none"/>
                <w:lang w:val="en-US"/>
              </w:rPr>
            </w:pPr>
            <w:r>
              <w:rPr>
                <w:rFonts w:hint="eastAsia" w:ascii="仿宋" w:hAnsi="仿宋" w:eastAsia="仿宋" w:cs="仿宋"/>
                <w:b/>
                <w:bCs/>
                <w:highlight w:val="none"/>
                <w:lang w:val="en-US" w:eastAsia="zh-CN"/>
              </w:rPr>
              <w:t>（提供应急管理部门出具的文件复印件并加盖单位公章，</w:t>
            </w:r>
            <w:r>
              <w:rPr>
                <w:rFonts w:hint="eastAsia" w:ascii="仿宋" w:hAnsi="仿宋" w:eastAsia="仿宋" w:cs="仿宋"/>
                <w:b/>
                <w:bCs/>
                <w:highlight w:val="none"/>
                <w:lang w:val="en-US"/>
              </w:rPr>
              <w:t>未提供或不符合要求的均不得分</w:t>
            </w:r>
            <w:r>
              <w:rPr>
                <w:rFonts w:hint="eastAsia" w:ascii="仿宋" w:hAnsi="仿宋" w:eastAsia="仿宋" w:cs="仿宋"/>
                <w:b/>
                <w:bCs/>
                <w:highlight w:val="none"/>
                <w:lang w:val="en-US" w:eastAsia="zh-CN"/>
              </w:rPr>
              <w:t>）</w:t>
            </w:r>
          </w:p>
        </w:tc>
        <w:tc>
          <w:tcPr>
            <w:tcW w:w="990" w:type="dxa"/>
            <w:vAlign w:val="center"/>
          </w:tcPr>
          <w:p w14:paraId="617DAC17">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highlight w:val="none"/>
                <w:lang w:val="en-US" w:eastAsia="zh-CN"/>
              </w:rPr>
              <w:t>8</w:t>
            </w:r>
          </w:p>
        </w:tc>
      </w:tr>
      <w:tr w14:paraId="63A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566" w:type="dxa"/>
            <w:vAlign w:val="center"/>
          </w:tcPr>
          <w:p w14:paraId="75148FD9">
            <w:pPr>
              <w:pStyle w:val="392"/>
              <w:spacing w:before="0"/>
              <w:ind w:firstLine="0" w:firstLineChars="0"/>
              <w:jc w:val="center"/>
              <w:rPr>
                <w:rFonts w:hint="default" w:ascii="仿宋" w:hAnsi="仿宋" w:eastAsia="仿宋" w:cs="仿宋"/>
                <w:b w:val="0"/>
                <w:bCs w:val="0"/>
                <w:szCs w:val="24"/>
                <w:highlight w:val="none"/>
                <w:lang w:val="en-US" w:eastAsia="zh-CN"/>
              </w:rPr>
            </w:pPr>
            <w:r>
              <w:rPr>
                <w:rFonts w:hint="eastAsia" w:ascii="仿宋" w:hAnsi="仿宋" w:eastAsia="仿宋" w:cs="仿宋"/>
                <w:b w:val="0"/>
                <w:bCs w:val="0"/>
                <w:szCs w:val="24"/>
                <w:highlight w:val="none"/>
                <w:lang w:val="en-US" w:eastAsia="zh-CN"/>
              </w:rPr>
              <w:t>10.体系认证</w:t>
            </w:r>
          </w:p>
        </w:tc>
        <w:tc>
          <w:tcPr>
            <w:tcW w:w="6660" w:type="dxa"/>
            <w:vAlign w:val="center"/>
          </w:tcPr>
          <w:p w14:paraId="4B4DCA98">
            <w:pPr>
              <w:pStyle w:val="3"/>
              <w:ind w:firstLine="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供应商具有有效的质量管理体系、环境管理体系及职业健康体系认证证书的，每提供一项得1分，最高得3分。</w:t>
            </w:r>
          </w:p>
          <w:p w14:paraId="4C36E03C">
            <w:pPr>
              <w:rPr>
                <w:rFonts w:hint="default"/>
                <w:lang w:val="en-US" w:eastAsia="zh-CN"/>
              </w:rPr>
            </w:pPr>
            <w:r>
              <w:rPr>
                <w:rFonts w:hint="eastAsia" w:ascii="仿宋" w:hAnsi="仿宋" w:eastAsia="仿宋" w:cs="仿宋"/>
                <w:b/>
                <w:bCs/>
                <w:highlight w:val="none"/>
                <w:lang w:val="en-US" w:eastAsia="zh-CN"/>
              </w:rPr>
              <w:t>(</w:t>
            </w:r>
            <w:r>
              <w:rPr>
                <w:rFonts w:hint="eastAsia" w:ascii="仿宋" w:hAnsi="仿宋" w:eastAsia="仿宋" w:cs="仿宋"/>
                <w:b/>
                <w:bCs/>
                <w:kern w:val="2"/>
                <w:sz w:val="24"/>
                <w:szCs w:val="20"/>
                <w:highlight w:val="none"/>
                <w:lang w:val="en-US" w:eastAsia="zh-CN" w:bidi="ar-SA"/>
              </w:rPr>
              <w:t>提供证书扫描件并加盖单位公章，否则不得分）</w:t>
            </w:r>
          </w:p>
        </w:tc>
        <w:tc>
          <w:tcPr>
            <w:tcW w:w="990" w:type="dxa"/>
            <w:vAlign w:val="center"/>
          </w:tcPr>
          <w:p w14:paraId="7D09D5CE">
            <w:pPr>
              <w:pStyle w:val="392"/>
              <w:spacing w:before="0"/>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3</w:t>
            </w:r>
          </w:p>
        </w:tc>
      </w:tr>
      <w:tr w14:paraId="38D7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1BEF97A8">
            <w:pPr>
              <w:pStyle w:val="392"/>
              <w:spacing w:before="0"/>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11</w:t>
            </w:r>
            <w:r>
              <w:rPr>
                <w:rFonts w:hint="eastAsia" w:ascii="仿宋" w:hAnsi="仿宋" w:eastAsia="仿宋" w:cs="仿宋"/>
                <w:szCs w:val="24"/>
                <w:highlight w:val="none"/>
              </w:rPr>
              <w:t>.企业业绩</w:t>
            </w:r>
          </w:p>
          <w:p w14:paraId="639C4C94">
            <w:pPr>
              <w:pStyle w:val="392"/>
              <w:spacing w:before="0"/>
              <w:ind w:firstLine="0" w:firstLineChars="0"/>
              <w:jc w:val="center"/>
              <w:rPr>
                <w:rFonts w:ascii="仿宋" w:hAnsi="仿宋" w:eastAsia="仿宋" w:cs="仿宋"/>
                <w:szCs w:val="24"/>
                <w:highlight w:val="none"/>
              </w:rPr>
            </w:pPr>
          </w:p>
        </w:tc>
        <w:tc>
          <w:tcPr>
            <w:tcW w:w="6660" w:type="dxa"/>
            <w:vAlign w:val="center"/>
          </w:tcPr>
          <w:p w14:paraId="0AC92FEF">
            <w:pPr>
              <w:pStyle w:val="392"/>
              <w:spacing w:before="0"/>
              <w:ind w:firstLine="0" w:firstLineChars="0"/>
              <w:jc w:val="left"/>
              <w:rPr>
                <w:rFonts w:hint="eastAsia" w:ascii="仿宋" w:hAnsi="仿宋" w:eastAsia="仿宋" w:cs="仿宋"/>
                <w:szCs w:val="24"/>
                <w:highlight w:val="none"/>
              </w:rPr>
            </w:pPr>
            <w:r>
              <w:rPr>
                <w:rFonts w:hint="eastAsia" w:ascii="仿宋" w:hAnsi="仿宋" w:eastAsia="仿宋" w:cs="仿宋"/>
                <w:highlight w:val="none"/>
                <w:lang w:val="en-US" w:eastAsia="zh-CN"/>
              </w:rPr>
              <w:t>供应商</w:t>
            </w:r>
            <w:r>
              <w:rPr>
                <w:rFonts w:hint="eastAsia" w:ascii="仿宋" w:hAnsi="仿宋" w:eastAsia="仿宋" w:cs="仿宋"/>
                <w:szCs w:val="24"/>
                <w:highlight w:val="none"/>
              </w:rPr>
              <w:t>提供（签订合同日期202</w:t>
            </w:r>
            <w:r>
              <w:rPr>
                <w:rFonts w:hint="eastAsia" w:ascii="仿宋" w:hAnsi="仿宋" w:eastAsia="仿宋" w:cs="仿宋"/>
                <w:szCs w:val="24"/>
                <w:highlight w:val="none"/>
                <w:lang w:val="en-US" w:eastAsia="zh-CN"/>
              </w:rPr>
              <w:t>2</w:t>
            </w:r>
            <w:r>
              <w:rPr>
                <w:rFonts w:hint="eastAsia" w:ascii="仿宋" w:hAnsi="仿宋" w:eastAsia="仿宋" w:cs="仿宋"/>
                <w:szCs w:val="24"/>
                <w:highlight w:val="none"/>
              </w:rPr>
              <w:t>年1月1日至今）的同类项目合同业绩，每个得</w:t>
            </w:r>
            <w:r>
              <w:rPr>
                <w:rFonts w:hint="eastAsia" w:ascii="仿宋" w:hAnsi="仿宋" w:eastAsia="仿宋" w:cs="仿宋"/>
                <w:szCs w:val="24"/>
                <w:highlight w:val="none"/>
                <w:lang w:val="en-US" w:eastAsia="zh-CN"/>
              </w:rPr>
              <w:t>0.5</w:t>
            </w:r>
            <w:r>
              <w:rPr>
                <w:rFonts w:hint="eastAsia" w:ascii="仿宋" w:hAnsi="仿宋" w:eastAsia="仿宋" w:cs="仿宋"/>
                <w:szCs w:val="24"/>
                <w:highlight w:val="none"/>
              </w:rPr>
              <w:t>分，最多得</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分；</w:t>
            </w:r>
          </w:p>
          <w:p w14:paraId="08D0D75B">
            <w:pPr>
              <w:pStyle w:val="392"/>
              <w:spacing w:before="0"/>
              <w:ind w:firstLine="0" w:firstLineChars="0"/>
              <w:jc w:val="left"/>
              <w:rPr>
                <w:rFonts w:ascii="仿宋" w:hAnsi="仿宋" w:eastAsia="仿宋" w:cs="仿宋"/>
                <w:szCs w:val="24"/>
                <w:highlight w:val="none"/>
              </w:rPr>
            </w:pPr>
            <w:r>
              <w:rPr>
                <w:rFonts w:hint="eastAsia" w:ascii="仿宋" w:hAnsi="仿宋" w:eastAsia="仿宋" w:cs="仿宋"/>
                <w:b/>
                <w:bCs/>
                <w:szCs w:val="24"/>
                <w:highlight w:val="none"/>
              </w:rPr>
              <w:t>（提供合同复印件并加盖公章）</w:t>
            </w:r>
          </w:p>
        </w:tc>
        <w:tc>
          <w:tcPr>
            <w:tcW w:w="990" w:type="dxa"/>
            <w:vAlign w:val="center"/>
          </w:tcPr>
          <w:p w14:paraId="34D6EF7F">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1</w:t>
            </w:r>
          </w:p>
        </w:tc>
      </w:tr>
      <w:tr w14:paraId="5BF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0F68E996">
            <w:pPr>
              <w:pStyle w:val="392"/>
              <w:spacing w:before="0"/>
              <w:ind w:firstLine="0" w:firstLineChars="0"/>
              <w:jc w:val="center"/>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.报价分</w:t>
            </w:r>
          </w:p>
        </w:tc>
        <w:tc>
          <w:tcPr>
            <w:tcW w:w="6660" w:type="dxa"/>
            <w:vAlign w:val="center"/>
          </w:tcPr>
          <w:p w14:paraId="404418CC">
            <w:pPr>
              <w:spacing w:line="360" w:lineRule="auto"/>
              <w:outlineLvl w:val="0"/>
              <w:rPr>
                <w:rFonts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w:t>
            </w:r>
            <w:r>
              <w:rPr>
                <w:rFonts w:hint="eastAsia" w:ascii="仿宋" w:hAnsi="仿宋" w:eastAsia="仿宋" w:cs="仿宋"/>
                <w:sz w:val="24"/>
                <w:lang w:val="en-US" w:eastAsia="zh-CN"/>
              </w:rPr>
              <w:t>10</w:t>
            </w:r>
            <w:r>
              <w:rPr>
                <w:rFonts w:hint="eastAsia" w:ascii="仿宋" w:hAnsi="仿宋" w:eastAsia="仿宋" w:cs="仿宋"/>
                <w:sz w:val="24"/>
              </w:rPr>
              <w:t>］的计算公式计算。</w:t>
            </w:r>
          </w:p>
          <w:p w14:paraId="5ED55EE3">
            <w:pPr>
              <w:widowControl/>
              <w:shd w:val="clear" w:color="auto" w:fill="FFFFFF"/>
              <w:adjustRightInd/>
              <w:spacing w:after="225" w:line="315" w:lineRule="atLeast"/>
              <w:ind w:firstLine="420"/>
              <w:jc w:val="left"/>
              <w:rPr>
                <w:rFonts w:ascii="仿宋" w:hAnsi="仿宋" w:eastAsia="仿宋" w:cs="仿宋"/>
                <w:sz w:val="24"/>
              </w:rPr>
            </w:pPr>
            <w:r>
              <w:rPr>
                <w:rFonts w:hint="eastAsia" w:ascii="仿宋" w:hAnsi="仿宋" w:eastAsia="仿宋" w:cs="仿宋"/>
                <w:sz w:val="24"/>
              </w:rPr>
              <w:t>评审过程中，不得去掉报价中的最高报价和最低报价。</w:t>
            </w:r>
          </w:p>
          <w:p w14:paraId="76D2D8F6">
            <w:pPr>
              <w:pStyle w:val="392"/>
              <w:spacing w:before="0"/>
              <w:ind w:firstLine="480"/>
              <w:jc w:val="left"/>
              <w:rPr>
                <w:rFonts w:ascii="仿宋" w:hAnsi="仿宋" w:eastAsia="仿宋" w:cs="仿宋"/>
                <w:szCs w:val="24"/>
              </w:rPr>
            </w:pPr>
            <w:r>
              <w:rPr>
                <w:rFonts w:hint="eastAsia" w:ascii="仿宋" w:hAnsi="仿宋" w:eastAsia="仿宋" w:cs="仿宋"/>
                <w:szCs w:val="24"/>
              </w:rPr>
              <w:t>本项目为专门面向</w:t>
            </w:r>
            <w:r>
              <w:rPr>
                <w:rFonts w:hint="eastAsia" w:ascii="仿宋" w:hAnsi="仿宋" w:eastAsia="仿宋" w:cs="仿宋"/>
                <w:szCs w:val="24"/>
                <w:lang w:val="en-US" w:eastAsia="zh-CN"/>
              </w:rPr>
              <w:t>中小</w:t>
            </w:r>
            <w:r>
              <w:rPr>
                <w:rFonts w:hint="eastAsia" w:ascii="仿宋" w:hAnsi="仿宋" w:eastAsia="仿宋" w:cs="仿宋"/>
                <w:szCs w:val="24"/>
              </w:rPr>
              <w:t>企业项目，在评分时不再执行价格扣除优惠政策。</w:t>
            </w:r>
          </w:p>
        </w:tc>
        <w:tc>
          <w:tcPr>
            <w:tcW w:w="990" w:type="dxa"/>
            <w:vAlign w:val="center"/>
          </w:tcPr>
          <w:p w14:paraId="298123B2">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10</w:t>
            </w:r>
          </w:p>
        </w:tc>
      </w:tr>
    </w:tbl>
    <w:p w14:paraId="55631D5B">
      <w:pPr>
        <w:pStyle w:val="392"/>
        <w:spacing w:before="0"/>
        <w:ind w:firstLine="643"/>
        <w:jc w:val="center"/>
        <w:rPr>
          <w:rFonts w:hint="eastAsia" w:ascii="仿宋" w:hAnsi="仿宋" w:eastAsia="仿宋" w:cs="仿宋"/>
          <w:b/>
          <w:sz w:val="32"/>
        </w:rPr>
      </w:pPr>
    </w:p>
    <w:p w14:paraId="3AF37CDA">
      <w:pPr>
        <w:adjustRightInd/>
        <w:spacing w:line="360" w:lineRule="auto"/>
        <w:ind w:firstLine="0" w:firstLineChars="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bookmarkEnd w:id="66"/>
    <w:bookmarkEnd w:id="67"/>
    <w:p w14:paraId="0A57A487">
      <w:pPr>
        <w:adjustRightInd/>
        <w:spacing w:line="360" w:lineRule="auto"/>
        <w:ind w:firstLine="482" w:firstLineChars="200"/>
        <w:rPr>
          <w:rFonts w:ascii="仿宋" w:hAnsi="仿宋" w:eastAsia="仿宋" w:cs="仿宋"/>
          <w:b/>
          <w:kern w:val="0"/>
          <w:sz w:val="24"/>
        </w:rPr>
      </w:pPr>
      <w:bookmarkStart w:id="81" w:name="第四部分"/>
    </w:p>
    <w:p w14:paraId="7024BF64">
      <w:pPr>
        <w:pStyle w:val="392"/>
        <w:spacing w:before="0"/>
        <w:ind w:firstLine="643"/>
        <w:jc w:val="center"/>
        <w:rPr>
          <w:rFonts w:ascii="仿宋" w:hAnsi="仿宋" w:eastAsia="仿宋" w:cs="仿宋"/>
          <w:b/>
        </w:rPr>
      </w:pPr>
      <w:r>
        <w:rPr>
          <w:rFonts w:hint="eastAsia" w:ascii="仿宋" w:hAnsi="仿宋" w:eastAsia="仿宋" w:cs="仿宋"/>
          <w:b/>
          <w:sz w:val="32"/>
        </w:rPr>
        <w:t>一、评审方法</w:t>
      </w:r>
    </w:p>
    <w:p w14:paraId="1F8898E0">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1EC14F81">
      <w:pPr>
        <w:adjustRightInd/>
        <w:spacing w:line="360" w:lineRule="auto"/>
        <w:rPr>
          <w:rFonts w:ascii="仿宋" w:hAnsi="仿宋" w:eastAsia="仿宋" w:cs="仿宋"/>
          <w:kern w:val="0"/>
          <w:sz w:val="24"/>
        </w:rPr>
      </w:pPr>
    </w:p>
    <w:p w14:paraId="79F74037">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41186814">
      <w:pPr>
        <w:pStyle w:val="392"/>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7246BE4E">
      <w:pPr>
        <w:pStyle w:val="392"/>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w:t>
      </w:r>
    </w:p>
    <w:p w14:paraId="118002B6">
      <w:pPr>
        <w:pStyle w:val="392"/>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ED7623">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DC65540">
      <w:pPr>
        <w:pStyle w:val="392"/>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4C94176C">
      <w:pPr>
        <w:pStyle w:val="392"/>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5BA8842D">
      <w:pPr>
        <w:pStyle w:val="392"/>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396A1925">
      <w:pPr>
        <w:pStyle w:val="392"/>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48D75D28">
      <w:pPr>
        <w:pStyle w:val="392"/>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2A723ABD">
      <w:pPr>
        <w:pStyle w:val="392"/>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14:paraId="65B17258">
      <w:pPr>
        <w:snapToGrid w:val="0"/>
        <w:spacing w:line="360" w:lineRule="auto"/>
        <w:ind w:left="120" w:leftChars="57" w:firstLine="482" w:firstLineChars="150"/>
        <w:jc w:val="center"/>
        <w:rPr>
          <w:rFonts w:ascii="仿宋" w:hAnsi="仿宋" w:eastAsia="仿宋" w:cs="仿宋"/>
          <w:b/>
          <w:sz w:val="32"/>
        </w:rPr>
      </w:pPr>
    </w:p>
    <w:p w14:paraId="66C9DFC9">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5F693AE6">
      <w:pPr>
        <w:pStyle w:val="392"/>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1E68CACD">
      <w:pPr>
        <w:pStyle w:val="392"/>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25D7F910">
      <w:pPr>
        <w:pStyle w:val="392"/>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59E9D2CA">
      <w:pPr>
        <w:pStyle w:val="392"/>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63346680">
      <w:pPr>
        <w:pStyle w:val="392"/>
        <w:spacing w:before="0"/>
        <w:ind w:firstLine="480"/>
        <w:rPr>
          <w:rFonts w:ascii="仿宋" w:hAnsi="仿宋" w:eastAsia="仿宋" w:cs="仿宋"/>
        </w:rPr>
      </w:pPr>
      <w:r>
        <w:rPr>
          <w:rFonts w:hint="eastAsia" w:ascii="仿宋" w:hAnsi="仿宋" w:eastAsia="仿宋" w:cs="仿宋"/>
        </w:rPr>
        <w:t>1.4磋商小组集中与单一供应商分别进行磋商；</w:t>
      </w:r>
    </w:p>
    <w:p w14:paraId="7743DF46">
      <w:pPr>
        <w:pStyle w:val="392"/>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68394056">
      <w:pPr>
        <w:pStyle w:val="392"/>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7C9A3EB9">
      <w:pPr>
        <w:pStyle w:val="392"/>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6BAFB895">
      <w:pPr>
        <w:pStyle w:val="392"/>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0C83403B">
      <w:pPr>
        <w:pStyle w:val="392"/>
        <w:spacing w:before="0"/>
        <w:ind w:firstLine="480"/>
        <w:rPr>
          <w:rFonts w:ascii="仿宋" w:hAnsi="仿宋" w:eastAsia="仿宋" w:cs="仿宋"/>
        </w:rPr>
      </w:pPr>
      <w:r>
        <w:rPr>
          <w:rFonts w:hint="eastAsia" w:ascii="仿宋" w:hAnsi="仿宋" w:eastAsia="仿宋" w:cs="仿宋"/>
        </w:rPr>
        <w:t>1.9法律、法规、规章、磋商文件等规定的其它事项。</w:t>
      </w:r>
    </w:p>
    <w:p w14:paraId="3EBB8C78">
      <w:pPr>
        <w:pStyle w:val="392"/>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5600D8FC">
      <w:pPr>
        <w:pStyle w:val="392"/>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1D81DF24">
      <w:pPr>
        <w:pStyle w:val="392"/>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1B31C10D">
      <w:pPr>
        <w:pStyle w:val="392"/>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021BC49B">
      <w:pPr>
        <w:pStyle w:val="392"/>
        <w:spacing w:before="0"/>
        <w:ind w:firstLine="480"/>
        <w:rPr>
          <w:rFonts w:ascii="仿宋" w:hAnsi="仿宋" w:eastAsia="仿宋" w:cs="仿宋"/>
        </w:rPr>
      </w:pPr>
      <w:r>
        <w:rPr>
          <w:rFonts w:hint="eastAsia" w:ascii="仿宋" w:hAnsi="仿宋" w:eastAsia="仿宋" w:cs="仿宋"/>
        </w:rPr>
        <w:t>2.4对需要专业判断的主观评审因素协商评分；</w:t>
      </w:r>
    </w:p>
    <w:p w14:paraId="20BA7EEE">
      <w:pPr>
        <w:pStyle w:val="392"/>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43361863">
      <w:pPr>
        <w:pStyle w:val="392"/>
        <w:spacing w:before="0"/>
        <w:ind w:firstLine="480"/>
        <w:rPr>
          <w:rFonts w:ascii="仿宋" w:hAnsi="仿宋" w:eastAsia="仿宋" w:cs="仿宋"/>
        </w:rPr>
      </w:pPr>
      <w:r>
        <w:rPr>
          <w:rFonts w:hint="eastAsia" w:ascii="仿宋" w:hAnsi="仿宋" w:eastAsia="仿宋" w:cs="仿宋"/>
        </w:rPr>
        <w:t>2.6记录、复制或者带走任何评审资料；</w:t>
      </w:r>
    </w:p>
    <w:p w14:paraId="21257DD3">
      <w:pPr>
        <w:pStyle w:val="392"/>
        <w:spacing w:before="0"/>
        <w:ind w:firstLine="480"/>
        <w:rPr>
          <w:rFonts w:ascii="仿宋" w:hAnsi="仿宋" w:eastAsia="仿宋" w:cs="仿宋"/>
        </w:rPr>
      </w:pPr>
      <w:r>
        <w:rPr>
          <w:rFonts w:hint="eastAsia" w:ascii="仿宋" w:hAnsi="仿宋" w:eastAsia="仿宋" w:cs="仿宋"/>
        </w:rPr>
        <w:t>2.7其他不遵守评审纪律的行为。</w:t>
      </w:r>
    </w:p>
    <w:p w14:paraId="4C1EF30F">
      <w:pPr>
        <w:pStyle w:val="392"/>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691C7C20">
      <w:pPr>
        <w:pStyle w:val="392"/>
        <w:spacing w:before="0"/>
        <w:ind w:firstLine="0" w:firstLineChars="0"/>
        <w:rPr>
          <w:rFonts w:ascii="仿宋" w:hAnsi="仿宋" w:eastAsia="仿宋" w:cs="仿宋"/>
          <w:b/>
        </w:rPr>
      </w:pPr>
    </w:p>
    <w:p w14:paraId="27179750">
      <w:pPr>
        <w:pStyle w:val="392"/>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3A40139C">
      <w:pPr>
        <w:pStyle w:val="392"/>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603FD0A1">
      <w:pPr>
        <w:pStyle w:val="392"/>
        <w:spacing w:before="0"/>
        <w:ind w:firstLine="0" w:firstLineChars="0"/>
        <w:rPr>
          <w:rFonts w:ascii="仿宋" w:hAnsi="仿宋" w:eastAsia="仿宋" w:cs="仿宋"/>
          <w:b/>
        </w:rPr>
      </w:pPr>
    </w:p>
    <w:p w14:paraId="7EA9E358">
      <w:pPr>
        <w:pStyle w:val="392"/>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159E2619">
      <w:pPr>
        <w:pStyle w:val="392"/>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7B13E521">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8A4C83">
      <w:pPr>
        <w:pStyle w:val="392"/>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5CFE0028">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75A592A5">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14:paraId="6193803B">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49C7CEC6">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14:paraId="109B0C2C">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75586F29">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110F47D3">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00623452">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27D7133F">
      <w:pPr>
        <w:pStyle w:val="392"/>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68609F8C">
      <w:pPr>
        <w:pStyle w:val="24"/>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0716D763">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8FFA06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41019BF">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1F519820">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6CCE85D0">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28F2F237">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694C55D4">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22A4F503">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0C18249E">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639C84C">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14:paraId="7008ABAD">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1DFE6BA2">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14:paraId="63200F2D">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14:paraId="0CDCDE96">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14:paraId="02F44AB6">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14:paraId="624E625C">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14:paraId="2406AE4B">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14:paraId="167E857B">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14:paraId="585C2F55">
      <w:pPr>
        <w:pStyle w:val="71"/>
        <w:numPr>
          <w:ilvl w:val="0"/>
          <w:numId w:val="11"/>
        </w:numPr>
        <w:ind w:firstLineChars="0"/>
        <w:rPr>
          <w:rFonts w:ascii="仿宋" w:hAnsi="仿宋" w:eastAsia="仿宋" w:cs="仿宋"/>
        </w:rPr>
      </w:pPr>
      <w:r>
        <w:rPr>
          <w:rFonts w:hint="eastAsia" w:ascii="仿宋" w:hAnsi="仿宋" w:eastAsia="仿宋" w:cs="仿宋"/>
        </w:rPr>
        <w:t>使用伪造、变造的许可证件；</w:t>
      </w:r>
    </w:p>
    <w:p w14:paraId="5E37ABBE">
      <w:pPr>
        <w:pStyle w:val="71"/>
        <w:numPr>
          <w:ilvl w:val="0"/>
          <w:numId w:val="11"/>
        </w:numPr>
        <w:ind w:firstLineChars="0"/>
        <w:rPr>
          <w:rFonts w:ascii="仿宋" w:hAnsi="仿宋" w:eastAsia="仿宋" w:cs="仿宋"/>
        </w:rPr>
      </w:pPr>
      <w:r>
        <w:rPr>
          <w:rFonts w:hint="eastAsia" w:ascii="仿宋" w:hAnsi="仿宋" w:eastAsia="仿宋" w:cs="仿宋"/>
        </w:rPr>
        <w:t>提供虚假的财务状况或者业绩；</w:t>
      </w:r>
    </w:p>
    <w:p w14:paraId="09B657C5">
      <w:pPr>
        <w:pStyle w:val="71"/>
        <w:numPr>
          <w:ilvl w:val="0"/>
          <w:numId w:val="11"/>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1D942730">
      <w:pPr>
        <w:pStyle w:val="71"/>
        <w:numPr>
          <w:ilvl w:val="0"/>
          <w:numId w:val="11"/>
        </w:numPr>
        <w:ind w:firstLineChars="0"/>
        <w:rPr>
          <w:rFonts w:ascii="仿宋" w:hAnsi="仿宋" w:eastAsia="仿宋" w:cs="仿宋"/>
        </w:rPr>
      </w:pPr>
      <w:r>
        <w:rPr>
          <w:rFonts w:hint="eastAsia" w:ascii="仿宋" w:hAnsi="仿宋" w:eastAsia="仿宋" w:cs="仿宋"/>
        </w:rPr>
        <w:t>提供虚假的信用状况；</w:t>
      </w:r>
    </w:p>
    <w:p w14:paraId="5174BFFD">
      <w:pPr>
        <w:pStyle w:val="71"/>
        <w:numPr>
          <w:ilvl w:val="0"/>
          <w:numId w:val="11"/>
        </w:numPr>
        <w:ind w:firstLineChars="0"/>
        <w:rPr>
          <w:rFonts w:ascii="仿宋" w:hAnsi="仿宋" w:eastAsia="仿宋" w:cs="仿宋"/>
        </w:rPr>
      </w:pPr>
      <w:r>
        <w:rPr>
          <w:rFonts w:hint="eastAsia" w:ascii="仿宋" w:hAnsi="仿宋" w:eastAsia="仿宋" w:cs="仿宋"/>
        </w:rPr>
        <w:t>其他弄虚作假的行为。</w:t>
      </w:r>
    </w:p>
    <w:p w14:paraId="4C7FFB09">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14:paraId="6B9F1C26">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1D1FA615">
      <w:pPr>
        <w:pStyle w:val="71"/>
        <w:numPr>
          <w:ilvl w:val="0"/>
          <w:numId w:val="12"/>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581EE61A">
      <w:pPr>
        <w:pStyle w:val="71"/>
        <w:numPr>
          <w:ilvl w:val="0"/>
          <w:numId w:val="12"/>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568A0865">
      <w:pPr>
        <w:pStyle w:val="71"/>
        <w:numPr>
          <w:ilvl w:val="0"/>
          <w:numId w:val="12"/>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34F73041">
      <w:pPr>
        <w:pStyle w:val="71"/>
        <w:numPr>
          <w:ilvl w:val="0"/>
          <w:numId w:val="12"/>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12F62610">
      <w:pPr>
        <w:pStyle w:val="71"/>
        <w:numPr>
          <w:ilvl w:val="0"/>
          <w:numId w:val="12"/>
        </w:numPr>
        <w:ind w:firstLineChars="0"/>
        <w:rPr>
          <w:rFonts w:ascii="仿宋" w:hAnsi="仿宋" w:eastAsia="仿宋" w:cs="仿宋"/>
        </w:rPr>
      </w:pPr>
      <w:r>
        <w:rPr>
          <w:rFonts w:hint="eastAsia" w:ascii="仿宋" w:hAnsi="仿宋" w:eastAsia="仿宋" w:cs="仿宋"/>
        </w:rPr>
        <w:t>供应商之间事先约定由某一特定供应商中标、成交；</w:t>
      </w:r>
    </w:p>
    <w:p w14:paraId="615DF5F3">
      <w:pPr>
        <w:pStyle w:val="71"/>
        <w:numPr>
          <w:ilvl w:val="0"/>
          <w:numId w:val="12"/>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25CF8CCE">
      <w:pPr>
        <w:pStyle w:val="71"/>
        <w:numPr>
          <w:ilvl w:val="0"/>
          <w:numId w:val="12"/>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3BAA7E18">
      <w:pPr>
        <w:pStyle w:val="71"/>
        <w:numPr>
          <w:ilvl w:val="0"/>
          <w:numId w:val="12"/>
        </w:numPr>
        <w:ind w:firstLineChars="0"/>
        <w:rPr>
          <w:rFonts w:ascii="仿宋" w:hAnsi="仿宋" w:eastAsia="仿宋" w:cs="仿宋"/>
        </w:rPr>
      </w:pPr>
      <w:r>
        <w:rPr>
          <w:rFonts w:hint="eastAsia" w:ascii="仿宋" w:hAnsi="仿宋" w:eastAsia="仿宋" w:cs="仿宋"/>
        </w:rPr>
        <w:t>不同供应商的响应文件由同一单位或者个人编制；</w:t>
      </w:r>
    </w:p>
    <w:p w14:paraId="5503D9E9">
      <w:pPr>
        <w:pStyle w:val="71"/>
        <w:numPr>
          <w:ilvl w:val="0"/>
          <w:numId w:val="12"/>
        </w:numPr>
        <w:ind w:firstLineChars="0"/>
        <w:rPr>
          <w:rFonts w:ascii="仿宋" w:hAnsi="仿宋" w:eastAsia="仿宋" w:cs="仿宋"/>
        </w:rPr>
      </w:pPr>
      <w:r>
        <w:rPr>
          <w:rFonts w:hint="eastAsia" w:ascii="仿宋" w:hAnsi="仿宋" w:eastAsia="仿宋" w:cs="仿宋"/>
        </w:rPr>
        <w:t>不同供应商委托同一单位或者个人办理响应事宜；</w:t>
      </w:r>
    </w:p>
    <w:p w14:paraId="19576BD7">
      <w:pPr>
        <w:pStyle w:val="71"/>
        <w:numPr>
          <w:ilvl w:val="0"/>
          <w:numId w:val="12"/>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6B4C0B64">
      <w:pPr>
        <w:pStyle w:val="71"/>
        <w:numPr>
          <w:ilvl w:val="0"/>
          <w:numId w:val="12"/>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38A6B92F">
      <w:pPr>
        <w:pStyle w:val="71"/>
        <w:numPr>
          <w:ilvl w:val="0"/>
          <w:numId w:val="12"/>
        </w:numPr>
        <w:ind w:firstLineChars="0"/>
        <w:rPr>
          <w:rFonts w:ascii="仿宋" w:hAnsi="仿宋" w:eastAsia="仿宋" w:cs="仿宋"/>
        </w:rPr>
      </w:pPr>
      <w:r>
        <w:rPr>
          <w:rFonts w:hint="eastAsia" w:ascii="仿宋" w:hAnsi="仿宋" w:eastAsia="仿宋" w:cs="仿宋"/>
        </w:rPr>
        <w:t>不同供应商的响应文件相互混装。</w:t>
      </w:r>
    </w:p>
    <w:p w14:paraId="66E803F8">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0F049C45">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14:paraId="680A33EA">
      <w:pPr>
        <w:pStyle w:val="392"/>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5FD29F01">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B2768BE">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07FE8FD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15BF9770">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w:t>
      </w:r>
      <w:r>
        <w:rPr>
          <w:rFonts w:hint="eastAsia" w:ascii="仿宋" w:hAnsi="仿宋" w:eastAsia="仿宋" w:cs="仿宋"/>
          <w:sz w:val="24"/>
          <w:szCs w:val="21"/>
          <w:lang w:val="en-US" w:eastAsia="zh-CN"/>
        </w:rPr>
        <w:t>2</w:t>
      </w:r>
      <w:r>
        <w:rPr>
          <w:rFonts w:hint="eastAsia" w:ascii="仿宋" w:hAnsi="仿宋" w:eastAsia="仿宋" w:cs="仿宋"/>
          <w:sz w:val="24"/>
          <w:szCs w:val="21"/>
        </w:rPr>
        <w:t>家的。</w:t>
      </w:r>
    </w:p>
    <w:p w14:paraId="6DDAA7EC">
      <w:pPr>
        <w:pStyle w:val="392"/>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5F9AFF1B">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7BC3A69">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A2BF902">
      <w:pPr>
        <w:pStyle w:val="392"/>
        <w:spacing w:before="0"/>
        <w:ind w:firstLine="0" w:firstLineChars="0"/>
        <w:rPr>
          <w:rFonts w:ascii="仿宋" w:hAnsi="仿宋" w:eastAsia="仿宋" w:cs="仿宋"/>
          <w:b/>
        </w:rPr>
      </w:pPr>
    </w:p>
    <w:p w14:paraId="2D2C9CFC">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08E173AC">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B1086CF">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5430F996">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7942B0C5">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81"/>
      <w:r>
        <w:rPr>
          <w:rFonts w:hint="eastAsia" w:ascii="仿宋" w:hAnsi="仿宋" w:eastAsia="仿宋" w:cs="仿宋"/>
          <w:b/>
          <w:sz w:val="36"/>
          <w:szCs w:val="36"/>
        </w:rPr>
        <w:t xml:space="preserve">  拟签订的合同文本</w:t>
      </w:r>
    </w:p>
    <w:p w14:paraId="072D350C">
      <w:pPr>
        <w:spacing w:line="360" w:lineRule="auto"/>
        <w:rPr>
          <w:rFonts w:ascii="仿宋" w:hAnsi="仿宋" w:eastAsia="仿宋" w:cs="仿宋"/>
          <w:sz w:val="24"/>
        </w:rPr>
      </w:pPr>
      <w:bookmarkStart w:id="82" w:name="第五部分"/>
      <w:bookmarkStart w:id="83" w:name="_Toc86217003"/>
    </w:p>
    <w:p w14:paraId="2A829ED3">
      <w:pPr>
        <w:ind w:firstLine="1"/>
        <w:jc w:val="center"/>
        <w:rPr>
          <w:rFonts w:hint="eastAsia" w:ascii="仿宋" w:hAnsi="仿宋" w:eastAsia="仿宋" w:cs="仿宋"/>
          <w:b/>
          <w:sz w:val="28"/>
          <w:szCs w:val="28"/>
          <w:lang w:eastAsia="zh-CN"/>
        </w:rPr>
      </w:pPr>
      <w:r>
        <w:rPr>
          <w:rFonts w:hint="eastAsia" w:ascii="仿宋" w:hAnsi="仿宋" w:eastAsia="仿宋" w:cs="仿宋"/>
          <w:b/>
          <w:sz w:val="28"/>
          <w:szCs w:val="28"/>
        </w:rPr>
        <w:t>采购合同书（仅供参考）</w:t>
      </w:r>
    </w:p>
    <w:p w14:paraId="2BB8D1A0">
      <w:pPr>
        <w:spacing w:line="360" w:lineRule="exact"/>
        <w:rPr>
          <w:rFonts w:hint="eastAsia" w:ascii="仿宋" w:hAnsi="仿宋" w:eastAsia="仿宋" w:cs="仿宋"/>
          <w:sz w:val="24"/>
          <w:szCs w:val="24"/>
        </w:rPr>
      </w:pPr>
    </w:p>
    <w:p w14:paraId="2EA1E146">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 xml:space="preserve">项目名称：  </w:t>
      </w:r>
    </w:p>
    <w:p w14:paraId="57FC6157">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项目编号：</w:t>
      </w:r>
    </w:p>
    <w:p w14:paraId="4E088FAC">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甲方：                 （买方）</w:t>
      </w:r>
    </w:p>
    <w:p w14:paraId="133B210A">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乙方：                 （卖方）</w:t>
      </w:r>
    </w:p>
    <w:p w14:paraId="3FB8D056">
      <w:pPr>
        <w:pStyle w:val="32"/>
        <w:snapToGrid w:val="0"/>
        <w:spacing w:before="0" w:beforeLines="0" w:after="0" w:afterLines="0" w:line="360" w:lineRule="auto"/>
        <w:rPr>
          <w:rFonts w:ascii="仿宋" w:hAnsi="仿宋" w:eastAsia="仿宋" w:cs="仿宋"/>
          <w:b/>
          <w:color w:val="FF0000"/>
          <w:sz w:val="24"/>
          <w:szCs w:val="24"/>
        </w:rPr>
      </w:pPr>
      <w:r>
        <w:rPr>
          <w:rFonts w:hint="eastAsia" w:ascii="仿宋" w:hAnsi="仿宋" w:eastAsia="仿宋" w:cs="仿宋"/>
          <w:sz w:val="24"/>
          <w:szCs w:val="24"/>
        </w:rPr>
        <w:t>甲、乙双方根据</w:t>
      </w:r>
      <w:r>
        <w:rPr>
          <w:rFonts w:hint="eastAsia" w:ascii="仿宋" w:hAnsi="仿宋" w:eastAsia="仿宋" w:cs="仿宋"/>
          <w:color w:val="FF0000"/>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的结果，签署本合同。</w:t>
      </w:r>
    </w:p>
    <w:p w14:paraId="23727603">
      <w:pPr>
        <w:pStyle w:val="32"/>
        <w:snapToGrid w:val="0"/>
        <w:spacing w:before="0" w:beforeLines="0" w:after="0" w:afterLines="0" w:line="360" w:lineRule="auto"/>
        <w:rPr>
          <w:rFonts w:ascii="仿宋" w:hAnsi="仿宋" w:eastAsia="仿宋" w:cs="仿宋"/>
          <w:b/>
          <w:sz w:val="24"/>
          <w:szCs w:val="24"/>
        </w:rPr>
      </w:pPr>
      <w:r>
        <w:rPr>
          <w:rFonts w:hint="eastAsia" w:ascii="仿宋" w:hAnsi="仿宋" w:eastAsia="仿宋" w:cs="仿宋"/>
          <w:b/>
          <w:sz w:val="24"/>
          <w:szCs w:val="24"/>
        </w:rPr>
        <w:t>一、服务内容</w:t>
      </w:r>
    </w:p>
    <w:p w14:paraId="14F4A5BA">
      <w:pPr>
        <w:spacing w:line="360" w:lineRule="auto"/>
        <w:rPr>
          <w:rFonts w:hint="eastAsia" w:ascii="仿宋" w:hAnsi="仿宋" w:eastAsia="仿宋" w:cs="仿宋"/>
          <w:sz w:val="24"/>
        </w:rPr>
      </w:pPr>
    </w:p>
    <w:p w14:paraId="41024A08">
      <w:pPr>
        <w:pStyle w:val="32"/>
        <w:snapToGrid w:val="0"/>
        <w:spacing w:before="0" w:beforeLines="0" w:after="0" w:afterLines="0" w:line="360" w:lineRule="auto"/>
        <w:rPr>
          <w:rFonts w:ascii="仿宋" w:hAnsi="仿宋" w:eastAsia="仿宋" w:cs="仿宋"/>
          <w:b/>
          <w:sz w:val="24"/>
          <w:szCs w:val="24"/>
        </w:rPr>
      </w:pPr>
      <w:r>
        <w:rPr>
          <w:rFonts w:hint="eastAsia" w:ascii="仿宋" w:hAnsi="仿宋" w:eastAsia="仿宋" w:cs="仿宋"/>
          <w:b/>
          <w:sz w:val="24"/>
          <w:szCs w:val="24"/>
        </w:rPr>
        <w:t>二、合同金额</w:t>
      </w:r>
    </w:p>
    <w:p w14:paraId="4D4164A2">
      <w:pPr>
        <w:pStyle w:val="32"/>
        <w:snapToGrid w:val="0"/>
        <w:spacing w:before="0" w:beforeLines="0" w:after="0" w:afterLines="0" w:line="360" w:lineRule="auto"/>
        <w:ind w:left="410" w:hanging="410" w:hangingChars="171"/>
        <w:jc w:val="left"/>
        <w:rPr>
          <w:rFonts w:ascii="仿宋" w:hAnsi="仿宋" w:eastAsia="仿宋" w:cs="仿宋"/>
          <w:sz w:val="24"/>
          <w:szCs w:val="24"/>
        </w:rPr>
      </w:pPr>
      <w:r>
        <w:rPr>
          <w:rFonts w:hint="eastAsia" w:ascii="仿宋" w:hAnsi="仿宋" w:eastAsia="仿宋" w:cs="仿宋"/>
          <w:sz w:val="24"/>
          <w:szCs w:val="24"/>
        </w:rPr>
        <w:t>本合同金额为（大写）：____________________________元（￥___________元）人民币。</w:t>
      </w:r>
    </w:p>
    <w:p w14:paraId="1FF8D427">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三、技术资料</w:t>
      </w:r>
    </w:p>
    <w:p w14:paraId="30ABAB39">
      <w:pPr>
        <w:pStyle w:val="32"/>
        <w:snapToGrid w:val="0"/>
        <w:spacing w:before="0" w:beforeLines="0" w:after="0" w:afterLines="0" w:line="360" w:lineRule="auto"/>
        <w:ind w:left="410" w:hanging="410" w:hangingChars="171"/>
        <w:outlineLvl w:val="2"/>
        <w:rPr>
          <w:rFonts w:ascii="仿宋" w:hAnsi="仿宋" w:eastAsia="仿宋" w:cs="仿宋"/>
          <w:sz w:val="24"/>
          <w:szCs w:val="24"/>
        </w:rPr>
      </w:pPr>
      <w:r>
        <w:rPr>
          <w:rFonts w:hint="eastAsia" w:ascii="仿宋" w:hAnsi="仿宋" w:eastAsia="仿宋" w:cs="仿宋"/>
          <w:sz w:val="24"/>
          <w:szCs w:val="24"/>
        </w:rPr>
        <w:t>1.乙方应按招标文件规定的时间向甲方提供有关技术资料。</w:t>
      </w:r>
    </w:p>
    <w:p w14:paraId="6223FCF5">
      <w:pPr>
        <w:pStyle w:val="32"/>
        <w:snapToGrid w:val="0"/>
        <w:spacing w:before="0" w:beforeLines="0" w:after="0" w:afterLines="0" w:line="360" w:lineRule="auto"/>
        <w:ind w:left="410" w:hanging="410" w:hangingChars="171"/>
        <w:jc w:val="left"/>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FDEBFC">
      <w:pPr>
        <w:pStyle w:val="32"/>
        <w:snapToGrid w:val="0"/>
        <w:spacing w:before="0" w:beforeLines="0" w:after="0" w:afterLines="0" w:line="360" w:lineRule="auto"/>
        <w:ind w:left="412" w:hanging="412" w:hangingChars="171"/>
        <w:outlineLvl w:val="1"/>
        <w:rPr>
          <w:rFonts w:ascii="仿宋" w:hAnsi="仿宋" w:eastAsia="仿宋" w:cs="仿宋"/>
          <w:b/>
          <w:sz w:val="24"/>
          <w:szCs w:val="24"/>
        </w:rPr>
      </w:pPr>
      <w:r>
        <w:rPr>
          <w:rFonts w:hint="eastAsia" w:ascii="仿宋" w:hAnsi="仿宋" w:eastAsia="仿宋" w:cs="仿宋"/>
          <w:b/>
          <w:sz w:val="24"/>
          <w:szCs w:val="24"/>
        </w:rPr>
        <w:t>四、知识产权</w:t>
      </w:r>
    </w:p>
    <w:p w14:paraId="6F2234CC">
      <w:pPr>
        <w:pStyle w:val="32"/>
        <w:snapToGrid w:val="0"/>
        <w:spacing w:before="0" w:beforeLines="0" w:after="0" w:afterLines="0" w:line="360" w:lineRule="auto"/>
        <w:ind w:left="410" w:hanging="410" w:hangingChars="171"/>
        <w:rPr>
          <w:rFonts w:ascii="仿宋" w:hAnsi="仿宋" w:eastAsia="仿宋" w:cs="仿宋"/>
          <w:b/>
          <w:bCs/>
          <w:sz w:val="24"/>
          <w:szCs w:val="24"/>
        </w:rPr>
      </w:pPr>
      <w:r>
        <w:rPr>
          <w:rFonts w:hint="eastAsia" w:ascii="仿宋" w:hAnsi="仿宋" w:eastAsia="仿宋" w:cs="仿宋"/>
          <w:sz w:val="24"/>
          <w:szCs w:val="24"/>
        </w:rPr>
        <w:t>乙方应保证提供服务过程中不会侵犯任何第三方的</w:t>
      </w:r>
      <w:r>
        <w:rPr>
          <w:rFonts w:hint="eastAsia" w:ascii="仿宋" w:hAnsi="仿宋" w:eastAsia="仿宋" w:cs="仿宋"/>
          <w:b/>
          <w:sz w:val="24"/>
          <w:szCs w:val="24"/>
        </w:rPr>
        <w:t>知识产权</w:t>
      </w:r>
      <w:r>
        <w:rPr>
          <w:rFonts w:hint="eastAsia" w:ascii="仿宋" w:hAnsi="仿宋" w:eastAsia="仿宋" w:cs="仿宋"/>
          <w:b/>
          <w:bCs/>
          <w:sz w:val="24"/>
          <w:szCs w:val="24"/>
        </w:rPr>
        <w:t>。</w:t>
      </w:r>
    </w:p>
    <w:p w14:paraId="7BD50D26">
      <w:pPr>
        <w:pStyle w:val="32"/>
        <w:snapToGrid w:val="0"/>
        <w:spacing w:before="0" w:beforeLines="0" w:after="0" w:afterLines="0" w:line="360" w:lineRule="auto"/>
        <w:ind w:left="410" w:hanging="410" w:hangingChars="170"/>
        <w:outlineLvl w:val="1"/>
        <w:rPr>
          <w:rFonts w:ascii="仿宋" w:hAnsi="仿宋" w:eastAsia="仿宋" w:cs="仿宋"/>
          <w:b/>
          <w:sz w:val="24"/>
          <w:szCs w:val="24"/>
        </w:rPr>
      </w:pPr>
      <w:r>
        <w:rPr>
          <w:rFonts w:hint="eastAsia" w:ascii="仿宋" w:hAnsi="仿宋" w:eastAsia="仿宋" w:cs="仿宋"/>
          <w:b/>
          <w:sz w:val="24"/>
          <w:szCs w:val="24"/>
        </w:rPr>
        <w:t>五、履约保证金</w:t>
      </w:r>
    </w:p>
    <w:p w14:paraId="02D64277">
      <w:pPr>
        <w:pStyle w:val="32"/>
        <w:snapToGrid w:val="0"/>
        <w:spacing w:before="0" w:beforeLines="0" w:after="0" w:afterLines="0" w:line="360" w:lineRule="auto"/>
        <w:ind w:left="408" w:hanging="408" w:hangingChars="170"/>
        <w:rPr>
          <w:rFonts w:ascii="仿宋" w:hAnsi="仿宋" w:eastAsia="仿宋" w:cs="仿宋"/>
          <w:sz w:val="24"/>
          <w:szCs w:val="24"/>
        </w:rPr>
      </w:pPr>
      <w:r>
        <w:rPr>
          <w:rFonts w:hint="eastAsia" w:ascii="仿宋" w:hAnsi="仿宋" w:eastAsia="仿宋" w:cs="仿宋"/>
          <w:sz w:val="24"/>
          <w:szCs w:val="24"/>
        </w:rPr>
        <w:t>乙方交纳人民币</w:t>
      </w:r>
      <w:r>
        <w:rPr>
          <w:rFonts w:hint="eastAsia" w:ascii="仿宋" w:hAnsi="仿宋" w:eastAsia="仿宋" w:cs="仿宋"/>
          <w:b/>
          <w:sz w:val="24"/>
          <w:szCs w:val="24"/>
          <w:u w:val="single"/>
        </w:rPr>
        <w:t xml:space="preserve">        </w:t>
      </w:r>
      <w:r>
        <w:rPr>
          <w:rFonts w:hint="eastAsia" w:ascii="仿宋" w:hAnsi="仿宋" w:eastAsia="仿宋" w:cs="仿宋"/>
          <w:sz w:val="24"/>
          <w:szCs w:val="24"/>
        </w:rPr>
        <w:t>元作为本合同的履约保证金。</w:t>
      </w:r>
    </w:p>
    <w:p w14:paraId="4B517F3B">
      <w:pPr>
        <w:snapToGrid w:val="0"/>
        <w:spacing w:line="360" w:lineRule="auto"/>
        <w:outlineLvl w:val="1"/>
        <w:rPr>
          <w:rFonts w:ascii="仿宋" w:hAnsi="仿宋" w:eastAsia="仿宋" w:cs="仿宋"/>
          <w:b/>
          <w:sz w:val="24"/>
        </w:rPr>
      </w:pPr>
      <w:r>
        <w:rPr>
          <w:rFonts w:hint="eastAsia" w:ascii="仿宋" w:hAnsi="仿宋" w:eastAsia="仿宋" w:cs="仿宋"/>
          <w:b/>
          <w:sz w:val="24"/>
        </w:rPr>
        <w:t>六、转包或分包</w:t>
      </w:r>
    </w:p>
    <w:p w14:paraId="33284DD0">
      <w:pPr>
        <w:snapToGrid w:val="0"/>
        <w:spacing w:line="360" w:lineRule="auto"/>
        <w:outlineLvl w:val="2"/>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07227DA7">
      <w:pPr>
        <w:snapToGrid w:val="0"/>
        <w:spacing w:line="360" w:lineRule="auto"/>
        <w:rPr>
          <w:rFonts w:ascii="仿宋" w:hAnsi="仿宋" w:eastAsia="仿宋" w:cs="仿宋"/>
          <w:sz w:val="24"/>
        </w:rPr>
      </w:pPr>
      <w:r>
        <w:rPr>
          <w:rFonts w:hint="eastAsia" w:ascii="仿宋" w:hAnsi="仿宋" w:eastAsia="仿宋" w:cs="仿宋"/>
          <w:sz w:val="24"/>
        </w:rPr>
        <w:t>2.除非得到甲方的书面同意，乙方不得将本合同范围的服务全部或部分分包给他人供应；</w:t>
      </w:r>
    </w:p>
    <w:p w14:paraId="79C7E475">
      <w:pPr>
        <w:snapToGrid w:val="0"/>
        <w:spacing w:line="360" w:lineRule="auto"/>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69EFC292">
      <w:pPr>
        <w:pStyle w:val="32"/>
        <w:snapToGrid w:val="0"/>
        <w:spacing w:before="0" w:beforeLines="0" w:after="0" w:afterLines="0" w:line="360" w:lineRule="auto"/>
        <w:outlineLvl w:val="1"/>
        <w:rPr>
          <w:rFonts w:ascii="仿宋" w:hAnsi="仿宋" w:eastAsia="仿宋" w:cs="仿宋"/>
          <w:sz w:val="24"/>
          <w:szCs w:val="24"/>
        </w:rPr>
      </w:pPr>
      <w:r>
        <w:rPr>
          <w:rFonts w:hint="eastAsia" w:ascii="仿宋" w:hAnsi="仿宋" w:eastAsia="仿宋" w:cs="仿宋"/>
          <w:b/>
          <w:sz w:val="24"/>
          <w:szCs w:val="24"/>
        </w:rPr>
        <w:t>七、服务质量保证期和服务质量保证金(选用)</w:t>
      </w:r>
    </w:p>
    <w:p w14:paraId="20011BCF">
      <w:pPr>
        <w:pStyle w:val="32"/>
        <w:snapToGrid w:val="0"/>
        <w:spacing w:before="0" w:beforeLines="0" w:after="0" w:afterLines="0" w:line="360" w:lineRule="auto"/>
        <w:ind w:left="410" w:hanging="410" w:hangingChars="171"/>
        <w:outlineLvl w:val="2"/>
        <w:rPr>
          <w:rFonts w:ascii="仿宋" w:hAnsi="仿宋" w:eastAsia="仿宋" w:cs="仿宋"/>
          <w:sz w:val="24"/>
          <w:szCs w:val="24"/>
        </w:rPr>
      </w:pPr>
      <w:r>
        <w:rPr>
          <w:rFonts w:hint="eastAsia" w:ascii="仿宋" w:hAnsi="仿宋" w:eastAsia="仿宋" w:cs="仿宋"/>
          <w:sz w:val="24"/>
          <w:szCs w:val="24"/>
        </w:rPr>
        <w:t>1. 服务质量保证期</w:t>
      </w:r>
      <w:r>
        <w:rPr>
          <w:rFonts w:hint="eastAsia" w:ascii="仿宋" w:hAnsi="仿宋" w:eastAsia="仿宋" w:cs="仿宋"/>
          <w:sz w:val="24"/>
          <w:szCs w:val="24"/>
          <w:u w:val="single"/>
        </w:rPr>
        <w:t xml:space="preserve">    </w:t>
      </w:r>
      <w:r>
        <w:rPr>
          <w:rFonts w:hint="eastAsia" w:ascii="仿宋" w:hAnsi="仿宋" w:eastAsia="仿宋" w:cs="仿宋"/>
          <w:sz w:val="24"/>
          <w:szCs w:val="24"/>
        </w:rPr>
        <w:t>年。（自验收合格之日起计）</w:t>
      </w:r>
    </w:p>
    <w:p w14:paraId="61AFCB7B">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八、合同履行时间、履行方式及履行地点</w:t>
      </w:r>
    </w:p>
    <w:p w14:paraId="6714657E">
      <w:pPr>
        <w:pStyle w:val="32"/>
        <w:snapToGrid w:val="0"/>
        <w:spacing w:before="0" w:beforeLines="0" w:after="0" w:afterLines="0" w:line="360" w:lineRule="auto"/>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sz w:val="24"/>
          <w:szCs w:val="24"/>
        </w:rPr>
        <w:t>履行时间</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年   月   日</w:t>
      </w:r>
      <w:r>
        <w:rPr>
          <w:rFonts w:hint="eastAsia" w:ascii="仿宋" w:hAnsi="仿宋" w:eastAsia="仿宋" w:cs="仿宋"/>
          <w:bCs/>
          <w:sz w:val="24"/>
          <w:szCs w:val="24"/>
        </w:rPr>
        <w:t>起至</w:t>
      </w:r>
      <w:r>
        <w:rPr>
          <w:rFonts w:hint="eastAsia" w:ascii="仿宋" w:hAnsi="仿宋" w:eastAsia="仿宋" w:cs="仿宋"/>
          <w:bCs/>
          <w:sz w:val="24"/>
          <w:szCs w:val="24"/>
          <w:u w:val="single"/>
        </w:rPr>
        <w:t xml:space="preserve">     年   月   日</w:t>
      </w:r>
      <w:r>
        <w:rPr>
          <w:rFonts w:hint="eastAsia" w:ascii="仿宋" w:hAnsi="仿宋" w:eastAsia="仿宋" w:cs="仿宋"/>
          <w:bCs/>
          <w:sz w:val="24"/>
          <w:szCs w:val="24"/>
        </w:rPr>
        <w:t>止</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的服务期限。</w:t>
      </w:r>
    </w:p>
    <w:p w14:paraId="5D61D866">
      <w:pPr>
        <w:pStyle w:val="32"/>
        <w:snapToGrid w:val="0"/>
        <w:spacing w:before="0" w:beforeLines="0" w:after="0" w:afterLines="0"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sz w:val="24"/>
          <w:szCs w:val="24"/>
        </w:rPr>
        <w:t>履行方式</w:t>
      </w:r>
      <w:r>
        <w:rPr>
          <w:rFonts w:hint="eastAsia" w:ascii="仿宋" w:hAnsi="仿宋" w:eastAsia="仿宋" w:cs="仿宋"/>
          <w:bCs/>
          <w:color w:val="000000"/>
          <w:sz w:val="24"/>
          <w:szCs w:val="24"/>
        </w:rPr>
        <w:t>：</w:t>
      </w:r>
    </w:p>
    <w:p w14:paraId="658D25CE">
      <w:pPr>
        <w:pStyle w:val="32"/>
        <w:snapToGrid w:val="0"/>
        <w:spacing w:before="0" w:beforeLines="0" w:after="0" w:afterLines="0" w:line="360" w:lineRule="auto"/>
        <w:rPr>
          <w:rFonts w:ascii="仿宋" w:hAnsi="仿宋" w:eastAsia="仿宋" w:cs="仿宋"/>
          <w:color w:val="000000"/>
          <w:sz w:val="24"/>
          <w:szCs w:val="24"/>
        </w:rPr>
      </w:pPr>
      <w:r>
        <w:rPr>
          <w:rFonts w:hint="eastAsia" w:ascii="仿宋" w:hAnsi="仿宋" w:eastAsia="仿宋" w:cs="仿宋"/>
          <w:bCs/>
          <w:color w:val="000000"/>
          <w:sz w:val="24"/>
          <w:szCs w:val="24"/>
        </w:rPr>
        <w:t>3.</w:t>
      </w:r>
      <w:r>
        <w:rPr>
          <w:rFonts w:hint="eastAsia" w:ascii="仿宋" w:hAnsi="仿宋" w:eastAsia="仿宋" w:cs="仿宋"/>
          <w:sz w:val="24"/>
          <w:szCs w:val="24"/>
        </w:rPr>
        <w:t>履行地点</w:t>
      </w:r>
      <w:r>
        <w:rPr>
          <w:rFonts w:hint="eastAsia" w:ascii="仿宋" w:hAnsi="仿宋" w:eastAsia="仿宋" w:cs="仿宋"/>
          <w:bCs/>
          <w:color w:val="000000"/>
          <w:sz w:val="24"/>
          <w:szCs w:val="24"/>
        </w:rPr>
        <w:t>：</w:t>
      </w:r>
    </w:p>
    <w:p w14:paraId="061F40D1">
      <w:pPr>
        <w:pStyle w:val="32"/>
        <w:snapToGrid w:val="0"/>
        <w:spacing w:before="0" w:beforeLines="0" w:after="0" w:afterLines="0" w:line="360" w:lineRule="auto"/>
        <w:outlineLvl w:val="1"/>
        <w:rPr>
          <w:rFonts w:ascii="仿宋" w:hAnsi="仿宋" w:eastAsia="仿宋" w:cs="仿宋"/>
          <w:color w:val="000000"/>
          <w:sz w:val="24"/>
          <w:szCs w:val="24"/>
        </w:rPr>
      </w:pPr>
      <w:r>
        <w:rPr>
          <w:rFonts w:hint="eastAsia" w:ascii="仿宋" w:hAnsi="仿宋" w:eastAsia="仿宋" w:cs="仿宋"/>
          <w:color w:val="000000"/>
          <w:sz w:val="24"/>
          <w:szCs w:val="24"/>
        </w:rPr>
        <w:t>九、款项支付</w:t>
      </w:r>
    </w:p>
    <w:p w14:paraId="51D48CE3">
      <w:pPr>
        <w:pStyle w:val="32"/>
        <w:snapToGrid w:val="0"/>
        <w:spacing w:before="0" w:beforeLines="0" w:after="0" w:afterLines="0" w:line="360" w:lineRule="auto"/>
        <w:rPr>
          <w:rFonts w:ascii="仿宋" w:hAnsi="仿宋" w:eastAsia="仿宋" w:cs="仿宋"/>
          <w:bCs/>
          <w:sz w:val="24"/>
          <w:szCs w:val="24"/>
        </w:rPr>
      </w:pPr>
      <w:r>
        <w:rPr>
          <w:rFonts w:hint="eastAsia" w:ascii="仿宋" w:hAnsi="仿宋" w:eastAsia="仿宋" w:cs="仿宋"/>
          <w:bCs/>
          <w:sz w:val="24"/>
          <w:szCs w:val="24"/>
        </w:rPr>
        <w:t xml:space="preserve"> 付款方式：</w:t>
      </w:r>
    </w:p>
    <w:p w14:paraId="0633FBB3">
      <w:pPr>
        <w:snapToGrid w:val="0"/>
        <w:spacing w:line="360" w:lineRule="auto"/>
        <w:outlineLvl w:val="1"/>
        <w:rPr>
          <w:rFonts w:ascii="仿宋" w:hAnsi="仿宋" w:eastAsia="仿宋" w:cs="仿宋"/>
          <w:b/>
          <w:sz w:val="24"/>
        </w:rPr>
      </w:pPr>
      <w:r>
        <w:rPr>
          <w:rFonts w:hint="eastAsia" w:ascii="仿宋" w:hAnsi="仿宋" w:eastAsia="仿宋" w:cs="仿宋"/>
          <w:b/>
          <w:sz w:val="24"/>
        </w:rPr>
        <w:t>十、税费</w:t>
      </w:r>
    </w:p>
    <w:p w14:paraId="4967D4B9">
      <w:pPr>
        <w:snapToGrid w:val="0"/>
        <w:spacing w:line="360" w:lineRule="auto"/>
        <w:rPr>
          <w:rFonts w:ascii="仿宋" w:hAnsi="仿宋" w:eastAsia="仿宋" w:cs="仿宋"/>
          <w:sz w:val="24"/>
        </w:rPr>
      </w:pPr>
      <w:r>
        <w:rPr>
          <w:rFonts w:hint="eastAsia" w:ascii="仿宋" w:hAnsi="仿宋" w:eastAsia="仿宋" w:cs="仿宋"/>
          <w:sz w:val="24"/>
        </w:rPr>
        <w:t>本合同执行中相关的一切税费均由乙方负担。</w:t>
      </w:r>
    </w:p>
    <w:p w14:paraId="446DBA92">
      <w:pPr>
        <w:pStyle w:val="32"/>
        <w:snapToGrid w:val="0"/>
        <w:spacing w:before="0" w:beforeLines="0" w:after="0" w:afterLines="0" w:line="360" w:lineRule="auto"/>
        <w:ind w:left="412" w:hanging="412" w:hangingChars="171"/>
        <w:outlineLvl w:val="1"/>
        <w:rPr>
          <w:rFonts w:ascii="仿宋" w:hAnsi="仿宋" w:eastAsia="仿宋" w:cs="仿宋"/>
          <w:sz w:val="24"/>
          <w:szCs w:val="24"/>
        </w:rPr>
      </w:pPr>
      <w:r>
        <w:rPr>
          <w:rFonts w:hint="eastAsia" w:ascii="仿宋" w:hAnsi="仿宋" w:eastAsia="仿宋" w:cs="仿宋"/>
          <w:b/>
          <w:sz w:val="24"/>
          <w:szCs w:val="24"/>
        </w:rPr>
        <w:t>十一、质量保证及后续服务</w:t>
      </w:r>
    </w:p>
    <w:p w14:paraId="4B0780B5">
      <w:pPr>
        <w:pStyle w:val="32"/>
        <w:snapToGrid w:val="0"/>
        <w:spacing w:before="0" w:beforeLines="0" w:after="0" w:afterLines="0" w:line="360" w:lineRule="auto"/>
        <w:ind w:left="410" w:hanging="410" w:hangingChars="171"/>
        <w:outlineLvl w:val="2"/>
        <w:rPr>
          <w:rFonts w:ascii="仿宋" w:hAnsi="仿宋" w:eastAsia="仿宋" w:cs="仿宋"/>
          <w:sz w:val="24"/>
          <w:szCs w:val="24"/>
        </w:rPr>
      </w:pPr>
      <w:r>
        <w:rPr>
          <w:rFonts w:hint="eastAsia" w:ascii="仿宋" w:hAnsi="仿宋" w:eastAsia="仿宋" w:cs="仿宋"/>
          <w:sz w:val="24"/>
          <w:szCs w:val="24"/>
        </w:rPr>
        <w:t>1． 乙方应按招标文件规定向甲方提供服务。</w:t>
      </w:r>
    </w:p>
    <w:p w14:paraId="35B99BBF">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2． 乙方提供的服务成果在服务质量保证期内发生故障，乙方应负责免费提供后续服务。对达不到要求者，根据实际情况，经双方协商，可按以下办法处理：</w:t>
      </w:r>
    </w:p>
    <w:p w14:paraId="503919BA">
      <w:pPr>
        <w:pStyle w:val="32"/>
        <w:snapToGrid w:val="0"/>
        <w:spacing w:before="0" w:beforeLines="0" w:after="0" w:afterLines="0" w:line="360" w:lineRule="auto"/>
        <w:ind w:firstLine="420"/>
        <w:rPr>
          <w:rFonts w:ascii="仿宋" w:hAnsi="仿宋" w:eastAsia="仿宋" w:cs="仿宋"/>
          <w:sz w:val="24"/>
          <w:szCs w:val="24"/>
        </w:rPr>
      </w:pPr>
      <w:r>
        <w:rPr>
          <w:rFonts w:hint="eastAsia" w:ascii="仿宋" w:hAnsi="仿宋" w:eastAsia="仿宋" w:cs="仿宋"/>
          <w:sz w:val="24"/>
          <w:szCs w:val="24"/>
        </w:rPr>
        <w:t>⑴重做：由乙方承担所发生的全部费用。</w:t>
      </w:r>
    </w:p>
    <w:p w14:paraId="63364C99">
      <w:pPr>
        <w:pStyle w:val="32"/>
        <w:snapToGrid w:val="0"/>
        <w:spacing w:before="0" w:beforeLines="0" w:after="0" w:afterLines="0" w:line="360" w:lineRule="auto"/>
        <w:ind w:firstLine="420"/>
        <w:rPr>
          <w:rFonts w:ascii="仿宋" w:hAnsi="仿宋" w:eastAsia="仿宋" w:cs="仿宋"/>
          <w:sz w:val="24"/>
          <w:szCs w:val="24"/>
        </w:rPr>
      </w:pPr>
      <w:r>
        <w:rPr>
          <w:rFonts w:hint="eastAsia" w:ascii="仿宋" w:hAnsi="仿宋" w:eastAsia="仿宋" w:cs="仿宋"/>
          <w:sz w:val="24"/>
          <w:szCs w:val="24"/>
        </w:rPr>
        <w:t>⑵贬值处理：由甲乙双方合议定价。</w:t>
      </w:r>
    </w:p>
    <w:p w14:paraId="74450FEC">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⑶解除合同。</w:t>
      </w:r>
    </w:p>
    <w:p w14:paraId="4A23B3C7">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3． 如在使用过程中发生问题，乙方在接到甲方通知后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14:paraId="4609314A">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4．在</w:t>
      </w:r>
      <w:r>
        <w:rPr>
          <w:rFonts w:hint="eastAsia" w:ascii="仿宋" w:hAnsi="仿宋" w:eastAsia="仿宋" w:cs="仿宋"/>
          <w:b/>
          <w:sz w:val="24"/>
          <w:szCs w:val="24"/>
        </w:rPr>
        <w:t>服务质量保证期</w:t>
      </w:r>
      <w:r>
        <w:rPr>
          <w:rFonts w:hint="eastAsia" w:ascii="仿宋" w:hAnsi="仿宋" w:eastAsia="仿宋" w:cs="仿宋"/>
          <w:sz w:val="24"/>
          <w:szCs w:val="24"/>
        </w:rPr>
        <w:t>内，乙方应对出现的质量及安全问题负责处理解决并承担</w:t>
      </w:r>
    </w:p>
    <w:p w14:paraId="2FB78BE8">
      <w:pPr>
        <w:pStyle w:val="32"/>
        <w:snapToGrid w:val="0"/>
        <w:spacing w:before="0" w:beforeLines="0" w:after="0" w:afterLines="0" w:line="360" w:lineRule="auto"/>
        <w:ind w:firstLine="360" w:firstLineChars="150"/>
        <w:rPr>
          <w:rFonts w:ascii="仿宋" w:hAnsi="仿宋" w:eastAsia="仿宋" w:cs="仿宋"/>
          <w:sz w:val="24"/>
          <w:szCs w:val="24"/>
        </w:rPr>
      </w:pPr>
      <w:r>
        <w:rPr>
          <w:rFonts w:hint="eastAsia" w:ascii="仿宋" w:hAnsi="仿宋" w:eastAsia="仿宋" w:cs="仿宋"/>
          <w:sz w:val="24"/>
          <w:szCs w:val="24"/>
        </w:rPr>
        <w:t>一切费用。</w:t>
      </w:r>
    </w:p>
    <w:p w14:paraId="1571D023">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十二、违约责任</w:t>
      </w:r>
    </w:p>
    <w:p w14:paraId="28EC7B92">
      <w:pPr>
        <w:pStyle w:val="32"/>
        <w:snapToGrid w:val="0"/>
        <w:spacing w:before="0" w:beforeLines="0" w:after="0" w:afterLines="0" w:line="360" w:lineRule="auto"/>
        <w:ind w:left="410" w:hanging="410" w:hangingChars="171"/>
        <w:rPr>
          <w:rFonts w:ascii="仿宋" w:hAnsi="仿宋" w:eastAsia="仿宋" w:cs="仿宋"/>
          <w:sz w:val="24"/>
          <w:szCs w:val="24"/>
        </w:rPr>
      </w:pPr>
      <w:r>
        <w:rPr>
          <w:rFonts w:hint="eastAsia" w:ascii="仿宋" w:hAnsi="仿宋" w:eastAsia="仿宋" w:cs="仿宋"/>
          <w:sz w:val="24"/>
          <w:szCs w:val="24"/>
        </w:rPr>
        <w:t>1．甲方无正当理由拒收接受服务的，甲方向乙方偿付合同款项百分之五作为违约金。</w:t>
      </w:r>
    </w:p>
    <w:p w14:paraId="63D99FC7">
      <w:pPr>
        <w:pStyle w:val="32"/>
        <w:snapToGrid w:val="0"/>
        <w:spacing w:before="0" w:beforeLines="0" w:after="0" w:afterLines="0" w:line="360" w:lineRule="auto"/>
        <w:ind w:left="410" w:hanging="410" w:hangingChars="171"/>
        <w:rPr>
          <w:rFonts w:ascii="仿宋" w:hAnsi="仿宋" w:eastAsia="仿宋" w:cs="仿宋"/>
          <w:sz w:val="24"/>
          <w:szCs w:val="24"/>
        </w:rPr>
      </w:pPr>
      <w:r>
        <w:rPr>
          <w:rFonts w:hint="eastAsia" w:ascii="仿宋" w:hAnsi="仿宋" w:eastAsia="仿宋" w:cs="仿宋"/>
          <w:sz w:val="24"/>
          <w:szCs w:val="24"/>
        </w:rPr>
        <w:t>2．甲方无故逾期验收和办理款项支付手续的,甲方应按逾期付款总额每日万分之</w:t>
      </w:r>
    </w:p>
    <w:p w14:paraId="06493C08">
      <w:pPr>
        <w:pStyle w:val="32"/>
        <w:snapToGrid w:val="0"/>
        <w:spacing w:before="0" w:beforeLines="0" w:after="0" w:afterLines="0" w:line="360" w:lineRule="auto"/>
        <w:ind w:left="168" w:hanging="168" w:hangingChars="70"/>
        <w:rPr>
          <w:rFonts w:ascii="仿宋" w:hAnsi="仿宋" w:eastAsia="仿宋" w:cs="仿宋"/>
          <w:sz w:val="24"/>
          <w:szCs w:val="24"/>
        </w:rPr>
      </w:pPr>
      <w:r>
        <w:rPr>
          <w:rFonts w:hint="eastAsia" w:ascii="仿宋" w:hAnsi="仿宋" w:eastAsia="仿宋" w:cs="仿宋"/>
          <w:sz w:val="24"/>
          <w:szCs w:val="24"/>
        </w:rPr>
        <w:t>五向乙方支付违约金。</w:t>
      </w:r>
    </w:p>
    <w:p w14:paraId="640929DB">
      <w:pPr>
        <w:pStyle w:val="32"/>
        <w:snapToGrid w:val="0"/>
        <w:spacing w:before="0" w:beforeLines="0" w:after="0" w:afterLines="0" w:line="360" w:lineRule="auto"/>
        <w:ind w:left="410" w:hanging="410" w:hangingChars="171"/>
        <w:rPr>
          <w:rFonts w:ascii="仿宋" w:hAnsi="仿宋" w:eastAsia="仿宋" w:cs="仿宋"/>
          <w:sz w:val="24"/>
          <w:szCs w:val="24"/>
        </w:rPr>
      </w:pPr>
      <w:r>
        <w:rPr>
          <w:rFonts w:hint="eastAsia" w:ascii="仿宋" w:hAnsi="仿宋" w:eastAsia="仿宋" w:cs="仿宋"/>
          <w:sz w:val="24"/>
          <w:szCs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37477C5">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十三、不可抗力事件处理</w:t>
      </w:r>
    </w:p>
    <w:p w14:paraId="2A8BA359">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504E0BD6">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40FDD08A">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081FBF60">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十四、诉讼</w:t>
      </w:r>
    </w:p>
    <w:p w14:paraId="58FC9796">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 xml:space="preserve"> 双方在执行合同中所发生的一切争议，应通过协商解决。如协商不成，可向甲方所在地法院起诉。</w:t>
      </w:r>
    </w:p>
    <w:p w14:paraId="199D1B5B">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十五、合同生效及其它</w:t>
      </w:r>
    </w:p>
    <w:p w14:paraId="3F948A61">
      <w:pPr>
        <w:pStyle w:val="32"/>
        <w:snapToGrid w:val="0"/>
        <w:spacing w:before="0" w:beforeLines="0" w:after="0" w:afterLines="0" w:line="360" w:lineRule="auto"/>
        <w:outlineLvl w:val="2"/>
        <w:rPr>
          <w:rFonts w:ascii="仿宋" w:hAnsi="仿宋" w:eastAsia="仿宋" w:cs="仿宋"/>
          <w:sz w:val="24"/>
          <w:szCs w:val="24"/>
        </w:rPr>
      </w:pPr>
      <w:r>
        <w:rPr>
          <w:rFonts w:hint="eastAsia" w:ascii="仿宋" w:hAnsi="仿宋" w:eastAsia="仿宋" w:cs="仿宋"/>
          <w:sz w:val="24"/>
          <w:szCs w:val="24"/>
        </w:rPr>
        <w:t>1．合同经双方法定代表人或授权代表签字并加盖单位公章后生效。</w:t>
      </w:r>
    </w:p>
    <w:p w14:paraId="2CFE3ED6">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2．合同执行中涉及采购资金和采购内容修改或补充的，须经财政部门审批，并签书面补充协议报采购监督管理部门备案，方可作为主合同不可分割的一部分。</w:t>
      </w:r>
    </w:p>
    <w:p w14:paraId="718BBDA6">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3．本合同未尽事宜，遵照《中华人民共和国民法典》有关条文执行。</w:t>
      </w:r>
    </w:p>
    <w:p w14:paraId="3A3D4C64">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4．本合同正本一式两份，具有同等法律效力，甲乙双方各执一份；副本</w:t>
      </w:r>
      <w:r>
        <w:rPr>
          <w:rFonts w:hint="eastAsia" w:ascii="仿宋" w:hAnsi="仿宋" w:eastAsia="仿宋" w:cs="仿宋"/>
          <w:b/>
          <w:sz w:val="24"/>
          <w:szCs w:val="24"/>
        </w:rPr>
        <w:t>△</w:t>
      </w:r>
      <w:r>
        <w:rPr>
          <w:rFonts w:hint="eastAsia" w:ascii="仿宋" w:hAnsi="仿宋" w:eastAsia="仿宋" w:cs="仿宋"/>
          <w:sz w:val="24"/>
          <w:szCs w:val="24"/>
        </w:rPr>
        <w:t>份。</w:t>
      </w:r>
    </w:p>
    <w:p w14:paraId="6B66EBC6">
      <w:pPr>
        <w:spacing w:line="360" w:lineRule="auto"/>
        <w:rPr>
          <w:rFonts w:ascii="仿宋" w:hAnsi="仿宋" w:eastAsia="仿宋" w:cs="仿宋"/>
          <w:sz w:val="24"/>
        </w:rPr>
      </w:pPr>
    </w:p>
    <w:p w14:paraId="02F822DC">
      <w:pPr>
        <w:spacing w:line="360" w:lineRule="auto"/>
        <w:rPr>
          <w:rFonts w:ascii="仿宋" w:hAnsi="仿宋" w:eastAsia="仿宋" w:cs="仿宋"/>
          <w:sz w:val="24"/>
        </w:rPr>
      </w:pPr>
    </w:p>
    <w:p w14:paraId="449EB47B">
      <w:pPr>
        <w:spacing w:line="360" w:lineRule="auto"/>
        <w:rPr>
          <w:rFonts w:ascii="仿宋" w:hAnsi="仿宋" w:eastAsia="仿宋" w:cs="仿宋"/>
          <w:sz w:val="24"/>
        </w:rPr>
      </w:pPr>
    </w:p>
    <w:p w14:paraId="793CCF1B">
      <w:pPr>
        <w:spacing w:line="360" w:lineRule="auto"/>
        <w:rPr>
          <w:rFonts w:ascii="仿宋" w:hAnsi="仿宋" w:eastAsia="仿宋" w:cs="仿宋"/>
          <w:sz w:val="24"/>
        </w:rPr>
      </w:pPr>
      <w:r>
        <w:rPr>
          <w:rFonts w:hint="eastAsia" w:ascii="仿宋" w:hAnsi="仿宋" w:eastAsia="仿宋" w:cs="仿宋"/>
          <w:sz w:val="24"/>
        </w:rPr>
        <w:t>甲方：                                          乙方：</w:t>
      </w:r>
    </w:p>
    <w:p w14:paraId="3E6F658B">
      <w:pPr>
        <w:spacing w:line="360" w:lineRule="auto"/>
        <w:rPr>
          <w:rFonts w:ascii="仿宋" w:hAnsi="仿宋" w:eastAsia="仿宋" w:cs="仿宋"/>
          <w:sz w:val="24"/>
        </w:rPr>
      </w:pPr>
      <w:r>
        <w:rPr>
          <w:rFonts w:hint="eastAsia" w:ascii="仿宋" w:hAnsi="仿宋" w:eastAsia="仿宋" w:cs="仿宋"/>
          <w:sz w:val="24"/>
        </w:rPr>
        <w:t>地址：                                         地址：</w:t>
      </w:r>
    </w:p>
    <w:p w14:paraId="0A9089E8">
      <w:pPr>
        <w:spacing w:line="360" w:lineRule="auto"/>
        <w:rPr>
          <w:rFonts w:ascii="仿宋" w:hAnsi="仿宋" w:eastAsia="仿宋" w:cs="仿宋"/>
          <w:sz w:val="24"/>
        </w:rPr>
      </w:pPr>
      <w:r>
        <w:rPr>
          <w:rFonts w:hint="eastAsia" w:ascii="仿宋" w:hAnsi="仿宋" w:eastAsia="仿宋" w:cs="仿宋"/>
          <w:sz w:val="24"/>
        </w:rPr>
        <w:t>法定代表人：                                   法定代表人：</w:t>
      </w:r>
    </w:p>
    <w:p w14:paraId="65167000">
      <w:pPr>
        <w:spacing w:line="360" w:lineRule="auto"/>
        <w:rPr>
          <w:rFonts w:ascii="仿宋" w:hAnsi="仿宋" w:eastAsia="仿宋" w:cs="仿宋"/>
          <w:sz w:val="24"/>
        </w:rPr>
      </w:pPr>
      <w:r>
        <w:rPr>
          <w:rFonts w:hint="eastAsia" w:ascii="仿宋" w:hAnsi="仿宋" w:eastAsia="仿宋" w:cs="仿宋"/>
          <w:sz w:val="24"/>
        </w:rPr>
        <w:t xml:space="preserve">（或）授权经办人：                           （或）授权经办人：  </w:t>
      </w:r>
    </w:p>
    <w:p w14:paraId="3AA81D90">
      <w:pPr>
        <w:spacing w:line="360" w:lineRule="auto"/>
        <w:rPr>
          <w:rFonts w:ascii="仿宋" w:hAnsi="仿宋" w:eastAsia="仿宋" w:cs="仿宋"/>
          <w:sz w:val="24"/>
        </w:rPr>
      </w:pPr>
      <w:r>
        <w:rPr>
          <w:rFonts w:hint="eastAsia" w:ascii="仿宋" w:hAnsi="仿宋" w:eastAsia="仿宋" w:cs="仿宋"/>
          <w:sz w:val="24"/>
        </w:rPr>
        <w:t xml:space="preserve">联系方式：                                     联系方式：  </w:t>
      </w:r>
    </w:p>
    <w:p w14:paraId="26962FF9">
      <w:pPr>
        <w:spacing w:line="360" w:lineRule="auto"/>
        <w:rPr>
          <w:rFonts w:ascii="仿宋" w:hAnsi="仿宋" w:eastAsia="仿宋" w:cs="仿宋"/>
          <w:sz w:val="24"/>
        </w:rPr>
      </w:pPr>
      <w:r>
        <w:rPr>
          <w:rFonts w:hint="eastAsia" w:ascii="仿宋" w:hAnsi="仿宋" w:eastAsia="仿宋" w:cs="仿宋"/>
          <w:sz w:val="24"/>
        </w:rPr>
        <w:t xml:space="preserve">开户行：                                       开户行： </w:t>
      </w:r>
    </w:p>
    <w:p w14:paraId="11F4B789">
      <w:pPr>
        <w:spacing w:line="360" w:lineRule="auto"/>
        <w:rPr>
          <w:rFonts w:ascii="仿宋" w:hAnsi="仿宋" w:eastAsia="仿宋" w:cs="仿宋"/>
          <w:sz w:val="24"/>
        </w:rPr>
      </w:pPr>
      <w:r>
        <w:rPr>
          <w:rFonts w:hint="eastAsia" w:ascii="仿宋" w:hAnsi="仿宋" w:eastAsia="仿宋" w:cs="仿宋"/>
          <w:sz w:val="24"/>
        </w:rPr>
        <w:t xml:space="preserve">账  号：                                       账  号：                           </w:t>
      </w:r>
    </w:p>
    <w:p w14:paraId="353A53FB">
      <w:pPr>
        <w:spacing w:line="360" w:lineRule="auto"/>
        <w:rPr>
          <w:rFonts w:ascii="仿宋" w:hAnsi="仿宋" w:eastAsia="仿宋" w:cs="仿宋"/>
          <w:color w:val="000000"/>
          <w:sz w:val="24"/>
        </w:rPr>
      </w:pPr>
      <w:r>
        <w:rPr>
          <w:rFonts w:hint="eastAsia" w:ascii="仿宋" w:hAnsi="仿宋" w:eastAsia="仿宋" w:cs="仿宋"/>
          <w:sz w:val="24"/>
        </w:rPr>
        <w:t>签字日期：年月 日                              签字日期：年    月    日</w:t>
      </w:r>
    </w:p>
    <w:p w14:paraId="0D6AECEC">
      <w:pPr>
        <w:spacing w:line="360" w:lineRule="auto"/>
        <w:rPr>
          <w:rFonts w:ascii="仿宋" w:hAnsi="仿宋" w:eastAsia="仿宋" w:cs="仿宋"/>
          <w:sz w:val="24"/>
        </w:rPr>
      </w:pPr>
    </w:p>
    <w:p w14:paraId="63A2F985">
      <w:pPr>
        <w:spacing w:line="360" w:lineRule="auto"/>
        <w:rPr>
          <w:rFonts w:ascii="仿宋" w:hAnsi="仿宋" w:eastAsia="仿宋" w:cs="仿宋"/>
          <w:sz w:val="24"/>
        </w:rPr>
      </w:pPr>
      <w:r>
        <w:rPr>
          <w:rFonts w:hint="eastAsia" w:ascii="仿宋" w:hAnsi="仿宋" w:eastAsia="仿宋" w:cs="仿宋"/>
          <w:sz w:val="24"/>
        </w:rPr>
        <w:t>签约地点：</w:t>
      </w:r>
    </w:p>
    <w:p w14:paraId="703A2C09">
      <w:pPr>
        <w:spacing w:line="360" w:lineRule="auto"/>
        <w:ind w:left="-420" w:leftChars="-200" w:right="-420" w:rightChars="-200" w:firstLine="480" w:firstLineChars="200"/>
        <w:rPr>
          <w:rFonts w:ascii="仿宋" w:hAnsi="仿宋" w:eastAsia="仿宋" w:cs="仿宋"/>
          <w:sz w:val="24"/>
        </w:rPr>
      </w:pPr>
    </w:p>
    <w:p w14:paraId="6727B8A9">
      <w:pPr>
        <w:spacing w:line="360" w:lineRule="auto"/>
        <w:ind w:firstLine="562" w:firstLineChars="200"/>
        <w:jc w:val="center"/>
        <w:rPr>
          <w:rFonts w:ascii="仿宋" w:hAnsi="仿宋" w:eastAsia="仿宋" w:cs="仿宋"/>
          <w:b/>
          <w:sz w:val="28"/>
          <w:szCs w:val="28"/>
        </w:rPr>
      </w:pPr>
    </w:p>
    <w:p w14:paraId="77BB9559">
      <w:pPr>
        <w:snapToGrid w:val="0"/>
        <w:spacing w:line="360" w:lineRule="auto"/>
        <w:jc w:val="center"/>
        <w:outlineLvl w:val="0"/>
        <w:rPr>
          <w:rFonts w:hint="eastAsia" w:ascii="仿宋" w:hAnsi="仿宋" w:eastAsia="仿宋" w:cs="仿宋"/>
          <w:b/>
          <w:sz w:val="36"/>
          <w:szCs w:val="20"/>
        </w:rPr>
      </w:pPr>
    </w:p>
    <w:p w14:paraId="7994D184">
      <w:pPr>
        <w:snapToGrid w:val="0"/>
        <w:spacing w:line="360" w:lineRule="auto"/>
        <w:jc w:val="center"/>
        <w:outlineLvl w:val="0"/>
        <w:rPr>
          <w:rFonts w:hint="eastAsia" w:ascii="仿宋" w:hAnsi="仿宋" w:eastAsia="仿宋" w:cs="仿宋"/>
          <w:b/>
          <w:sz w:val="36"/>
          <w:szCs w:val="20"/>
        </w:rPr>
      </w:pPr>
    </w:p>
    <w:p w14:paraId="28F6AB45">
      <w:pPr>
        <w:snapToGrid w:val="0"/>
        <w:spacing w:line="360" w:lineRule="auto"/>
        <w:jc w:val="center"/>
        <w:outlineLvl w:val="0"/>
        <w:rPr>
          <w:rFonts w:hint="eastAsia" w:ascii="仿宋" w:hAnsi="仿宋" w:eastAsia="仿宋" w:cs="仿宋"/>
          <w:b/>
          <w:sz w:val="36"/>
          <w:szCs w:val="20"/>
        </w:rPr>
      </w:pPr>
    </w:p>
    <w:p w14:paraId="10C0A62F">
      <w:pPr>
        <w:snapToGrid w:val="0"/>
        <w:spacing w:line="360" w:lineRule="auto"/>
        <w:jc w:val="center"/>
        <w:outlineLvl w:val="0"/>
        <w:rPr>
          <w:rFonts w:hint="eastAsia" w:ascii="仿宋" w:hAnsi="仿宋" w:eastAsia="仿宋" w:cs="仿宋"/>
          <w:b/>
          <w:sz w:val="36"/>
          <w:szCs w:val="20"/>
        </w:rPr>
      </w:pPr>
    </w:p>
    <w:p w14:paraId="5C9026D1">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82"/>
      <w:r>
        <w:rPr>
          <w:rFonts w:hint="eastAsia" w:ascii="仿宋" w:hAnsi="仿宋" w:eastAsia="仿宋" w:cs="仿宋"/>
          <w:b/>
          <w:sz w:val="36"/>
          <w:szCs w:val="20"/>
        </w:rPr>
        <w:t xml:space="preserve">  </w:t>
      </w:r>
      <w:bookmarkEnd w:id="83"/>
      <w:r>
        <w:rPr>
          <w:rFonts w:hint="eastAsia" w:ascii="仿宋" w:hAnsi="仿宋" w:eastAsia="仿宋" w:cs="仿宋"/>
          <w:b/>
          <w:sz w:val="36"/>
          <w:szCs w:val="20"/>
        </w:rPr>
        <w:t>应提交的有关格式范例</w:t>
      </w:r>
    </w:p>
    <w:p w14:paraId="65C20E3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BC8292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0548418">
      <w:pPr>
        <w:spacing w:line="360" w:lineRule="auto"/>
        <w:jc w:val="center"/>
        <w:outlineLvl w:val="0"/>
        <w:rPr>
          <w:rFonts w:ascii="宋体" w:hAnsi="宋体" w:cs="宋体"/>
          <w:b/>
          <w:kern w:val="0"/>
          <w:sz w:val="36"/>
          <w:szCs w:val="36"/>
        </w:rPr>
      </w:pPr>
    </w:p>
    <w:p w14:paraId="7D79067B">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25EB6723">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69A05B88">
      <w:pPr>
        <w:pStyle w:val="2"/>
        <w:rPr>
          <w:rFonts w:hint="default" w:eastAsia="仿宋"/>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特定资格要求</w:t>
      </w:r>
      <w:r>
        <w:rPr>
          <w:rFonts w:hint="eastAsia" w:ascii="仿宋" w:hAnsi="仿宋" w:eastAsia="仿宋" w:cs="仿宋"/>
          <w:sz w:val="24"/>
          <w:lang w:val="en-US" w:eastAsia="zh-CN"/>
        </w:rPr>
        <w:t xml:space="preserve">证明材料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7412CFF1">
      <w:pPr>
        <w:pStyle w:val="2"/>
      </w:pPr>
    </w:p>
    <w:p w14:paraId="067A7D92">
      <w:pPr>
        <w:snapToGrid w:val="0"/>
        <w:spacing w:line="360" w:lineRule="auto"/>
        <w:rPr>
          <w:rFonts w:hint="eastAsia" w:ascii="仿宋" w:hAnsi="仿宋" w:eastAsia="仿宋" w:cs="仿宋"/>
          <w:sz w:val="24"/>
        </w:rPr>
      </w:pPr>
    </w:p>
    <w:p w14:paraId="66DD2A00">
      <w:pPr>
        <w:rPr>
          <w:rFonts w:ascii="宋体" w:hAnsi="宋体" w:cs="宋体"/>
          <w:sz w:val="24"/>
        </w:rPr>
      </w:pPr>
    </w:p>
    <w:p w14:paraId="3A45FF32">
      <w:pPr>
        <w:pStyle w:val="3"/>
        <w:rPr>
          <w:rFonts w:hAnsi="宋体" w:cs="宋体"/>
        </w:rPr>
      </w:pPr>
    </w:p>
    <w:p w14:paraId="1D5BC0E1">
      <w:pPr>
        <w:rPr>
          <w:rFonts w:ascii="宋体" w:hAnsi="宋体" w:cs="宋体"/>
          <w:sz w:val="24"/>
        </w:rPr>
      </w:pPr>
    </w:p>
    <w:p w14:paraId="4900E806">
      <w:pPr>
        <w:pStyle w:val="3"/>
        <w:rPr>
          <w:rFonts w:hAnsi="宋体" w:cs="宋体"/>
        </w:rPr>
      </w:pPr>
    </w:p>
    <w:p w14:paraId="5811A956">
      <w:pPr>
        <w:rPr>
          <w:rFonts w:ascii="宋体" w:hAnsi="宋体" w:cs="宋体"/>
          <w:sz w:val="24"/>
        </w:rPr>
      </w:pPr>
    </w:p>
    <w:p w14:paraId="0E37097C">
      <w:pPr>
        <w:pStyle w:val="3"/>
        <w:rPr>
          <w:rFonts w:hAnsi="宋体" w:cs="宋体"/>
        </w:rPr>
      </w:pPr>
    </w:p>
    <w:p w14:paraId="356AEA22">
      <w:pPr>
        <w:rPr>
          <w:rFonts w:ascii="宋体" w:hAnsi="宋体" w:cs="宋体"/>
          <w:sz w:val="24"/>
        </w:rPr>
      </w:pPr>
    </w:p>
    <w:p w14:paraId="3DFE1089">
      <w:pPr>
        <w:pStyle w:val="3"/>
        <w:rPr>
          <w:rFonts w:hAnsi="宋体" w:cs="宋体"/>
        </w:rPr>
      </w:pPr>
    </w:p>
    <w:p w14:paraId="4C4110B1">
      <w:pPr>
        <w:rPr>
          <w:rFonts w:ascii="宋体" w:hAnsi="宋体" w:cs="宋体"/>
          <w:sz w:val="24"/>
        </w:rPr>
      </w:pPr>
    </w:p>
    <w:p w14:paraId="451A325D">
      <w:pPr>
        <w:pStyle w:val="3"/>
        <w:rPr>
          <w:rFonts w:hAnsi="宋体" w:cs="宋体"/>
        </w:rPr>
      </w:pPr>
    </w:p>
    <w:p w14:paraId="4C997001">
      <w:pPr>
        <w:rPr>
          <w:rFonts w:ascii="宋体" w:hAnsi="宋体" w:cs="宋体"/>
          <w:sz w:val="24"/>
        </w:rPr>
      </w:pPr>
    </w:p>
    <w:p w14:paraId="3D2484A3">
      <w:pPr>
        <w:pStyle w:val="3"/>
        <w:rPr>
          <w:rFonts w:hAnsi="宋体" w:cs="宋体"/>
        </w:rPr>
      </w:pPr>
    </w:p>
    <w:p w14:paraId="206710B1">
      <w:pPr>
        <w:rPr>
          <w:rFonts w:ascii="宋体" w:hAnsi="宋体" w:cs="宋体"/>
          <w:sz w:val="24"/>
        </w:rPr>
      </w:pPr>
    </w:p>
    <w:p w14:paraId="460F4E9A">
      <w:pPr>
        <w:pStyle w:val="3"/>
        <w:rPr>
          <w:rFonts w:hAnsi="宋体" w:cs="宋体"/>
        </w:rPr>
      </w:pPr>
    </w:p>
    <w:p w14:paraId="5C361D6D">
      <w:pPr>
        <w:rPr>
          <w:rFonts w:ascii="宋体" w:hAnsi="宋体" w:cs="宋体"/>
          <w:sz w:val="24"/>
        </w:rPr>
      </w:pPr>
    </w:p>
    <w:p w14:paraId="133DE140">
      <w:pPr>
        <w:pStyle w:val="3"/>
        <w:rPr>
          <w:rFonts w:hAnsi="宋体" w:cs="宋体"/>
        </w:rPr>
      </w:pPr>
    </w:p>
    <w:p w14:paraId="50D39F11">
      <w:pPr>
        <w:rPr>
          <w:rFonts w:ascii="宋体" w:hAnsi="宋体" w:cs="宋体"/>
          <w:sz w:val="24"/>
        </w:rPr>
      </w:pPr>
    </w:p>
    <w:p w14:paraId="2373C4BD">
      <w:pPr>
        <w:pStyle w:val="3"/>
        <w:rPr>
          <w:rFonts w:hAnsi="宋体" w:cs="宋体"/>
        </w:rPr>
      </w:pPr>
    </w:p>
    <w:p w14:paraId="6F97FA74">
      <w:pPr>
        <w:rPr>
          <w:rFonts w:ascii="宋体" w:hAnsi="宋体" w:cs="宋体"/>
          <w:sz w:val="24"/>
        </w:rPr>
      </w:pPr>
    </w:p>
    <w:p w14:paraId="29D72E2B">
      <w:pPr>
        <w:pStyle w:val="3"/>
        <w:rPr>
          <w:rFonts w:hAnsi="宋体" w:cs="宋体"/>
        </w:rPr>
      </w:pPr>
    </w:p>
    <w:p w14:paraId="30329AB2">
      <w:pPr>
        <w:rPr>
          <w:rFonts w:ascii="宋体" w:hAnsi="宋体" w:cs="宋体"/>
          <w:sz w:val="24"/>
        </w:rPr>
      </w:pPr>
    </w:p>
    <w:p w14:paraId="2B5F8618">
      <w:pPr>
        <w:pStyle w:val="3"/>
        <w:rPr>
          <w:rFonts w:hAnsi="宋体" w:cs="宋体"/>
        </w:rPr>
      </w:pPr>
    </w:p>
    <w:p w14:paraId="5F022F22">
      <w:pPr>
        <w:rPr>
          <w:rFonts w:ascii="宋体" w:hAnsi="宋体" w:cs="宋体"/>
          <w:sz w:val="24"/>
        </w:rPr>
      </w:pPr>
    </w:p>
    <w:p w14:paraId="2E51B6EC">
      <w:pPr>
        <w:pStyle w:val="3"/>
        <w:ind w:firstLine="0"/>
        <w:rPr>
          <w:rFonts w:hAnsi="宋体" w:cs="宋体"/>
        </w:rPr>
      </w:pPr>
    </w:p>
    <w:p w14:paraId="54815054">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14:paraId="7A72F689">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0954882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36748A53">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10F6A3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E2283A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31A33F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3E9F82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90600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4C0E2E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3E7641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D22962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AC3A2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BC42F8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FD79D73">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3E8F05E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F8F3118">
      <w:pPr>
        <w:snapToGrid w:val="0"/>
        <w:spacing w:line="360" w:lineRule="auto"/>
        <w:ind w:right="480"/>
        <w:jc w:val="center"/>
        <w:rPr>
          <w:rFonts w:ascii="仿宋" w:hAnsi="仿宋" w:eastAsia="仿宋" w:cs="仿宋"/>
          <w:b/>
          <w:kern w:val="0"/>
          <w:sz w:val="32"/>
          <w:szCs w:val="32"/>
        </w:rPr>
      </w:pPr>
    </w:p>
    <w:p w14:paraId="42F6F40D">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65202A0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、落实政府采购政策需满足的资格要求</w:t>
      </w:r>
    </w:p>
    <w:p w14:paraId="6CFCE69D">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51D42F4E">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EC2AC36">
      <w:pPr>
        <w:widowControl/>
        <w:spacing w:line="360" w:lineRule="auto"/>
        <w:ind w:firstLine="480"/>
        <w:jc w:val="left"/>
        <w:rPr>
          <w:rFonts w:ascii="仿宋" w:hAnsi="仿宋" w:eastAsia="仿宋" w:cs="仿宋"/>
          <w:sz w:val="24"/>
        </w:rPr>
      </w:pPr>
    </w:p>
    <w:p w14:paraId="5A0042E1">
      <w:pPr>
        <w:spacing w:line="360" w:lineRule="auto"/>
        <w:jc w:val="center"/>
        <w:rPr>
          <w:rFonts w:ascii="仿宋" w:hAnsi="仿宋" w:eastAsia="仿宋" w:cs="仿宋"/>
          <w:b/>
          <w:sz w:val="32"/>
          <w:szCs w:val="32"/>
        </w:rPr>
      </w:pPr>
    </w:p>
    <w:p w14:paraId="7AF46FA9">
      <w:pPr>
        <w:spacing w:line="360" w:lineRule="auto"/>
        <w:jc w:val="center"/>
        <w:rPr>
          <w:rFonts w:ascii="仿宋" w:hAnsi="仿宋" w:eastAsia="仿宋" w:cs="仿宋"/>
          <w:b/>
          <w:sz w:val="32"/>
          <w:szCs w:val="32"/>
        </w:rPr>
      </w:pPr>
    </w:p>
    <w:p w14:paraId="72A78E95">
      <w:pPr>
        <w:snapToGrid w:val="0"/>
        <w:spacing w:line="360" w:lineRule="auto"/>
        <w:rPr>
          <w:rFonts w:ascii="仿宋" w:hAnsi="仿宋" w:eastAsia="仿宋" w:cs="仿宋"/>
          <w:kern w:val="0"/>
          <w:sz w:val="24"/>
          <w:lang w:val="zh-CN"/>
        </w:rPr>
      </w:pPr>
    </w:p>
    <w:p w14:paraId="1A5A7417">
      <w:pPr>
        <w:snapToGrid w:val="0"/>
        <w:spacing w:line="360" w:lineRule="auto"/>
        <w:ind w:right="480"/>
        <w:jc w:val="center"/>
        <w:rPr>
          <w:rFonts w:ascii="仿宋" w:hAnsi="仿宋" w:eastAsia="仿宋" w:cs="仿宋"/>
          <w:b/>
          <w:kern w:val="0"/>
          <w:sz w:val="32"/>
          <w:szCs w:val="32"/>
          <w:lang w:val="zh-CN"/>
        </w:rPr>
      </w:pPr>
    </w:p>
    <w:p w14:paraId="23662FE3">
      <w:pPr>
        <w:pStyle w:val="2"/>
        <w:rPr>
          <w:rFonts w:ascii="仿宋" w:hAnsi="仿宋" w:eastAsia="仿宋" w:cs="仿宋"/>
          <w:b/>
          <w:kern w:val="0"/>
          <w:sz w:val="32"/>
          <w:szCs w:val="32"/>
          <w:lang w:val="zh-CN"/>
        </w:rPr>
      </w:pPr>
    </w:p>
    <w:p w14:paraId="7DD87AC1">
      <w:pPr>
        <w:pStyle w:val="3"/>
        <w:rPr>
          <w:rFonts w:ascii="仿宋" w:hAnsi="仿宋" w:eastAsia="仿宋" w:cs="仿宋"/>
          <w:b/>
          <w:kern w:val="0"/>
          <w:sz w:val="32"/>
          <w:szCs w:val="32"/>
          <w:lang w:val="zh-CN"/>
        </w:rPr>
      </w:pPr>
    </w:p>
    <w:p w14:paraId="5D77089F">
      <w:pPr>
        <w:ind w:firstLine="2570" w:firstLineChars="800"/>
        <w:rPr>
          <w:rFonts w:hint="eastAsia" w:eastAsia="仿宋"/>
          <w:lang w:val="en-US" w:eastAsia="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仿宋" w:hAnsi="仿宋" w:eastAsia="仿宋" w:cs="仿宋"/>
          <w:b/>
          <w:kern w:val="0"/>
          <w:sz w:val="32"/>
          <w:szCs w:val="32"/>
          <w:lang w:val="en-US" w:eastAsia="zh-CN"/>
        </w:rPr>
        <w:t>3、特定资格要求证明材料</w:t>
      </w:r>
    </w:p>
    <w:p w14:paraId="26B8DF4B">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2A05917">
      <w:pPr>
        <w:spacing w:line="360" w:lineRule="auto"/>
        <w:jc w:val="left"/>
        <w:outlineLvl w:val="0"/>
        <w:rPr>
          <w:rFonts w:ascii="仿宋" w:hAnsi="仿宋" w:eastAsia="仿宋" w:cs="仿宋"/>
          <w:b/>
          <w:kern w:val="0"/>
          <w:sz w:val="24"/>
        </w:rPr>
      </w:pPr>
    </w:p>
    <w:p w14:paraId="105F0D67">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487326BD">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响应函……………………………………………………………………………（页码）</w:t>
      </w:r>
    </w:p>
    <w:p w14:paraId="402D659A">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14:paraId="554DF99C">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）评标标准相应的商务技术资料…………………………………………………（页码）</w:t>
      </w:r>
    </w:p>
    <w:p w14:paraId="7FB57B48">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）商务技术偏离表…………………………………………………………………（页码）</w:t>
      </w:r>
    </w:p>
    <w:p w14:paraId="1C9D4EE4">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）政府采购供应商廉洁自律承诺书………………………………………………（页码）</w:t>
      </w:r>
    </w:p>
    <w:p w14:paraId="18634843"/>
    <w:p w14:paraId="0642AD94">
      <w:pPr>
        <w:pStyle w:val="3"/>
      </w:pPr>
    </w:p>
    <w:p w14:paraId="6DB7CAFB"/>
    <w:p w14:paraId="3E526BE0">
      <w:pPr>
        <w:pStyle w:val="3"/>
      </w:pPr>
    </w:p>
    <w:p w14:paraId="1959293C"/>
    <w:p w14:paraId="6B720B80">
      <w:pPr>
        <w:pStyle w:val="3"/>
      </w:pPr>
    </w:p>
    <w:p w14:paraId="0EF106CE"/>
    <w:p w14:paraId="6E3B6CBD">
      <w:pPr>
        <w:pStyle w:val="3"/>
      </w:pPr>
    </w:p>
    <w:p w14:paraId="3FE911CB"/>
    <w:p w14:paraId="779B8A62">
      <w:pPr>
        <w:pStyle w:val="3"/>
      </w:pPr>
    </w:p>
    <w:p w14:paraId="3D0DD529"/>
    <w:p w14:paraId="7667B2FD">
      <w:pPr>
        <w:pStyle w:val="3"/>
      </w:pPr>
    </w:p>
    <w:p w14:paraId="4CFEFD82"/>
    <w:p w14:paraId="268E4C48">
      <w:pPr>
        <w:pStyle w:val="3"/>
      </w:pPr>
    </w:p>
    <w:p w14:paraId="62DE2DBA"/>
    <w:p w14:paraId="7A27025D">
      <w:pPr>
        <w:pStyle w:val="3"/>
      </w:pPr>
    </w:p>
    <w:p w14:paraId="6EA89868"/>
    <w:p w14:paraId="3EA817C9">
      <w:pPr>
        <w:pStyle w:val="3"/>
      </w:pPr>
    </w:p>
    <w:p w14:paraId="17DD67F8"/>
    <w:p w14:paraId="77693D82"/>
    <w:p w14:paraId="7453364B">
      <w:pPr>
        <w:pStyle w:val="71"/>
        <w:ind w:firstLine="480"/>
      </w:pPr>
    </w:p>
    <w:p w14:paraId="6518147E">
      <w:pPr>
        <w:pStyle w:val="71"/>
        <w:ind w:firstLine="480"/>
      </w:pPr>
    </w:p>
    <w:p w14:paraId="655E5FF1">
      <w:pPr>
        <w:pStyle w:val="71"/>
        <w:ind w:firstLine="480"/>
      </w:pPr>
    </w:p>
    <w:p w14:paraId="0CE19682">
      <w:pPr>
        <w:pStyle w:val="71"/>
        <w:ind w:firstLine="480"/>
      </w:pPr>
    </w:p>
    <w:p w14:paraId="142FF870">
      <w:pPr>
        <w:pStyle w:val="3"/>
      </w:pPr>
    </w:p>
    <w:p w14:paraId="3F77F5D4"/>
    <w:p w14:paraId="241D6449">
      <w:pPr>
        <w:pStyle w:val="2"/>
      </w:pPr>
    </w:p>
    <w:p w14:paraId="22631B5B">
      <w:pPr>
        <w:pStyle w:val="3"/>
      </w:pPr>
    </w:p>
    <w:p w14:paraId="4FEF346F"/>
    <w:p w14:paraId="4ACD68E1">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14:paraId="5FB37F1A">
      <w:pPr>
        <w:spacing w:line="360" w:lineRule="auto"/>
        <w:rPr>
          <w:rFonts w:ascii="仿宋" w:hAnsi="仿宋" w:eastAsia="仿宋" w:cs="仿宋"/>
          <w:sz w:val="24"/>
        </w:rPr>
      </w:pPr>
      <w:r>
        <w:rPr>
          <w:rFonts w:hint="eastAsia" w:ascii="仿宋" w:hAnsi="仿宋" w:eastAsia="仿宋" w:cs="仿宋"/>
          <w:sz w:val="24"/>
        </w:rPr>
        <w:t>（采购人）、（采购代理机构）：</w:t>
      </w:r>
    </w:p>
    <w:p w14:paraId="0E274F74">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14:paraId="7B686C80">
      <w:pPr>
        <w:pStyle w:val="71"/>
        <w:numPr>
          <w:ilvl w:val="0"/>
          <w:numId w:val="14"/>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6BD6202A">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5915D0E2">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14:paraId="61C17CD9">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590839E5">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2B082280">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5A21232B">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4FCE701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.1在收到成交通知书后，在成交通知书规定的期限内与你方签订合同； </w:t>
      </w:r>
    </w:p>
    <w:p w14:paraId="512100B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.2在签订合同时不向你方提出附加条件； </w:t>
      </w:r>
    </w:p>
    <w:p w14:paraId="68BC612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.3按照磋商文件要求提交履约保证金； </w:t>
      </w:r>
    </w:p>
    <w:p w14:paraId="66DC50A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.4在合同约定的期限内完成合同规定的全部义务。 </w:t>
      </w:r>
    </w:p>
    <w:p w14:paraId="20934DC3">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其他补充说明:                                        。</w:t>
      </w:r>
    </w:p>
    <w:p w14:paraId="3B351894">
      <w:pPr>
        <w:autoSpaceDE w:val="0"/>
        <w:autoSpaceDN w:val="0"/>
        <w:spacing w:line="360" w:lineRule="auto"/>
        <w:ind w:firstLine="3960" w:firstLineChars="1650"/>
        <w:rPr>
          <w:rFonts w:ascii="仿宋" w:hAnsi="仿宋" w:eastAsia="仿宋" w:cs="仿宋"/>
          <w:kern w:val="0"/>
          <w:sz w:val="24"/>
          <w:lang w:val="zh-CN"/>
        </w:rPr>
      </w:pPr>
    </w:p>
    <w:p w14:paraId="2999D4D5">
      <w:pPr>
        <w:spacing w:line="360"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en-US" w:eastAsia="zh-CN"/>
        </w:rPr>
        <w:t>盖章</w:t>
      </w:r>
      <w:r>
        <w:rPr>
          <w:rFonts w:hint="eastAsia" w:ascii="仿宋" w:hAnsi="仿宋" w:eastAsia="仿宋" w:cs="仿宋"/>
          <w:sz w:val="24"/>
        </w:rPr>
        <w:t xml:space="preserve">）：                          </w:t>
      </w:r>
    </w:p>
    <w:p w14:paraId="51CD452A">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B1C0E4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597AC71">
      <w:pPr>
        <w:pStyle w:val="3"/>
        <w:rPr>
          <w:lang w:val="en-US"/>
        </w:rPr>
      </w:pPr>
    </w:p>
    <w:p w14:paraId="5E287E81"/>
    <w:p w14:paraId="552CCCC9"/>
    <w:p w14:paraId="71ACD637"/>
    <w:p w14:paraId="16848126"/>
    <w:p w14:paraId="238F07BA"/>
    <w:p w14:paraId="1C3924C1">
      <w:pPr>
        <w:pStyle w:val="71"/>
        <w:ind w:firstLine="480"/>
      </w:pPr>
    </w:p>
    <w:p w14:paraId="671F4F6D">
      <w:pPr>
        <w:pStyle w:val="71"/>
        <w:ind w:firstLine="480"/>
      </w:pPr>
    </w:p>
    <w:p w14:paraId="6288150F">
      <w:pPr>
        <w:pStyle w:val="71"/>
        <w:ind w:firstLine="480"/>
      </w:pPr>
    </w:p>
    <w:p w14:paraId="6AEF432A"/>
    <w:p w14:paraId="08D46698">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14:paraId="413AF35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65A634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0FB5FFF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45262C7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3B23A24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47D7026">
      <w:pPr>
        <w:snapToGrid w:val="0"/>
        <w:spacing w:line="360" w:lineRule="auto"/>
        <w:rPr>
          <w:rFonts w:ascii="仿宋" w:hAnsi="仿宋" w:eastAsia="仿宋" w:cs="仿宋"/>
          <w:kern w:val="0"/>
          <w:sz w:val="24"/>
          <w:lang w:val="zh-CN"/>
        </w:rPr>
      </w:pPr>
    </w:p>
    <w:p w14:paraId="2A4F19A1">
      <w:pPr>
        <w:autoSpaceDE w:val="0"/>
        <w:autoSpaceDN w:val="0"/>
        <w:spacing w:line="360" w:lineRule="auto"/>
        <w:ind w:firstLine="3534" w:firstLineChars="1100"/>
        <w:jc w:val="both"/>
        <w:rPr>
          <w:rFonts w:ascii="仿宋" w:hAnsi="仿宋" w:eastAsia="仿宋" w:cs="仿宋"/>
          <w:sz w:val="24"/>
        </w:rPr>
      </w:pPr>
      <w:r>
        <w:rPr>
          <w:rFonts w:hint="eastAsia" w:ascii="仿宋" w:hAnsi="仿宋" w:eastAsia="仿宋" w:cs="仿宋"/>
          <w:b/>
          <w:kern w:val="0"/>
          <w:sz w:val="32"/>
          <w:szCs w:val="32"/>
          <w:lang w:val="zh-CN"/>
        </w:rPr>
        <w:t>法人</w:t>
      </w:r>
      <w:r>
        <w:rPr>
          <w:rFonts w:hint="eastAsia" w:ascii="仿宋" w:hAnsi="仿宋" w:eastAsia="仿宋" w:cs="仿宋"/>
          <w:b/>
          <w:sz w:val="30"/>
          <w:szCs w:val="30"/>
        </w:rPr>
        <w:t>的身份证（复印件）</w:t>
      </w:r>
    </w:p>
    <w:p w14:paraId="0E88AD65">
      <w:pPr>
        <w:pStyle w:val="618"/>
        <w:spacing w:line="360" w:lineRule="auto"/>
        <w:rPr>
          <w:rFonts w:ascii="仿宋" w:hAnsi="仿宋" w:eastAsia="仿宋" w:cs="仿宋"/>
          <w:bCs/>
          <w:sz w:val="24"/>
        </w:rPr>
      </w:pPr>
      <w:r>
        <w:rPr>
          <w:rFonts w:hint="eastAsia" w:ascii="仿宋" w:hAnsi="仿宋" w:eastAsia="仿宋" w:cs="仿宋"/>
          <w:bCs/>
          <w:sz w:val="24"/>
          <w:lang w:val="zh-CN"/>
        </w:rPr>
        <w:t>法人</w:t>
      </w: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E7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084E08">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3C72272F">
            <w:pPr>
              <w:pStyle w:val="618"/>
              <w:spacing w:line="360" w:lineRule="auto"/>
              <w:rPr>
                <w:rFonts w:ascii="仿宋" w:hAnsi="仿宋" w:eastAsia="仿宋" w:cs="仿宋"/>
                <w:bCs/>
                <w:sz w:val="24"/>
              </w:rPr>
            </w:pPr>
          </w:p>
        </w:tc>
      </w:tr>
    </w:tbl>
    <w:p w14:paraId="33782B74">
      <w:pPr>
        <w:snapToGrid w:val="0"/>
        <w:spacing w:line="360" w:lineRule="auto"/>
        <w:ind w:firstLine="576"/>
        <w:jc w:val="right"/>
        <w:rPr>
          <w:rFonts w:ascii="仿宋" w:hAnsi="仿宋" w:eastAsia="仿宋" w:cs="仿宋"/>
          <w:kern w:val="0"/>
          <w:sz w:val="24"/>
          <w:lang w:val="zh-CN"/>
        </w:rPr>
      </w:pPr>
    </w:p>
    <w:p w14:paraId="191FC75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供应商名称(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203DB2C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3277913">
      <w:pPr>
        <w:spacing w:line="360" w:lineRule="auto"/>
        <w:jc w:val="center"/>
        <w:rPr>
          <w:rFonts w:ascii="仿宋" w:hAnsi="仿宋" w:eastAsia="仿宋" w:cs="仿宋"/>
          <w:kern w:val="0"/>
          <w:sz w:val="24"/>
          <w:lang w:val="zh-CN"/>
        </w:rPr>
      </w:pPr>
    </w:p>
    <w:p w14:paraId="684C42F5">
      <w:pPr>
        <w:snapToGrid w:val="0"/>
        <w:spacing w:line="360" w:lineRule="auto"/>
        <w:ind w:firstLine="576"/>
        <w:jc w:val="center"/>
        <w:rPr>
          <w:rFonts w:ascii="仿宋" w:hAnsi="仿宋" w:eastAsia="仿宋" w:cs="仿宋"/>
          <w:sz w:val="28"/>
          <w:szCs w:val="28"/>
        </w:rPr>
      </w:pPr>
    </w:p>
    <w:p w14:paraId="53D30FCC">
      <w:pPr>
        <w:pStyle w:val="2"/>
        <w:rPr>
          <w:rFonts w:ascii="仿宋" w:hAnsi="仿宋" w:eastAsia="仿宋" w:cs="仿宋"/>
          <w:sz w:val="28"/>
          <w:szCs w:val="28"/>
        </w:rPr>
      </w:pPr>
    </w:p>
    <w:p w14:paraId="2440AD53">
      <w:pPr>
        <w:pStyle w:val="3"/>
      </w:pPr>
    </w:p>
    <w:p w14:paraId="49EE784A">
      <w:pPr>
        <w:widowControl/>
        <w:adjustRightInd/>
        <w:jc w:val="left"/>
        <w:rPr>
          <w:rFonts w:ascii="仿宋" w:hAnsi="仿宋" w:eastAsia="仿宋" w:cs="仿宋"/>
          <w:b/>
          <w:kern w:val="0"/>
          <w:sz w:val="32"/>
          <w:szCs w:val="32"/>
          <w:lang w:val="zh-CN"/>
        </w:rPr>
      </w:pPr>
    </w:p>
    <w:p w14:paraId="589A35F1">
      <w:pPr>
        <w:widowControl/>
        <w:adjustRightInd/>
        <w:ind w:firstLine="3012" w:firstLineChars="1000"/>
        <w:jc w:val="left"/>
        <w:rPr>
          <w:rFonts w:ascii="仿宋" w:hAnsi="仿宋" w:eastAsia="仿宋" w:cs="仿宋"/>
          <w:sz w:val="24"/>
        </w:rPr>
      </w:pPr>
      <w:r>
        <w:rPr>
          <w:rFonts w:hint="eastAsia" w:ascii="仿宋" w:hAnsi="仿宋" w:eastAsia="仿宋" w:cs="仿宋"/>
          <w:b/>
          <w:sz w:val="30"/>
          <w:szCs w:val="30"/>
        </w:rPr>
        <w:t>授权代表的身份证（复印件）</w:t>
      </w:r>
    </w:p>
    <w:p w14:paraId="03DA6E67">
      <w:pPr>
        <w:pStyle w:val="618"/>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248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F08D6F">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0C79F71F">
            <w:pPr>
              <w:pStyle w:val="618"/>
              <w:spacing w:line="360" w:lineRule="auto"/>
              <w:rPr>
                <w:rFonts w:ascii="仿宋" w:hAnsi="仿宋" w:eastAsia="仿宋" w:cs="仿宋"/>
                <w:bCs/>
                <w:sz w:val="24"/>
              </w:rPr>
            </w:pPr>
          </w:p>
        </w:tc>
      </w:tr>
    </w:tbl>
    <w:p w14:paraId="0A9C6C58">
      <w:pPr>
        <w:snapToGrid w:val="0"/>
        <w:spacing w:line="360" w:lineRule="auto"/>
        <w:ind w:firstLine="576"/>
        <w:jc w:val="right"/>
        <w:rPr>
          <w:rFonts w:ascii="仿宋" w:hAnsi="仿宋" w:eastAsia="仿宋" w:cs="仿宋"/>
          <w:kern w:val="0"/>
          <w:sz w:val="24"/>
          <w:lang w:val="zh-CN"/>
        </w:rPr>
      </w:pPr>
    </w:p>
    <w:p w14:paraId="663261F4">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 xml:space="preserve">)：                              </w:t>
      </w:r>
    </w:p>
    <w:p w14:paraId="3E4EBE5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04D956D9">
      <w:pPr>
        <w:snapToGrid w:val="0"/>
        <w:spacing w:line="360" w:lineRule="auto"/>
        <w:ind w:firstLine="576"/>
        <w:jc w:val="center"/>
        <w:rPr>
          <w:rFonts w:ascii="仿宋" w:hAnsi="仿宋" w:eastAsia="仿宋" w:cs="仿宋"/>
          <w:sz w:val="28"/>
          <w:szCs w:val="28"/>
        </w:rPr>
      </w:pPr>
    </w:p>
    <w:p w14:paraId="58A59110">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F635A00"/>
    <w:p w14:paraId="0A3AD44F"/>
    <w:p w14:paraId="1F59353F"/>
    <w:p w14:paraId="22923A3A">
      <w:pPr>
        <w:numPr>
          <w:ilvl w:val="0"/>
          <w:numId w:val="0"/>
        </w:numPr>
        <w:snapToGrid w:val="0"/>
        <w:spacing w:line="360" w:lineRule="auto"/>
        <w:ind w:firstLine="2570" w:firstLineChars="800"/>
        <w:rPr>
          <w:rFonts w:ascii="仿宋" w:hAnsi="仿宋" w:eastAsia="仿宋" w:cs="仿宋"/>
          <w:b/>
          <w:kern w:val="0"/>
          <w:sz w:val="32"/>
          <w:szCs w:val="32"/>
        </w:rPr>
      </w:pP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评标标准相应的商务技术资料</w:t>
      </w:r>
    </w:p>
    <w:p w14:paraId="41DF9F70">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14:paraId="1274626E">
      <w:pPr>
        <w:snapToGrid w:val="0"/>
        <w:spacing w:line="360" w:lineRule="auto"/>
        <w:rPr>
          <w:rFonts w:ascii="仿宋" w:hAnsi="仿宋" w:eastAsia="仿宋" w:cs="仿宋"/>
          <w:b/>
          <w:kern w:val="0"/>
          <w:sz w:val="32"/>
          <w:szCs w:val="32"/>
        </w:rPr>
      </w:pPr>
    </w:p>
    <w:p w14:paraId="00B1C020">
      <w:pPr>
        <w:snapToGrid w:val="0"/>
        <w:spacing w:line="360" w:lineRule="auto"/>
        <w:rPr>
          <w:rFonts w:ascii="仿宋" w:hAnsi="仿宋" w:eastAsia="仿宋" w:cs="仿宋"/>
          <w:b/>
          <w:kern w:val="0"/>
          <w:sz w:val="32"/>
          <w:szCs w:val="32"/>
        </w:rPr>
      </w:pPr>
    </w:p>
    <w:p w14:paraId="40508A26">
      <w:pPr>
        <w:snapToGrid w:val="0"/>
        <w:spacing w:line="360" w:lineRule="auto"/>
        <w:rPr>
          <w:rFonts w:ascii="仿宋" w:hAnsi="仿宋" w:eastAsia="仿宋" w:cs="仿宋"/>
          <w:b/>
          <w:kern w:val="0"/>
          <w:sz w:val="32"/>
          <w:szCs w:val="32"/>
        </w:rPr>
      </w:pPr>
    </w:p>
    <w:p w14:paraId="0AC0CBE0">
      <w:pPr>
        <w:snapToGrid w:val="0"/>
        <w:spacing w:line="360" w:lineRule="auto"/>
        <w:rPr>
          <w:rFonts w:ascii="仿宋" w:hAnsi="仿宋" w:eastAsia="仿宋" w:cs="仿宋"/>
          <w:b/>
          <w:kern w:val="0"/>
          <w:sz w:val="32"/>
          <w:szCs w:val="32"/>
        </w:rPr>
      </w:pPr>
    </w:p>
    <w:p w14:paraId="318336A7">
      <w:pPr>
        <w:snapToGrid w:val="0"/>
        <w:spacing w:line="360" w:lineRule="auto"/>
        <w:rPr>
          <w:rFonts w:ascii="仿宋" w:hAnsi="仿宋" w:eastAsia="仿宋" w:cs="仿宋"/>
          <w:b/>
          <w:kern w:val="0"/>
          <w:sz w:val="32"/>
          <w:szCs w:val="32"/>
        </w:rPr>
      </w:pPr>
    </w:p>
    <w:p w14:paraId="09C846C8">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lang w:val="en-US" w:eastAsia="zh-CN"/>
        </w:rPr>
        <w:t>4</w:t>
      </w:r>
      <w:r>
        <w:rPr>
          <w:rFonts w:hint="eastAsia" w:ascii="仿宋" w:hAnsi="仿宋" w:eastAsia="仿宋" w:cs="仿宋"/>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CD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9BD55">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5744C58">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1583E5BB">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0C40DFDE">
            <w:pPr>
              <w:jc w:val="center"/>
              <w:rPr>
                <w:rFonts w:ascii="仿宋" w:hAnsi="仿宋" w:eastAsia="仿宋" w:cs="仿宋"/>
                <w:b/>
                <w:bCs/>
                <w:sz w:val="24"/>
              </w:rPr>
            </w:pPr>
            <w:r>
              <w:rPr>
                <w:rFonts w:hint="eastAsia" w:ascii="仿宋" w:hAnsi="仿宋" w:eastAsia="仿宋" w:cs="仿宋"/>
                <w:b/>
                <w:bCs/>
                <w:sz w:val="24"/>
              </w:rPr>
              <w:t>偏离说明</w:t>
            </w:r>
          </w:p>
        </w:tc>
      </w:tr>
      <w:tr w14:paraId="6D7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191ED">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21E2C75A">
            <w:pPr>
              <w:jc w:val="center"/>
              <w:rPr>
                <w:rFonts w:ascii="仿宋" w:hAnsi="仿宋" w:eastAsia="仿宋" w:cs="仿宋"/>
                <w:b/>
                <w:kern w:val="0"/>
                <w:sz w:val="32"/>
                <w:szCs w:val="32"/>
              </w:rPr>
            </w:pPr>
          </w:p>
        </w:tc>
        <w:tc>
          <w:tcPr>
            <w:tcW w:w="3546" w:type="dxa"/>
          </w:tcPr>
          <w:p w14:paraId="6C785F2C">
            <w:pPr>
              <w:jc w:val="center"/>
              <w:rPr>
                <w:rFonts w:ascii="仿宋" w:hAnsi="仿宋" w:eastAsia="仿宋" w:cs="仿宋"/>
                <w:b/>
                <w:kern w:val="0"/>
                <w:sz w:val="32"/>
                <w:szCs w:val="32"/>
              </w:rPr>
            </w:pPr>
          </w:p>
        </w:tc>
        <w:tc>
          <w:tcPr>
            <w:tcW w:w="1276" w:type="dxa"/>
          </w:tcPr>
          <w:p w14:paraId="43E263D4">
            <w:pPr>
              <w:jc w:val="center"/>
              <w:rPr>
                <w:rFonts w:ascii="仿宋" w:hAnsi="仿宋" w:eastAsia="仿宋" w:cs="仿宋"/>
                <w:b/>
                <w:kern w:val="0"/>
                <w:sz w:val="32"/>
                <w:szCs w:val="32"/>
              </w:rPr>
            </w:pPr>
          </w:p>
        </w:tc>
      </w:tr>
      <w:tr w14:paraId="4EAA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52879">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DDD26FB">
            <w:pPr>
              <w:jc w:val="center"/>
              <w:rPr>
                <w:rFonts w:ascii="仿宋" w:hAnsi="仿宋" w:eastAsia="仿宋" w:cs="仿宋"/>
                <w:b/>
                <w:kern w:val="0"/>
                <w:sz w:val="32"/>
                <w:szCs w:val="32"/>
              </w:rPr>
            </w:pPr>
          </w:p>
        </w:tc>
        <w:tc>
          <w:tcPr>
            <w:tcW w:w="3546" w:type="dxa"/>
          </w:tcPr>
          <w:p w14:paraId="32F2B35E">
            <w:pPr>
              <w:jc w:val="center"/>
              <w:rPr>
                <w:rFonts w:ascii="仿宋" w:hAnsi="仿宋" w:eastAsia="仿宋" w:cs="仿宋"/>
                <w:b/>
                <w:kern w:val="0"/>
                <w:sz w:val="32"/>
                <w:szCs w:val="32"/>
              </w:rPr>
            </w:pPr>
          </w:p>
        </w:tc>
        <w:tc>
          <w:tcPr>
            <w:tcW w:w="1276" w:type="dxa"/>
          </w:tcPr>
          <w:p w14:paraId="0A4D9660">
            <w:pPr>
              <w:jc w:val="center"/>
              <w:rPr>
                <w:rFonts w:ascii="仿宋" w:hAnsi="仿宋" w:eastAsia="仿宋" w:cs="仿宋"/>
                <w:b/>
                <w:kern w:val="0"/>
                <w:sz w:val="32"/>
                <w:szCs w:val="32"/>
              </w:rPr>
            </w:pPr>
          </w:p>
        </w:tc>
      </w:tr>
      <w:tr w14:paraId="342D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E0C385">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1CB33BA3">
            <w:pPr>
              <w:jc w:val="center"/>
              <w:rPr>
                <w:rFonts w:ascii="仿宋" w:hAnsi="仿宋" w:eastAsia="仿宋" w:cs="仿宋"/>
                <w:b/>
                <w:kern w:val="0"/>
                <w:sz w:val="32"/>
                <w:szCs w:val="32"/>
              </w:rPr>
            </w:pPr>
          </w:p>
        </w:tc>
        <w:tc>
          <w:tcPr>
            <w:tcW w:w="3546" w:type="dxa"/>
          </w:tcPr>
          <w:p w14:paraId="00E537FA">
            <w:pPr>
              <w:jc w:val="center"/>
              <w:rPr>
                <w:rFonts w:ascii="仿宋" w:hAnsi="仿宋" w:eastAsia="仿宋" w:cs="仿宋"/>
                <w:b/>
                <w:kern w:val="0"/>
                <w:sz w:val="32"/>
                <w:szCs w:val="32"/>
              </w:rPr>
            </w:pPr>
          </w:p>
        </w:tc>
        <w:tc>
          <w:tcPr>
            <w:tcW w:w="1276" w:type="dxa"/>
          </w:tcPr>
          <w:p w14:paraId="088CB651">
            <w:pPr>
              <w:jc w:val="center"/>
              <w:rPr>
                <w:rFonts w:ascii="仿宋" w:hAnsi="仿宋" w:eastAsia="仿宋" w:cs="仿宋"/>
                <w:b/>
                <w:kern w:val="0"/>
                <w:sz w:val="32"/>
                <w:szCs w:val="32"/>
              </w:rPr>
            </w:pPr>
          </w:p>
        </w:tc>
      </w:tr>
    </w:tbl>
    <w:p w14:paraId="18CAEFE9">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投标人保证：除商务技术偏离表列出的偏离外，投标人响应磋商文件的全部要求。不填写视同完全响应磋商文件要求。</w:t>
      </w:r>
    </w:p>
    <w:p w14:paraId="08863C80">
      <w:pPr>
        <w:jc w:val="center"/>
        <w:rPr>
          <w:rFonts w:ascii="仿宋" w:hAnsi="仿宋" w:eastAsia="仿宋" w:cs="仿宋"/>
          <w:b/>
          <w:kern w:val="0"/>
          <w:sz w:val="32"/>
          <w:szCs w:val="32"/>
        </w:rPr>
      </w:pPr>
    </w:p>
    <w:p w14:paraId="0ECCF70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55A78E8">
      <w:pPr>
        <w:snapToGrid w:val="0"/>
        <w:spacing w:line="360" w:lineRule="auto"/>
        <w:rPr>
          <w:rFonts w:ascii="仿宋" w:hAnsi="仿宋" w:eastAsia="仿宋" w:cs="仿宋"/>
          <w:b/>
          <w:kern w:val="0"/>
          <w:sz w:val="32"/>
          <w:szCs w:val="32"/>
        </w:rPr>
      </w:pPr>
    </w:p>
    <w:p w14:paraId="3AB48DF0">
      <w:pPr>
        <w:pStyle w:val="3"/>
        <w:rPr>
          <w:rFonts w:ascii="仿宋" w:hAnsi="仿宋" w:eastAsia="仿宋" w:cs="仿宋"/>
          <w:b/>
          <w:kern w:val="0"/>
          <w:sz w:val="32"/>
          <w:szCs w:val="32"/>
          <w:lang w:val="en-US"/>
        </w:rPr>
      </w:pPr>
    </w:p>
    <w:p w14:paraId="4DDCA08C">
      <w:pPr>
        <w:rPr>
          <w:rFonts w:ascii="仿宋" w:hAnsi="仿宋" w:eastAsia="仿宋" w:cs="仿宋"/>
          <w:b/>
          <w:kern w:val="0"/>
          <w:sz w:val="32"/>
          <w:szCs w:val="32"/>
        </w:rPr>
      </w:pPr>
    </w:p>
    <w:p w14:paraId="7BC3878B">
      <w:pPr>
        <w:pStyle w:val="3"/>
        <w:rPr>
          <w:rFonts w:ascii="仿宋" w:hAnsi="仿宋" w:eastAsia="仿宋" w:cs="仿宋"/>
          <w:b/>
          <w:kern w:val="0"/>
          <w:sz w:val="32"/>
          <w:szCs w:val="32"/>
          <w:lang w:val="en-US"/>
        </w:rPr>
      </w:pPr>
    </w:p>
    <w:p w14:paraId="61E82FF8">
      <w:pPr>
        <w:rPr>
          <w:rFonts w:ascii="仿宋" w:hAnsi="仿宋" w:eastAsia="仿宋" w:cs="仿宋"/>
          <w:b/>
          <w:kern w:val="0"/>
          <w:sz w:val="32"/>
          <w:szCs w:val="32"/>
        </w:rPr>
      </w:pPr>
    </w:p>
    <w:p w14:paraId="0D8CB956">
      <w:pPr>
        <w:pStyle w:val="3"/>
        <w:rPr>
          <w:rFonts w:ascii="仿宋" w:hAnsi="仿宋" w:eastAsia="仿宋" w:cs="仿宋"/>
          <w:b/>
          <w:kern w:val="0"/>
          <w:sz w:val="32"/>
          <w:szCs w:val="32"/>
          <w:lang w:val="en-US"/>
        </w:rPr>
      </w:pPr>
    </w:p>
    <w:p w14:paraId="7C15B358">
      <w:pPr>
        <w:rPr>
          <w:rFonts w:ascii="仿宋" w:hAnsi="仿宋" w:eastAsia="仿宋" w:cs="仿宋"/>
          <w:b/>
          <w:kern w:val="0"/>
          <w:sz w:val="32"/>
          <w:szCs w:val="32"/>
        </w:rPr>
      </w:pPr>
    </w:p>
    <w:p w14:paraId="1BFA9D5B">
      <w:pPr>
        <w:pStyle w:val="71"/>
        <w:ind w:firstLine="643"/>
        <w:rPr>
          <w:rFonts w:ascii="仿宋" w:hAnsi="仿宋" w:eastAsia="仿宋" w:cs="仿宋"/>
          <w:b/>
          <w:kern w:val="0"/>
          <w:sz w:val="32"/>
          <w:szCs w:val="32"/>
        </w:rPr>
      </w:pPr>
    </w:p>
    <w:p w14:paraId="35DA62A9">
      <w:pPr>
        <w:pStyle w:val="71"/>
        <w:ind w:firstLine="643"/>
        <w:rPr>
          <w:rFonts w:ascii="仿宋" w:hAnsi="仿宋" w:eastAsia="仿宋" w:cs="仿宋"/>
          <w:b/>
          <w:kern w:val="0"/>
          <w:sz w:val="32"/>
          <w:szCs w:val="32"/>
        </w:rPr>
      </w:pPr>
    </w:p>
    <w:p w14:paraId="6712EEE2">
      <w:pPr>
        <w:pStyle w:val="3"/>
        <w:ind w:firstLine="0"/>
        <w:rPr>
          <w:rFonts w:ascii="仿宋" w:hAnsi="仿宋" w:eastAsia="仿宋" w:cs="仿宋"/>
          <w:b/>
          <w:kern w:val="0"/>
          <w:sz w:val="32"/>
          <w:szCs w:val="32"/>
          <w:lang w:val="en-US"/>
        </w:rPr>
      </w:pPr>
    </w:p>
    <w:p w14:paraId="50543F3C">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lang w:val="en-US" w:eastAsia="zh-CN"/>
        </w:rPr>
        <w:t>5</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B9C117F">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34FFD76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50A78C9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7BD706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272511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53C10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E525F82">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3FECF9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9D4EF7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3A00004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7ED99F6">
      <w:pPr>
        <w:autoSpaceDE w:val="0"/>
        <w:autoSpaceDN w:val="0"/>
        <w:spacing w:line="360" w:lineRule="auto"/>
        <w:ind w:left="2"/>
        <w:jc w:val="left"/>
        <w:rPr>
          <w:rFonts w:ascii="仿宋" w:hAnsi="仿宋" w:eastAsia="仿宋" w:cs="仿宋"/>
          <w:kern w:val="0"/>
          <w:sz w:val="24"/>
          <w:lang w:val="zh-CN"/>
        </w:rPr>
      </w:pPr>
    </w:p>
    <w:p w14:paraId="07386DC2">
      <w:pPr>
        <w:autoSpaceDE w:val="0"/>
        <w:autoSpaceDN w:val="0"/>
        <w:spacing w:line="360" w:lineRule="auto"/>
        <w:ind w:left="2"/>
        <w:jc w:val="left"/>
        <w:rPr>
          <w:rFonts w:ascii="仿宋" w:hAnsi="仿宋" w:eastAsia="仿宋" w:cs="仿宋"/>
          <w:kern w:val="0"/>
          <w:sz w:val="24"/>
          <w:lang w:val="zh-CN"/>
        </w:rPr>
      </w:pPr>
    </w:p>
    <w:p w14:paraId="717E789F">
      <w:pPr>
        <w:autoSpaceDE w:val="0"/>
        <w:autoSpaceDN w:val="0"/>
        <w:spacing w:line="360" w:lineRule="auto"/>
        <w:ind w:left="2"/>
        <w:jc w:val="left"/>
        <w:rPr>
          <w:rFonts w:ascii="仿宋" w:hAnsi="仿宋" w:eastAsia="仿宋" w:cs="仿宋"/>
          <w:kern w:val="0"/>
          <w:sz w:val="24"/>
          <w:lang w:val="zh-CN"/>
        </w:rPr>
      </w:pPr>
    </w:p>
    <w:p w14:paraId="448FF27F">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 xml:space="preserve">）：                </w:t>
      </w:r>
    </w:p>
    <w:p w14:paraId="6F40BCCE">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BDB9EE3">
      <w:pPr>
        <w:ind w:firstLine="5280" w:firstLineChars="2200"/>
        <w:rPr>
          <w:rFonts w:ascii="仿宋" w:hAnsi="仿宋" w:eastAsia="仿宋" w:cs="仿宋"/>
          <w:kern w:val="0"/>
          <w:sz w:val="24"/>
          <w:lang w:val="zh-CN"/>
        </w:rPr>
      </w:pPr>
    </w:p>
    <w:p w14:paraId="1F76BCD7">
      <w:pPr>
        <w:ind w:firstLine="5280" w:firstLineChars="2200"/>
        <w:rPr>
          <w:rFonts w:ascii="仿宋" w:hAnsi="仿宋" w:eastAsia="仿宋" w:cs="仿宋"/>
          <w:kern w:val="0"/>
          <w:sz w:val="24"/>
          <w:lang w:val="zh-CN"/>
        </w:rPr>
      </w:pPr>
    </w:p>
    <w:p w14:paraId="1EDF9974">
      <w:pPr>
        <w:ind w:firstLine="5280" w:firstLineChars="2200"/>
        <w:rPr>
          <w:rFonts w:ascii="仿宋" w:hAnsi="仿宋" w:eastAsia="仿宋" w:cs="仿宋"/>
          <w:kern w:val="0"/>
          <w:sz w:val="24"/>
          <w:lang w:val="zh-CN"/>
        </w:rPr>
      </w:pPr>
    </w:p>
    <w:p w14:paraId="687F51A6">
      <w:pPr>
        <w:ind w:firstLine="5280" w:firstLineChars="2200"/>
        <w:rPr>
          <w:rFonts w:ascii="仿宋" w:hAnsi="仿宋" w:eastAsia="仿宋" w:cs="仿宋"/>
          <w:kern w:val="0"/>
          <w:sz w:val="24"/>
          <w:lang w:val="zh-CN"/>
        </w:rPr>
      </w:pPr>
    </w:p>
    <w:p w14:paraId="57415A05">
      <w:pPr>
        <w:ind w:firstLine="5280" w:firstLineChars="2200"/>
        <w:rPr>
          <w:rFonts w:ascii="仿宋" w:hAnsi="仿宋" w:eastAsia="仿宋" w:cs="仿宋"/>
          <w:kern w:val="0"/>
          <w:sz w:val="24"/>
          <w:lang w:val="zh-CN"/>
        </w:rPr>
      </w:pPr>
    </w:p>
    <w:p w14:paraId="2EB6384C">
      <w:pPr>
        <w:pStyle w:val="71"/>
        <w:ind w:firstLine="480"/>
        <w:rPr>
          <w:rFonts w:ascii="仿宋" w:hAnsi="仿宋" w:eastAsia="仿宋" w:cs="仿宋"/>
          <w:kern w:val="0"/>
          <w:lang w:val="zh-CN"/>
        </w:rPr>
      </w:pPr>
    </w:p>
    <w:p w14:paraId="061539C0">
      <w:pPr>
        <w:pStyle w:val="71"/>
        <w:ind w:firstLine="480"/>
        <w:rPr>
          <w:rFonts w:ascii="仿宋" w:hAnsi="仿宋" w:eastAsia="仿宋" w:cs="仿宋"/>
          <w:kern w:val="0"/>
          <w:lang w:val="zh-CN"/>
        </w:rPr>
      </w:pPr>
    </w:p>
    <w:p w14:paraId="56511772">
      <w:pPr>
        <w:pStyle w:val="71"/>
        <w:ind w:firstLine="480"/>
        <w:rPr>
          <w:rFonts w:ascii="仿宋" w:hAnsi="仿宋" w:eastAsia="仿宋" w:cs="仿宋"/>
          <w:kern w:val="0"/>
          <w:lang w:val="zh-CN"/>
        </w:rPr>
      </w:pPr>
    </w:p>
    <w:p w14:paraId="67AF16CF">
      <w:pPr>
        <w:pStyle w:val="71"/>
        <w:ind w:firstLine="480"/>
        <w:rPr>
          <w:rFonts w:ascii="仿宋" w:hAnsi="仿宋" w:eastAsia="仿宋" w:cs="仿宋"/>
          <w:kern w:val="0"/>
          <w:lang w:val="zh-CN"/>
        </w:rPr>
      </w:pPr>
    </w:p>
    <w:p w14:paraId="17CA7F70">
      <w:pPr>
        <w:ind w:firstLine="5280" w:firstLineChars="2200"/>
        <w:rPr>
          <w:rFonts w:ascii="仿宋" w:hAnsi="仿宋" w:eastAsia="仿宋" w:cs="仿宋"/>
          <w:kern w:val="0"/>
          <w:sz w:val="24"/>
          <w:lang w:val="zh-CN"/>
        </w:rPr>
      </w:pPr>
    </w:p>
    <w:p w14:paraId="3B9DCD0B">
      <w:pPr>
        <w:ind w:firstLine="5280" w:firstLineChars="2200"/>
        <w:rPr>
          <w:rFonts w:ascii="仿宋" w:hAnsi="仿宋" w:eastAsia="仿宋" w:cs="仿宋"/>
          <w:kern w:val="0"/>
          <w:sz w:val="24"/>
          <w:lang w:val="zh-CN"/>
        </w:rPr>
      </w:pPr>
    </w:p>
    <w:p w14:paraId="1C5B9D41">
      <w:pPr>
        <w:ind w:firstLine="5280" w:firstLineChars="2200"/>
        <w:rPr>
          <w:rFonts w:ascii="仿宋" w:hAnsi="仿宋" w:eastAsia="仿宋" w:cs="仿宋"/>
          <w:kern w:val="0"/>
          <w:sz w:val="24"/>
          <w:lang w:val="zh-CN"/>
        </w:rPr>
      </w:pPr>
    </w:p>
    <w:p w14:paraId="5434D2D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BA325B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7A4ADB4">
      <w:pPr>
        <w:spacing w:line="360" w:lineRule="auto"/>
        <w:jc w:val="center"/>
        <w:outlineLvl w:val="0"/>
        <w:rPr>
          <w:rFonts w:ascii="宋体" w:hAnsi="宋体" w:cs="宋体"/>
          <w:b/>
          <w:kern w:val="0"/>
          <w:sz w:val="36"/>
          <w:szCs w:val="36"/>
        </w:rPr>
      </w:pPr>
    </w:p>
    <w:p w14:paraId="76627595">
      <w:pPr>
        <w:numPr>
          <w:ilvl w:val="0"/>
          <w:numId w:val="15"/>
        </w:numPr>
        <w:spacing w:line="360" w:lineRule="auto"/>
        <w:rPr>
          <w:rFonts w:ascii="仿宋" w:hAnsi="仿宋" w:eastAsia="仿宋" w:cs="仿宋"/>
          <w:sz w:val="24"/>
        </w:rPr>
      </w:pPr>
      <w:r>
        <w:rPr>
          <w:rFonts w:hint="eastAsia" w:ascii="仿宋" w:hAnsi="仿宋" w:eastAsia="仿宋" w:cs="仿宋"/>
          <w:sz w:val="24"/>
        </w:rPr>
        <w:t>开标一览表（报价表）………………………………………………（页码）</w:t>
      </w:r>
    </w:p>
    <w:p w14:paraId="4044A939">
      <w:pPr>
        <w:pStyle w:val="3"/>
        <w:ind w:firstLine="0"/>
        <w:rPr>
          <w:lang w:val="en-US"/>
        </w:rPr>
      </w:pPr>
    </w:p>
    <w:p w14:paraId="53D32203"/>
    <w:p w14:paraId="23956DCB">
      <w:pPr>
        <w:pStyle w:val="71"/>
        <w:ind w:firstLine="480"/>
      </w:pPr>
    </w:p>
    <w:p w14:paraId="074104EC">
      <w:pPr>
        <w:pStyle w:val="71"/>
        <w:ind w:firstLine="480"/>
      </w:pPr>
    </w:p>
    <w:p w14:paraId="445521A9">
      <w:pPr>
        <w:pStyle w:val="71"/>
        <w:ind w:firstLine="480"/>
      </w:pPr>
    </w:p>
    <w:p w14:paraId="111364B2">
      <w:pPr>
        <w:pStyle w:val="71"/>
        <w:ind w:firstLine="480"/>
      </w:pPr>
    </w:p>
    <w:p w14:paraId="4190CB72">
      <w:pPr>
        <w:pStyle w:val="71"/>
        <w:ind w:firstLine="480"/>
      </w:pPr>
    </w:p>
    <w:p w14:paraId="02E3E9E9">
      <w:pPr>
        <w:pStyle w:val="71"/>
        <w:ind w:firstLine="480"/>
      </w:pPr>
    </w:p>
    <w:p w14:paraId="7662207E">
      <w:pPr>
        <w:pStyle w:val="71"/>
        <w:ind w:firstLine="480"/>
      </w:pPr>
    </w:p>
    <w:p w14:paraId="325DB27A">
      <w:pPr>
        <w:pStyle w:val="71"/>
        <w:ind w:firstLine="480"/>
      </w:pPr>
    </w:p>
    <w:p w14:paraId="64FDBBF2">
      <w:pPr>
        <w:pStyle w:val="71"/>
        <w:ind w:firstLine="480"/>
      </w:pPr>
    </w:p>
    <w:p w14:paraId="1D2C4066">
      <w:pPr>
        <w:pStyle w:val="71"/>
        <w:ind w:firstLine="480"/>
      </w:pPr>
    </w:p>
    <w:p w14:paraId="73249972">
      <w:pPr>
        <w:pStyle w:val="71"/>
        <w:ind w:firstLine="480"/>
      </w:pPr>
    </w:p>
    <w:p w14:paraId="149BC058">
      <w:pPr>
        <w:pStyle w:val="71"/>
        <w:ind w:firstLine="480"/>
      </w:pPr>
    </w:p>
    <w:p w14:paraId="1C8E3290">
      <w:pPr>
        <w:pStyle w:val="71"/>
        <w:ind w:firstLine="480"/>
      </w:pPr>
    </w:p>
    <w:p w14:paraId="300F32C2">
      <w:pPr>
        <w:pStyle w:val="71"/>
        <w:ind w:firstLine="480"/>
      </w:pPr>
    </w:p>
    <w:p w14:paraId="74A14C22">
      <w:pPr>
        <w:pStyle w:val="71"/>
        <w:ind w:firstLine="480"/>
      </w:pPr>
    </w:p>
    <w:p w14:paraId="5536FED9">
      <w:pPr>
        <w:pStyle w:val="71"/>
        <w:ind w:firstLine="480"/>
      </w:pPr>
    </w:p>
    <w:p w14:paraId="31074AEC">
      <w:pPr>
        <w:pStyle w:val="71"/>
        <w:ind w:firstLine="480"/>
      </w:pPr>
    </w:p>
    <w:p w14:paraId="5575D11B">
      <w:pPr>
        <w:pStyle w:val="71"/>
        <w:ind w:firstLine="480"/>
      </w:pPr>
    </w:p>
    <w:p w14:paraId="12F49831">
      <w:pPr>
        <w:pStyle w:val="71"/>
        <w:ind w:firstLine="480"/>
      </w:pPr>
    </w:p>
    <w:p w14:paraId="4CE0D6D7">
      <w:pPr>
        <w:pStyle w:val="71"/>
        <w:ind w:firstLine="480"/>
      </w:pPr>
    </w:p>
    <w:p w14:paraId="5D26F6C2">
      <w:pPr>
        <w:pStyle w:val="71"/>
        <w:ind w:firstLine="480"/>
      </w:pPr>
    </w:p>
    <w:p w14:paraId="7F98223A">
      <w:pPr>
        <w:pStyle w:val="71"/>
        <w:ind w:firstLine="480"/>
      </w:pPr>
    </w:p>
    <w:p w14:paraId="7E85F971">
      <w:pPr>
        <w:pStyle w:val="71"/>
        <w:ind w:firstLine="480"/>
      </w:pPr>
    </w:p>
    <w:p w14:paraId="73076413">
      <w:pPr>
        <w:pStyle w:val="71"/>
        <w:ind w:firstLine="480"/>
      </w:pPr>
    </w:p>
    <w:p w14:paraId="07203E53">
      <w:pPr>
        <w:pStyle w:val="71"/>
        <w:ind w:firstLine="480"/>
      </w:pPr>
    </w:p>
    <w:p w14:paraId="6061726E">
      <w:pPr>
        <w:pStyle w:val="71"/>
        <w:ind w:firstLine="480"/>
      </w:pPr>
    </w:p>
    <w:p w14:paraId="6315634E">
      <w:pPr>
        <w:pStyle w:val="71"/>
        <w:ind w:firstLine="480"/>
      </w:pPr>
    </w:p>
    <w:p w14:paraId="74CC4DF3">
      <w:pPr>
        <w:pStyle w:val="71"/>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14:paraId="1DEF9363">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4943848">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60"/>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14:paraId="1E4A08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3198" w:type="dxa"/>
            <w:tcBorders>
              <w:tl2br w:val="nil"/>
              <w:tr2bl w:val="nil"/>
            </w:tcBorders>
            <w:vAlign w:val="center"/>
          </w:tcPr>
          <w:p w14:paraId="495284AC">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5920" w:type="dxa"/>
            <w:tcBorders>
              <w:tl2br w:val="nil"/>
              <w:tr2bl w:val="nil"/>
            </w:tcBorders>
            <w:vAlign w:val="center"/>
          </w:tcPr>
          <w:p w14:paraId="4F8606C6">
            <w:pPr>
              <w:spacing w:line="540" w:lineRule="exact"/>
              <w:jc w:val="center"/>
              <w:rPr>
                <w:rFonts w:ascii="仿宋" w:hAnsi="仿宋" w:eastAsia="仿宋" w:cs="仿宋"/>
                <w:sz w:val="24"/>
              </w:rPr>
            </w:pPr>
          </w:p>
        </w:tc>
      </w:tr>
      <w:tr w14:paraId="15FCD8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72975217">
            <w:pPr>
              <w:spacing w:line="540" w:lineRule="exact"/>
              <w:jc w:val="center"/>
              <w:rPr>
                <w:rFonts w:ascii="仿宋" w:hAnsi="仿宋" w:eastAsia="仿宋" w:cs="仿宋"/>
                <w:sz w:val="24"/>
              </w:rPr>
            </w:pPr>
            <w:r>
              <w:rPr>
                <w:rFonts w:hint="eastAsia" w:ascii="仿宋" w:hAnsi="仿宋" w:eastAsia="仿宋" w:cs="仿宋"/>
                <w:sz w:val="24"/>
                <w:lang w:val="en-US" w:eastAsia="zh-CN"/>
              </w:rPr>
              <w:t>单价</w:t>
            </w:r>
            <w:r>
              <w:rPr>
                <w:rFonts w:hint="eastAsia" w:ascii="仿宋" w:hAnsi="仿宋" w:eastAsia="仿宋" w:cs="仿宋"/>
                <w:sz w:val="24"/>
              </w:rPr>
              <w:t>（</w:t>
            </w:r>
            <w:r>
              <w:rPr>
                <w:rFonts w:hint="eastAsia" w:ascii="仿宋" w:hAnsi="仿宋" w:eastAsia="仿宋" w:cs="仿宋"/>
                <w:color w:val="000000"/>
                <w:kern w:val="0"/>
                <w:sz w:val="24"/>
                <w:szCs w:val="24"/>
                <w:lang w:val="en-US" w:eastAsia="zh-CN" w:bidi="ar-SA"/>
              </w:rPr>
              <w:t>元/家</w:t>
            </w:r>
            <w:r>
              <w:rPr>
                <w:rFonts w:hint="eastAsia" w:ascii="仿宋" w:hAnsi="仿宋" w:eastAsia="仿宋" w:cs="仿宋"/>
                <w:sz w:val="24"/>
              </w:rPr>
              <w:t>）</w:t>
            </w:r>
          </w:p>
        </w:tc>
        <w:tc>
          <w:tcPr>
            <w:tcW w:w="5920" w:type="dxa"/>
            <w:tcBorders>
              <w:tl2br w:val="nil"/>
              <w:tr2bl w:val="nil"/>
            </w:tcBorders>
            <w:vAlign w:val="center"/>
          </w:tcPr>
          <w:p w14:paraId="7B0C9A0C">
            <w:pPr>
              <w:spacing w:line="540" w:lineRule="exact"/>
              <w:jc w:val="center"/>
              <w:rPr>
                <w:rFonts w:ascii="仿宋" w:hAnsi="仿宋" w:eastAsia="仿宋" w:cs="仿宋"/>
                <w:sz w:val="24"/>
              </w:rPr>
            </w:pPr>
          </w:p>
        </w:tc>
      </w:tr>
      <w:tr w14:paraId="6331FE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07C74656">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家数</w:t>
            </w:r>
          </w:p>
        </w:tc>
        <w:tc>
          <w:tcPr>
            <w:tcW w:w="5920" w:type="dxa"/>
            <w:tcBorders>
              <w:tl2br w:val="nil"/>
              <w:tr2bl w:val="nil"/>
            </w:tcBorders>
            <w:vAlign w:val="center"/>
          </w:tcPr>
          <w:p w14:paraId="0B68A49B">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150家</w:t>
            </w:r>
          </w:p>
        </w:tc>
      </w:tr>
      <w:tr w14:paraId="10D62E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23FBF338">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投标总价（元）</w:t>
            </w:r>
          </w:p>
        </w:tc>
        <w:tc>
          <w:tcPr>
            <w:tcW w:w="5920" w:type="dxa"/>
            <w:tcBorders>
              <w:tl2br w:val="nil"/>
              <w:tr2bl w:val="nil"/>
            </w:tcBorders>
            <w:vAlign w:val="center"/>
          </w:tcPr>
          <w:p w14:paraId="5373FBC9">
            <w:pPr>
              <w:spacing w:line="540" w:lineRule="exact"/>
              <w:jc w:val="center"/>
              <w:rPr>
                <w:rFonts w:ascii="仿宋" w:hAnsi="仿宋" w:eastAsia="仿宋" w:cs="仿宋"/>
                <w:sz w:val="24"/>
              </w:rPr>
            </w:pPr>
          </w:p>
        </w:tc>
      </w:tr>
    </w:tbl>
    <w:p w14:paraId="738486A1">
      <w:pPr>
        <w:pStyle w:val="71"/>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14:paraId="3869F279">
      <w:p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0441BC3">
      <w:pPr>
        <w:snapToGrid w:val="0"/>
        <w:spacing w:line="360" w:lineRule="auto"/>
        <w:ind w:firstLine="480" w:firstLineChars="200"/>
        <w:jc w:val="left"/>
        <w:rPr>
          <w:rFonts w:ascii="仿宋" w:hAnsi="仿宋" w:eastAsia="仿宋" w:cs="仿宋"/>
          <w:b/>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最终结算价</w:t>
      </w:r>
      <w:r>
        <w:rPr>
          <w:rFonts w:hint="eastAsia" w:ascii="仿宋" w:hAnsi="仿宋" w:eastAsia="仿宋" w:cs="仿宋"/>
          <w:kern w:val="0"/>
          <w:sz w:val="24"/>
          <w:lang w:val="zh-CN" w:eastAsia="zh-CN"/>
        </w:rPr>
        <w:t>按成交单价*实际</w:t>
      </w:r>
      <w:r>
        <w:rPr>
          <w:rFonts w:hint="eastAsia" w:ascii="仿宋" w:hAnsi="仿宋" w:eastAsia="仿宋" w:cs="仿宋"/>
          <w:kern w:val="0"/>
          <w:sz w:val="24"/>
          <w:lang w:val="en-US" w:eastAsia="zh-CN"/>
        </w:rPr>
        <w:t>评审企业数量</w:t>
      </w:r>
      <w:r>
        <w:rPr>
          <w:rFonts w:hint="eastAsia" w:ascii="仿宋" w:hAnsi="仿宋" w:eastAsia="仿宋" w:cs="仿宋"/>
          <w:kern w:val="0"/>
          <w:sz w:val="24"/>
          <w:lang w:val="zh-CN" w:eastAsia="zh-CN"/>
        </w:rPr>
        <w:t>结算，总的结算款不得</w:t>
      </w:r>
      <w:r>
        <w:rPr>
          <w:rFonts w:hint="eastAsia" w:ascii="仿宋" w:hAnsi="仿宋" w:eastAsia="仿宋" w:cs="仿宋"/>
          <w:kern w:val="0"/>
          <w:sz w:val="24"/>
          <w:lang w:val="en-US" w:eastAsia="zh-CN"/>
        </w:rPr>
        <w:t>超过</w:t>
      </w:r>
      <w:r>
        <w:rPr>
          <w:rFonts w:hint="eastAsia" w:ascii="仿宋" w:hAnsi="仿宋" w:eastAsia="仿宋" w:cs="仿宋"/>
          <w:kern w:val="0"/>
          <w:sz w:val="24"/>
          <w:lang w:val="zh-CN" w:eastAsia="zh-CN"/>
        </w:rPr>
        <w:t>预算。</w:t>
      </w:r>
    </w:p>
    <w:p w14:paraId="04C77CEA">
      <w:pPr>
        <w:pStyle w:val="71"/>
        <w:ind w:firstLine="480"/>
        <w:rPr>
          <w:lang w:val="zh-CN"/>
        </w:rPr>
      </w:pPr>
    </w:p>
    <w:p w14:paraId="7EABB860">
      <w:pPr>
        <w:pStyle w:val="71"/>
        <w:ind w:firstLine="4080" w:firstLineChars="1700"/>
        <w:rPr>
          <w:rFonts w:ascii="仿宋" w:hAnsi="仿宋" w:eastAsia="仿宋" w:cs="仿宋"/>
          <w:kern w:val="0"/>
          <w:lang w:val="zh-CN"/>
        </w:rPr>
      </w:pPr>
    </w:p>
    <w:p w14:paraId="00EFD86D">
      <w:pPr>
        <w:pStyle w:val="71"/>
        <w:ind w:firstLine="4080" w:firstLineChars="1700"/>
        <w:rPr>
          <w:rFonts w:ascii="仿宋" w:hAnsi="仿宋" w:eastAsia="仿宋" w:cs="仿宋"/>
          <w:kern w:val="0"/>
          <w:lang w:val="zh-CN"/>
        </w:rPr>
      </w:pPr>
    </w:p>
    <w:p w14:paraId="191581CD">
      <w:pPr>
        <w:pStyle w:val="71"/>
        <w:ind w:firstLine="4080" w:firstLineChars="1700"/>
        <w:rPr>
          <w:rFonts w:ascii="仿宋" w:hAnsi="仿宋" w:eastAsia="仿宋" w:cs="仿宋"/>
          <w:kern w:val="0"/>
          <w:lang w:val="zh-CN"/>
        </w:rPr>
      </w:pPr>
      <w:r>
        <w:rPr>
          <w:rFonts w:hint="eastAsia" w:ascii="仿宋" w:hAnsi="仿宋" w:eastAsia="仿宋" w:cs="仿宋"/>
          <w:kern w:val="0"/>
          <w:lang w:val="zh-CN"/>
        </w:rPr>
        <w:t>供应商名称（</w:t>
      </w:r>
      <w:r>
        <w:rPr>
          <w:rFonts w:hint="eastAsia" w:ascii="仿宋" w:hAnsi="仿宋" w:eastAsia="仿宋" w:cs="仿宋"/>
          <w:kern w:val="0"/>
          <w:lang w:val="en-US" w:eastAsia="zh-CN"/>
        </w:rPr>
        <w:t>盖章</w:t>
      </w:r>
      <w:r>
        <w:rPr>
          <w:rFonts w:hint="eastAsia" w:ascii="仿宋" w:hAnsi="仿宋" w:eastAsia="仿宋" w:cs="仿宋"/>
          <w:kern w:val="0"/>
          <w:lang w:val="zh-CN"/>
        </w:rPr>
        <w:t>）：</w:t>
      </w:r>
    </w:p>
    <w:p w14:paraId="0D7F354A">
      <w:pPr>
        <w:pStyle w:val="71"/>
        <w:ind w:firstLine="4080" w:firstLineChars="1700"/>
        <w:rPr>
          <w:rFonts w:ascii="仿宋" w:hAnsi="仿宋" w:eastAsia="仿宋" w:cs="仿宋"/>
          <w:kern w:val="0"/>
          <w:lang w:val="zh-CN"/>
        </w:rPr>
      </w:pPr>
    </w:p>
    <w:p w14:paraId="788EF9AD">
      <w:pPr>
        <w:pStyle w:val="71"/>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14:paraId="7AFD6DDD">
      <w:pPr>
        <w:widowControl/>
        <w:adjustRightInd/>
        <w:spacing w:line="240" w:lineRule="auto"/>
        <w:ind w:firstLine="0" w:firstLineChars="0"/>
        <w:jc w:val="center"/>
        <w:rPr>
          <w:lang w:val="en-US" w:eastAsia="zh-CN"/>
        </w:rPr>
      </w:pPr>
    </w:p>
    <w:p w14:paraId="717A7990">
      <w:pPr>
        <w:pStyle w:val="71"/>
        <w:keepNext w:val="0"/>
        <w:keepLines w:val="0"/>
        <w:pageBreakBefore/>
        <w:widowControl/>
        <w:numPr>
          <w:ilvl w:val="255"/>
          <w:numId w:val="0"/>
        </w:numPr>
        <w:adjustRightInd/>
        <w:spacing w:before="100" w:beforeAutospacing="1" w:after="100" w:afterAutospacing="1" w:line="240" w:lineRule="auto"/>
        <w:ind w:left="0" w:firstLine="0" w:firstLineChars="0"/>
        <w:rPr>
          <w:rFonts w:hint="eastAsia" w:ascii="仿宋" w:hAnsi="仿宋" w:eastAsia="仿宋" w:cs="仿宋"/>
          <w:b/>
          <w:kern w:val="0"/>
          <w:sz w:val="32"/>
          <w:szCs w:val="32"/>
        </w:rPr>
      </w:pPr>
      <w:r>
        <w:rPr>
          <w:rFonts w:hint="default" w:ascii="仿宋" w:hAnsi="仿宋" w:eastAsia="仿宋" w:cs="仿宋"/>
          <w:b/>
          <w:kern w:val="0"/>
          <w:sz w:val="32"/>
          <w:szCs w:val="32"/>
        </w:rPr>
        <w:t>附件</w:t>
      </w:r>
    </w:p>
    <w:p w14:paraId="58730FA9">
      <w:pPr>
        <w:pStyle w:val="71"/>
        <w:numPr>
          <w:ilvl w:val="255"/>
          <w:numId w:val="0"/>
        </w:numPr>
        <w:spacing w:line="360" w:lineRule="auto"/>
        <w:ind w:firstLine="0" w:firstLineChars="0"/>
        <w:jc w:val="left"/>
        <w:rPr>
          <w:rFonts w:hint="eastAsia" w:ascii="仿宋" w:hAnsi="仿宋" w:eastAsia="仿宋" w:cs="仿宋"/>
          <w:b/>
          <w:spacing w:val="0"/>
          <w:kern w:val="0"/>
          <w:sz w:val="32"/>
          <w:szCs w:val="32"/>
        </w:rPr>
      </w:pPr>
      <w:r>
        <w:rPr>
          <w:rFonts w:hint="default" w:ascii="仿宋" w:hAnsi="仿宋" w:eastAsia="仿宋" w:cs="仿宋"/>
          <w:b/>
          <w:spacing w:val="0"/>
          <w:kern w:val="0"/>
          <w:sz w:val="32"/>
          <w:szCs w:val="32"/>
        </w:rPr>
        <w:t>附件1：质疑函范本及制作说明</w:t>
      </w:r>
    </w:p>
    <w:p w14:paraId="650FC4CD">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42DB210">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01D339A8">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4016990">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711231D">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EE5073">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FBFAAB5">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2037CB">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8AD051C">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6DBE4424">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1D13F0">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4586ADD">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2EB7C2C">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9F6CBA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0F03FD5">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6177D88">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0CEA776">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5234563">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A48DCB9">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152BDFA">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7D7F38E">
      <w:pPr>
        <w:snapToGrid w:val="0"/>
        <w:spacing w:line="360" w:lineRule="auto"/>
        <w:rPr>
          <w:rFonts w:ascii="仿宋" w:hAnsi="仿宋" w:eastAsia="仿宋" w:cs="仿宋"/>
          <w:sz w:val="24"/>
        </w:rPr>
      </w:pPr>
      <w:r>
        <w:rPr>
          <w:rFonts w:hint="eastAsia" w:ascii="仿宋" w:hAnsi="仿宋" w:eastAsia="仿宋" w:cs="仿宋"/>
          <w:sz w:val="24"/>
        </w:rPr>
        <w:t>……</w:t>
      </w:r>
    </w:p>
    <w:p w14:paraId="608FF960">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81106C1">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8937CA2">
      <w:pPr>
        <w:spacing w:line="360" w:lineRule="auto"/>
        <w:rPr>
          <w:rFonts w:ascii="仿宋" w:hAnsi="仿宋" w:eastAsia="仿宋" w:cs="仿宋"/>
          <w:sz w:val="24"/>
        </w:rPr>
      </w:pPr>
    </w:p>
    <w:p w14:paraId="3A6EC886">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5E90F38">
      <w:pPr>
        <w:spacing w:line="360" w:lineRule="auto"/>
        <w:rPr>
          <w:rFonts w:ascii="仿宋" w:hAnsi="仿宋" w:eastAsia="仿宋" w:cs="仿宋"/>
          <w:sz w:val="24"/>
        </w:rPr>
      </w:pPr>
      <w:r>
        <w:rPr>
          <w:rFonts w:hint="eastAsia" w:ascii="仿宋" w:hAnsi="仿宋" w:eastAsia="仿宋" w:cs="仿宋"/>
          <w:sz w:val="24"/>
        </w:rPr>
        <w:t xml:space="preserve">日期：    </w:t>
      </w:r>
    </w:p>
    <w:p w14:paraId="20BFB6FB">
      <w:pPr>
        <w:spacing w:line="360" w:lineRule="auto"/>
        <w:rPr>
          <w:rFonts w:ascii="仿宋" w:hAnsi="仿宋" w:eastAsia="仿宋" w:cs="仿宋"/>
          <w:b/>
          <w:sz w:val="24"/>
        </w:rPr>
      </w:pPr>
      <w:r>
        <w:rPr>
          <w:rFonts w:hint="eastAsia" w:ascii="仿宋" w:hAnsi="仿宋" w:eastAsia="仿宋" w:cs="仿宋"/>
          <w:b/>
          <w:sz w:val="24"/>
        </w:rPr>
        <w:t>质疑函制作说明：</w:t>
      </w:r>
    </w:p>
    <w:p w14:paraId="7A39FA8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3A563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55C65B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7DD8A4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E6254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2E743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5B8B99">
      <w:pPr>
        <w:widowControl/>
        <w:spacing w:line="360" w:lineRule="auto"/>
        <w:ind w:firstLine="600" w:firstLineChars="200"/>
        <w:jc w:val="left"/>
        <w:rPr>
          <w:rFonts w:ascii="仿宋" w:hAnsi="仿宋" w:eastAsia="仿宋" w:cs="仿宋"/>
          <w:sz w:val="30"/>
          <w:szCs w:val="30"/>
        </w:rPr>
      </w:pPr>
    </w:p>
    <w:p w14:paraId="26914270">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A8D288C">
      <w:pPr>
        <w:spacing w:line="360" w:lineRule="auto"/>
        <w:jc w:val="center"/>
        <w:rPr>
          <w:rFonts w:ascii="仿宋" w:hAnsi="仿宋" w:eastAsia="仿宋" w:cs="仿宋"/>
          <w:b/>
          <w:sz w:val="24"/>
        </w:rPr>
      </w:pPr>
    </w:p>
    <w:p w14:paraId="4F6C1EB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7620FE0D">
      <w:pPr>
        <w:spacing w:line="360" w:lineRule="auto"/>
        <w:rPr>
          <w:rFonts w:ascii="仿宋" w:hAnsi="仿宋" w:eastAsia="仿宋" w:cs="仿宋"/>
          <w:sz w:val="24"/>
        </w:rPr>
      </w:pPr>
      <w:r>
        <w:rPr>
          <w:rFonts w:hint="eastAsia" w:ascii="仿宋" w:hAnsi="仿宋" w:eastAsia="仿宋" w:cs="仿宋"/>
          <w:sz w:val="24"/>
        </w:rPr>
        <w:t>一、投诉相关主体基本情况</w:t>
      </w:r>
    </w:p>
    <w:p w14:paraId="496CB584">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06A984B">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FCECD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1245FA">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CF67FBA">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7C8036">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F6C722B">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C3295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5755004">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CCA3B64">
      <w:pPr>
        <w:spacing w:line="360" w:lineRule="auto"/>
        <w:rPr>
          <w:rFonts w:ascii="仿宋" w:hAnsi="仿宋" w:eastAsia="仿宋" w:cs="仿宋"/>
          <w:sz w:val="24"/>
        </w:rPr>
      </w:pPr>
      <w:r>
        <w:rPr>
          <w:rFonts w:hint="eastAsia" w:ascii="仿宋" w:hAnsi="仿宋" w:eastAsia="仿宋" w:cs="仿宋"/>
          <w:sz w:val="24"/>
        </w:rPr>
        <w:t>被投诉人2</w:t>
      </w:r>
    </w:p>
    <w:p w14:paraId="754A18C7">
      <w:pPr>
        <w:spacing w:line="360" w:lineRule="auto"/>
        <w:rPr>
          <w:rFonts w:ascii="仿宋" w:hAnsi="仿宋" w:eastAsia="仿宋" w:cs="仿宋"/>
          <w:sz w:val="24"/>
          <w:u w:val="dotted"/>
        </w:rPr>
      </w:pPr>
      <w:r>
        <w:rPr>
          <w:rFonts w:hint="eastAsia" w:ascii="仿宋" w:hAnsi="仿宋" w:eastAsia="仿宋" w:cs="仿宋"/>
          <w:sz w:val="24"/>
        </w:rPr>
        <w:t>……</w:t>
      </w:r>
    </w:p>
    <w:p w14:paraId="5014DCC3">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DCBA7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7F829B8">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CE8D25">
      <w:pPr>
        <w:spacing w:line="360" w:lineRule="auto"/>
        <w:rPr>
          <w:rFonts w:ascii="仿宋" w:hAnsi="仿宋" w:eastAsia="仿宋" w:cs="仿宋"/>
          <w:sz w:val="24"/>
        </w:rPr>
      </w:pPr>
      <w:r>
        <w:rPr>
          <w:rFonts w:hint="eastAsia" w:ascii="仿宋" w:hAnsi="仿宋" w:eastAsia="仿宋" w:cs="仿宋"/>
          <w:sz w:val="24"/>
        </w:rPr>
        <w:t>二、投诉项目基本情况</w:t>
      </w:r>
    </w:p>
    <w:p w14:paraId="10E6DEB2">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AF4C756">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E13DEBE">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5D1F46">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7FB23E6">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19BA89C">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15598C">
      <w:pPr>
        <w:spacing w:line="360" w:lineRule="auto"/>
        <w:rPr>
          <w:rFonts w:ascii="仿宋" w:hAnsi="仿宋" w:eastAsia="仿宋" w:cs="仿宋"/>
          <w:sz w:val="24"/>
        </w:rPr>
      </w:pPr>
      <w:r>
        <w:rPr>
          <w:rFonts w:hint="eastAsia" w:ascii="仿宋" w:hAnsi="仿宋" w:eastAsia="仿宋" w:cs="仿宋"/>
          <w:sz w:val="24"/>
        </w:rPr>
        <w:t>三、质疑基本情况</w:t>
      </w:r>
    </w:p>
    <w:p w14:paraId="0FE62471">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DEF7154">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4D5C671">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0D63BA4">
      <w:pPr>
        <w:spacing w:line="360" w:lineRule="auto"/>
        <w:rPr>
          <w:rFonts w:ascii="仿宋" w:hAnsi="仿宋" w:eastAsia="仿宋" w:cs="仿宋"/>
          <w:sz w:val="24"/>
        </w:rPr>
      </w:pPr>
      <w:r>
        <w:rPr>
          <w:rFonts w:hint="eastAsia" w:ascii="仿宋" w:hAnsi="仿宋" w:eastAsia="仿宋" w:cs="仿宋"/>
          <w:sz w:val="24"/>
        </w:rPr>
        <w:t>四、投诉事项具体内容</w:t>
      </w:r>
    </w:p>
    <w:p w14:paraId="18C4376A">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F81693D">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BF4107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270D73B">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A9F571F">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65A69D0">
      <w:pPr>
        <w:spacing w:line="360" w:lineRule="auto"/>
        <w:rPr>
          <w:rFonts w:ascii="仿宋" w:hAnsi="仿宋" w:eastAsia="仿宋" w:cs="仿宋"/>
          <w:sz w:val="24"/>
        </w:rPr>
      </w:pPr>
      <w:r>
        <w:rPr>
          <w:rFonts w:hint="eastAsia" w:ascii="仿宋" w:hAnsi="仿宋" w:eastAsia="仿宋" w:cs="仿宋"/>
          <w:sz w:val="24"/>
        </w:rPr>
        <w:t>投诉事项2</w:t>
      </w:r>
    </w:p>
    <w:p w14:paraId="77F91CCF">
      <w:pPr>
        <w:spacing w:line="360" w:lineRule="auto"/>
        <w:rPr>
          <w:rFonts w:ascii="仿宋" w:hAnsi="仿宋" w:eastAsia="仿宋" w:cs="仿宋"/>
          <w:sz w:val="24"/>
          <w:u w:val="dotted"/>
        </w:rPr>
      </w:pPr>
      <w:r>
        <w:rPr>
          <w:rFonts w:hint="eastAsia" w:ascii="仿宋" w:hAnsi="仿宋" w:eastAsia="仿宋" w:cs="仿宋"/>
          <w:sz w:val="24"/>
        </w:rPr>
        <w:t>……</w:t>
      </w:r>
    </w:p>
    <w:p w14:paraId="2F26D73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3B81171C">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6F499E3">
      <w:pPr>
        <w:spacing w:line="360" w:lineRule="auto"/>
        <w:rPr>
          <w:rFonts w:ascii="仿宋" w:hAnsi="仿宋" w:eastAsia="仿宋" w:cs="仿宋"/>
          <w:sz w:val="24"/>
          <w:u w:val="single"/>
        </w:rPr>
      </w:pPr>
      <w:r>
        <w:rPr>
          <w:rFonts w:hint="eastAsia" w:ascii="仿宋" w:hAnsi="仿宋" w:eastAsia="仿宋" w:cs="仿宋"/>
          <w:sz w:val="24"/>
        </w:rPr>
        <w:t xml:space="preserve">                                                                                                    </w:t>
      </w:r>
    </w:p>
    <w:p w14:paraId="00C4BFF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0AD6361">
      <w:pPr>
        <w:spacing w:line="360" w:lineRule="auto"/>
        <w:rPr>
          <w:rFonts w:ascii="仿宋" w:hAnsi="仿宋" w:eastAsia="仿宋" w:cs="仿宋"/>
          <w:sz w:val="24"/>
        </w:rPr>
      </w:pPr>
      <w:r>
        <w:rPr>
          <w:rFonts w:hint="eastAsia" w:ascii="仿宋" w:hAnsi="仿宋" w:eastAsia="仿宋" w:cs="仿宋"/>
          <w:sz w:val="24"/>
        </w:rPr>
        <w:t xml:space="preserve">日期：    </w:t>
      </w:r>
    </w:p>
    <w:p w14:paraId="132DDF21">
      <w:pPr>
        <w:spacing w:line="360" w:lineRule="auto"/>
        <w:rPr>
          <w:rFonts w:ascii="仿宋" w:hAnsi="仿宋" w:eastAsia="仿宋" w:cs="仿宋"/>
          <w:b/>
          <w:sz w:val="24"/>
        </w:rPr>
      </w:pPr>
    </w:p>
    <w:p w14:paraId="42C15036">
      <w:pPr>
        <w:spacing w:line="360" w:lineRule="auto"/>
        <w:rPr>
          <w:rFonts w:ascii="仿宋" w:hAnsi="仿宋" w:eastAsia="仿宋" w:cs="仿宋"/>
          <w:b/>
          <w:sz w:val="24"/>
        </w:rPr>
      </w:pPr>
    </w:p>
    <w:p w14:paraId="16C3902D">
      <w:pPr>
        <w:spacing w:line="360" w:lineRule="auto"/>
        <w:rPr>
          <w:rFonts w:ascii="仿宋" w:hAnsi="仿宋" w:eastAsia="仿宋" w:cs="仿宋"/>
          <w:b/>
          <w:sz w:val="24"/>
        </w:rPr>
      </w:pPr>
      <w:r>
        <w:rPr>
          <w:rFonts w:hint="eastAsia" w:ascii="仿宋" w:hAnsi="仿宋" w:eastAsia="仿宋" w:cs="仿宋"/>
          <w:b/>
          <w:sz w:val="24"/>
        </w:rPr>
        <w:t>投诉书制作说明：</w:t>
      </w:r>
    </w:p>
    <w:p w14:paraId="0F10250F">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A27961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FBB716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27DDED5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BE122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A4A9C4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50D2A12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BFDF7ED">
      <w:pPr>
        <w:rPr>
          <w:rFonts w:ascii="仿宋" w:hAnsi="仿宋" w:eastAsia="仿宋" w:cs="仿宋"/>
          <w:b/>
          <w:sz w:val="24"/>
        </w:rPr>
      </w:pPr>
    </w:p>
    <w:p w14:paraId="076178CF">
      <w:pPr>
        <w:widowControl/>
        <w:adjustRightInd/>
        <w:jc w:val="left"/>
        <w:rPr>
          <w:rFonts w:ascii="仿宋" w:hAnsi="仿宋" w:eastAsia="仿宋" w:cs="仿宋"/>
          <w:b/>
          <w:sz w:val="24"/>
        </w:rPr>
      </w:pPr>
      <w:r>
        <w:rPr>
          <w:rFonts w:hint="eastAsia" w:ascii="仿宋" w:hAnsi="仿宋" w:eastAsia="仿宋" w:cs="仿宋"/>
          <w:b/>
          <w:sz w:val="24"/>
        </w:rPr>
        <w:br w:type="page"/>
      </w:r>
    </w:p>
    <w:p w14:paraId="26A27D3D">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14:paraId="0476242E">
      <w:pPr>
        <w:spacing w:line="360" w:lineRule="auto"/>
        <w:rPr>
          <w:rFonts w:ascii="仿宋" w:hAnsi="仿宋" w:eastAsia="仿宋" w:cs="仿宋"/>
          <w:b/>
          <w:spacing w:val="6"/>
          <w:sz w:val="32"/>
          <w:szCs w:val="32"/>
        </w:rPr>
      </w:pPr>
    </w:p>
    <w:p w14:paraId="42030B6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47DBD4C3">
      <w:pPr>
        <w:spacing w:line="360" w:lineRule="auto"/>
        <w:rPr>
          <w:rFonts w:ascii="仿宋" w:hAnsi="仿宋" w:eastAsia="仿宋" w:cs="仿宋"/>
          <w:b/>
          <w:spacing w:val="6"/>
          <w:sz w:val="30"/>
          <w:szCs w:val="30"/>
        </w:rPr>
      </w:pPr>
    </w:p>
    <w:p w14:paraId="6F1FCC02">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7A4C745">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4D9C785">
      <w:pPr>
        <w:spacing w:line="360" w:lineRule="auto"/>
        <w:ind w:firstLine="480" w:firstLineChars="200"/>
        <w:rPr>
          <w:rFonts w:ascii="仿宋" w:hAnsi="仿宋" w:eastAsia="仿宋" w:cs="仿宋"/>
          <w:sz w:val="24"/>
        </w:rPr>
      </w:pPr>
    </w:p>
    <w:p w14:paraId="24B0D610">
      <w:pPr>
        <w:spacing w:line="360" w:lineRule="auto"/>
        <w:ind w:firstLine="480" w:firstLineChars="200"/>
        <w:rPr>
          <w:rFonts w:ascii="仿宋" w:hAnsi="仿宋" w:eastAsia="仿宋" w:cs="仿宋"/>
          <w:sz w:val="24"/>
        </w:rPr>
      </w:pPr>
    </w:p>
    <w:p w14:paraId="62AD4CA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en-US" w:eastAsia="zh-CN"/>
        </w:rPr>
        <w:t>盖章</w:t>
      </w:r>
      <w:r>
        <w:rPr>
          <w:rFonts w:hint="eastAsia" w:ascii="仿宋" w:hAnsi="仿宋" w:eastAsia="仿宋" w:cs="仿宋"/>
          <w:sz w:val="24"/>
        </w:rPr>
        <w:t>）：</w:t>
      </w:r>
    </w:p>
    <w:p w14:paraId="07C2E295">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1F965178">
      <w:pPr>
        <w:spacing w:line="360" w:lineRule="auto"/>
        <w:ind w:firstLine="480" w:firstLineChars="200"/>
        <w:rPr>
          <w:rFonts w:ascii="仿宋" w:hAnsi="仿宋" w:eastAsia="仿宋" w:cs="仿宋"/>
          <w:sz w:val="24"/>
        </w:rPr>
      </w:pPr>
    </w:p>
    <w:p w14:paraId="74BC0AE2">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31DB6FF4">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14:paraId="76885A4C">
      <w:pPr>
        <w:spacing w:line="360" w:lineRule="auto"/>
        <w:jc w:val="left"/>
        <w:rPr>
          <w:rFonts w:ascii="仿宋" w:hAnsi="仿宋" w:eastAsia="仿宋" w:cs="仿宋"/>
          <w:b/>
          <w:sz w:val="24"/>
        </w:rPr>
      </w:pPr>
    </w:p>
    <w:p w14:paraId="794EFAD1">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14:paraId="53B9CAE2">
      <w:pPr>
        <w:autoSpaceDE w:val="0"/>
        <w:autoSpaceDN w:val="0"/>
        <w:jc w:val="center"/>
        <w:rPr>
          <w:rFonts w:ascii="仿宋" w:hAnsi="仿宋" w:eastAsia="仿宋" w:cs="仿宋"/>
          <w:b/>
          <w:bCs/>
          <w:sz w:val="32"/>
          <w:szCs w:val="32"/>
        </w:rPr>
      </w:pPr>
    </w:p>
    <w:p w14:paraId="746744AC">
      <w:pPr>
        <w:spacing w:line="360" w:lineRule="auto"/>
        <w:rPr>
          <w:rFonts w:ascii="仿宋" w:hAnsi="仿宋" w:eastAsia="仿宋" w:cs="仿宋"/>
          <w:sz w:val="24"/>
        </w:rPr>
      </w:pPr>
      <w:r>
        <w:rPr>
          <w:rFonts w:hint="eastAsia" w:ascii="仿宋" w:hAnsi="仿宋" w:eastAsia="仿宋" w:cs="仿宋"/>
          <w:sz w:val="24"/>
        </w:rPr>
        <w:t>（采购人）、（采购代理机构）：</w:t>
      </w:r>
    </w:p>
    <w:p w14:paraId="2453A896">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51AFEF6">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60F7B739">
      <w:pPr>
        <w:spacing w:line="360" w:lineRule="auto"/>
        <w:ind w:firstLine="494"/>
        <w:rPr>
          <w:rFonts w:ascii="仿宋" w:hAnsi="仿宋" w:eastAsia="仿宋" w:cs="仿宋"/>
          <w:sz w:val="24"/>
        </w:rPr>
      </w:pPr>
    </w:p>
    <w:p w14:paraId="2E91064C">
      <w:pPr>
        <w:spacing w:line="360" w:lineRule="auto"/>
        <w:ind w:firstLine="494"/>
        <w:rPr>
          <w:rFonts w:ascii="仿宋" w:hAnsi="仿宋" w:eastAsia="仿宋" w:cs="仿宋"/>
          <w:sz w:val="24"/>
        </w:rPr>
      </w:pPr>
    </w:p>
    <w:p w14:paraId="1B7C7448">
      <w:pPr>
        <w:spacing w:line="360" w:lineRule="auto"/>
        <w:ind w:firstLine="494"/>
        <w:rPr>
          <w:rFonts w:ascii="仿宋" w:hAnsi="仿宋" w:eastAsia="仿宋" w:cs="仿宋"/>
          <w:sz w:val="24"/>
        </w:rPr>
      </w:pPr>
    </w:p>
    <w:p w14:paraId="42952B05">
      <w:pPr>
        <w:spacing w:line="360" w:lineRule="auto"/>
        <w:ind w:firstLine="494"/>
        <w:rPr>
          <w:rFonts w:ascii="仿宋" w:hAnsi="仿宋" w:eastAsia="仿宋" w:cs="仿宋"/>
          <w:sz w:val="24"/>
        </w:rPr>
      </w:pPr>
    </w:p>
    <w:p w14:paraId="49700092">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58D495C9">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497D8BEC">
      <w:pPr>
        <w:rPr>
          <w:rFonts w:ascii="仿宋" w:hAnsi="仿宋" w:eastAsia="仿宋" w:cs="仿宋"/>
          <w:sz w:val="24"/>
        </w:rPr>
      </w:pPr>
      <w:r>
        <w:rPr>
          <w:rFonts w:hint="eastAsia" w:ascii="仿宋" w:hAnsi="仿宋" w:eastAsia="仿宋" w:cs="仿宋"/>
          <w:b/>
          <w:bCs/>
          <w:sz w:val="24"/>
        </w:rPr>
        <w:t>附：</w:t>
      </w:r>
    </w:p>
    <w:p w14:paraId="72E1ACBF">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0lbDuD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1XJ85wzJyxV&#10;/NfX7z9/fGN0QOq0PhQUdOdvscsv+BuQnwJzsGiE26hrRGgbJSriNOriswcXOiPQVbZu30JF2GIb&#10;IQm1r9F2gCQB26d63J/qofaRSTrML4bj8XTCmSRfnk9eTkeT9IYojtc9hvhagWXdpuRIBU/wYncT&#10;YkdHFMeQRB+MrlbamGTgZr0wyHaCmmOVvgN6OA8zjrUlv5zkk4T8wBfOIYbp+xeE1ZFmxmhLaZwH&#10;GdfxUKlPD3yPivXKr6G6J/UQ+salsaVNA/iFs5aatuTh81ag4sy8cVSBy9F43HV5MsaTi5wMPPes&#10;zz3CSYIqeeSs3y5iPxlbj3rT0EujlLGDa6parZOeHb+e1aHW1JhJ5sMQdZ1/bqeoPz+O+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0lbDuD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IpmljoCAACABAAADgAAAGRycy9lMm9Eb2MueG1srVTB&#10;bhMxEL0j8Q+W73STJWnpKpuqalWEVKBS4QMcrzdrYXvM2Mmm/AwSNz6Cz0H8BmPvNqSFQw/4sPJ4&#10;xs9v3szs4mxnDdsqDBpczadHE86Uk9Bot675xw9XL15xFqJwjTDgVM3vVOBny+fPFr2vVAkdmEYh&#10;IxAXqt7XvIvRV0URZKesCEfglSNnC2hFJBPXRYOiJ3RrinIyOS56wMYjSBUCnV4OTj4i4lMAoW21&#10;VJcgN1a5OKCiMiJSSqHTPvBlZtu2Ssb3bRtUZKbmlGnMX3qE9qv0LZYLUa1R+E7LkYJ4CoVHOVmh&#10;HT26h7oUUbAN6r+grJYIAdp4JMEWQyJZEcpiOnmkzW0nvMq5kNTB70UP/w9WvtveINNNzUuSxAlL&#10;Ff/19fvPH98YHZA6vQ8VBd36G0z5BX8N8lNgDi464dbqHBH6TomGOE1TfPHgQjICXWWr/i00hC02&#10;EbJQuxZtAiQJ2C7X425fD7WLTNJheTw7OZ0TL0m+spy/PJ7O8xuiur/uMcTXCixLm5ojFTzDi+11&#10;iImOqO5DMn0wurnSxmQD16sLg2wrqDmu8hrRw2GYcayv+em8nGfkB75wCDHJ618QVkeaGaNtkjmt&#10;Mci4xEPlPh353is2KL+C5o7UQxgal8aWNh3gF856atqah88bgYoz88ZRBU6ns1nq8mzM5ieppnjo&#10;WR16hJMEVfPI2bC9iMNkbDzqdUcvTXPGDs6paq3OeiZ+A6ux1tSYWeZxiFLnH9o56s+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GyKZpY6AgAAgAQAAA4AAAAAAAAAAQAgAAAAJwEAAGRy&#10;cy9lMm9Eb2MueG1sUEsFBgAAAAAGAAYAWQEAANM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3179EEE">
      <w:pPr>
        <w:widowControl/>
        <w:spacing w:line="360" w:lineRule="auto"/>
        <w:ind w:firstLine="480" w:firstLineChars="200"/>
        <w:jc w:val="left"/>
        <w:rPr>
          <w:rFonts w:ascii="仿宋" w:hAnsi="仿宋" w:eastAsia="仿宋" w:cs="仿宋"/>
          <w:kern w:val="0"/>
          <w:sz w:val="24"/>
        </w:rPr>
      </w:pPr>
    </w:p>
    <w:p w14:paraId="6F687CAB">
      <w:pPr>
        <w:snapToGrid w:val="0"/>
        <w:spacing w:line="360" w:lineRule="auto"/>
        <w:jc w:val="center"/>
        <w:rPr>
          <w:rFonts w:ascii="仿宋" w:hAnsi="仿宋" w:eastAsia="仿宋" w:cs="仿宋"/>
          <w:b/>
          <w:sz w:val="24"/>
        </w:rPr>
      </w:pPr>
    </w:p>
    <w:p w14:paraId="3A17A0F9">
      <w:pPr>
        <w:widowControl/>
        <w:adjustRightInd/>
        <w:jc w:val="left"/>
        <w:rPr>
          <w:rFonts w:ascii="仿宋" w:hAnsi="仿宋" w:eastAsia="仿宋" w:cs="仿宋"/>
          <w:b/>
          <w:sz w:val="24"/>
        </w:rPr>
      </w:pPr>
      <w:r>
        <w:rPr>
          <w:rFonts w:hint="eastAsia" w:ascii="仿宋" w:hAnsi="仿宋" w:eastAsia="仿宋" w:cs="仿宋"/>
          <w:b/>
          <w:sz w:val="24"/>
        </w:rPr>
        <w:br w:type="page"/>
      </w:r>
    </w:p>
    <w:p w14:paraId="3162F8D9">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14:paraId="729A1F9C">
      <w:pPr>
        <w:spacing w:line="360" w:lineRule="auto"/>
        <w:jc w:val="center"/>
        <w:rPr>
          <w:rFonts w:ascii="仿宋" w:hAnsi="仿宋" w:eastAsia="仿宋" w:cs="仿宋"/>
          <w:b/>
          <w:sz w:val="32"/>
          <w:szCs w:val="32"/>
        </w:rPr>
      </w:pPr>
    </w:p>
    <w:p w14:paraId="4AC43219">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5DDF63B1">
      <w:pPr>
        <w:spacing w:line="360" w:lineRule="auto"/>
        <w:jc w:val="center"/>
        <w:rPr>
          <w:rFonts w:ascii="仿宋" w:hAnsi="仿宋" w:eastAsia="仿宋" w:cs="仿宋"/>
          <w:b/>
          <w:sz w:val="32"/>
          <w:szCs w:val="32"/>
        </w:rPr>
      </w:pPr>
    </w:p>
    <w:p w14:paraId="7121E38F">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9E41004">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F29E366">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49EE036">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0986F36A">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25F20FB">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609127F">
      <w:pPr>
        <w:spacing w:line="360" w:lineRule="auto"/>
        <w:ind w:right="1760"/>
        <w:jc w:val="righ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en-US" w:eastAsia="zh-CN"/>
        </w:rPr>
        <w:t>盖章</w:t>
      </w:r>
      <w:r>
        <w:rPr>
          <w:rFonts w:hint="eastAsia" w:ascii="仿宋" w:hAnsi="仿宋" w:eastAsia="仿宋" w:cs="仿宋"/>
          <w:sz w:val="24"/>
        </w:rPr>
        <w:t>）：</w:t>
      </w:r>
    </w:p>
    <w:p w14:paraId="4660DD4A">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1D64432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AEA7017">
      <w:pPr>
        <w:spacing w:line="360" w:lineRule="auto"/>
        <w:ind w:right="420"/>
        <w:rPr>
          <w:rFonts w:ascii="仿宋" w:hAnsi="仿宋" w:eastAsia="仿宋" w:cs="仿宋"/>
          <w:sz w:val="24"/>
        </w:rPr>
      </w:pPr>
    </w:p>
    <w:p w14:paraId="09D332EF">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43248011">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2C6C789">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1284FDC">
      <w:pPr>
        <w:spacing w:line="360" w:lineRule="auto"/>
        <w:rPr>
          <w:rFonts w:ascii="仿宋" w:hAnsi="仿宋" w:eastAsia="仿宋" w:cs="仿宋"/>
          <w:b/>
          <w:sz w:val="24"/>
        </w:rPr>
      </w:pPr>
    </w:p>
    <w:p w14:paraId="4303E0BD">
      <w:pPr>
        <w:spacing w:line="360" w:lineRule="auto"/>
        <w:ind w:firstLine="482" w:firstLineChars="200"/>
        <w:rPr>
          <w:rFonts w:ascii="仿宋" w:hAnsi="仿宋" w:eastAsia="仿宋" w:cs="仿宋"/>
          <w:b/>
          <w:sz w:val="24"/>
        </w:rPr>
      </w:pPr>
    </w:p>
    <w:p w14:paraId="05306ED8">
      <w:pPr>
        <w:pStyle w:val="71"/>
        <w:ind w:firstLine="4080" w:firstLineChars="1700"/>
        <w:rPr>
          <w:rFonts w:ascii="仿宋" w:hAnsi="仿宋" w:eastAsia="仿宋" w:cs="仿宋"/>
          <w:kern w:val="0"/>
        </w:rPr>
      </w:pPr>
    </w:p>
    <w:p w14:paraId="4BE4B783">
      <w:pPr>
        <w:spacing w:line="360" w:lineRule="auto"/>
        <w:rPr>
          <w:rFonts w:ascii="仿宋" w:hAnsi="仿宋" w:eastAsia="仿宋" w:cs="仿宋"/>
          <w:b/>
          <w:sz w:val="24"/>
        </w:rPr>
      </w:pPr>
    </w:p>
    <w:p w14:paraId="134C10EC">
      <w:pPr>
        <w:spacing w:line="360" w:lineRule="auto"/>
        <w:ind w:firstLine="482" w:firstLineChars="200"/>
        <w:rPr>
          <w:rFonts w:ascii="仿宋" w:hAnsi="仿宋" w:eastAsia="仿宋" w:cs="仿宋"/>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A2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D39F">
    <w:pPr>
      <w:pStyle w:val="39"/>
      <w:framePr w:wrap="around" w:vAnchor="text" w:hAnchor="margin" w:xAlign="right" w:y="1"/>
      <w:rPr>
        <w:rStyle w:val="64"/>
      </w:rPr>
    </w:pPr>
    <w:r>
      <w:fldChar w:fldCharType="begin"/>
    </w:r>
    <w:r>
      <w:rPr>
        <w:rStyle w:val="64"/>
      </w:rPr>
      <w:instrText xml:space="preserve">PAGE  </w:instrText>
    </w:r>
    <w:r>
      <w:fldChar w:fldCharType="end"/>
    </w:r>
  </w:p>
  <w:p w14:paraId="0A44665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1E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6BA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A82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84" w:name="_Toc36110187"/>
    <w:bookmarkStart w:id="85" w:name="_Toc91899912"/>
    <w:bookmarkStart w:id="86" w:name="_Toc164085800"/>
    <w:bookmarkStart w:id="87" w:name="_Toc131845147"/>
    <w:r>
      <w:rPr>
        <w:rFonts w:hint="eastAsia" w:ascii="仿宋_GB2312" w:eastAsia="仿宋_GB2312"/>
        <w:kern w:val="0"/>
        <w:szCs w:val="21"/>
      </w:rPr>
      <w:t xml:space="preserve"> 页</w:t>
    </w:r>
    <w:bookmarkEnd w:id="84"/>
    <w:bookmarkEnd w:id="85"/>
    <w:bookmarkEnd w:id="86"/>
    <w:bookmarkEnd w:id="8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CE06">
    <w:pPr>
      <w:pStyle w:val="57"/>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B248">
    <w:pPr>
      <w:pStyle w:val="40"/>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E162">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1C19">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12FD2"/>
    <w:multiLevelType w:val="singleLevel"/>
    <w:tmpl w:val="8EC12FD2"/>
    <w:lvl w:ilvl="0" w:tentative="0">
      <w:start w:val="1"/>
      <w:numFmt w:val="chineseCounting"/>
      <w:suff w:val="nothing"/>
      <w:lvlText w:val="%1、"/>
      <w:lvlJc w:val="left"/>
      <w:rPr>
        <w:rFonts w:hint="eastAsia"/>
      </w:rPr>
    </w:lvl>
  </w:abstractNum>
  <w:abstractNum w:abstractNumId="1">
    <w:nsid w:val="92E48E4F"/>
    <w:multiLevelType w:val="singleLevel"/>
    <w:tmpl w:val="92E48E4F"/>
    <w:lvl w:ilvl="0" w:tentative="0">
      <w:start w:val="1"/>
      <w:numFmt w:val="decimal"/>
      <w:suff w:val="nothing"/>
      <w:lvlText w:val="（%1）"/>
      <w:lvlJc w:val="left"/>
    </w:lvl>
  </w:abstractNum>
  <w:abstractNum w:abstractNumId="2">
    <w:nsid w:val="A3BB790F"/>
    <w:multiLevelType w:val="singleLevel"/>
    <w:tmpl w:val="A3BB790F"/>
    <w:lvl w:ilvl="0" w:tentative="0">
      <w:start w:val="1"/>
      <w:numFmt w:val="decimal"/>
      <w:suff w:val="nothing"/>
      <w:lvlText w:val="（%1）"/>
      <w:lvlJc w:val="left"/>
    </w:lvl>
  </w:abstractNum>
  <w:abstractNum w:abstractNumId="3">
    <w:nsid w:val="CD116FD4"/>
    <w:multiLevelType w:val="singleLevel"/>
    <w:tmpl w:val="CD116FD4"/>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47D3400"/>
    <w:multiLevelType w:val="singleLevel"/>
    <w:tmpl w:val="647D3400"/>
    <w:lvl w:ilvl="0" w:tentative="0">
      <w:start w:val="1"/>
      <w:numFmt w:val="decimal"/>
      <w:suff w:val="nothing"/>
      <w:lvlText w:val="（%1）"/>
      <w:lvlJc w:val="left"/>
    </w:lvl>
  </w:abstractNum>
  <w:abstractNum w:abstractNumId="13">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10"/>
  </w:num>
  <w:num w:numId="6">
    <w:abstractNumId w:val="13"/>
  </w:num>
  <w:num w:numId="7">
    <w:abstractNumId w:val="14"/>
  </w:num>
  <w:num w:numId="8">
    <w:abstractNumId w:val="1"/>
  </w:num>
  <w:num w:numId="9">
    <w:abstractNumId w:val="3"/>
  </w:num>
  <w:num w:numId="10">
    <w:abstractNumId w:val="0"/>
  </w:num>
  <w:num w:numId="11">
    <w:abstractNumId w:val="8"/>
  </w:num>
  <w:num w:numId="12">
    <w:abstractNumId w:val="11"/>
  </w:num>
  <w:num w:numId="13">
    <w:abstractNumId w:val="12"/>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66D"/>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0972"/>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B77F94"/>
    <w:rsid w:val="02DA0C0E"/>
    <w:rsid w:val="03DD35E4"/>
    <w:rsid w:val="065A6178"/>
    <w:rsid w:val="075562B7"/>
    <w:rsid w:val="079A699B"/>
    <w:rsid w:val="07F6164B"/>
    <w:rsid w:val="087A1B7A"/>
    <w:rsid w:val="08E74E25"/>
    <w:rsid w:val="096B2097"/>
    <w:rsid w:val="0A5B7E63"/>
    <w:rsid w:val="0AE41D8F"/>
    <w:rsid w:val="0B28312E"/>
    <w:rsid w:val="0BA86246"/>
    <w:rsid w:val="0BE36B59"/>
    <w:rsid w:val="0C87121B"/>
    <w:rsid w:val="0CD73F5A"/>
    <w:rsid w:val="0D963CB4"/>
    <w:rsid w:val="0DF702FE"/>
    <w:rsid w:val="0E3F698B"/>
    <w:rsid w:val="0E8153B9"/>
    <w:rsid w:val="0E926382"/>
    <w:rsid w:val="0F21508F"/>
    <w:rsid w:val="0F816ACD"/>
    <w:rsid w:val="0FB94501"/>
    <w:rsid w:val="10B047CF"/>
    <w:rsid w:val="10E20520"/>
    <w:rsid w:val="10FC16EA"/>
    <w:rsid w:val="118963A1"/>
    <w:rsid w:val="127723A9"/>
    <w:rsid w:val="13072A44"/>
    <w:rsid w:val="13222073"/>
    <w:rsid w:val="133219C0"/>
    <w:rsid w:val="145044FA"/>
    <w:rsid w:val="14FC1AFD"/>
    <w:rsid w:val="15681AFE"/>
    <w:rsid w:val="15CF455A"/>
    <w:rsid w:val="16182F5B"/>
    <w:rsid w:val="1657189A"/>
    <w:rsid w:val="173506A7"/>
    <w:rsid w:val="177B420C"/>
    <w:rsid w:val="17B620C0"/>
    <w:rsid w:val="17B86896"/>
    <w:rsid w:val="17E63B1E"/>
    <w:rsid w:val="186742B0"/>
    <w:rsid w:val="197A599A"/>
    <w:rsid w:val="19C06489"/>
    <w:rsid w:val="19F15A64"/>
    <w:rsid w:val="1A5A1FD9"/>
    <w:rsid w:val="1A641C77"/>
    <w:rsid w:val="1A6E4B7C"/>
    <w:rsid w:val="1AE93414"/>
    <w:rsid w:val="1B2A271F"/>
    <w:rsid w:val="1B890139"/>
    <w:rsid w:val="1CFC6ABD"/>
    <w:rsid w:val="1D07049F"/>
    <w:rsid w:val="1D16201F"/>
    <w:rsid w:val="1D266CE1"/>
    <w:rsid w:val="1D3963AF"/>
    <w:rsid w:val="1DC50C73"/>
    <w:rsid w:val="1E714A66"/>
    <w:rsid w:val="1F1C1489"/>
    <w:rsid w:val="1F1E5FB6"/>
    <w:rsid w:val="1F580919"/>
    <w:rsid w:val="1F7B6A8C"/>
    <w:rsid w:val="1FE868A9"/>
    <w:rsid w:val="200171F1"/>
    <w:rsid w:val="208A34AF"/>
    <w:rsid w:val="211E26D6"/>
    <w:rsid w:val="21283D08"/>
    <w:rsid w:val="226E54A0"/>
    <w:rsid w:val="23DA5383"/>
    <w:rsid w:val="245C77E2"/>
    <w:rsid w:val="24C41E52"/>
    <w:rsid w:val="24CA15C7"/>
    <w:rsid w:val="254D015D"/>
    <w:rsid w:val="25B440B3"/>
    <w:rsid w:val="26200E8D"/>
    <w:rsid w:val="283E2091"/>
    <w:rsid w:val="29F058EF"/>
    <w:rsid w:val="2AA07D81"/>
    <w:rsid w:val="2AA1365A"/>
    <w:rsid w:val="2D5F7E48"/>
    <w:rsid w:val="2DD15014"/>
    <w:rsid w:val="2FD25781"/>
    <w:rsid w:val="31491E1C"/>
    <w:rsid w:val="319C6071"/>
    <w:rsid w:val="31F16571"/>
    <w:rsid w:val="32597367"/>
    <w:rsid w:val="32695608"/>
    <w:rsid w:val="327A1248"/>
    <w:rsid w:val="32DB72BE"/>
    <w:rsid w:val="33195738"/>
    <w:rsid w:val="342E63AB"/>
    <w:rsid w:val="343033F0"/>
    <w:rsid w:val="345D260B"/>
    <w:rsid w:val="350B2A83"/>
    <w:rsid w:val="35480E14"/>
    <w:rsid w:val="35C63DF9"/>
    <w:rsid w:val="365302AE"/>
    <w:rsid w:val="36D05CA3"/>
    <w:rsid w:val="37452EE6"/>
    <w:rsid w:val="37F142D2"/>
    <w:rsid w:val="38B222A6"/>
    <w:rsid w:val="39927934"/>
    <w:rsid w:val="39A13F14"/>
    <w:rsid w:val="3A0379ED"/>
    <w:rsid w:val="3A4F2913"/>
    <w:rsid w:val="3B6D0482"/>
    <w:rsid w:val="3C5F759A"/>
    <w:rsid w:val="3CCF5D67"/>
    <w:rsid w:val="3CF52058"/>
    <w:rsid w:val="3D1D0DC6"/>
    <w:rsid w:val="3D5C78D4"/>
    <w:rsid w:val="3DB47341"/>
    <w:rsid w:val="3E5352C4"/>
    <w:rsid w:val="3FFF72A6"/>
    <w:rsid w:val="42E1381E"/>
    <w:rsid w:val="437827C3"/>
    <w:rsid w:val="43FB717C"/>
    <w:rsid w:val="451E447A"/>
    <w:rsid w:val="45345B76"/>
    <w:rsid w:val="458945BC"/>
    <w:rsid w:val="465D28D3"/>
    <w:rsid w:val="46A911D9"/>
    <w:rsid w:val="47307808"/>
    <w:rsid w:val="486F747C"/>
    <w:rsid w:val="488C2434"/>
    <w:rsid w:val="4A3E2263"/>
    <w:rsid w:val="4A58168F"/>
    <w:rsid w:val="4A7F031D"/>
    <w:rsid w:val="4A994D99"/>
    <w:rsid w:val="4B6D7BE2"/>
    <w:rsid w:val="4C8A7AFA"/>
    <w:rsid w:val="4C95449C"/>
    <w:rsid w:val="4CB103CD"/>
    <w:rsid w:val="4D512ED6"/>
    <w:rsid w:val="4D861CF6"/>
    <w:rsid w:val="4E0A676A"/>
    <w:rsid w:val="4EFF005A"/>
    <w:rsid w:val="4FA31645"/>
    <w:rsid w:val="500B5A0D"/>
    <w:rsid w:val="51A0432A"/>
    <w:rsid w:val="51A86DD8"/>
    <w:rsid w:val="52477776"/>
    <w:rsid w:val="527140E5"/>
    <w:rsid w:val="5292508F"/>
    <w:rsid w:val="52A96B6F"/>
    <w:rsid w:val="533A557D"/>
    <w:rsid w:val="534D53DE"/>
    <w:rsid w:val="541D735B"/>
    <w:rsid w:val="543740A4"/>
    <w:rsid w:val="550764A4"/>
    <w:rsid w:val="551926E0"/>
    <w:rsid w:val="55F72353"/>
    <w:rsid w:val="561279B9"/>
    <w:rsid w:val="56515F3B"/>
    <w:rsid w:val="56A43378"/>
    <w:rsid w:val="572B71CA"/>
    <w:rsid w:val="57713F57"/>
    <w:rsid w:val="57E958DA"/>
    <w:rsid w:val="5887626D"/>
    <w:rsid w:val="58AE4F0C"/>
    <w:rsid w:val="59AA7A9D"/>
    <w:rsid w:val="5A09299C"/>
    <w:rsid w:val="5A2A7C7B"/>
    <w:rsid w:val="5B1C38DA"/>
    <w:rsid w:val="5B9F0AB7"/>
    <w:rsid w:val="5C141922"/>
    <w:rsid w:val="5C80234E"/>
    <w:rsid w:val="5D302AE9"/>
    <w:rsid w:val="5E0B5B8E"/>
    <w:rsid w:val="5E261785"/>
    <w:rsid w:val="5E543324"/>
    <w:rsid w:val="5F536514"/>
    <w:rsid w:val="5FCC5339"/>
    <w:rsid w:val="5FE70807"/>
    <w:rsid w:val="60E0166E"/>
    <w:rsid w:val="60E53485"/>
    <w:rsid w:val="61054A27"/>
    <w:rsid w:val="611D2366"/>
    <w:rsid w:val="62885958"/>
    <w:rsid w:val="62F277E6"/>
    <w:rsid w:val="63522AC1"/>
    <w:rsid w:val="64796287"/>
    <w:rsid w:val="64CE2EAA"/>
    <w:rsid w:val="662E75B1"/>
    <w:rsid w:val="66342C2E"/>
    <w:rsid w:val="663E784C"/>
    <w:rsid w:val="66CE24CF"/>
    <w:rsid w:val="67196227"/>
    <w:rsid w:val="684556FA"/>
    <w:rsid w:val="685867EC"/>
    <w:rsid w:val="68AC3C51"/>
    <w:rsid w:val="68D544E5"/>
    <w:rsid w:val="69FA3BC2"/>
    <w:rsid w:val="6A234EB3"/>
    <w:rsid w:val="6AE14931"/>
    <w:rsid w:val="6B6523F0"/>
    <w:rsid w:val="6C3549D7"/>
    <w:rsid w:val="6C477482"/>
    <w:rsid w:val="6C727F37"/>
    <w:rsid w:val="6D601D3D"/>
    <w:rsid w:val="6DCE7B9A"/>
    <w:rsid w:val="6E16219E"/>
    <w:rsid w:val="6E517988"/>
    <w:rsid w:val="6E8E12EF"/>
    <w:rsid w:val="6F285BE4"/>
    <w:rsid w:val="6F3D7459"/>
    <w:rsid w:val="71121CE9"/>
    <w:rsid w:val="71D43752"/>
    <w:rsid w:val="72632FC3"/>
    <w:rsid w:val="72C4788F"/>
    <w:rsid w:val="73DD6243"/>
    <w:rsid w:val="73F74EC0"/>
    <w:rsid w:val="749C4185"/>
    <w:rsid w:val="74B85E2A"/>
    <w:rsid w:val="75DA2C18"/>
    <w:rsid w:val="76660D20"/>
    <w:rsid w:val="769B06C9"/>
    <w:rsid w:val="77057BFA"/>
    <w:rsid w:val="775319EF"/>
    <w:rsid w:val="776A34CF"/>
    <w:rsid w:val="77E22641"/>
    <w:rsid w:val="7827328F"/>
    <w:rsid w:val="786404B8"/>
    <w:rsid w:val="790F1C77"/>
    <w:rsid w:val="7937200F"/>
    <w:rsid w:val="795B1ADE"/>
    <w:rsid w:val="79E7270F"/>
    <w:rsid w:val="7A67303B"/>
    <w:rsid w:val="7AAB1D04"/>
    <w:rsid w:val="7ABA4368"/>
    <w:rsid w:val="7B257FFD"/>
    <w:rsid w:val="7BD811F3"/>
    <w:rsid w:val="7C2B1DA5"/>
    <w:rsid w:val="7CF404F4"/>
    <w:rsid w:val="7DF4317E"/>
    <w:rsid w:val="7E64308B"/>
    <w:rsid w:val="7E78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0"/>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3"/>
    <w:autoRedefine/>
    <w:qFormat/>
    <w:uiPriority w:val="0"/>
    <w:pPr>
      <w:ind w:firstLine="420"/>
    </w:pPr>
    <w:rPr>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2"/>
    <w:autoRedefine/>
    <w:qFormat/>
    <w:uiPriority w:val="99"/>
    <w:pPr>
      <w:jc w:val="left"/>
    </w:pPr>
  </w:style>
  <w:style w:type="paragraph" w:styleId="22">
    <w:name w:val="Salutation"/>
    <w:basedOn w:val="1"/>
    <w:next w:val="1"/>
    <w:link w:val="480"/>
    <w:autoRedefine/>
    <w:qFormat/>
    <w:uiPriority w:val="0"/>
    <w:rPr>
      <w:rFonts w:ascii="仿宋_GB2312" w:eastAsia="仿宋_GB2312"/>
      <w:sz w:val="28"/>
      <w:szCs w:val="20"/>
    </w:rPr>
  </w:style>
  <w:style w:type="paragraph" w:styleId="23">
    <w:name w:val="Body Text 3"/>
    <w:basedOn w:val="1"/>
    <w:link w:val="579"/>
    <w:autoRedefine/>
    <w:qFormat/>
    <w:uiPriority w:val="0"/>
    <w:pPr>
      <w:jc w:val="center"/>
    </w:pPr>
    <w:rPr>
      <w:szCs w:val="20"/>
    </w:rPr>
  </w:style>
  <w:style w:type="paragraph" w:styleId="24">
    <w:name w:val="Body Text Indent"/>
    <w:basedOn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87"/>
    <w:autoRedefine/>
    <w:qFormat/>
    <w:uiPriority w:val="0"/>
    <w:rPr>
      <w:rFonts w:ascii="宋体" w:hAnsi="Courier New"/>
      <w:szCs w:val="20"/>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2"/>
    <w:basedOn w:val="24"/>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7"/>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7"/>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9"/>
    <w:next w:val="99"/>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6"/>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32"/>
    <w:next w:val="2"/>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1"/>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10"/>
    <w:autoRedefine/>
    <w:qFormat/>
    <w:uiPriority w:val="0"/>
    <w:rPr>
      <w:b/>
      <w:bCs/>
      <w:kern w:val="2"/>
      <w:sz w:val="24"/>
      <w:szCs w:val="24"/>
    </w:rPr>
  </w:style>
  <w:style w:type="character" w:customStyle="1" w:styleId="480">
    <w:name w:val="称呼 字符"/>
    <w:link w:val="22"/>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6"/>
    <w:autoRedefine/>
    <w:qFormat/>
    <w:uiPriority w:val="0"/>
    <w:rPr>
      <w:rFonts w:ascii="Arial" w:hAnsi="Arial" w:eastAsia="隶书"/>
      <w:b/>
      <w:bCs/>
      <w:kern w:val="28"/>
      <w:sz w:val="44"/>
      <w:szCs w:val="32"/>
      <w:lang w:val="en-US" w:eastAsia="zh-CN" w:bidi="ar-SA"/>
    </w:rPr>
  </w:style>
  <w:style w:type="character" w:customStyle="1" w:styleId="487">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字符"/>
    <w:link w:val="59"/>
    <w:autoRedefine/>
    <w:qFormat/>
    <w:uiPriority w:val="0"/>
    <w:rPr>
      <w:rFonts w:ascii="宋体" w:hAnsi="宋体"/>
      <w:kern w:val="2"/>
      <w:sz w:val="21"/>
      <w:szCs w:val="24"/>
    </w:rPr>
  </w:style>
  <w:style w:type="character" w:customStyle="1" w:styleId="501">
    <w:name w:val="正文文本缩进 2 字符"/>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字符"/>
    <w:link w:val="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4"/>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8"/>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3"/>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6"/>
    <w:autoRedefine/>
    <w:qFormat/>
    <w:uiPriority w:val="0"/>
    <w:rPr>
      <w:rFonts w:ascii="宋体"/>
      <w:kern w:val="2"/>
      <w:sz w:val="24"/>
      <w:szCs w:val="21"/>
      <w:lang w:val="zh-CN"/>
    </w:rPr>
  </w:style>
  <w:style w:type="character" w:customStyle="1" w:styleId="597">
    <w:name w:val="标题 4 字符"/>
    <w:link w:val="7"/>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9"/>
    <w:autoRedefine/>
    <w:qFormat/>
    <w:uiPriority w:val="0"/>
    <w:rPr>
      <w:rFonts w:ascii="Arial" w:hAnsi="Arial" w:eastAsia="黑体"/>
      <w:b/>
      <w:bCs/>
      <w:kern w:val="2"/>
      <w:sz w:val="24"/>
      <w:szCs w:val="24"/>
    </w:rPr>
  </w:style>
  <w:style w:type="character" w:customStyle="1" w:styleId="611">
    <w:name w:val="正文缩进 字符"/>
    <w:link w:val="17"/>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21"/>
    <w:autoRedefine/>
    <w:qFormat/>
    <w:uiPriority w:val="99"/>
    <w:rPr>
      <w:kern w:val="2"/>
      <w:sz w:val="21"/>
      <w:szCs w:val="24"/>
    </w:rPr>
  </w:style>
  <w:style w:type="character" w:customStyle="1" w:styleId="613">
    <w:name w:val="批注框文本 字符"/>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91"/>
    <w:basedOn w:val="6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23197</Words>
  <Characters>24344</Characters>
  <Lines>321</Lines>
  <Paragraphs>90</Paragraphs>
  <TotalTime>6</TotalTime>
  <ScaleCrop>false</ScaleCrop>
  <LinksUpToDate>false</LinksUpToDate>
  <CharactersWithSpaces>24897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John</cp:lastModifiedBy>
  <cp:lastPrinted>2021-10-22T18:37:00Z</cp:lastPrinted>
  <dcterms:modified xsi:type="dcterms:W3CDTF">2025-07-07T07:33:33Z</dcterms:modified>
  <dc:title>杭州市市民卡扩大发卡工程</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D1AD6BE9DD8C4E74B1422D179BEB696F</vt:lpwstr>
  </property>
  <property fmtid="{D5CDD505-2E9C-101B-9397-08002B2CF9AE}" pid="4" name="KSOTemplateDocerSaveRecord">
    <vt:lpwstr>eyJoZGlkIjoiYTFmYTA5OWEwNzNjODZjNTBiZmZlNDJiZDM2NDg0NjEiLCJ1c2VySWQiOiIyNTcyMTA4ODYifQ==</vt:lpwstr>
  </property>
</Properties>
</file>