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C2EC80">
      <w:pPr>
        <w:adjustRightInd/>
        <w:spacing w:line="360" w:lineRule="auto"/>
        <w:jc w:val="both"/>
        <w:rPr>
          <w:rFonts w:hint="eastAsia" w:ascii="仿宋" w:hAnsi="仿宋" w:eastAsia="仿宋" w:cs="仿宋"/>
          <w:b/>
          <w:color w:val="auto"/>
          <w:sz w:val="48"/>
          <w:szCs w:val="48"/>
          <w:highlight w:val="none"/>
        </w:rPr>
      </w:pPr>
      <w:bookmarkStart w:id="167" w:name="_GoBack"/>
    </w:p>
    <w:p w14:paraId="3E246557">
      <w:pPr>
        <w:adjustRightInd/>
        <w:spacing w:line="360" w:lineRule="auto"/>
        <w:jc w:val="center"/>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绍兴市中医院牛奶、零食、饮料、棒冰采购（配送服务）招标项目</w:t>
      </w:r>
    </w:p>
    <w:p w14:paraId="0AB38846">
      <w:pPr>
        <w:jc w:val="center"/>
        <w:outlineLvl w:val="0"/>
        <w:rPr>
          <w:rFonts w:hint="eastAsia" w:ascii="仿宋" w:hAnsi="仿宋" w:eastAsia="仿宋" w:cs="仿宋"/>
          <w:b/>
          <w:color w:val="auto"/>
          <w:sz w:val="72"/>
          <w:szCs w:val="72"/>
          <w:highlight w:val="none"/>
        </w:rPr>
      </w:pPr>
    </w:p>
    <w:p w14:paraId="1ECD91FC">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3B9E0032">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59F906B1">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16753AE9">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0E0A87AE">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375ED21E">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2F3229A5">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（电子招投标） </w:t>
      </w:r>
    </w:p>
    <w:p w14:paraId="6D565A71">
      <w:pPr>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TYJZ2025038</w:t>
      </w:r>
    </w:p>
    <w:tbl>
      <w:tblPr>
        <w:tblStyle w:val="62"/>
        <w:tblW w:w="7801" w:type="dxa"/>
        <w:jc w:val="center"/>
        <w:tblLayout w:type="fixed"/>
        <w:tblCellMar>
          <w:top w:w="0" w:type="dxa"/>
          <w:left w:w="108" w:type="dxa"/>
          <w:bottom w:w="0" w:type="dxa"/>
          <w:right w:w="108" w:type="dxa"/>
        </w:tblCellMar>
      </w:tblPr>
      <w:tblGrid>
        <w:gridCol w:w="2356"/>
        <w:gridCol w:w="5445"/>
      </w:tblGrid>
      <w:tr w14:paraId="18DF5158">
        <w:tblPrEx>
          <w:tblCellMar>
            <w:top w:w="0" w:type="dxa"/>
            <w:left w:w="108" w:type="dxa"/>
            <w:bottom w:w="0" w:type="dxa"/>
            <w:right w:w="108" w:type="dxa"/>
          </w:tblCellMar>
        </w:tblPrEx>
        <w:trPr>
          <w:trHeight w:val="443" w:hRule="atLeast"/>
          <w:jc w:val="center"/>
        </w:trPr>
        <w:tc>
          <w:tcPr>
            <w:tcW w:w="2356" w:type="dxa"/>
          </w:tcPr>
          <w:p w14:paraId="77FA1302">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308361C3">
            <w:pPr>
              <w:spacing w:line="320" w:lineRule="exact"/>
              <w:outlineLvl w:val="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绍兴市中医院</w:t>
            </w:r>
          </w:p>
        </w:tc>
      </w:tr>
      <w:tr w14:paraId="1467286A">
        <w:tblPrEx>
          <w:tblCellMar>
            <w:top w:w="0" w:type="dxa"/>
            <w:left w:w="108" w:type="dxa"/>
            <w:bottom w:w="0" w:type="dxa"/>
            <w:right w:w="108" w:type="dxa"/>
          </w:tblCellMar>
        </w:tblPrEx>
        <w:trPr>
          <w:trHeight w:val="494" w:hRule="atLeast"/>
          <w:jc w:val="center"/>
        </w:trPr>
        <w:tc>
          <w:tcPr>
            <w:tcW w:w="2356" w:type="dxa"/>
          </w:tcPr>
          <w:p w14:paraId="56FB47B0">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715030197"/>
              </w:rPr>
              <w:t>采购代理机构</w:t>
            </w:r>
            <w:r>
              <w:rPr>
                <w:rFonts w:hint="eastAsia" w:ascii="仿宋" w:hAnsi="仿宋" w:eastAsia="仿宋" w:cs="仿宋"/>
                <w:color w:val="auto"/>
                <w:sz w:val="28"/>
                <w:szCs w:val="28"/>
                <w:highlight w:val="none"/>
              </w:rPr>
              <w:t>：</w:t>
            </w:r>
          </w:p>
        </w:tc>
        <w:tc>
          <w:tcPr>
            <w:tcW w:w="5445" w:type="dxa"/>
            <w:vAlign w:val="top"/>
          </w:tcPr>
          <w:p w14:paraId="0CA4D767">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泰宇建筑工程技术咨询有限公司</w:t>
            </w:r>
          </w:p>
        </w:tc>
      </w:tr>
      <w:tr w14:paraId="191ED8D6">
        <w:tblPrEx>
          <w:tblCellMar>
            <w:top w:w="0" w:type="dxa"/>
            <w:left w:w="108" w:type="dxa"/>
            <w:bottom w:w="0" w:type="dxa"/>
            <w:right w:w="108" w:type="dxa"/>
          </w:tblCellMar>
        </w:tblPrEx>
        <w:trPr>
          <w:trHeight w:val="397" w:hRule="atLeast"/>
          <w:jc w:val="center"/>
        </w:trPr>
        <w:tc>
          <w:tcPr>
            <w:tcW w:w="2356" w:type="dxa"/>
            <w:vAlign w:val="center"/>
          </w:tcPr>
          <w:p w14:paraId="4B7BE008">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vAlign w:val="top"/>
          </w:tcPr>
          <w:p w14:paraId="30F0E6A0">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14:paraId="14CE3420">
        <w:tblPrEx>
          <w:tblCellMar>
            <w:top w:w="0" w:type="dxa"/>
            <w:left w:w="108" w:type="dxa"/>
            <w:bottom w:w="0" w:type="dxa"/>
            <w:right w:w="108" w:type="dxa"/>
          </w:tblCellMar>
        </w:tblPrEx>
        <w:trPr>
          <w:trHeight w:val="333" w:hRule="atLeast"/>
          <w:jc w:val="center"/>
        </w:trPr>
        <w:tc>
          <w:tcPr>
            <w:tcW w:w="7801" w:type="dxa"/>
            <w:gridSpan w:val="2"/>
          </w:tcPr>
          <w:p w14:paraId="6CB8E7D5">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六</w:t>
            </w:r>
            <w:r>
              <w:rPr>
                <w:rFonts w:hint="eastAsia" w:ascii="仿宋" w:hAnsi="仿宋" w:eastAsia="仿宋" w:cs="仿宋"/>
                <w:color w:val="auto"/>
                <w:sz w:val="28"/>
                <w:szCs w:val="28"/>
                <w:highlight w:val="none"/>
              </w:rPr>
              <w:t>月</w:t>
            </w:r>
          </w:p>
        </w:tc>
      </w:tr>
    </w:tbl>
    <w:p w14:paraId="3AE6A960">
      <w:pPr>
        <w:pStyle w:val="636"/>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1A4F8855">
      <w:pPr>
        <w:pStyle w:val="636"/>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14:paraId="5A8BCD80">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26AEB613">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77C588F6">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23117D09">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5BBB05BF">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7B4087D8">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1AE71FFE">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48FC8763">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721648ED">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778BB55A">
      <w:pPr>
        <w:spacing w:line="360" w:lineRule="auto"/>
        <w:ind w:firstLine="549" w:firstLineChars="229"/>
        <w:rPr>
          <w:rFonts w:hint="eastAsia" w:ascii="仿宋" w:hAnsi="仿宋" w:eastAsia="仿宋" w:cs="仿宋"/>
          <w:color w:val="auto"/>
          <w:sz w:val="24"/>
          <w:highlight w:val="none"/>
        </w:rPr>
      </w:pPr>
    </w:p>
    <w:p w14:paraId="5A0A397B">
      <w:pPr>
        <w:spacing w:line="360" w:lineRule="auto"/>
        <w:ind w:firstLine="549" w:firstLineChars="229"/>
        <w:rPr>
          <w:rFonts w:hint="eastAsia" w:ascii="仿宋" w:hAnsi="仿宋" w:eastAsia="仿宋" w:cs="仿宋"/>
          <w:color w:val="auto"/>
          <w:sz w:val="24"/>
          <w:highlight w:val="none"/>
        </w:rPr>
      </w:pPr>
    </w:p>
    <w:p w14:paraId="0CA4E805">
      <w:pPr>
        <w:spacing w:line="360" w:lineRule="auto"/>
        <w:ind w:firstLine="549" w:firstLineChars="229"/>
        <w:rPr>
          <w:rFonts w:hint="eastAsia" w:ascii="仿宋" w:hAnsi="仿宋" w:eastAsia="仿宋" w:cs="仿宋"/>
          <w:color w:val="auto"/>
          <w:sz w:val="24"/>
          <w:highlight w:val="none"/>
        </w:rPr>
      </w:pPr>
    </w:p>
    <w:p w14:paraId="1FD4EF5D">
      <w:pPr>
        <w:spacing w:line="360" w:lineRule="auto"/>
        <w:ind w:firstLine="549" w:firstLineChars="229"/>
        <w:rPr>
          <w:rFonts w:hint="eastAsia" w:ascii="仿宋" w:hAnsi="仿宋" w:eastAsia="仿宋" w:cs="仿宋"/>
          <w:color w:val="auto"/>
          <w:sz w:val="24"/>
          <w:highlight w:val="none"/>
        </w:rPr>
      </w:pPr>
    </w:p>
    <w:p w14:paraId="0BB4CF2D">
      <w:pPr>
        <w:spacing w:line="360" w:lineRule="auto"/>
        <w:ind w:firstLine="549" w:firstLineChars="229"/>
        <w:rPr>
          <w:rFonts w:hint="eastAsia" w:ascii="仿宋" w:hAnsi="仿宋" w:eastAsia="仿宋" w:cs="仿宋"/>
          <w:color w:val="auto"/>
          <w:sz w:val="24"/>
          <w:highlight w:val="none"/>
        </w:rPr>
      </w:pPr>
    </w:p>
    <w:p w14:paraId="22FACDB5">
      <w:pPr>
        <w:spacing w:line="360" w:lineRule="auto"/>
        <w:ind w:firstLine="549" w:firstLineChars="229"/>
        <w:rPr>
          <w:rFonts w:hint="eastAsia" w:ascii="仿宋" w:hAnsi="仿宋" w:eastAsia="仿宋" w:cs="仿宋"/>
          <w:color w:val="auto"/>
          <w:sz w:val="24"/>
          <w:highlight w:val="none"/>
        </w:rPr>
      </w:pPr>
    </w:p>
    <w:p w14:paraId="460200D3">
      <w:pPr>
        <w:spacing w:line="360" w:lineRule="auto"/>
        <w:ind w:firstLine="549" w:firstLineChars="229"/>
        <w:rPr>
          <w:rFonts w:hint="eastAsia" w:ascii="仿宋" w:hAnsi="仿宋" w:eastAsia="仿宋" w:cs="仿宋"/>
          <w:color w:val="auto"/>
          <w:sz w:val="24"/>
          <w:highlight w:val="none"/>
        </w:rPr>
      </w:pPr>
    </w:p>
    <w:p w14:paraId="61AC3275">
      <w:pPr>
        <w:spacing w:line="360" w:lineRule="auto"/>
        <w:ind w:firstLine="549" w:firstLineChars="229"/>
        <w:rPr>
          <w:rFonts w:hint="eastAsia" w:ascii="仿宋" w:hAnsi="仿宋" w:eastAsia="仿宋" w:cs="仿宋"/>
          <w:color w:val="auto"/>
          <w:sz w:val="24"/>
          <w:highlight w:val="none"/>
        </w:rPr>
      </w:pPr>
    </w:p>
    <w:p w14:paraId="71AA025E">
      <w:pPr>
        <w:spacing w:line="360" w:lineRule="auto"/>
        <w:ind w:firstLine="549" w:firstLineChars="229"/>
        <w:rPr>
          <w:rFonts w:hint="eastAsia" w:ascii="仿宋" w:hAnsi="仿宋" w:eastAsia="仿宋" w:cs="仿宋"/>
          <w:color w:val="auto"/>
          <w:sz w:val="24"/>
          <w:highlight w:val="none"/>
        </w:rPr>
      </w:pPr>
    </w:p>
    <w:p w14:paraId="73DD0E0F">
      <w:pPr>
        <w:spacing w:line="360" w:lineRule="auto"/>
        <w:ind w:firstLine="549" w:firstLineChars="229"/>
        <w:rPr>
          <w:rFonts w:hint="eastAsia" w:ascii="仿宋" w:hAnsi="仿宋" w:eastAsia="仿宋" w:cs="仿宋"/>
          <w:color w:val="auto"/>
          <w:sz w:val="24"/>
          <w:highlight w:val="none"/>
        </w:rPr>
      </w:pPr>
    </w:p>
    <w:p w14:paraId="79025D4D">
      <w:pPr>
        <w:spacing w:line="360" w:lineRule="auto"/>
        <w:ind w:firstLine="549" w:firstLineChars="229"/>
        <w:rPr>
          <w:rFonts w:hint="eastAsia" w:ascii="仿宋" w:hAnsi="仿宋" w:eastAsia="仿宋" w:cs="仿宋"/>
          <w:color w:val="auto"/>
          <w:sz w:val="24"/>
          <w:highlight w:val="none"/>
        </w:rPr>
      </w:pPr>
    </w:p>
    <w:p w14:paraId="3B0100E0">
      <w:pPr>
        <w:spacing w:line="360" w:lineRule="auto"/>
        <w:rPr>
          <w:rFonts w:hint="eastAsia" w:ascii="仿宋" w:hAnsi="仿宋" w:eastAsia="仿宋" w:cs="仿宋"/>
          <w:color w:val="auto"/>
          <w:sz w:val="24"/>
          <w:highlight w:val="none"/>
        </w:rPr>
      </w:pPr>
    </w:p>
    <w:bookmarkEnd w:id="1"/>
    <w:p w14:paraId="43D5813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14:paraId="1450C4A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p>
    <w:p w14:paraId="60CC144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6077E4E1">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32650275">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 xml:space="preserve"> 绍兴市中医院牛奶、零食、饮料、棒冰采购（配送服务）招标项目 </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w:t>
      </w:r>
      <w:r>
        <w:rPr>
          <w:rStyle w:val="76"/>
          <w:rFonts w:hint="eastAsia" w:ascii="仿宋" w:hAnsi="仿宋" w:eastAsia="仿宋" w:cs="仿宋"/>
          <w:snapToGrid/>
          <w:color w:val="auto"/>
          <w:kern w:val="2"/>
          <w:sz w:val="24"/>
          <w:szCs w:val="24"/>
          <w:highlight w:val="none"/>
          <w:lang w:val="en-US" w:eastAsia="zh-CN"/>
        </w:rPr>
        <w:t>5</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07</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15</w:t>
      </w:r>
      <w:r>
        <w:rPr>
          <w:rStyle w:val="76"/>
          <w:rFonts w:hint="eastAsia" w:ascii="仿宋" w:hAnsi="仿宋" w:eastAsia="仿宋" w:cs="仿宋"/>
          <w:snapToGrid/>
          <w:color w:val="auto"/>
          <w:kern w:val="2"/>
          <w:sz w:val="24"/>
          <w:szCs w:val="24"/>
          <w:highlight w:val="none"/>
        </w:rPr>
        <w:t xml:space="preserve">日 </w:t>
      </w:r>
      <w:r>
        <w:rPr>
          <w:rStyle w:val="76"/>
          <w:rFonts w:hint="eastAsia" w:ascii="仿宋" w:hAnsi="仿宋" w:eastAsia="仿宋" w:cs="仿宋"/>
          <w:snapToGrid/>
          <w:color w:val="auto"/>
          <w:kern w:val="2"/>
          <w:sz w:val="24"/>
          <w:szCs w:val="24"/>
          <w:highlight w:val="none"/>
          <w:lang w:val="en-US" w:eastAsia="zh-CN"/>
        </w:rPr>
        <w:t>09</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00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21B9C3F7">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6B77BAF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项目编号：</w:t>
      </w:r>
      <w:r>
        <w:rPr>
          <w:rFonts w:hint="eastAsia" w:ascii="仿宋" w:hAnsi="仿宋" w:eastAsia="仿宋" w:cs="仿宋"/>
          <w:b w:val="0"/>
          <w:bCs/>
          <w:color w:val="auto"/>
          <w:sz w:val="24"/>
          <w:highlight w:val="none"/>
          <w:lang w:eastAsia="zh-CN"/>
        </w:rPr>
        <w:t>TYJZ2025038</w:t>
      </w:r>
    </w:p>
    <w:p w14:paraId="3B77C4D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eastAsia="zh-CN"/>
        </w:rPr>
      </w:pPr>
      <w:r>
        <w:rPr>
          <w:rFonts w:hint="eastAsia" w:ascii="仿宋" w:hAnsi="仿宋" w:eastAsia="仿宋" w:cs="仿宋"/>
          <w:b w:val="0"/>
          <w:bCs/>
          <w:color w:val="auto"/>
          <w:sz w:val="24"/>
          <w:highlight w:val="none"/>
        </w:rPr>
        <w:t>项目名称：</w:t>
      </w:r>
      <w:r>
        <w:rPr>
          <w:rFonts w:hint="eastAsia" w:ascii="仿宋" w:hAnsi="仿宋" w:eastAsia="仿宋" w:cs="仿宋"/>
          <w:b w:val="0"/>
          <w:bCs/>
          <w:color w:val="auto"/>
          <w:sz w:val="24"/>
          <w:highlight w:val="none"/>
          <w:lang w:val="en-US" w:eastAsia="zh-CN"/>
        </w:rPr>
        <w:t xml:space="preserve"> 绍兴市中医院牛奶、零食、饮料、棒冰采购（配送服务）招标项目</w:t>
      </w:r>
    </w:p>
    <w:p w14:paraId="77AECB7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预算金额（元）：</w:t>
      </w:r>
      <w:r>
        <w:rPr>
          <w:rFonts w:hint="eastAsia" w:ascii="仿宋" w:hAnsi="仿宋" w:eastAsia="仿宋" w:cs="仿宋"/>
          <w:b w:val="0"/>
          <w:bCs/>
          <w:color w:val="auto"/>
          <w:sz w:val="24"/>
          <w:highlight w:val="none"/>
          <w:lang w:val="en-US" w:eastAsia="zh-CN"/>
        </w:rPr>
        <w:t>1000000</w:t>
      </w:r>
      <w:r>
        <w:rPr>
          <w:rFonts w:hint="eastAsia" w:ascii="仿宋" w:hAnsi="仿宋" w:eastAsia="仿宋" w:cs="仿宋"/>
          <w:b w:val="0"/>
          <w:bCs/>
          <w:color w:val="auto"/>
          <w:sz w:val="24"/>
          <w:highlight w:val="none"/>
        </w:rPr>
        <w:t xml:space="preserve"> </w:t>
      </w:r>
    </w:p>
    <w:p w14:paraId="19B4D38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最高限价（元）：</w:t>
      </w:r>
      <w:r>
        <w:rPr>
          <w:rFonts w:hint="eastAsia" w:ascii="仿宋" w:hAnsi="仿宋" w:eastAsia="仿宋" w:cs="仿宋"/>
          <w:b w:val="0"/>
          <w:bCs/>
          <w:color w:val="auto"/>
          <w:sz w:val="24"/>
          <w:highlight w:val="none"/>
          <w:lang w:val="en-US" w:eastAsia="zh-CN"/>
        </w:rPr>
        <w:t>1000000</w:t>
      </w:r>
      <w:r>
        <w:rPr>
          <w:rFonts w:hint="eastAsia" w:ascii="仿宋" w:hAnsi="仿宋" w:eastAsia="仿宋" w:cs="仿宋"/>
          <w:b w:val="0"/>
          <w:bCs/>
          <w:color w:val="auto"/>
          <w:sz w:val="24"/>
          <w:highlight w:val="none"/>
        </w:rPr>
        <w:t xml:space="preserve"> </w:t>
      </w:r>
    </w:p>
    <w:p w14:paraId="5E32F91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采购需求：</w:t>
      </w:r>
    </w:p>
    <w:p w14:paraId="49069E4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标项一：</w:t>
      </w:r>
    </w:p>
    <w:p w14:paraId="2AE461E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标项名称：牛奶、零食、饮料、棒冰采购（配送服务）招标项目</w:t>
      </w:r>
    </w:p>
    <w:p w14:paraId="40C37CC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数量：1</w:t>
      </w:r>
    </w:p>
    <w:p w14:paraId="4450541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预算金额（元）：1000000</w:t>
      </w:r>
    </w:p>
    <w:p w14:paraId="094B8FD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主要内容：详见</w:t>
      </w:r>
      <w:r>
        <w:rPr>
          <w:rFonts w:hint="eastAsia" w:ascii="仿宋" w:hAnsi="仿宋" w:eastAsia="仿宋" w:cs="仿宋"/>
          <w:b w:val="0"/>
          <w:bCs/>
          <w:color w:val="auto"/>
          <w:sz w:val="24"/>
          <w:highlight w:val="none"/>
          <w:lang w:eastAsia="zh-CN"/>
        </w:rPr>
        <w:t>招标</w:t>
      </w:r>
      <w:r>
        <w:rPr>
          <w:rFonts w:hint="eastAsia" w:ascii="仿宋" w:hAnsi="仿宋" w:eastAsia="仿宋" w:cs="仿宋"/>
          <w:b w:val="0"/>
          <w:bCs/>
          <w:color w:val="auto"/>
          <w:sz w:val="24"/>
          <w:highlight w:val="none"/>
        </w:rPr>
        <w:t>文件。</w:t>
      </w:r>
    </w:p>
    <w:p w14:paraId="4A876B0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u w:val="single"/>
        </w:rPr>
      </w:pPr>
      <w:r>
        <w:rPr>
          <w:rFonts w:hint="eastAsia" w:ascii="仿宋" w:hAnsi="仿宋" w:eastAsia="仿宋" w:cs="仿宋"/>
          <w:b w:val="0"/>
          <w:bCs/>
          <w:color w:val="auto"/>
          <w:sz w:val="24"/>
          <w:highlight w:val="none"/>
        </w:rPr>
        <w:t>合同履行期限：详见</w:t>
      </w:r>
      <w:r>
        <w:rPr>
          <w:rFonts w:hint="eastAsia" w:ascii="仿宋" w:hAnsi="仿宋" w:eastAsia="仿宋" w:cs="仿宋"/>
          <w:b w:val="0"/>
          <w:bCs/>
          <w:color w:val="auto"/>
          <w:sz w:val="24"/>
          <w:highlight w:val="none"/>
          <w:lang w:eastAsia="zh-CN"/>
        </w:rPr>
        <w:t>招标</w:t>
      </w:r>
      <w:r>
        <w:rPr>
          <w:rFonts w:hint="eastAsia" w:ascii="仿宋" w:hAnsi="仿宋" w:eastAsia="仿宋" w:cs="仿宋"/>
          <w:b w:val="0"/>
          <w:bCs/>
          <w:color w:val="auto"/>
          <w:sz w:val="24"/>
          <w:highlight w:val="none"/>
        </w:rPr>
        <w:t>文件。</w:t>
      </w:r>
    </w:p>
    <w:p w14:paraId="13ADD77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highlight w:val="none"/>
        </w:rPr>
      </w:pPr>
      <w:r>
        <w:rPr>
          <w:rFonts w:hint="eastAsia" w:ascii="仿宋" w:hAnsi="仿宋" w:eastAsia="仿宋" w:cs="仿宋"/>
          <w:b w:val="0"/>
          <w:bCs/>
          <w:color w:val="auto"/>
          <w:sz w:val="24"/>
          <w:highlight w:val="none"/>
        </w:rPr>
        <w:t>本项目接受联合体投标：</w:t>
      </w:r>
      <w:sdt>
        <w:sdtPr>
          <w:rPr>
            <w:rFonts w:hint="eastAsia" w:ascii="仿宋" w:hAnsi="仿宋" w:eastAsia="仿宋" w:cs="仿宋"/>
            <w:b w:val="0"/>
            <w:bCs/>
            <w:color w:val="auto"/>
            <w:sz w:val="21"/>
            <w:szCs w:val="21"/>
            <w:highlight w:val="none"/>
          </w:rPr>
          <w:id w:val="725337177"/>
        </w:sdtPr>
        <w:sdtEndPr>
          <w:rPr>
            <w:rFonts w:hint="eastAsia" w:ascii="仿宋" w:hAnsi="仿宋" w:eastAsia="仿宋" w:cs="仿宋"/>
            <w:b w:val="0"/>
            <w:bCs/>
            <w:color w:val="auto"/>
            <w:sz w:val="21"/>
            <w:szCs w:val="21"/>
            <w:highlight w:val="none"/>
          </w:rPr>
        </w:sdtEndPr>
        <w:sdtContent>
          <w:r>
            <w:rPr>
              <w:rFonts w:hint="eastAsia" w:ascii="仿宋" w:hAnsi="仿宋" w:eastAsia="仿宋" w:cs="仿宋"/>
              <w:b w:val="0"/>
              <w:bCs/>
              <w:color w:val="auto"/>
              <w:highlight w:val="none"/>
            </w:rPr>
            <w:sym w:font="Wingdings" w:char="00FE"/>
          </w:r>
        </w:sdtContent>
      </w:sdt>
      <w:r>
        <w:rPr>
          <w:rFonts w:hint="eastAsia" w:ascii="仿宋" w:hAnsi="仿宋" w:eastAsia="仿宋" w:cs="仿宋"/>
          <w:b w:val="0"/>
          <w:bCs/>
          <w:color w:val="auto"/>
          <w:sz w:val="24"/>
          <w:highlight w:val="none"/>
        </w:rPr>
        <w:t>是，</w:t>
      </w:r>
      <w:sdt>
        <w:sdtPr>
          <w:rPr>
            <w:rFonts w:hint="eastAsia" w:ascii="仿宋" w:hAnsi="仿宋" w:eastAsia="仿宋" w:cs="仿宋"/>
            <w:b w:val="0"/>
            <w:bCs/>
            <w:color w:val="auto"/>
            <w:sz w:val="21"/>
            <w:szCs w:val="21"/>
            <w:highlight w:val="none"/>
          </w:rPr>
          <w:id w:val="147473506"/>
        </w:sdtPr>
        <w:sdtEndPr>
          <w:rPr>
            <w:rFonts w:hint="eastAsia" w:ascii="仿宋" w:hAnsi="仿宋" w:eastAsia="仿宋" w:cs="仿宋"/>
            <w:b w:val="0"/>
            <w:bCs/>
            <w:color w:val="auto"/>
            <w:sz w:val="21"/>
            <w:szCs w:val="21"/>
            <w:highlight w:val="none"/>
          </w:rPr>
        </w:sdtEndPr>
        <w:sdtContent>
          <w:r>
            <w:rPr>
              <w:rFonts w:hint="eastAsia" w:ascii="仿宋" w:hAnsi="仿宋" w:eastAsia="仿宋" w:cs="仿宋"/>
              <w:b w:val="0"/>
              <w:bCs/>
              <w:color w:val="auto"/>
              <w:highlight w:val="none"/>
            </w:rPr>
            <w:sym w:font="Wingdings" w:char="00A8"/>
          </w:r>
        </w:sdtContent>
      </w:sdt>
      <w:r>
        <w:rPr>
          <w:rFonts w:hint="eastAsia" w:ascii="仿宋" w:hAnsi="仿宋" w:eastAsia="仿宋" w:cs="仿宋"/>
          <w:b w:val="0"/>
          <w:bCs/>
          <w:color w:val="auto"/>
          <w:sz w:val="24"/>
          <w:highlight w:val="none"/>
        </w:rPr>
        <w:t>否。</w:t>
      </w:r>
    </w:p>
    <w:p w14:paraId="05DB1598">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1ECDA03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0"/>
          <w:highlight w:val="none"/>
          <w:lang w:eastAsia="zh-CN"/>
        </w:rPr>
        <w:t>重大税收违法失信主体</w:t>
      </w:r>
      <w:r>
        <w:rPr>
          <w:rFonts w:hint="eastAsia" w:ascii="仿宋" w:hAnsi="仿宋" w:eastAsia="仿宋" w:cs="仿宋"/>
          <w:snapToGrid w:val="0"/>
          <w:color w:val="auto"/>
          <w:kern w:val="28"/>
          <w:sz w:val="24"/>
          <w:szCs w:val="20"/>
          <w:highlight w:val="none"/>
        </w:rPr>
        <w:t>、政府采购严重违法失信行为记录名单；</w:t>
      </w:r>
    </w:p>
    <w:p w14:paraId="2F08E92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6E813EE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0AEEE134">
      <w:pPr>
        <w:pageBreakBefore w:val="0"/>
        <w:widowControl w:val="0"/>
        <w:kinsoku/>
        <w:wordWrap/>
        <w:overflowPunct/>
        <w:topLinePunct w:val="0"/>
        <w:autoSpaceDE/>
        <w:autoSpaceDN/>
        <w:bidi w:val="0"/>
        <w:spacing w:line="360" w:lineRule="auto"/>
        <w:ind w:left="0" w:firstLine="420" w:firstLineChars="200"/>
        <w:textAlignment w:val="auto"/>
        <w:rPr>
          <w:rFonts w:hint="eastAsia" w:ascii="仿宋" w:hAnsi="仿宋" w:eastAsia="仿宋" w:cs="仿宋"/>
          <w:color w:val="auto"/>
          <w:sz w:val="24"/>
          <w:highlight w:val="none"/>
        </w:rPr>
      </w:pPr>
      <w:sdt>
        <w:sdtPr>
          <w:rPr>
            <w:rFonts w:hint="eastAsia" w:ascii="仿宋" w:hAnsi="仿宋" w:eastAsia="仿宋" w:cs="仿宋"/>
            <w:color w:val="auto"/>
            <w:sz w:val="21"/>
            <w:szCs w:val="21"/>
            <w:highlight w:val="none"/>
          </w:rPr>
          <w:id w:val="147479359"/>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A8"/>
          </w:r>
        </w:sdtContent>
      </w:sdt>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14:paraId="733F9A0C">
      <w:pPr>
        <w:pageBreakBefore w:val="0"/>
        <w:widowControl w:val="0"/>
        <w:kinsoku/>
        <w:wordWrap/>
        <w:overflowPunct/>
        <w:topLinePunct w:val="0"/>
        <w:autoSpaceDE/>
        <w:autoSpaceDN/>
        <w:bidi w:val="0"/>
        <w:spacing w:line="360" w:lineRule="auto"/>
        <w:ind w:left="0" w:firstLine="420" w:firstLineChars="200"/>
        <w:textAlignment w:val="auto"/>
        <w:rPr>
          <w:rFonts w:hint="eastAsia" w:ascii="仿宋" w:hAnsi="仿宋" w:eastAsia="仿宋" w:cs="仿宋"/>
          <w:color w:val="auto"/>
          <w:sz w:val="24"/>
          <w:highlight w:val="none"/>
        </w:rPr>
      </w:pPr>
      <w:sdt>
        <w:sdtPr>
          <w:rPr>
            <w:rFonts w:hint="eastAsia" w:ascii="仿宋" w:hAnsi="仿宋" w:eastAsia="仿宋" w:cs="仿宋"/>
            <w:color w:val="auto"/>
            <w:sz w:val="21"/>
            <w:szCs w:val="21"/>
            <w:highlight w:val="none"/>
          </w:rPr>
          <w:id w:val="147473263"/>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FE"/>
          </w:r>
        </w:sdtContent>
      </w:sdt>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7C74FA4B">
      <w:pPr>
        <w:keepNext w:val="0"/>
        <w:keepLines w:val="0"/>
        <w:pageBreakBefore w:val="0"/>
        <w:widowControl w:val="0"/>
        <w:kinsoku/>
        <w:wordWrap/>
        <w:overflowPunct/>
        <w:topLinePunct w:val="0"/>
        <w:autoSpaceDE/>
        <w:autoSpaceDN/>
        <w:bidi w:val="0"/>
        <w:adjustRightInd w:val="0"/>
        <w:snapToGrid/>
        <w:spacing w:line="360" w:lineRule="auto"/>
        <w:ind w:left="0" w:firstLine="840" w:firstLineChars="400"/>
        <w:textAlignment w:val="auto"/>
        <w:rPr>
          <w:rFonts w:hint="eastAsia" w:ascii="仿宋" w:hAnsi="仿宋" w:eastAsia="仿宋" w:cs="仿宋"/>
          <w:color w:val="auto"/>
          <w:sz w:val="24"/>
          <w:highlight w:val="none"/>
        </w:rPr>
      </w:pPr>
      <w:sdt>
        <w:sdtPr>
          <w:rPr>
            <w:rFonts w:hint="eastAsia" w:ascii="仿宋" w:hAnsi="仿宋" w:eastAsia="仿宋" w:cs="仿宋"/>
            <w:color w:val="auto"/>
            <w:sz w:val="21"/>
            <w:szCs w:val="21"/>
            <w:highlight w:val="none"/>
          </w:rPr>
          <w:id w:val="147465364"/>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FE"/>
          </w:r>
        </w:sdtContent>
      </w:sdt>
      <w:r>
        <w:rPr>
          <w:rFonts w:hint="eastAsia" w:ascii="仿宋" w:hAnsi="仿宋" w:eastAsia="仿宋" w:cs="仿宋"/>
          <w:color w:val="auto"/>
          <w:sz w:val="24"/>
          <w:highlight w:val="none"/>
        </w:rPr>
        <w:t>服务全部由符合政策要求的中小企业承接，提供中小企业声明函；</w:t>
      </w:r>
    </w:p>
    <w:p w14:paraId="4077AA64">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14:paraId="6E88E025">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60818917">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6433532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b/>
          <w:bCs/>
          <w:color w:val="auto"/>
          <w:sz w:val="24"/>
          <w:highlight w:val="none"/>
          <w:lang w:val="en-US" w:eastAsia="zh-CN"/>
        </w:rPr>
        <w:t>具有食品经营许可证或食品生产许可证；</w:t>
      </w:r>
    </w:p>
    <w:p w14:paraId="2B829D3B">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702DBA6">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295BA07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07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15</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下午12:00至23:59（北京时间，线上获取法定节假日均可，线下获取文件法定节假日除外）</w:t>
      </w:r>
    </w:p>
    <w:p w14:paraId="7531480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6EB0DC6F">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421612E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7ABF926C">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4CED07C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07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15</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4690B75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08DCC751">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07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15</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p>
    <w:p w14:paraId="7B53424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lang w:eastAsia="zh-CN"/>
        </w:rPr>
        <w:t>绍兴市越城区迎凤路87号鑫海大厦1601</w:t>
      </w:r>
      <w:r>
        <w:rPr>
          <w:rFonts w:hint="eastAsia" w:ascii="仿宋" w:hAnsi="仿宋" w:eastAsia="仿宋" w:cs="仿宋"/>
          <w:color w:val="auto"/>
          <w:sz w:val="24"/>
          <w:highlight w:val="none"/>
        </w:rPr>
        <w:t>泰宇咨询会议室，在政府采购云平台（www.zcygov.cn）上开启响应文件。</w:t>
      </w:r>
    </w:p>
    <w:p w14:paraId="7A21EF32">
      <w:pPr>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14:paraId="02AC27B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42E2C640">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4195BC1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3C64829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CDDABA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7954AF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667077BB">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14:paraId="1E62A036">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rPr>
      </w:pPr>
      <w:bookmarkStart w:id="5" w:name="_Toc35393806"/>
      <w:bookmarkStart w:id="6" w:name="_Toc28359019"/>
      <w:bookmarkStart w:id="7" w:name="_Toc28359096"/>
      <w:bookmarkStart w:id="8" w:name="_Toc35393637"/>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14:paraId="13C1ED9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 </w:t>
      </w:r>
    </w:p>
    <w:p w14:paraId="4067208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地址：绍兴市越城区人民中路6</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1号</w:t>
      </w:r>
    </w:p>
    <w:p w14:paraId="7BC2622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传真：</w:t>
      </w:r>
      <w:r>
        <w:rPr>
          <w:rFonts w:hint="eastAsia" w:ascii="仿宋" w:hAnsi="仿宋" w:eastAsia="仿宋" w:cs="仿宋"/>
          <w:color w:val="auto"/>
          <w:sz w:val="24"/>
          <w:highlight w:val="none"/>
          <w:lang w:val="en-US" w:eastAsia="zh-CN"/>
        </w:rPr>
        <w:t>/</w:t>
      </w:r>
    </w:p>
    <w:p w14:paraId="47207A1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eastAsia="zh-CN"/>
        </w:rPr>
        <w:t>樊慧芳</w:t>
      </w:r>
    </w:p>
    <w:p w14:paraId="5D69B47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项目联系方式（询问）：</w:t>
      </w:r>
      <w:r>
        <w:rPr>
          <w:rFonts w:hint="eastAsia" w:ascii="仿宋" w:hAnsi="仿宋" w:eastAsia="仿宋" w:cs="仿宋"/>
          <w:color w:val="auto"/>
          <w:sz w:val="24"/>
          <w:highlight w:val="none"/>
          <w:lang w:val="en-US" w:eastAsia="zh-CN"/>
        </w:rPr>
        <w:t>0575-89107151</w:t>
      </w:r>
    </w:p>
    <w:p w14:paraId="2739C1E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 沈勇</w:t>
      </w:r>
    </w:p>
    <w:p w14:paraId="52C1444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质疑联系方式：0575-89107189</w:t>
      </w:r>
    </w:p>
    <w:p w14:paraId="245D73F5">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bookmarkStart w:id="9" w:name="_Toc35393638"/>
      <w:bookmarkStart w:id="10" w:name="_Toc28359097"/>
      <w:bookmarkStart w:id="11" w:name="_Toc28359020"/>
      <w:bookmarkStart w:id="12" w:name="_Toc35393807"/>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14:paraId="73B2DED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名称：泰宇建筑工程技术咨询有限公司       </w:t>
      </w:r>
    </w:p>
    <w:p w14:paraId="73A65B7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lang w:eastAsia="zh-CN"/>
        </w:rPr>
        <w:t>绍兴市越城区迎凤路87号鑫海大厦1601</w:t>
      </w:r>
    </w:p>
    <w:p w14:paraId="155F3C6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p w14:paraId="7C6E0CB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项目联系人（询问）：金锦英        </w:t>
      </w:r>
    </w:p>
    <w:p w14:paraId="7A42BEA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项目联系方式（询问）：0575-88226969/13656752180 </w:t>
      </w:r>
    </w:p>
    <w:p w14:paraId="04B57CB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质疑联系人：胡泽宇    </w:t>
      </w:r>
    </w:p>
    <w:p w14:paraId="5D85747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质疑联系方式：0575-85080066</w:t>
      </w:r>
    </w:p>
    <w:p w14:paraId="5BE4505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bookmarkStart w:id="13" w:name="_Toc28359021"/>
      <w:bookmarkStart w:id="14" w:name="_Toc35393808"/>
      <w:bookmarkStart w:id="15" w:name="_Toc35393639"/>
      <w:bookmarkStart w:id="16" w:name="_Toc28359098"/>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14:paraId="79B072E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名称：绍兴市财政局       </w:t>
      </w:r>
    </w:p>
    <w:p w14:paraId="70D5C36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地址：绍兴市越城区凤林西路151号       </w:t>
      </w:r>
    </w:p>
    <w:p w14:paraId="5E77D01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传真：0575-85209806       </w:t>
      </w:r>
    </w:p>
    <w:p w14:paraId="0FF4CA6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 ：</w:t>
      </w:r>
      <w:r>
        <w:rPr>
          <w:rFonts w:hint="eastAsia" w:ascii="仿宋" w:hAnsi="仿宋" w:eastAsia="仿宋" w:cs="仿宋"/>
          <w:color w:val="auto"/>
          <w:sz w:val="24"/>
          <w:highlight w:val="none"/>
          <w:lang w:eastAsia="zh-CN"/>
        </w:rPr>
        <w:t>沈灿</w:t>
      </w:r>
      <w:r>
        <w:rPr>
          <w:rFonts w:hint="eastAsia" w:ascii="仿宋" w:hAnsi="仿宋" w:eastAsia="仿宋" w:cs="仿宋"/>
          <w:color w:val="auto"/>
          <w:sz w:val="24"/>
          <w:highlight w:val="none"/>
        </w:rPr>
        <w:t xml:space="preserve">      </w:t>
      </w:r>
    </w:p>
    <w:p w14:paraId="392BB5B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监督投诉电话：0575-85209806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6669510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0FB4BB8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46ECFB51">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2A743FD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37D36E75">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36BDE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009DAF0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795B930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6187A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B2F7B9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0787987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40E295A9">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60123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A355F3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11952B9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73F44E3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2725FE0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7D92D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68F1F42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2F839CAC">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75665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93113C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2B885FE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2FEAF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157184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1E1A196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78C86C40">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05250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734C442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3B4C56A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2C931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0CC42A4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0F2D99B3">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259DF2D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052B083C">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5D72B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4CBFDDE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30BB21C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3446027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1423BD3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23B3B85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05ED61E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081C23A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4E35ACA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3B2C2AA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4B53BB9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60AD1792">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14:paraId="52350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43D84FD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0700B39B">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方案讲解演示：</w:t>
            </w:r>
          </w:p>
          <w:p w14:paraId="59C9C2C3">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2" w:char="0052"/>
            </w:r>
            <w:r>
              <w:rPr>
                <w:rFonts w:hint="eastAsia" w:ascii="仿宋" w:hAnsi="仿宋" w:eastAsia="仿宋" w:cs="仿宋"/>
                <w:color w:val="auto"/>
                <w:sz w:val="24"/>
                <w:szCs w:val="24"/>
                <w:highlight w:val="none"/>
              </w:rPr>
              <w:t>A无方案讲解演示。</w:t>
            </w:r>
          </w:p>
          <w:p w14:paraId="5D7E7006">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14:paraId="42001476">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zh-CN"/>
              </w:rPr>
              <w:t>分钟，讲解次序以投标文件解密时间先后次序为准。讲解演示结束后按要求解答评标委员会提问。</w:t>
            </w:r>
          </w:p>
          <w:p w14:paraId="55178CED">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4F6BB1FD">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1246C4CC">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 xml:space="preserve"> 3 </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2E72D23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20D13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F6E243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5AE7EFA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5D9C22A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本项目不允许采购进口产品。</w:t>
            </w:r>
          </w:p>
          <w:p w14:paraId="06BB6F2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98B5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B1E108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6677F322">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15DE191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C7683F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68541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789B07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370" w:type="dxa"/>
            <w:gridSpan w:val="2"/>
            <w:vAlign w:val="center"/>
          </w:tcPr>
          <w:p w14:paraId="24649F2B">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left"/>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p w14:paraId="1A87705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01标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其他未列明行业</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p>
        </w:tc>
      </w:tr>
      <w:tr w14:paraId="2B433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72E8710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2B72C90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76D079E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2F4BB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1EAC6E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3F71B8F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3DD454A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12097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42ABA7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791CB04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2031581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、政府采购严重违法失信行为记录名单的投标人将被拒绝参与政府采购活动。</w:t>
            </w:r>
          </w:p>
          <w:p w14:paraId="300B744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72EED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15278B5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14:paraId="4598E9E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14:paraId="48F0AA5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14:paraId="4AB35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5CC6BF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14:paraId="0FE059A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0064D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B419D1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14:paraId="21A33BC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0A6E5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1673F5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14:paraId="45CC458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0DD0BB3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1ABDB9C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527E3BB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43ACDC2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68FFF47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2BD1E9C4">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4DD162E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348C4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71A9DE5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14:paraId="1E1DEC9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56202F3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40A60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12AE09F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5D6A1D9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3AAF75B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09416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382D8282">
            <w:pPr>
              <w:snapToGrid w:val="0"/>
              <w:spacing w:line="336"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19</w:t>
            </w:r>
          </w:p>
        </w:tc>
        <w:tc>
          <w:tcPr>
            <w:tcW w:w="8370" w:type="dxa"/>
            <w:gridSpan w:val="2"/>
            <w:vAlign w:val="center"/>
          </w:tcPr>
          <w:p w14:paraId="029531C3">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4845867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中标人须向采购代理机构按如下标准和规定交纳代理服务费，并在投标报价中自行考虑：</w:t>
            </w:r>
          </w:p>
          <w:p w14:paraId="54DD748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（1）以中标通知中确定的中标总金额作为代理服务费的计算基数，具体比例参照《国家计委关于印发&lt;招标代理服务收费管理暂行办法&gt;的通知》（计价格[2002]1980号）规定的标准</w:t>
            </w:r>
            <w:r>
              <w:rPr>
                <w:rFonts w:hint="eastAsia" w:ascii="仿宋" w:hAnsi="仿宋" w:eastAsia="仿宋" w:cs="仿宋"/>
                <w:snapToGrid w:val="0"/>
                <w:color w:val="auto"/>
                <w:kern w:val="28"/>
                <w:sz w:val="24"/>
                <w:highlight w:val="none"/>
                <w:lang w:val="en-US" w:eastAsia="zh-CN"/>
              </w:rPr>
              <w:t>*50</w:t>
            </w:r>
            <w:r>
              <w:rPr>
                <w:rFonts w:hint="eastAsia" w:ascii="仿宋" w:hAnsi="仿宋" w:eastAsia="仿宋" w:cs="仿宋"/>
                <w:snapToGrid w:val="0"/>
                <w:color w:val="auto"/>
                <w:kern w:val="28"/>
                <w:sz w:val="24"/>
                <w:highlight w:val="none"/>
              </w:rPr>
              <w:t>%进行收费。服务费不到2000元按照2000元收取。</w:t>
            </w:r>
          </w:p>
          <w:p w14:paraId="3A92F3D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（2）代理服务费的交纳方式：</w:t>
            </w:r>
          </w:p>
          <w:p w14:paraId="6FA0CDB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用银行支票、汇票、电汇、现金等付款方式直接交纳代理服务费。</w:t>
            </w:r>
          </w:p>
          <w:p w14:paraId="7405AD3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公司名称：泰宇建筑工程技术咨询有限公司绍兴分公司</w:t>
            </w:r>
          </w:p>
          <w:p w14:paraId="3298149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账号: 85010078801000000518</w:t>
            </w:r>
          </w:p>
          <w:p w14:paraId="0B790F0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开户银行:上海浦东发展银行绍兴分行</w:t>
            </w:r>
          </w:p>
          <w:p w14:paraId="0354C2C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snapToGrid w:val="0"/>
                <w:color w:val="auto"/>
                <w:kern w:val="28"/>
                <w:sz w:val="24"/>
                <w:highlight w:val="none"/>
              </w:rPr>
              <w:t>（3）领取中标通知书前交纳。</w:t>
            </w:r>
          </w:p>
        </w:tc>
      </w:tr>
      <w:tr w14:paraId="3E965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CFADAB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2F7D3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895C5A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3473FD05">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auto"/>
          <w:sz w:val="32"/>
          <w:szCs w:val="32"/>
          <w:highlight w:val="none"/>
        </w:rPr>
      </w:pPr>
      <w:bookmarkStart w:id="17" w:name="_Toc164416483"/>
      <w:bookmarkStart w:id="18" w:name="第三部分"/>
    </w:p>
    <w:p w14:paraId="7A1D1A7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0678459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7673995F">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0299CD8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0997B30F">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13E897E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22C79DA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4BE68E9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78C900A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3FBE09F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2B3FADD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14:paraId="6E32124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221219D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14:paraId="16A532DA">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1A66380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73457C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3B4DC60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35F9A0D">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2E7DA5E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0D7D52D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603F31F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2F10729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14:paraId="540E7317">
      <w:pPr>
        <w:spacing w:line="440" w:lineRule="exact"/>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39ED0700">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480582C9">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408D936A">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3313910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6DD85EB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w:t>
      </w:r>
    </w:p>
    <w:p w14:paraId="4DDD280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的扣除，用扣除后的价格参加评审。组成联合体或者接受分包的小微企业与联合体内其他企业、分包企业之间存在直接控股、管理关系的，不享受价格扣除优惠政策。</w:t>
      </w:r>
    </w:p>
    <w:p w14:paraId="46932227">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0A671B1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496388E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75A420A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支持科技创新创新发展</w:t>
      </w:r>
    </w:p>
    <w:p w14:paraId="509ED81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5B589781">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11042750">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214210E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3920A22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14:paraId="29DB37E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72AA8F31">
      <w:pPr>
        <w:spacing w:line="440" w:lineRule="exact"/>
        <w:rPr>
          <w:rFonts w:hint="eastAsia"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5FF7B475">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5DF88B25">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18E21FCF">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36D6916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5D07F27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2CB7479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1727EF7C">
      <w:pPr>
        <w:pStyle w:val="25"/>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7D82F0C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71A5EC0D">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7598AEA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14:paraId="531F53F1">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1F08C2E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152DC68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528D7E7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088C4B9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7D28C0B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6458F6B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4BED23D3">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7184F1D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24A4DBC1">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5031F211">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266AD433">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186EFD8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6FFEDE8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30BA6A3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5C4D4A7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3A48AD4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331A293C">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46FC416E">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5B74BC17">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02119475">
      <w:pPr>
        <w:pStyle w:val="33"/>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14:paraId="15E33491">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“资格文件”、“商务技术（资信）文件资料”、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231C2B7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283B1CD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6A65C364">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2B7C2D4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0325A00A">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69F1C7C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1537F5C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739DADB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.2.1投标函；</w:t>
      </w:r>
      <w:r>
        <w:rPr>
          <w:rFonts w:hint="eastAsia" w:ascii="仿宋" w:hAnsi="仿宋" w:eastAsia="仿宋" w:cs="仿宋"/>
          <w:color w:val="auto"/>
          <w:sz w:val="24"/>
          <w:highlight w:val="none"/>
          <w:lang w:val="zh-CN"/>
        </w:rPr>
        <w:t xml:space="preserve"> </w:t>
      </w:r>
    </w:p>
    <w:p w14:paraId="75DBAAF5">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57CA2488">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14:paraId="2CF08848">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14:paraId="4D0DC788">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2E21FC54">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2.2.6廉政承诺书（格式见第六部分附件）；</w:t>
      </w:r>
    </w:p>
    <w:p w14:paraId="25BFD4C0">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76B2D3C3">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w:t>
      </w:r>
    </w:p>
    <w:p w14:paraId="310AACEB">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64D4A550">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24A5AA4A">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5981AD3C">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14:paraId="4E4F9B46">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62DAFCDB">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14:paraId="1647B453">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391B2017">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14:paraId="214D5844">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14:paraId="6603BFDD">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2.2.15培训计划（如有）；</w:t>
      </w:r>
    </w:p>
    <w:p w14:paraId="6FE6F76E">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w:t>
      </w:r>
    </w:p>
    <w:p w14:paraId="65B5EAD3">
      <w:pPr>
        <w:snapToGrid w:val="0"/>
        <w:spacing w:line="336" w:lineRule="auto"/>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u w:val="wave"/>
        </w:rPr>
        <w:t>未尽事宜请各投标单位按评分标准和相对应标项相关要求制作；</w:t>
      </w:r>
    </w:p>
    <w:p w14:paraId="181D29C4">
      <w:pPr>
        <w:snapToGrid w:val="0"/>
        <w:spacing w:line="336" w:lineRule="auto"/>
        <w:ind w:firstLine="720" w:firstLineChars="300"/>
        <w:rPr>
          <w:rFonts w:hint="eastAsia" w:ascii="仿宋" w:hAnsi="仿宋" w:eastAsia="仿宋" w:cs="仿宋"/>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rPr>
        <w:t>投标人需要说明的其他文件和说明（格式自拟）。</w:t>
      </w:r>
    </w:p>
    <w:p w14:paraId="17AF91C7">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09D87DFA">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3B24D261">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2.3.2中小企业声明函（如果有）；</w:t>
      </w:r>
    </w:p>
    <w:p w14:paraId="03A032EF">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残疾人福利性单位声明函（如果有）。</w:t>
      </w:r>
    </w:p>
    <w:p w14:paraId="35FE766C">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62FBD674">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3.1供应商应按招标文件中《开标一览表》等附表要求填写。</w:t>
      </w:r>
    </w:p>
    <w:p w14:paraId="3FCAF7E0">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693609A4">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3.3招标文件未列明，而供应商认为必需的费用也需列入报价。</w:t>
      </w:r>
    </w:p>
    <w:p w14:paraId="278DCFEC">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3" w:firstLineChars="300"/>
        <w:textAlignment w:val="auto"/>
        <w:rPr>
          <w:rFonts w:hint="eastAsia" w:ascii="仿宋" w:hAnsi="仿宋" w:eastAsia="仿宋" w:cs="仿宋"/>
          <w:b/>
          <w:color w:val="auto"/>
          <w:szCs w:val="24"/>
          <w:highlight w:val="none"/>
        </w:rPr>
      </w:pPr>
      <w:r>
        <w:rPr>
          <w:rFonts w:hint="eastAsia" w:ascii="仿宋" w:hAnsi="仿宋" w:eastAsia="仿宋" w:cs="仿宋"/>
          <w:b/>
          <w:bCs/>
          <w:color w:val="auto"/>
          <w:sz w:val="24"/>
          <w:highlight w:val="none"/>
          <w:lang w:val="en-US" w:eastAsia="zh-CN"/>
        </w:rPr>
        <w:t>3.4投标报价只允许有一个报价，有选择的报价将不予接受（除指定外）</w:t>
      </w:r>
      <w:r>
        <w:rPr>
          <w:rFonts w:hint="eastAsia" w:ascii="仿宋" w:hAnsi="仿宋" w:eastAsia="仿宋" w:cs="仿宋"/>
          <w:b/>
          <w:bCs/>
          <w:color w:val="auto"/>
          <w:sz w:val="24"/>
          <w:highlight w:val="none"/>
          <w:lang w:val="en-US"/>
        </w:rPr>
        <w:t>。</w:t>
      </w:r>
      <w:r>
        <w:rPr>
          <w:rFonts w:hint="eastAsia"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4BD15B75">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215414B3">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1736B2D9">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358E9945">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053686FF">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13A91827">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1C7C60DA">
      <w:pPr>
        <w:pStyle w:val="131"/>
        <w:spacing w:before="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hint="eastAsia" w:ascii="仿宋" w:hAnsi="仿宋" w:eastAsia="仿宋" w:cs="仿宋"/>
          <w:b/>
          <w:color w:val="auto"/>
          <w:szCs w:val="24"/>
          <w:highlight w:val="none"/>
        </w:rPr>
        <w:t>. 投标文件的提交、补充、修改、撤回</w:t>
      </w:r>
    </w:p>
    <w:p w14:paraId="44BA1F07">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04520C83">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73CD4749">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6DEBED67">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6.投标有效期</w:t>
      </w:r>
    </w:p>
    <w:p w14:paraId="0DB7E224">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14:paraId="03EF78E2">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6.2投标文件合格投递后，自投标截止日期起，在投标有效期内有效。</w:t>
      </w:r>
    </w:p>
    <w:p w14:paraId="15A753C6">
      <w:pPr>
        <w:pStyle w:val="131"/>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14:paraId="00759FCD">
      <w:pPr>
        <w:pStyle w:val="131"/>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14:paraId="012DB7C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14:paraId="1D6DF13E">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53E070D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1A1F1FE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735200C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14:paraId="6F117BD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14:paraId="19EC658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0363C5C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14:paraId="32137AD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14:paraId="0064B63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3AE3A374">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52E01F9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283A1BC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3FD9DCD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5742DA6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2FAC8EF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6D0B90A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6AD49293">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2C2AA3E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7083764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094F279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14:paraId="56F00B7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54B221A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541FB14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0BACDC3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32AB5D0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14:paraId="6D8D468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14:paraId="2BD530AE">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1F09084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08D6FE2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5B74B28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7509B88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5870932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46EADC53">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39183A1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477EE85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4E58EA6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14:paraId="3DD7F0D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0644156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6E1551D2">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58AD398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477E6DB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48A65B2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58EE376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350CBDB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0A4C326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6.6汇总（商务技术得分情况）。评标委员会各成员应当独立对每个投标人的商务技术（资信）文件进行评价，并汇总商务技术得分情况。</w:t>
      </w:r>
    </w:p>
    <w:p w14:paraId="361856E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14:paraId="1A90E61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6E4F734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6A2DF90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7BEEF1C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3432E02A">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263D001C">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34AA7A17">
      <w:pPr>
        <w:pStyle w:val="33"/>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3150A866">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38A76ED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18D59E2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7E2FFDD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781D3B6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784B357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5F012A3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4B07F30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3B4D758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15B9E05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21530BB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13B8954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4A70C5D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7BF9058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407A228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1416408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10BFE91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14:paraId="0A6EE46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226993D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49D174D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6736056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7D5C989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59567AC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5CC86C5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30FC96F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698B72C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453AAA0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0AFAB7A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7B7BFDA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68C82CE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5A6C754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6772962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37F96D0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1B5AC1C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05D6414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2AFB398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3792AD4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413BF4E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6EB5F20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1956114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36EF38F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614B039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6B0F54C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14:paraId="5990341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14:paraId="05C656BF">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14:paraId="450FD59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65E8D49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779D741A">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19"/>
    <w:p w14:paraId="13A9D7AB">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0" w:name="_Hlt68073093"/>
      <w:bookmarkEnd w:id="20"/>
      <w:bookmarkStart w:id="21" w:name="_Hlt74707468"/>
      <w:bookmarkEnd w:id="21"/>
      <w:bookmarkStart w:id="22" w:name="_Hlt75236290"/>
      <w:bookmarkEnd w:id="22"/>
      <w:bookmarkStart w:id="23" w:name="_Hlt75236011"/>
      <w:bookmarkEnd w:id="23"/>
      <w:bookmarkStart w:id="24" w:name="_Hlt75236101"/>
      <w:bookmarkEnd w:id="24"/>
      <w:bookmarkStart w:id="25" w:name="_Hlt74714665"/>
      <w:bookmarkEnd w:id="25"/>
      <w:bookmarkStart w:id="26" w:name="_Hlt68057669"/>
      <w:bookmarkEnd w:id="26"/>
      <w:bookmarkStart w:id="27" w:name="_Hlt68403820"/>
      <w:bookmarkEnd w:id="27"/>
      <w:bookmarkStart w:id="28" w:name="_Hlt68072998"/>
      <w:bookmarkEnd w:id="28"/>
      <w:bookmarkStart w:id="29" w:name="_Hlt74730295"/>
      <w:bookmarkEnd w:id="29"/>
      <w:bookmarkStart w:id="30" w:name="_Hlt68072990"/>
      <w:bookmarkEnd w:id="30"/>
      <w:bookmarkStart w:id="31" w:name="_Hlt74729768"/>
      <w:bookmarkEnd w:id="31"/>
      <w:bookmarkStart w:id="32" w:name="_Toc81372776"/>
      <w:bookmarkStart w:id="33" w:name="_Toc84325929"/>
      <w:bookmarkStart w:id="34" w:name="_Toc81372953"/>
      <w:r>
        <w:rPr>
          <w:rFonts w:hint="eastAsia" w:ascii="仿宋" w:hAnsi="仿宋" w:eastAsia="仿宋" w:cs="仿宋"/>
          <w:b/>
          <w:color w:val="auto"/>
          <w:sz w:val="32"/>
          <w:szCs w:val="32"/>
          <w:highlight w:val="none"/>
        </w:rPr>
        <w:t>五、授予合同</w:t>
      </w:r>
    </w:p>
    <w:bookmarkEnd w:id="32"/>
    <w:bookmarkEnd w:id="33"/>
    <w:bookmarkEnd w:id="34"/>
    <w:p w14:paraId="51F35311">
      <w:pPr>
        <w:pStyle w:val="15"/>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20B6E8C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5C0FA3A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40986E4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18FBDF7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4F1A935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496D6DEA">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73DD8C8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750696E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42342DE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36902652">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2C0BD08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622F356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040200F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7AC75132">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14:paraId="16E10FC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02213B1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14:paraId="3E91F20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14:paraId="4110FF8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14:paraId="0D08F02C">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14:paraId="00CB016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3个工作日内</w:t>
      </w:r>
      <w:r>
        <w:rPr>
          <w:rFonts w:hint="eastAsia" w:ascii="仿宋" w:hAnsi="仿宋" w:eastAsia="仿宋" w:cs="仿宋"/>
          <w:color w:val="auto"/>
          <w:sz w:val="24"/>
          <w:highlight w:val="none"/>
          <w:lang w:val="en-US" w:eastAsia="zh-CN"/>
        </w:rPr>
        <w:t>，通过电子交易平台进行备案。</w:t>
      </w:r>
    </w:p>
    <w:p w14:paraId="2F7725D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14:paraId="145B26A0">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14:paraId="062E2AF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073517E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5570F03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34E63899">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14:paraId="2EBACC3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7A37F25A">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5306E6A6">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eastAsia" w:ascii="仿宋" w:hAnsi="仿宋" w:eastAsia="仿宋" w:cs="仿宋"/>
          <w:b/>
          <w:bCs/>
          <w:i w:val="0"/>
          <w:iCs w:val="0"/>
          <w:color w:val="auto"/>
          <w:kern w:val="2"/>
          <w:sz w:val="32"/>
          <w:szCs w:val="20"/>
          <w:highlight w:val="none"/>
          <w:vertAlign w:val="baseline"/>
          <w:lang w:val="en-US" w:eastAsia="zh-CN" w:bidi="ar-SA"/>
        </w:rPr>
        <w:t>询问、质疑与投诉</w:t>
      </w:r>
    </w:p>
    <w:p w14:paraId="0C4BFBF7">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1.在线询问、质疑、投诉</w:t>
      </w:r>
    </w:p>
    <w:p w14:paraId="2189A45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AA926E5">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2. 供应商询问</w:t>
      </w:r>
    </w:p>
    <w:p w14:paraId="3FCECECD">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42BA5CD">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3. 供应商质疑</w:t>
      </w:r>
    </w:p>
    <w:p w14:paraId="2CFF3F23">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2"/>
          <w:sz w:val="24"/>
          <w:szCs w:val="20"/>
          <w:highlight w:val="none"/>
          <w:vertAlign w:val="baseline"/>
          <w:lang w:val="en-US" w:eastAsia="zh-CN" w:bidi="ar-SA"/>
        </w:rPr>
        <w:t>.1质疑提出时效</w:t>
      </w:r>
    </w:p>
    <w:p w14:paraId="1EE1CFF1">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1CACDED1">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0"/>
          <w:sz w:val="24"/>
          <w:szCs w:val="20"/>
          <w:highlight w:val="none"/>
          <w:vertAlign w:val="baseline"/>
          <w:lang w:val="zh-CN" w:eastAsia="zh-CN" w:bidi="ar-SA"/>
        </w:rPr>
        <w:t>3</w:t>
      </w:r>
      <w:r>
        <w:rPr>
          <w:rFonts w:hint="eastAsia"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1118623B">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45640E9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570F05F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32BD556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5380CE66">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0"/>
          <w:sz w:val="24"/>
          <w:szCs w:val="20"/>
          <w:highlight w:val="none"/>
          <w:vertAlign w:val="baseline"/>
          <w:lang w:val="en-US" w:eastAsia="zh-CN" w:bidi="ar-SA"/>
        </w:rPr>
        <w:t>2</w:t>
      </w:r>
      <w:r>
        <w:rPr>
          <w:rFonts w:hint="eastAsia" w:ascii="仿宋" w:hAnsi="仿宋" w:eastAsia="仿宋" w:cs="仿宋"/>
          <w:b/>
          <w:bCs/>
          <w:i w:val="0"/>
          <w:iCs w:val="0"/>
          <w:color w:val="auto"/>
          <w:kern w:val="0"/>
          <w:sz w:val="24"/>
          <w:szCs w:val="20"/>
          <w:highlight w:val="none"/>
          <w:vertAlign w:val="baseline"/>
          <w:lang w:val="zh-CN" w:eastAsia="zh-CN" w:bidi="ar-SA"/>
        </w:rPr>
        <w:t>质疑函</w:t>
      </w:r>
    </w:p>
    <w:p w14:paraId="1834338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45E7679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3703111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278C7A2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2849203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事实依据；</w:t>
      </w:r>
    </w:p>
    <w:p w14:paraId="29E668C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必要的法律依据；</w:t>
      </w:r>
    </w:p>
    <w:p w14:paraId="7F754FE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提出质疑的日期。</w:t>
      </w:r>
    </w:p>
    <w:p w14:paraId="12CDB77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69860D26">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2A086AB2">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4.供应商投诉</w:t>
      </w:r>
    </w:p>
    <w:p w14:paraId="6FECA7A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2743EE8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0448E43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0255FC5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2ED4A646">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3857F1D1">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6" w:type="default"/>
          <w:pgSz w:w="11906" w:h="16838"/>
          <w:pgMar w:top="1474" w:right="1814" w:bottom="1474" w:left="1814" w:header="851" w:footer="992" w:gutter="0"/>
          <w:pgNumType w:start="1"/>
          <w:cols w:space="720" w:num="1"/>
          <w:docGrid w:linePitch="312" w:charSpace="0"/>
        </w:sectPr>
      </w:pPr>
    </w:p>
    <w:bookmarkEnd w:id="17"/>
    <w:bookmarkEnd w:id="18"/>
    <w:p w14:paraId="72A5E21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第三部分   招标项目范围及要求</w:t>
      </w:r>
      <w:bookmarkEnd w:id="35"/>
      <w:bookmarkStart w:id="36" w:name="第五部分"/>
      <w:bookmarkStart w:id="37" w:name="_Toc86217003"/>
    </w:p>
    <w:p w14:paraId="5E723D79">
      <w:pPr>
        <w:spacing w:line="360" w:lineRule="auto"/>
        <w:ind w:firstLine="482" w:firstLineChars="200"/>
        <w:jc w:val="left"/>
        <w:outlineLvl w:val="0"/>
        <w:rPr>
          <w:rFonts w:hint="eastAsia" w:ascii="仿宋" w:hAnsi="仿宋" w:eastAsia="仿宋" w:cs="仿宋"/>
          <w:b/>
          <w:bCs/>
          <w:i w:val="0"/>
          <w:iCs w:val="0"/>
          <w:color w:val="auto"/>
          <w:kern w:val="2"/>
          <w:sz w:val="24"/>
          <w:szCs w:val="20"/>
          <w:highlight w:val="none"/>
          <w:vertAlign w:val="baseline"/>
          <w:lang w:val="en-US" w:eastAsia="zh-CN" w:bidi="ar-SA"/>
        </w:rPr>
      </w:pPr>
      <w:r>
        <w:rPr>
          <w:rFonts w:hint="eastAsia" w:ascii="仿宋" w:hAnsi="仿宋" w:eastAsia="仿宋" w:cs="仿宋"/>
          <w:b/>
          <w:color w:val="auto"/>
          <w:sz w:val="24"/>
          <w:szCs w:val="24"/>
          <w:highlight w:val="none"/>
          <w:bdr w:val="single" w:color="auto" w:sz="4" w:space="0"/>
        </w:rPr>
        <w:t>01标</w:t>
      </w:r>
      <w:r>
        <w:rPr>
          <w:rFonts w:hint="eastAsia" w:ascii="仿宋" w:hAnsi="仿宋" w:eastAsia="仿宋" w:cs="仿宋"/>
          <w:b/>
          <w:bCs/>
          <w:i w:val="0"/>
          <w:iCs w:val="0"/>
          <w:color w:val="auto"/>
          <w:kern w:val="2"/>
          <w:sz w:val="24"/>
          <w:szCs w:val="20"/>
          <w:highlight w:val="none"/>
          <w:vertAlign w:val="baseline"/>
          <w:lang w:val="en-US" w:eastAsia="zh-CN" w:bidi="ar-SA"/>
        </w:rPr>
        <w:t>牛奶、零食、饮料、棒冰采购（配送服务）招标项目，预算1000000元/2年，合同期限：自合同签订之日起二年。</w:t>
      </w:r>
    </w:p>
    <w:p w14:paraId="2D24B9AA">
      <w:pPr>
        <w:numPr>
          <w:ilvl w:val="0"/>
          <w:numId w:val="0"/>
        </w:numPr>
        <w:spacing w:line="360" w:lineRule="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val="en-US" w:eastAsia="zh-CN"/>
        </w:rPr>
        <w:t>一、招标范围及</w:t>
      </w:r>
      <w:r>
        <w:rPr>
          <w:rFonts w:hint="eastAsia" w:ascii="仿宋" w:hAnsi="仿宋" w:eastAsia="仿宋" w:cs="仿宋"/>
          <w:b/>
          <w:bCs/>
          <w:color w:val="auto"/>
          <w:sz w:val="24"/>
          <w:szCs w:val="24"/>
          <w:highlight w:val="none"/>
        </w:rPr>
        <w:t>要求</w:t>
      </w:r>
    </w:p>
    <w:p w14:paraId="4BC96FAC">
      <w:pPr>
        <w:numPr>
          <w:ilvl w:val="0"/>
          <w:numId w:val="1"/>
        </w:numPr>
        <w:spacing w:line="360" w:lineRule="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基本要求：</w:t>
      </w:r>
    </w:p>
    <w:p w14:paraId="54AB50F9">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lang w:val="en-US" w:eastAsia="zh-CN"/>
        </w:rPr>
        <w:t>1、</w:t>
      </w:r>
      <w:r>
        <w:rPr>
          <w:rFonts w:hint="eastAsia" w:ascii="仿宋" w:hAnsi="仿宋" w:eastAsia="仿宋" w:cs="仿宋"/>
          <w:bCs/>
          <w:color w:val="auto"/>
          <w:sz w:val="24"/>
          <w:szCs w:val="24"/>
          <w:highlight w:val="none"/>
        </w:rPr>
        <w:t>牛奶、零食、饮料、棒冰</w:t>
      </w:r>
      <w:r>
        <w:rPr>
          <w:rFonts w:hint="eastAsia" w:ascii="仿宋" w:hAnsi="仿宋" w:eastAsia="仿宋" w:cs="仿宋"/>
          <w:color w:val="auto"/>
          <w:sz w:val="24"/>
          <w:szCs w:val="24"/>
          <w:highlight w:val="none"/>
        </w:rPr>
        <w:t>具有SC食品生产许可证，有产品合格证，有生产日期、保质期、净重等标识，产品在交货时的剩余保质期不得</w:t>
      </w:r>
      <w:r>
        <w:rPr>
          <w:rFonts w:hint="eastAsia" w:ascii="仿宋" w:hAnsi="仿宋" w:eastAsia="仿宋" w:cs="仿宋"/>
          <w:color w:val="auto"/>
          <w:sz w:val="24"/>
          <w:szCs w:val="24"/>
          <w:highlight w:val="none"/>
          <w:lang w:eastAsia="zh-CN"/>
        </w:rPr>
        <w:t>少于</w:t>
      </w:r>
      <w:r>
        <w:rPr>
          <w:rFonts w:hint="eastAsia" w:ascii="仿宋" w:hAnsi="仿宋" w:eastAsia="仿宋" w:cs="仿宋"/>
          <w:color w:val="auto"/>
          <w:sz w:val="24"/>
          <w:szCs w:val="24"/>
          <w:highlight w:val="none"/>
        </w:rPr>
        <w:t>生产厂商标注保质期限的三分之二时间。</w:t>
      </w:r>
    </w:p>
    <w:p w14:paraId="701B9390">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应按采购人推荐品牌提供食品，如提供其他同档次以上品牌，需经采购人认可。</w:t>
      </w:r>
    </w:p>
    <w:p w14:paraId="17D651C9">
      <w:pPr>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eastAsia="zh-CN"/>
        </w:rPr>
        <w:t>签订合同前完成</w:t>
      </w:r>
      <w:r>
        <w:rPr>
          <w:rFonts w:hint="eastAsia" w:ascii="仿宋" w:hAnsi="仿宋" w:eastAsia="仿宋" w:cs="仿宋"/>
          <w:color w:val="auto"/>
          <w:sz w:val="24"/>
          <w:szCs w:val="24"/>
          <w:highlight w:val="none"/>
        </w:rPr>
        <w:t>食品</w:t>
      </w:r>
      <w:r>
        <w:rPr>
          <w:rFonts w:hint="eastAsia" w:ascii="仿宋" w:hAnsi="仿宋" w:eastAsia="仿宋" w:cs="仿宋"/>
          <w:color w:val="auto"/>
          <w:sz w:val="24"/>
          <w:szCs w:val="24"/>
          <w:highlight w:val="none"/>
          <w:lang w:eastAsia="zh-CN"/>
        </w:rPr>
        <w:t>安全</w:t>
      </w:r>
      <w:r>
        <w:rPr>
          <w:rFonts w:hint="eastAsia" w:ascii="仿宋" w:hAnsi="仿宋" w:eastAsia="仿宋" w:cs="仿宋"/>
          <w:color w:val="auto"/>
          <w:sz w:val="24"/>
          <w:szCs w:val="24"/>
          <w:highlight w:val="none"/>
        </w:rPr>
        <w:t>责任险</w:t>
      </w:r>
      <w:r>
        <w:rPr>
          <w:rFonts w:hint="eastAsia" w:ascii="仿宋" w:hAnsi="仿宋" w:eastAsia="仿宋" w:cs="仿宋"/>
          <w:color w:val="auto"/>
          <w:sz w:val="24"/>
          <w:szCs w:val="24"/>
          <w:highlight w:val="none"/>
          <w:lang w:eastAsia="zh-CN"/>
        </w:rPr>
        <w:t>投保工作</w:t>
      </w:r>
      <w:r>
        <w:rPr>
          <w:rFonts w:hint="eastAsia" w:ascii="仿宋" w:hAnsi="仿宋" w:eastAsia="仿宋" w:cs="仿宋"/>
          <w:color w:val="auto"/>
          <w:sz w:val="24"/>
          <w:szCs w:val="24"/>
          <w:highlight w:val="none"/>
        </w:rPr>
        <w:t>（一次事故累计限额赔付金额1000万元）</w:t>
      </w:r>
    </w:p>
    <w:p w14:paraId="0538C951">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
          <w:bCs w:val="0"/>
          <w:color w:val="auto"/>
          <w:sz w:val="24"/>
          <w:szCs w:val="24"/>
          <w:highlight w:val="none"/>
          <w:lang w:val="en-US" w:eastAsia="zh-CN"/>
        </w:rPr>
      </w:pPr>
      <w:r>
        <w:rPr>
          <w:rFonts w:hint="eastAsia" w:ascii="仿宋" w:hAnsi="仿宋" w:eastAsia="仿宋" w:cs="仿宋"/>
          <w:b/>
          <w:bCs w:val="0"/>
          <w:color w:val="auto"/>
          <w:sz w:val="24"/>
          <w:szCs w:val="24"/>
          <w:highlight w:val="none"/>
          <w:lang w:val="en-US" w:eastAsia="zh-CN"/>
        </w:rPr>
        <w:t>（二）配送服务要求</w:t>
      </w:r>
    </w:p>
    <w:p w14:paraId="5ED8E986">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 xml:space="preserve">1、供应商应足量、及时将食堂食品配送至食堂。为确保食堂运营，食堂提前1天（下午13：00前），向供应商提交订货计划，说明采购品种、规格、数量及其它需要说明的事项。供应商必须每天早晨4:30-7:00之间将采购食品用品配送至医院指定区域。 </w:t>
      </w:r>
    </w:p>
    <w:p w14:paraId="017228D6">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2、供应商要做到制度完善，证照齐全，用工规范，文明配送；自觉协调关系，妥善解决发生的问题和困难；自觉接受采购人相关职能部门的监督和指导。</w:t>
      </w:r>
    </w:p>
    <w:p w14:paraId="521035A9">
      <w:pPr>
        <w:numPr>
          <w:ilvl w:val="0"/>
          <w:numId w:val="0"/>
        </w:numPr>
        <w:spacing w:line="360" w:lineRule="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3、供应商应建立供应商评价、接单备货、查验 报备、快速检测、贮存留样及分拣配送食品安全流程风险管控体系，严格执行食品安全制度规范。供应商应严格落实《浙江省食品安全数字化追溯规定》要求，对纳入《浙江省食品安全数字化追溯管理重点品种目录及主体目录》的食材，应通过“浙食链”实现流转，鼓励非“重点品种”食材应用“浙食链”。</w:t>
      </w:r>
    </w:p>
    <w:p w14:paraId="54E856A5">
      <w:pPr>
        <w:numPr>
          <w:ilvl w:val="0"/>
          <w:numId w:val="0"/>
        </w:numPr>
        <w:spacing w:line="360" w:lineRule="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rPr>
        <w:t>4、所有配送产品必须证照齐全，源头可查，可溯源。</w:t>
      </w:r>
      <w:r>
        <w:rPr>
          <w:rFonts w:hint="eastAsia" w:ascii="仿宋" w:hAnsi="仿宋" w:eastAsia="仿宋" w:cs="仿宋"/>
          <w:bCs/>
          <w:color w:val="auto"/>
          <w:sz w:val="24"/>
          <w:szCs w:val="24"/>
          <w:highlight w:val="none"/>
          <w:lang w:val="en-US" w:eastAsia="zh-CN"/>
        </w:rPr>
        <w:t>在配送食品中，供应商应主动提供本项目相关检疫检验检测报告等证明。</w:t>
      </w:r>
    </w:p>
    <w:p w14:paraId="0C3A6B1C">
      <w:pPr>
        <w:numPr>
          <w:ilvl w:val="0"/>
          <w:numId w:val="0"/>
        </w:numPr>
        <w:spacing w:line="360" w:lineRule="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5、所有配送产品运输须使用符合国家卫生标准的专用运载工具，车辆必须保持清洁、卫生，使用前后要清洗消毒。</w:t>
      </w:r>
      <w:r>
        <w:rPr>
          <w:rFonts w:hint="eastAsia" w:ascii="仿宋" w:hAnsi="仿宋" w:eastAsia="仿宋" w:cs="仿宋"/>
          <w:bCs/>
          <w:color w:val="auto"/>
          <w:sz w:val="24"/>
          <w:szCs w:val="24"/>
          <w:highlight w:val="none"/>
          <w:lang w:val="en-US" w:eastAsia="zh-CN"/>
        </w:rPr>
        <w:t>如不符合要求将作出以下处罚：首次警告整改，后每发现或查实一次，扣款200-1000元，采购人有权在任一应支付给中标单位的款项中扣除该款，不足扣除的有权追偿。</w:t>
      </w:r>
      <w:r>
        <w:rPr>
          <w:rFonts w:hint="eastAsia" w:ascii="仿宋" w:hAnsi="仿宋" w:eastAsia="仿宋" w:cs="仿宋"/>
          <w:bCs/>
          <w:color w:val="auto"/>
          <w:sz w:val="24"/>
          <w:szCs w:val="24"/>
          <w:highlight w:val="none"/>
          <w:lang w:eastAsia="zh-CN"/>
        </w:rPr>
        <w:t>供应商</w:t>
      </w:r>
      <w:r>
        <w:rPr>
          <w:rFonts w:hint="eastAsia" w:ascii="仿宋" w:hAnsi="仿宋" w:eastAsia="仿宋" w:cs="仿宋"/>
          <w:bCs/>
          <w:color w:val="auto"/>
          <w:sz w:val="24"/>
          <w:szCs w:val="24"/>
          <w:highlight w:val="none"/>
        </w:rPr>
        <w:t>必须自备运输工具运送至指定点地点，配送结束后需保持周边环境干净整洁，无垃圾、无水渍，如不符合要求将作出以下处罚：首次警告整改；后每发现或查实一次，</w:t>
      </w:r>
      <w:r>
        <w:rPr>
          <w:rFonts w:hint="eastAsia" w:ascii="仿宋" w:hAnsi="仿宋" w:eastAsia="仿宋" w:cs="仿宋"/>
          <w:bCs/>
          <w:color w:val="auto"/>
          <w:sz w:val="24"/>
          <w:szCs w:val="24"/>
          <w:highlight w:val="none"/>
          <w:lang w:eastAsia="zh-CN"/>
        </w:rPr>
        <w:t>扣款</w:t>
      </w: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color w:val="auto"/>
          <w:sz w:val="24"/>
          <w:szCs w:val="24"/>
          <w:highlight w:val="none"/>
        </w:rPr>
        <w:t>00元，</w:t>
      </w:r>
      <w:r>
        <w:rPr>
          <w:rFonts w:hint="eastAsia" w:ascii="仿宋" w:hAnsi="仿宋" w:eastAsia="仿宋" w:cs="仿宋"/>
          <w:bCs/>
          <w:color w:val="auto"/>
          <w:sz w:val="24"/>
          <w:szCs w:val="24"/>
          <w:highlight w:val="none"/>
          <w:lang w:eastAsia="zh-CN"/>
        </w:rPr>
        <w:t>采购人</w:t>
      </w:r>
      <w:r>
        <w:rPr>
          <w:rFonts w:hint="eastAsia" w:ascii="仿宋" w:hAnsi="仿宋" w:eastAsia="仿宋" w:cs="仿宋"/>
          <w:bCs/>
          <w:color w:val="auto"/>
          <w:sz w:val="24"/>
          <w:szCs w:val="24"/>
          <w:highlight w:val="none"/>
        </w:rPr>
        <w:t>有权在任一应支付给中标单位的款项中扣除该款，不足扣除的有权追偿。</w:t>
      </w:r>
    </w:p>
    <w:p w14:paraId="105A2B14">
      <w:pPr>
        <w:numPr>
          <w:ilvl w:val="0"/>
          <w:numId w:val="0"/>
        </w:numPr>
        <w:spacing w:line="360" w:lineRule="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6、所有配送产品必须经</w:t>
      </w:r>
      <w:r>
        <w:rPr>
          <w:rFonts w:hint="eastAsia" w:ascii="仿宋" w:hAnsi="仿宋" w:eastAsia="仿宋" w:cs="仿宋"/>
          <w:bCs/>
          <w:color w:val="auto"/>
          <w:sz w:val="24"/>
          <w:szCs w:val="24"/>
          <w:highlight w:val="none"/>
          <w:lang w:eastAsia="zh-CN"/>
        </w:rPr>
        <w:t>采购人</w:t>
      </w:r>
      <w:r>
        <w:rPr>
          <w:rFonts w:hint="eastAsia" w:ascii="仿宋" w:hAnsi="仿宋" w:eastAsia="仿宋" w:cs="仿宋"/>
          <w:bCs/>
          <w:color w:val="auto"/>
          <w:sz w:val="24"/>
          <w:szCs w:val="24"/>
          <w:highlight w:val="none"/>
        </w:rPr>
        <w:t>两名验收人员验收后方可离开；严禁发生货到即走，无人验收的现象。对验收不合格的产品，必须2小时（</w:t>
      </w:r>
      <w:r>
        <w:rPr>
          <w:rFonts w:hint="eastAsia" w:ascii="仿宋" w:hAnsi="仿宋" w:eastAsia="仿宋" w:cs="仿宋"/>
          <w:bCs/>
          <w:color w:val="auto"/>
          <w:sz w:val="24"/>
          <w:szCs w:val="24"/>
          <w:highlight w:val="none"/>
          <w:lang w:eastAsia="zh-CN"/>
        </w:rPr>
        <w:t>供应商</w:t>
      </w:r>
      <w:r>
        <w:rPr>
          <w:rFonts w:hint="eastAsia" w:ascii="仿宋" w:hAnsi="仿宋" w:eastAsia="仿宋" w:cs="仿宋"/>
          <w:bCs/>
          <w:color w:val="auto"/>
          <w:sz w:val="24"/>
          <w:szCs w:val="24"/>
          <w:highlight w:val="none"/>
        </w:rPr>
        <w:t>可根据自身实力作出更短时间的承诺）之内处理完毕。如不符合要求将作出以下处罚：首次警告整改；后每发现或查实一次，</w:t>
      </w:r>
      <w:r>
        <w:rPr>
          <w:rFonts w:hint="eastAsia" w:ascii="仿宋" w:hAnsi="仿宋" w:eastAsia="仿宋" w:cs="仿宋"/>
          <w:bCs/>
          <w:color w:val="auto"/>
          <w:sz w:val="24"/>
          <w:szCs w:val="24"/>
          <w:highlight w:val="none"/>
          <w:lang w:eastAsia="zh-CN"/>
        </w:rPr>
        <w:t>扣款</w:t>
      </w: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color w:val="auto"/>
          <w:sz w:val="24"/>
          <w:szCs w:val="24"/>
          <w:highlight w:val="none"/>
        </w:rPr>
        <w:t>00元，</w:t>
      </w:r>
      <w:r>
        <w:rPr>
          <w:rFonts w:hint="eastAsia" w:ascii="仿宋" w:hAnsi="仿宋" w:eastAsia="仿宋" w:cs="仿宋"/>
          <w:bCs/>
          <w:color w:val="auto"/>
          <w:sz w:val="24"/>
          <w:szCs w:val="24"/>
          <w:highlight w:val="none"/>
          <w:lang w:eastAsia="zh-CN"/>
        </w:rPr>
        <w:t>采购人</w:t>
      </w:r>
      <w:r>
        <w:rPr>
          <w:rFonts w:hint="eastAsia" w:ascii="仿宋" w:hAnsi="仿宋" w:eastAsia="仿宋" w:cs="仿宋"/>
          <w:bCs/>
          <w:color w:val="auto"/>
          <w:sz w:val="24"/>
          <w:szCs w:val="24"/>
          <w:highlight w:val="none"/>
        </w:rPr>
        <w:t>有权在任一应支付给中标单位的款项中扣除该款，不足扣除的有权追偿。</w:t>
      </w:r>
    </w:p>
    <w:p w14:paraId="153B956E">
      <w:pPr>
        <w:numPr>
          <w:ilvl w:val="0"/>
          <w:numId w:val="0"/>
        </w:numPr>
        <w:spacing w:line="360" w:lineRule="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7、合同期内若</w:t>
      </w:r>
      <w:r>
        <w:rPr>
          <w:rFonts w:hint="eastAsia" w:ascii="仿宋" w:hAnsi="仿宋" w:eastAsia="仿宋" w:cs="仿宋"/>
          <w:bCs/>
          <w:color w:val="auto"/>
          <w:sz w:val="24"/>
          <w:szCs w:val="24"/>
          <w:highlight w:val="none"/>
          <w:lang w:eastAsia="zh-CN"/>
        </w:rPr>
        <w:t>采购人更换</w:t>
      </w:r>
      <w:r>
        <w:rPr>
          <w:rFonts w:hint="eastAsia" w:ascii="仿宋" w:hAnsi="仿宋" w:eastAsia="仿宋" w:cs="仿宋"/>
          <w:bCs/>
          <w:color w:val="auto"/>
          <w:sz w:val="24"/>
          <w:szCs w:val="24"/>
          <w:highlight w:val="none"/>
        </w:rPr>
        <w:t>智慧食堂系统，</w:t>
      </w:r>
      <w:r>
        <w:rPr>
          <w:rFonts w:hint="eastAsia" w:ascii="仿宋" w:hAnsi="仿宋" w:eastAsia="仿宋" w:cs="仿宋"/>
          <w:bCs/>
          <w:color w:val="auto"/>
          <w:sz w:val="24"/>
          <w:szCs w:val="24"/>
          <w:highlight w:val="none"/>
          <w:lang w:eastAsia="zh-CN"/>
        </w:rPr>
        <w:t>供应商</w:t>
      </w:r>
      <w:r>
        <w:rPr>
          <w:rFonts w:hint="eastAsia" w:ascii="仿宋" w:hAnsi="仿宋" w:eastAsia="仿宋" w:cs="仿宋"/>
          <w:bCs/>
          <w:color w:val="auto"/>
          <w:sz w:val="24"/>
          <w:szCs w:val="24"/>
          <w:highlight w:val="none"/>
        </w:rPr>
        <w:t>根据</w:t>
      </w:r>
      <w:r>
        <w:rPr>
          <w:rFonts w:hint="eastAsia" w:ascii="仿宋" w:hAnsi="仿宋" w:eastAsia="仿宋" w:cs="仿宋"/>
          <w:bCs/>
          <w:color w:val="auto"/>
          <w:sz w:val="24"/>
          <w:szCs w:val="24"/>
          <w:highlight w:val="none"/>
          <w:lang w:eastAsia="zh-CN"/>
        </w:rPr>
        <w:t>采购人</w:t>
      </w:r>
      <w:r>
        <w:rPr>
          <w:rFonts w:hint="eastAsia" w:ascii="仿宋" w:hAnsi="仿宋" w:eastAsia="仿宋" w:cs="仿宋"/>
          <w:bCs/>
          <w:color w:val="auto"/>
          <w:sz w:val="24"/>
          <w:szCs w:val="24"/>
          <w:highlight w:val="none"/>
        </w:rPr>
        <w:t>要求必须配合同步使用智慧食堂系统。</w:t>
      </w:r>
    </w:p>
    <w:p w14:paraId="400EAE03">
      <w:pPr>
        <w:numPr>
          <w:ilvl w:val="0"/>
          <w:numId w:val="0"/>
        </w:numPr>
        <w:spacing w:line="360" w:lineRule="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8、供应商不得未经在本企业内现场查验，直接将食材从上游供应商配送至医院。</w:t>
      </w:r>
      <w:r>
        <w:rPr>
          <w:rFonts w:hint="eastAsia" w:ascii="仿宋" w:hAnsi="仿宋" w:eastAsia="仿宋" w:cs="仿宋"/>
          <w:bCs/>
          <w:color w:val="auto"/>
          <w:sz w:val="24"/>
          <w:szCs w:val="24"/>
          <w:highlight w:val="none"/>
        </w:rPr>
        <w:t>如不符合要求将作出以下处罚：首次警告整改；后每发现或查实一次，</w:t>
      </w:r>
      <w:r>
        <w:rPr>
          <w:rFonts w:hint="eastAsia" w:ascii="仿宋" w:hAnsi="仿宋" w:eastAsia="仿宋" w:cs="仿宋"/>
          <w:bCs/>
          <w:color w:val="auto"/>
          <w:sz w:val="24"/>
          <w:szCs w:val="24"/>
          <w:highlight w:val="none"/>
          <w:lang w:eastAsia="zh-CN"/>
        </w:rPr>
        <w:t>扣款</w:t>
      </w: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color w:val="auto"/>
          <w:sz w:val="24"/>
          <w:szCs w:val="24"/>
          <w:highlight w:val="none"/>
        </w:rPr>
        <w:t>00元，</w:t>
      </w:r>
      <w:r>
        <w:rPr>
          <w:rFonts w:hint="eastAsia" w:ascii="仿宋" w:hAnsi="仿宋" w:eastAsia="仿宋" w:cs="仿宋"/>
          <w:bCs/>
          <w:color w:val="auto"/>
          <w:sz w:val="24"/>
          <w:szCs w:val="24"/>
          <w:highlight w:val="none"/>
          <w:lang w:eastAsia="zh-CN"/>
        </w:rPr>
        <w:t>采购人</w:t>
      </w:r>
      <w:r>
        <w:rPr>
          <w:rFonts w:hint="eastAsia" w:ascii="仿宋" w:hAnsi="仿宋" w:eastAsia="仿宋" w:cs="仿宋"/>
          <w:bCs/>
          <w:color w:val="auto"/>
          <w:sz w:val="24"/>
          <w:szCs w:val="24"/>
          <w:highlight w:val="none"/>
        </w:rPr>
        <w:t>有权在任一应支付给中标单位的款项中扣除该款，不足扣除的有权追偿。</w:t>
      </w:r>
    </w:p>
    <w:p w14:paraId="3EEE11EA">
      <w:pPr>
        <w:numPr>
          <w:ilvl w:val="0"/>
          <w:numId w:val="0"/>
        </w:numPr>
        <w:spacing w:line="360" w:lineRule="auto"/>
        <w:rPr>
          <w:rFonts w:hint="eastAsia" w:ascii="仿宋" w:hAnsi="仿宋" w:eastAsia="仿宋" w:cs="仿宋"/>
          <w:bCs/>
          <w:color w:val="auto"/>
          <w:sz w:val="20"/>
          <w:szCs w:val="20"/>
          <w:highlight w:val="none"/>
          <w:lang w:eastAsia="zh-CN"/>
        </w:rPr>
      </w:pPr>
      <w:r>
        <w:rPr>
          <w:rFonts w:hint="eastAsia" w:ascii="仿宋" w:hAnsi="仿宋" w:eastAsia="仿宋" w:cs="仿宋"/>
          <w:bCs/>
          <w:color w:val="auto"/>
          <w:sz w:val="24"/>
          <w:szCs w:val="24"/>
          <w:highlight w:val="none"/>
          <w:lang w:val="en-US" w:eastAsia="zh-CN"/>
        </w:rPr>
        <w:t>9、</w:t>
      </w:r>
      <w:r>
        <w:rPr>
          <w:rFonts w:hint="eastAsia" w:ascii="仿宋" w:hAnsi="仿宋" w:eastAsia="仿宋" w:cs="仿宋"/>
          <w:bCs/>
          <w:color w:val="auto"/>
          <w:sz w:val="24"/>
          <w:szCs w:val="24"/>
          <w:highlight w:val="none"/>
        </w:rPr>
        <w:t>若</w:t>
      </w:r>
      <w:r>
        <w:rPr>
          <w:rFonts w:hint="eastAsia" w:ascii="仿宋" w:hAnsi="仿宋" w:eastAsia="仿宋" w:cs="仿宋"/>
          <w:bCs/>
          <w:color w:val="auto"/>
          <w:sz w:val="24"/>
          <w:szCs w:val="24"/>
          <w:highlight w:val="none"/>
          <w:lang w:val="en-US" w:eastAsia="zh-CN"/>
        </w:rPr>
        <w:t>供应商</w:t>
      </w:r>
      <w:r>
        <w:rPr>
          <w:rFonts w:hint="eastAsia" w:ascii="仿宋" w:hAnsi="仿宋" w:eastAsia="仿宋" w:cs="仿宋"/>
          <w:bCs/>
          <w:color w:val="auto"/>
          <w:sz w:val="24"/>
          <w:szCs w:val="24"/>
          <w:highlight w:val="none"/>
        </w:rPr>
        <w:t>无法按时</w:t>
      </w:r>
      <w:r>
        <w:rPr>
          <w:rFonts w:hint="eastAsia" w:ascii="仿宋" w:hAnsi="仿宋" w:eastAsia="仿宋" w:cs="仿宋"/>
          <w:bCs/>
          <w:color w:val="auto"/>
          <w:sz w:val="24"/>
          <w:szCs w:val="24"/>
          <w:highlight w:val="none"/>
          <w:lang w:val="en-US" w:eastAsia="zh-CN"/>
        </w:rPr>
        <w:t>按量按要求</w:t>
      </w:r>
      <w:r>
        <w:rPr>
          <w:rFonts w:hint="eastAsia" w:ascii="仿宋" w:hAnsi="仿宋" w:eastAsia="仿宋" w:cs="仿宋"/>
          <w:bCs/>
          <w:color w:val="auto"/>
          <w:sz w:val="24"/>
          <w:szCs w:val="24"/>
          <w:highlight w:val="none"/>
        </w:rPr>
        <w:t>提供</w:t>
      </w:r>
      <w:r>
        <w:rPr>
          <w:rFonts w:hint="eastAsia" w:ascii="仿宋" w:hAnsi="仿宋" w:eastAsia="仿宋" w:cs="仿宋"/>
          <w:bCs/>
          <w:color w:val="auto"/>
          <w:sz w:val="24"/>
          <w:szCs w:val="24"/>
          <w:highlight w:val="none"/>
          <w:lang w:val="en-US" w:eastAsia="zh-CN"/>
        </w:rPr>
        <w:t>产品</w:t>
      </w:r>
      <w:r>
        <w:rPr>
          <w:rFonts w:hint="eastAsia" w:ascii="仿宋" w:hAnsi="仿宋" w:eastAsia="仿宋" w:cs="仿宋"/>
          <w:bCs/>
          <w:color w:val="auto"/>
          <w:sz w:val="24"/>
          <w:szCs w:val="24"/>
          <w:highlight w:val="none"/>
        </w:rPr>
        <w:t>，经沟通过后，仍无法提供的，采购人</w:t>
      </w:r>
      <w:r>
        <w:rPr>
          <w:rFonts w:hint="eastAsia" w:ascii="仿宋" w:hAnsi="仿宋" w:eastAsia="仿宋" w:cs="仿宋"/>
          <w:bCs/>
          <w:color w:val="auto"/>
          <w:sz w:val="24"/>
          <w:szCs w:val="24"/>
          <w:highlight w:val="none"/>
          <w:lang w:val="en-US" w:eastAsia="zh-CN"/>
        </w:rPr>
        <w:t>有权</w:t>
      </w:r>
      <w:r>
        <w:rPr>
          <w:rFonts w:hint="eastAsia" w:ascii="仿宋" w:hAnsi="仿宋" w:eastAsia="仿宋" w:cs="仿宋"/>
          <w:bCs/>
          <w:color w:val="auto"/>
          <w:sz w:val="24"/>
          <w:szCs w:val="24"/>
          <w:highlight w:val="none"/>
        </w:rPr>
        <w:t>自行采购，</w:t>
      </w:r>
      <w:r>
        <w:rPr>
          <w:rFonts w:hint="eastAsia" w:ascii="仿宋" w:hAnsi="仿宋" w:eastAsia="仿宋" w:cs="仿宋"/>
          <w:bCs/>
          <w:color w:val="auto"/>
          <w:sz w:val="24"/>
          <w:szCs w:val="24"/>
          <w:highlight w:val="none"/>
          <w:lang w:val="en-US" w:eastAsia="zh-CN"/>
        </w:rPr>
        <w:t>所有</w:t>
      </w:r>
      <w:r>
        <w:rPr>
          <w:rFonts w:hint="eastAsia" w:ascii="仿宋" w:hAnsi="仿宋" w:eastAsia="仿宋" w:cs="仿宋"/>
          <w:bCs/>
          <w:color w:val="auto"/>
          <w:sz w:val="24"/>
          <w:szCs w:val="24"/>
          <w:highlight w:val="none"/>
        </w:rPr>
        <w:t>费用由中标人承担</w:t>
      </w:r>
      <w:r>
        <w:rPr>
          <w:rFonts w:hint="eastAsia" w:ascii="仿宋" w:hAnsi="仿宋" w:eastAsia="仿宋" w:cs="仿宋"/>
          <w:bCs/>
          <w:color w:val="auto"/>
          <w:sz w:val="24"/>
          <w:szCs w:val="24"/>
          <w:highlight w:val="none"/>
          <w:lang w:eastAsia="zh-CN"/>
        </w:rPr>
        <w:t>。</w:t>
      </w:r>
    </w:p>
    <w:p w14:paraId="09E3C75C">
      <w:pPr>
        <w:numPr>
          <w:ilvl w:val="0"/>
          <w:numId w:val="0"/>
        </w:numPr>
        <w:spacing w:line="360" w:lineRule="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10、供应商在供货期间免费提供配套冷藏冰箱和冷柜。</w:t>
      </w:r>
    </w:p>
    <w:p w14:paraId="07B1ED6C">
      <w:pPr>
        <w:numPr>
          <w:ilvl w:val="0"/>
          <w:numId w:val="0"/>
        </w:numPr>
        <w:spacing w:line="360" w:lineRule="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11、零食采购（配送服务）项目采购从2025年9月1日开始执行。</w:t>
      </w:r>
    </w:p>
    <w:p w14:paraId="1ABF0BB3">
      <w:pPr>
        <w:numPr>
          <w:ilvl w:val="0"/>
          <w:numId w:val="0"/>
        </w:numPr>
        <w:snapToGrid w:val="0"/>
        <w:spacing w:line="360" w:lineRule="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rPr>
        <w:t>（三）</w:t>
      </w:r>
      <w:r>
        <w:rPr>
          <w:rFonts w:hint="eastAsia" w:ascii="仿宋" w:hAnsi="仿宋" w:eastAsia="仿宋" w:cs="仿宋"/>
          <w:b/>
          <w:bCs/>
          <w:color w:val="auto"/>
          <w:sz w:val="24"/>
          <w:szCs w:val="24"/>
          <w:highlight w:val="none"/>
        </w:rPr>
        <w:t>报价方式</w:t>
      </w:r>
    </w:p>
    <w:p w14:paraId="356C1773">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bCs/>
          <w:color w:val="auto"/>
          <w:sz w:val="24"/>
          <w:szCs w:val="24"/>
          <w:highlight w:val="none"/>
          <w:lang w:val="en-US" w:eastAsia="zh-CN"/>
        </w:rPr>
        <w:t>1、</w:t>
      </w:r>
      <w:r>
        <w:rPr>
          <w:rFonts w:hint="eastAsia" w:ascii="仿宋" w:hAnsi="仿宋" w:eastAsia="仿宋" w:cs="仿宋"/>
          <w:color w:val="000000"/>
          <w:kern w:val="2"/>
          <w:sz w:val="24"/>
          <w:szCs w:val="24"/>
          <w:highlight w:val="none"/>
          <w:lang w:val="en-US" w:eastAsia="zh-CN" w:bidi="ar-SA"/>
        </w:rPr>
        <w:t>以绍兴e价通（http://jgjg.sx.gov.cn/）→消费→超市商品价格中商品的最低零售价为基准价（投标单位自行选择投标前任一天参考），投标人报折扣。实际支付价格=第一次下单日最低零售价（出具证明）为基准价*中标折扣，后续合同期内采购此产品价格不再变化。若无上述基准价，以中标单位当日上货的零售价为基准价，并出具价格证明（如物价部门审核后的价格）。</w:t>
      </w:r>
    </w:p>
    <w:p w14:paraId="46345D8D">
      <w:pPr>
        <w:numPr>
          <w:ilvl w:val="0"/>
          <w:numId w:val="0"/>
        </w:numPr>
        <w:snapToGrid w:val="0"/>
        <w:spacing w:line="360" w:lineRule="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注：结算价格=基准价*中标折扣</w:t>
      </w:r>
    </w:p>
    <w:p w14:paraId="30F790E4">
      <w:pPr>
        <w:numPr>
          <w:ilvl w:val="0"/>
          <w:numId w:val="0"/>
        </w:numPr>
        <w:snapToGrid w:val="0"/>
        <w:spacing w:line="360" w:lineRule="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（四）目录清单</w:t>
      </w:r>
    </w:p>
    <w:p w14:paraId="4DE2BD70">
      <w:pPr>
        <w:snapToGrid w:val="0"/>
        <w:spacing w:line="360" w:lineRule="auto"/>
        <w:rPr>
          <w:rFonts w:hint="eastAsia" w:ascii="仿宋" w:hAnsi="仿宋" w:eastAsia="仿宋" w:cs="仿宋"/>
          <w:color w:val="0000FF"/>
          <w:sz w:val="24"/>
          <w:szCs w:val="24"/>
          <w:highlight w:val="none"/>
          <w:lang w:val="en-US" w:eastAsia="zh-CN"/>
        </w:rPr>
      </w:pPr>
      <w:r>
        <w:rPr>
          <w:rFonts w:hint="eastAsia" w:ascii="仿宋" w:hAnsi="仿宋" w:eastAsia="仿宋" w:cs="仿宋"/>
          <w:color w:val="0000FF"/>
          <w:sz w:val="24"/>
          <w:szCs w:val="24"/>
          <w:highlight w:val="none"/>
          <w:lang w:val="en-US" w:eastAsia="zh-CN"/>
        </w:rPr>
        <w:t>详见</w:t>
      </w:r>
      <w:r>
        <w:rPr>
          <w:rFonts w:hint="eastAsia" w:ascii="仿宋" w:hAnsi="仿宋" w:eastAsia="仿宋" w:cs="仿宋"/>
          <w:color w:val="0000FF"/>
          <w:sz w:val="24"/>
          <w:szCs w:val="24"/>
          <w:highlight w:val="none"/>
        </w:rPr>
        <w:t>采购目录</w:t>
      </w:r>
      <w:r>
        <w:rPr>
          <w:rFonts w:hint="eastAsia" w:ascii="仿宋" w:hAnsi="仿宋" w:eastAsia="仿宋" w:cs="仿宋"/>
          <w:color w:val="0000FF"/>
          <w:sz w:val="24"/>
          <w:szCs w:val="24"/>
          <w:highlight w:val="none"/>
          <w:lang w:eastAsia="zh-CN"/>
        </w:rPr>
        <w:t>。</w:t>
      </w:r>
    </w:p>
    <w:p w14:paraId="320F58E3">
      <w:pPr>
        <w:autoSpaceDE w:val="0"/>
        <w:autoSpaceDN w:val="0"/>
        <w:adjustRightInd w:val="0"/>
        <w:spacing w:line="440" w:lineRule="exact"/>
        <w:jc w:val="left"/>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rPr>
        <w:t>★采购产品规格型号须按采购人要求提供</w:t>
      </w:r>
      <w:r>
        <w:rPr>
          <w:rFonts w:hint="eastAsia" w:ascii="仿宋" w:hAnsi="仿宋" w:eastAsia="仿宋" w:cs="仿宋"/>
          <w:b/>
          <w:bCs/>
          <w:color w:val="auto"/>
          <w:sz w:val="24"/>
          <w:szCs w:val="24"/>
          <w:highlight w:val="none"/>
          <w:lang w:eastAsia="zh-CN"/>
        </w:rPr>
        <w:t>。</w:t>
      </w:r>
    </w:p>
    <w:p w14:paraId="79803739">
      <w:pPr>
        <w:autoSpaceDE w:val="0"/>
        <w:autoSpaceDN w:val="0"/>
        <w:adjustRightInd w:val="0"/>
        <w:spacing w:line="440" w:lineRule="exact"/>
        <w:ind w:firstLine="482" w:firstLineChars="200"/>
        <w:jc w:val="left"/>
        <w:rPr>
          <w:rFonts w:hint="eastAsia" w:ascii="仿宋" w:hAnsi="仿宋" w:eastAsia="仿宋" w:cs="仿宋"/>
          <w:highlight w:val="none"/>
          <w:lang w:val="en-US" w:eastAsia="zh-CN"/>
        </w:rPr>
      </w:pPr>
      <w:r>
        <w:rPr>
          <w:rFonts w:hint="eastAsia" w:ascii="仿宋" w:hAnsi="仿宋" w:eastAsia="仿宋" w:cs="仿宋"/>
          <w:b/>
          <w:bCs/>
          <w:sz w:val="24"/>
          <w:highlight w:val="none"/>
          <w:lang w:val="en-US" w:eastAsia="zh-CN"/>
        </w:rPr>
        <w:t>采购目录：</w:t>
      </w:r>
    </w:p>
    <w:tbl>
      <w:tblPr>
        <w:tblStyle w:val="62"/>
        <w:tblW w:w="8426"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63"/>
        <w:gridCol w:w="1332"/>
        <w:gridCol w:w="784"/>
        <w:gridCol w:w="1109"/>
        <w:gridCol w:w="1109"/>
        <w:gridCol w:w="1109"/>
        <w:gridCol w:w="1109"/>
        <w:gridCol w:w="1111"/>
      </w:tblGrid>
      <w:tr w14:paraId="4200B5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763" w:type="dxa"/>
            <w:tcBorders>
              <w:top w:val="single" w:color="000000" w:sz="8" w:space="0"/>
              <w:left w:val="single" w:color="000000" w:sz="8" w:space="0"/>
              <w:bottom w:val="single" w:color="000000" w:sz="8" w:space="0"/>
              <w:right w:val="single" w:color="000000" w:sz="8" w:space="0"/>
            </w:tcBorders>
            <w:noWrap/>
            <w:vAlign w:val="center"/>
          </w:tcPr>
          <w:p w14:paraId="687CB6DB">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牛奶</w:t>
            </w:r>
          </w:p>
        </w:tc>
        <w:tc>
          <w:tcPr>
            <w:tcW w:w="1332" w:type="dxa"/>
            <w:tcBorders>
              <w:top w:val="single" w:color="000000" w:sz="8" w:space="0"/>
              <w:left w:val="nil"/>
              <w:bottom w:val="single" w:color="000000" w:sz="8" w:space="0"/>
              <w:right w:val="single" w:color="000000" w:sz="8" w:space="0"/>
            </w:tcBorders>
            <w:noWrap/>
            <w:vAlign w:val="center"/>
          </w:tcPr>
          <w:p w14:paraId="12B5CA9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光明</w:t>
            </w:r>
          </w:p>
        </w:tc>
        <w:tc>
          <w:tcPr>
            <w:tcW w:w="784" w:type="dxa"/>
            <w:tcBorders>
              <w:top w:val="single" w:color="000000" w:sz="8" w:space="0"/>
              <w:left w:val="nil"/>
              <w:bottom w:val="single" w:color="000000" w:sz="8" w:space="0"/>
              <w:right w:val="single" w:color="000000" w:sz="8" w:space="0"/>
            </w:tcBorders>
            <w:noWrap/>
            <w:vAlign w:val="center"/>
          </w:tcPr>
          <w:p w14:paraId="726586E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伊利</w:t>
            </w:r>
          </w:p>
        </w:tc>
        <w:tc>
          <w:tcPr>
            <w:tcW w:w="1109" w:type="dxa"/>
            <w:tcBorders>
              <w:top w:val="single" w:color="000000" w:sz="8" w:space="0"/>
              <w:left w:val="nil"/>
              <w:bottom w:val="single" w:color="000000" w:sz="8" w:space="0"/>
              <w:right w:val="single" w:color="000000" w:sz="8" w:space="0"/>
            </w:tcBorders>
            <w:noWrap/>
            <w:vAlign w:val="center"/>
          </w:tcPr>
          <w:p w14:paraId="72FCF7E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蒙牛</w:t>
            </w:r>
          </w:p>
        </w:tc>
        <w:tc>
          <w:tcPr>
            <w:tcW w:w="1109" w:type="dxa"/>
            <w:tcBorders>
              <w:top w:val="single" w:color="000000" w:sz="8" w:space="0"/>
              <w:left w:val="nil"/>
              <w:bottom w:val="single" w:color="000000" w:sz="8" w:space="0"/>
              <w:right w:val="single" w:color="000000" w:sz="8" w:space="0"/>
            </w:tcBorders>
            <w:noWrap/>
            <w:vAlign w:val="center"/>
          </w:tcPr>
          <w:p w14:paraId="50809BF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eastAsia="zh-CN"/>
              </w:rPr>
            </w:pPr>
            <w:r>
              <w:rPr>
                <w:rFonts w:hint="eastAsia" w:ascii="仿宋" w:hAnsi="仿宋" w:eastAsia="仿宋" w:cs="仿宋"/>
                <w:i w:val="0"/>
                <w:iCs w:val="0"/>
                <w:color w:val="auto"/>
                <w:kern w:val="0"/>
                <w:sz w:val="24"/>
                <w:szCs w:val="24"/>
                <w:highlight w:val="none"/>
                <w:u w:val="none"/>
                <w:lang w:val="en-US" w:eastAsia="zh-CN" w:bidi="ar"/>
              </w:rPr>
              <w:t>花园牛奶</w:t>
            </w:r>
          </w:p>
        </w:tc>
        <w:tc>
          <w:tcPr>
            <w:tcW w:w="1109" w:type="dxa"/>
            <w:tcBorders>
              <w:top w:val="single" w:color="000000" w:sz="8" w:space="0"/>
              <w:left w:val="nil"/>
              <w:bottom w:val="single" w:color="000000" w:sz="8" w:space="0"/>
              <w:right w:val="single" w:color="000000" w:sz="8" w:space="0"/>
            </w:tcBorders>
            <w:noWrap/>
            <w:vAlign w:val="center"/>
          </w:tcPr>
          <w:p w14:paraId="6A66219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卡士</w:t>
            </w:r>
          </w:p>
        </w:tc>
        <w:tc>
          <w:tcPr>
            <w:tcW w:w="1109" w:type="dxa"/>
            <w:tcBorders>
              <w:top w:val="single" w:color="000000" w:sz="8" w:space="0"/>
              <w:left w:val="nil"/>
              <w:bottom w:val="single" w:color="000000" w:sz="8" w:space="0"/>
              <w:right w:val="single" w:color="000000" w:sz="8" w:space="0"/>
            </w:tcBorders>
            <w:noWrap/>
            <w:vAlign w:val="center"/>
          </w:tcPr>
          <w:p w14:paraId="38BBAEE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一景</w:t>
            </w:r>
          </w:p>
        </w:tc>
        <w:tc>
          <w:tcPr>
            <w:tcW w:w="1111" w:type="dxa"/>
            <w:tcBorders>
              <w:top w:val="single" w:color="000000" w:sz="8" w:space="0"/>
              <w:left w:val="nil"/>
              <w:bottom w:val="single" w:color="000000" w:sz="8" w:space="0"/>
              <w:right w:val="single" w:color="000000" w:sz="8" w:space="0"/>
            </w:tcBorders>
            <w:noWrap/>
            <w:vAlign w:val="center"/>
          </w:tcPr>
          <w:p w14:paraId="6D10042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一鸣</w:t>
            </w:r>
          </w:p>
        </w:tc>
      </w:tr>
      <w:tr w14:paraId="1F1ADA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763" w:type="dxa"/>
            <w:vMerge w:val="restart"/>
            <w:tcBorders>
              <w:top w:val="nil"/>
              <w:left w:val="single" w:color="000000" w:sz="8" w:space="0"/>
              <w:bottom w:val="single" w:color="000000" w:sz="8" w:space="0"/>
              <w:right w:val="single" w:color="000000" w:sz="8" w:space="0"/>
            </w:tcBorders>
            <w:noWrap/>
            <w:vAlign w:val="center"/>
          </w:tcPr>
          <w:p w14:paraId="1D6C6B77">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零食</w:t>
            </w:r>
          </w:p>
        </w:tc>
        <w:tc>
          <w:tcPr>
            <w:tcW w:w="1332" w:type="dxa"/>
            <w:tcBorders>
              <w:top w:val="nil"/>
              <w:left w:val="nil"/>
              <w:bottom w:val="single" w:color="000000" w:sz="8" w:space="0"/>
              <w:right w:val="single" w:color="000000" w:sz="8" w:space="0"/>
            </w:tcBorders>
            <w:noWrap/>
            <w:vAlign w:val="center"/>
          </w:tcPr>
          <w:p w14:paraId="213BF36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康师傅</w:t>
            </w:r>
          </w:p>
        </w:tc>
        <w:tc>
          <w:tcPr>
            <w:tcW w:w="784" w:type="dxa"/>
            <w:tcBorders>
              <w:top w:val="nil"/>
              <w:left w:val="nil"/>
              <w:bottom w:val="single" w:color="000000" w:sz="8" w:space="0"/>
              <w:right w:val="single" w:color="000000" w:sz="8" w:space="0"/>
            </w:tcBorders>
            <w:noWrap/>
            <w:vAlign w:val="center"/>
          </w:tcPr>
          <w:p w14:paraId="6183FE9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汤达人</w:t>
            </w:r>
          </w:p>
        </w:tc>
        <w:tc>
          <w:tcPr>
            <w:tcW w:w="1109" w:type="dxa"/>
            <w:tcBorders>
              <w:top w:val="nil"/>
              <w:left w:val="nil"/>
              <w:bottom w:val="single" w:color="000000" w:sz="8" w:space="0"/>
              <w:right w:val="single" w:color="000000" w:sz="8" w:space="0"/>
            </w:tcBorders>
            <w:noWrap/>
            <w:vAlign w:val="center"/>
          </w:tcPr>
          <w:p w14:paraId="4FABE89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日清</w:t>
            </w:r>
          </w:p>
        </w:tc>
        <w:tc>
          <w:tcPr>
            <w:tcW w:w="1109" w:type="dxa"/>
            <w:tcBorders>
              <w:top w:val="nil"/>
              <w:left w:val="nil"/>
              <w:bottom w:val="single" w:color="000000" w:sz="8" w:space="0"/>
              <w:right w:val="single" w:color="000000" w:sz="8" w:space="0"/>
            </w:tcBorders>
            <w:noWrap/>
            <w:vAlign w:val="center"/>
          </w:tcPr>
          <w:p w14:paraId="696AAD3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统一</w:t>
            </w:r>
          </w:p>
        </w:tc>
        <w:tc>
          <w:tcPr>
            <w:tcW w:w="1109" w:type="dxa"/>
            <w:tcBorders>
              <w:top w:val="nil"/>
              <w:left w:val="nil"/>
              <w:bottom w:val="single" w:color="000000" w:sz="8" w:space="0"/>
              <w:right w:val="single" w:color="000000" w:sz="8" w:space="0"/>
            </w:tcBorders>
            <w:noWrap/>
            <w:vAlign w:val="center"/>
          </w:tcPr>
          <w:p w14:paraId="665215B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旺旺</w:t>
            </w:r>
          </w:p>
        </w:tc>
        <w:tc>
          <w:tcPr>
            <w:tcW w:w="1109" w:type="dxa"/>
            <w:tcBorders>
              <w:top w:val="nil"/>
              <w:left w:val="nil"/>
              <w:bottom w:val="single" w:color="000000" w:sz="8" w:space="0"/>
              <w:right w:val="single" w:color="000000" w:sz="8" w:space="0"/>
            </w:tcBorders>
            <w:noWrap/>
            <w:vAlign w:val="center"/>
          </w:tcPr>
          <w:p w14:paraId="2016E08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趣多多</w:t>
            </w:r>
          </w:p>
        </w:tc>
        <w:tc>
          <w:tcPr>
            <w:tcW w:w="1111" w:type="dxa"/>
            <w:tcBorders>
              <w:top w:val="nil"/>
              <w:left w:val="nil"/>
              <w:bottom w:val="single" w:color="000000" w:sz="8" w:space="0"/>
              <w:right w:val="single" w:color="000000" w:sz="8" w:space="0"/>
            </w:tcBorders>
            <w:noWrap/>
            <w:vAlign w:val="center"/>
          </w:tcPr>
          <w:p w14:paraId="66A9D6A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p>
        </w:tc>
      </w:tr>
      <w:tr w14:paraId="5687CC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763" w:type="dxa"/>
            <w:vMerge w:val="continue"/>
            <w:tcBorders>
              <w:top w:val="nil"/>
              <w:left w:val="single" w:color="000000" w:sz="8" w:space="0"/>
              <w:bottom w:val="single" w:color="000000" w:sz="8" w:space="0"/>
              <w:right w:val="single" w:color="000000" w:sz="8" w:space="0"/>
            </w:tcBorders>
            <w:noWrap/>
            <w:vAlign w:val="center"/>
          </w:tcPr>
          <w:p w14:paraId="608B05F8">
            <w:pPr>
              <w:jc w:val="center"/>
              <w:rPr>
                <w:rFonts w:hint="eastAsia" w:ascii="仿宋" w:hAnsi="仿宋" w:eastAsia="仿宋" w:cs="仿宋"/>
                <w:b/>
                <w:bCs/>
                <w:i w:val="0"/>
                <w:iCs w:val="0"/>
                <w:color w:val="auto"/>
                <w:sz w:val="24"/>
                <w:szCs w:val="24"/>
                <w:highlight w:val="none"/>
                <w:u w:val="none"/>
              </w:rPr>
            </w:pPr>
          </w:p>
        </w:tc>
        <w:tc>
          <w:tcPr>
            <w:tcW w:w="1332" w:type="dxa"/>
            <w:tcBorders>
              <w:top w:val="nil"/>
              <w:left w:val="nil"/>
              <w:bottom w:val="single" w:color="000000" w:sz="8" w:space="0"/>
              <w:right w:val="single" w:color="000000" w:sz="8" w:space="0"/>
            </w:tcBorders>
            <w:noWrap/>
            <w:vAlign w:val="center"/>
          </w:tcPr>
          <w:p w14:paraId="66AC92E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雀巢</w:t>
            </w:r>
          </w:p>
        </w:tc>
        <w:tc>
          <w:tcPr>
            <w:tcW w:w="784" w:type="dxa"/>
            <w:tcBorders>
              <w:top w:val="nil"/>
              <w:left w:val="nil"/>
              <w:bottom w:val="single" w:color="000000" w:sz="8" w:space="0"/>
              <w:right w:val="single" w:color="000000" w:sz="8" w:space="0"/>
            </w:tcBorders>
            <w:noWrap/>
            <w:vAlign w:val="center"/>
          </w:tcPr>
          <w:p w14:paraId="5170486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盼盼</w:t>
            </w:r>
          </w:p>
        </w:tc>
        <w:tc>
          <w:tcPr>
            <w:tcW w:w="1109" w:type="dxa"/>
            <w:tcBorders>
              <w:top w:val="nil"/>
              <w:left w:val="nil"/>
              <w:bottom w:val="single" w:color="000000" w:sz="8" w:space="0"/>
              <w:right w:val="single" w:color="000000" w:sz="8" w:space="0"/>
            </w:tcBorders>
            <w:noWrap/>
            <w:vAlign w:val="center"/>
          </w:tcPr>
          <w:p w14:paraId="63AC63C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皇冠</w:t>
            </w:r>
          </w:p>
        </w:tc>
        <w:tc>
          <w:tcPr>
            <w:tcW w:w="1109" w:type="dxa"/>
            <w:tcBorders>
              <w:top w:val="nil"/>
              <w:left w:val="nil"/>
              <w:bottom w:val="single" w:color="000000" w:sz="8" w:space="0"/>
              <w:right w:val="single" w:color="000000" w:sz="8" w:space="0"/>
            </w:tcBorders>
            <w:noWrap/>
            <w:vAlign w:val="center"/>
          </w:tcPr>
          <w:p w14:paraId="1A977D1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奥利奥</w:t>
            </w:r>
          </w:p>
        </w:tc>
        <w:tc>
          <w:tcPr>
            <w:tcW w:w="1109" w:type="dxa"/>
            <w:tcBorders>
              <w:top w:val="nil"/>
              <w:left w:val="nil"/>
              <w:bottom w:val="single" w:color="000000" w:sz="8" w:space="0"/>
              <w:right w:val="single" w:color="000000" w:sz="8" w:space="0"/>
            </w:tcBorders>
            <w:noWrap/>
            <w:vAlign w:val="center"/>
          </w:tcPr>
          <w:p w14:paraId="288065F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好吃点</w:t>
            </w:r>
          </w:p>
        </w:tc>
        <w:tc>
          <w:tcPr>
            <w:tcW w:w="1109" w:type="dxa"/>
            <w:tcBorders>
              <w:top w:val="nil"/>
              <w:left w:val="nil"/>
              <w:bottom w:val="single" w:color="000000" w:sz="8" w:space="0"/>
              <w:right w:val="single" w:color="000000" w:sz="8" w:space="0"/>
            </w:tcBorders>
            <w:noWrap/>
            <w:vAlign w:val="center"/>
          </w:tcPr>
          <w:p w14:paraId="22021BE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达利园</w:t>
            </w:r>
          </w:p>
        </w:tc>
        <w:tc>
          <w:tcPr>
            <w:tcW w:w="1111" w:type="dxa"/>
            <w:tcBorders>
              <w:top w:val="nil"/>
              <w:left w:val="nil"/>
              <w:bottom w:val="single" w:color="000000" w:sz="8" w:space="0"/>
              <w:right w:val="single" w:color="000000" w:sz="8" w:space="0"/>
            </w:tcBorders>
            <w:noWrap/>
            <w:vAlign w:val="center"/>
          </w:tcPr>
          <w:p w14:paraId="72FA496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徐福记</w:t>
            </w:r>
          </w:p>
        </w:tc>
      </w:tr>
      <w:tr w14:paraId="7A0BA4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763" w:type="dxa"/>
            <w:vMerge w:val="continue"/>
            <w:tcBorders>
              <w:top w:val="nil"/>
              <w:left w:val="single" w:color="000000" w:sz="8" w:space="0"/>
              <w:bottom w:val="single" w:color="000000" w:sz="8" w:space="0"/>
              <w:right w:val="single" w:color="000000" w:sz="8" w:space="0"/>
            </w:tcBorders>
            <w:noWrap/>
            <w:vAlign w:val="center"/>
          </w:tcPr>
          <w:p w14:paraId="2A0D130E">
            <w:pPr>
              <w:jc w:val="center"/>
              <w:rPr>
                <w:rFonts w:hint="eastAsia" w:ascii="仿宋" w:hAnsi="仿宋" w:eastAsia="仿宋" w:cs="仿宋"/>
                <w:b/>
                <w:bCs/>
                <w:i w:val="0"/>
                <w:iCs w:val="0"/>
                <w:color w:val="auto"/>
                <w:sz w:val="24"/>
                <w:szCs w:val="24"/>
                <w:highlight w:val="none"/>
                <w:u w:val="none"/>
              </w:rPr>
            </w:pPr>
          </w:p>
        </w:tc>
        <w:tc>
          <w:tcPr>
            <w:tcW w:w="1332" w:type="dxa"/>
            <w:tcBorders>
              <w:top w:val="nil"/>
              <w:left w:val="nil"/>
              <w:bottom w:val="single" w:color="000000" w:sz="8" w:space="0"/>
              <w:right w:val="single" w:color="000000" w:sz="8" w:space="0"/>
            </w:tcBorders>
            <w:noWrap/>
            <w:vAlign w:val="center"/>
          </w:tcPr>
          <w:p w14:paraId="5D5356E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达利园</w:t>
            </w:r>
          </w:p>
        </w:tc>
        <w:tc>
          <w:tcPr>
            <w:tcW w:w="784" w:type="dxa"/>
            <w:tcBorders>
              <w:top w:val="nil"/>
              <w:left w:val="nil"/>
              <w:bottom w:val="single" w:color="000000" w:sz="8" w:space="0"/>
              <w:right w:val="single" w:color="000000" w:sz="8" w:space="0"/>
            </w:tcBorders>
            <w:noWrap/>
            <w:vAlign w:val="center"/>
          </w:tcPr>
          <w:p w14:paraId="7E12795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港荣</w:t>
            </w:r>
          </w:p>
        </w:tc>
        <w:tc>
          <w:tcPr>
            <w:tcW w:w="1109" w:type="dxa"/>
            <w:tcBorders>
              <w:top w:val="nil"/>
              <w:left w:val="nil"/>
              <w:bottom w:val="single" w:color="000000" w:sz="8" w:space="0"/>
              <w:right w:val="single" w:color="000000" w:sz="8" w:space="0"/>
            </w:tcBorders>
            <w:noWrap/>
            <w:vAlign w:val="center"/>
          </w:tcPr>
          <w:p w14:paraId="0DD5823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良品铺子</w:t>
            </w:r>
          </w:p>
        </w:tc>
        <w:tc>
          <w:tcPr>
            <w:tcW w:w="1109" w:type="dxa"/>
            <w:tcBorders>
              <w:top w:val="nil"/>
              <w:left w:val="nil"/>
              <w:bottom w:val="single" w:color="000000" w:sz="8" w:space="0"/>
              <w:right w:val="single" w:color="000000" w:sz="8" w:space="0"/>
            </w:tcBorders>
            <w:noWrap/>
            <w:vAlign w:val="center"/>
          </w:tcPr>
          <w:p w14:paraId="5FA4719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三只松鼠</w:t>
            </w:r>
          </w:p>
        </w:tc>
        <w:tc>
          <w:tcPr>
            <w:tcW w:w="1109" w:type="dxa"/>
            <w:tcBorders>
              <w:top w:val="nil"/>
              <w:left w:val="nil"/>
              <w:bottom w:val="single" w:color="000000" w:sz="8" w:space="0"/>
              <w:right w:val="single" w:color="000000" w:sz="8" w:space="0"/>
            </w:tcBorders>
            <w:noWrap/>
            <w:vAlign w:val="center"/>
          </w:tcPr>
          <w:p w14:paraId="179D69A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友臣</w:t>
            </w:r>
          </w:p>
        </w:tc>
        <w:tc>
          <w:tcPr>
            <w:tcW w:w="1109" w:type="dxa"/>
            <w:tcBorders>
              <w:top w:val="nil"/>
              <w:left w:val="nil"/>
              <w:bottom w:val="single" w:color="000000" w:sz="8" w:space="0"/>
              <w:right w:val="single" w:color="000000" w:sz="8" w:space="0"/>
            </w:tcBorders>
            <w:noWrap/>
            <w:vAlign w:val="center"/>
          </w:tcPr>
          <w:p w14:paraId="5A9BA9A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p>
        </w:tc>
        <w:tc>
          <w:tcPr>
            <w:tcW w:w="1111" w:type="dxa"/>
            <w:tcBorders>
              <w:top w:val="nil"/>
              <w:left w:val="nil"/>
              <w:bottom w:val="single" w:color="000000" w:sz="8" w:space="0"/>
              <w:right w:val="single" w:color="000000" w:sz="8" w:space="0"/>
            </w:tcBorders>
            <w:noWrap/>
            <w:vAlign w:val="center"/>
          </w:tcPr>
          <w:p w14:paraId="4BDDDB4B">
            <w:pPr>
              <w:jc w:val="center"/>
              <w:rPr>
                <w:rFonts w:hint="eastAsia" w:ascii="仿宋" w:hAnsi="仿宋" w:eastAsia="仿宋" w:cs="仿宋"/>
                <w:i w:val="0"/>
                <w:iCs w:val="0"/>
                <w:color w:val="auto"/>
                <w:sz w:val="24"/>
                <w:szCs w:val="24"/>
                <w:highlight w:val="none"/>
                <w:u w:val="none"/>
              </w:rPr>
            </w:pPr>
          </w:p>
        </w:tc>
      </w:tr>
      <w:tr w14:paraId="04E0C0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763" w:type="dxa"/>
            <w:vMerge w:val="restart"/>
            <w:tcBorders>
              <w:top w:val="nil"/>
              <w:left w:val="single" w:color="000000" w:sz="8" w:space="0"/>
              <w:bottom w:val="single" w:color="000000" w:sz="8" w:space="0"/>
              <w:right w:val="single" w:color="000000" w:sz="8" w:space="0"/>
            </w:tcBorders>
            <w:noWrap/>
            <w:vAlign w:val="center"/>
          </w:tcPr>
          <w:p w14:paraId="41D242B0">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饮料类</w:t>
            </w:r>
          </w:p>
        </w:tc>
        <w:tc>
          <w:tcPr>
            <w:tcW w:w="1332" w:type="dxa"/>
            <w:tcBorders>
              <w:top w:val="nil"/>
              <w:left w:val="nil"/>
              <w:bottom w:val="single" w:color="000000" w:sz="8" w:space="0"/>
              <w:right w:val="single" w:color="000000" w:sz="8" w:space="0"/>
            </w:tcBorders>
            <w:noWrap/>
            <w:vAlign w:val="center"/>
          </w:tcPr>
          <w:p w14:paraId="7BE05C4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农夫山泉</w:t>
            </w:r>
          </w:p>
        </w:tc>
        <w:tc>
          <w:tcPr>
            <w:tcW w:w="784" w:type="dxa"/>
            <w:tcBorders>
              <w:top w:val="nil"/>
              <w:left w:val="nil"/>
              <w:bottom w:val="single" w:color="000000" w:sz="8" w:space="0"/>
              <w:right w:val="single" w:color="000000" w:sz="8" w:space="0"/>
            </w:tcBorders>
            <w:noWrap/>
            <w:vAlign w:val="center"/>
          </w:tcPr>
          <w:p w14:paraId="3FA1819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娃哈哈</w:t>
            </w:r>
          </w:p>
        </w:tc>
        <w:tc>
          <w:tcPr>
            <w:tcW w:w="1109" w:type="dxa"/>
            <w:tcBorders>
              <w:top w:val="nil"/>
              <w:left w:val="nil"/>
              <w:bottom w:val="single" w:color="000000" w:sz="8" w:space="0"/>
              <w:right w:val="single" w:color="000000" w:sz="8" w:space="0"/>
            </w:tcBorders>
            <w:noWrap/>
            <w:vAlign w:val="center"/>
          </w:tcPr>
          <w:p w14:paraId="0272C16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怡宝</w:t>
            </w:r>
          </w:p>
        </w:tc>
        <w:tc>
          <w:tcPr>
            <w:tcW w:w="1109" w:type="dxa"/>
            <w:tcBorders>
              <w:top w:val="nil"/>
              <w:left w:val="nil"/>
              <w:bottom w:val="single" w:color="000000" w:sz="8" w:space="0"/>
              <w:right w:val="single" w:color="000000" w:sz="8" w:space="0"/>
            </w:tcBorders>
            <w:noWrap/>
            <w:vAlign w:val="center"/>
          </w:tcPr>
          <w:p w14:paraId="173CCB2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康师傅</w:t>
            </w:r>
          </w:p>
        </w:tc>
        <w:tc>
          <w:tcPr>
            <w:tcW w:w="1109" w:type="dxa"/>
            <w:tcBorders>
              <w:top w:val="nil"/>
              <w:left w:val="nil"/>
              <w:bottom w:val="single" w:color="000000" w:sz="8" w:space="0"/>
              <w:right w:val="single" w:color="000000" w:sz="8" w:space="0"/>
            </w:tcBorders>
            <w:noWrap/>
            <w:vAlign w:val="center"/>
          </w:tcPr>
          <w:p w14:paraId="2A74197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元气森林</w:t>
            </w:r>
          </w:p>
        </w:tc>
        <w:tc>
          <w:tcPr>
            <w:tcW w:w="1109" w:type="dxa"/>
            <w:tcBorders>
              <w:top w:val="nil"/>
              <w:left w:val="nil"/>
              <w:bottom w:val="single" w:color="000000" w:sz="8" w:space="0"/>
              <w:right w:val="single" w:color="000000" w:sz="8" w:space="0"/>
            </w:tcBorders>
            <w:noWrap/>
            <w:vAlign w:val="center"/>
          </w:tcPr>
          <w:p w14:paraId="71B1794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椰树椰汁</w:t>
            </w:r>
          </w:p>
        </w:tc>
        <w:tc>
          <w:tcPr>
            <w:tcW w:w="1111" w:type="dxa"/>
            <w:tcBorders>
              <w:top w:val="nil"/>
              <w:left w:val="nil"/>
              <w:bottom w:val="single" w:color="000000" w:sz="8" w:space="0"/>
              <w:right w:val="single" w:color="000000" w:sz="8" w:space="0"/>
            </w:tcBorders>
            <w:noWrap/>
            <w:vAlign w:val="center"/>
          </w:tcPr>
          <w:p w14:paraId="53AEE9D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王老吉</w:t>
            </w:r>
          </w:p>
        </w:tc>
      </w:tr>
      <w:tr w14:paraId="4D4B4B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763" w:type="dxa"/>
            <w:vMerge w:val="continue"/>
            <w:tcBorders>
              <w:top w:val="nil"/>
              <w:left w:val="single" w:color="000000" w:sz="8" w:space="0"/>
              <w:bottom w:val="single" w:color="000000" w:sz="8" w:space="0"/>
              <w:right w:val="single" w:color="000000" w:sz="8" w:space="0"/>
            </w:tcBorders>
            <w:noWrap/>
            <w:vAlign w:val="center"/>
          </w:tcPr>
          <w:p w14:paraId="137F2FB1">
            <w:pPr>
              <w:jc w:val="center"/>
              <w:rPr>
                <w:rFonts w:hint="eastAsia" w:ascii="仿宋" w:hAnsi="仿宋" w:eastAsia="仿宋" w:cs="仿宋"/>
                <w:b/>
                <w:bCs/>
                <w:i w:val="0"/>
                <w:iCs w:val="0"/>
                <w:color w:val="auto"/>
                <w:sz w:val="24"/>
                <w:szCs w:val="24"/>
                <w:highlight w:val="none"/>
                <w:u w:val="none"/>
              </w:rPr>
            </w:pPr>
          </w:p>
        </w:tc>
        <w:tc>
          <w:tcPr>
            <w:tcW w:w="1332" w:type="dxa"/>
            <w:tcBorders>
              <w:top w:val="nil"/>
              <w:left w:val="nil"/>
              <w:bottom w:val="single" w:color="000000" w:sz="8" w:space="0"/>
              <w:right w:val="single" w:color="000000" w:sz="8" w:space="0"/>
            </w:tcBorders>
            <w:noWrap/>
            <w:vAlign w:val="center"/>
          </w:tcPr>
          <w:p w14:paraId="03510D3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可口可乐</w:t>
            </w:r>
          </w:p>
        </w:tc>
        <w:tc>
          <w:tcPr>
            <w:tcW w:w="784" w:type="dxa"/>
            <w:tcBorders>
              <w:top w:val="nil"/>
              <w:left w:val="nil"/>
              <w:bottom w:val="single" w:color="000000" w:sz="8" w:space="0"/>
              <w:right w:val="single" w:color="000000" w:sz="8" w:space="0"/>
            </w:tcBorders>
            <w:noWrap/>
            <w:vAlign w:val="center"/>
          </w:tcPr>
          <w:p w14:paraId="0BE39BE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雪碧</w:t>
            </w:r>
          </w:p>
        </w:tc>
        <w:tc>
          <w:tcPr>
            <w:tcW w:w="1109" w:type="dxa"/>
            <w:tcBorders>
              <w:top w:val="nil"/>
              <w:left w:val="nil"/>
              <w:bottom w:val="single" w:color="000000" w:sz="8" w:space="0"/>
              <w:right w:val="single" w:color="000000" w:sz="8" w:space="0"/>
            </w:tcBorders>
            <w:noWrap/>
            <w:vAlign w:val="center"/>
          </w:tcPr>
          <w:p w14:paraId="196094B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旺仔</w:t>
            </w:r>
          </w:p>
        </w:tc>
        <w:tc>
          <w:tcPr>
            <w:tcW w:w="1109" w:type="dxa"/>
            <w:tcBorders>
              <w:top w:val="nil"/>
              <w:left w:val="nil"/>
              <w:bottom w:val="single" w:color="000000" w:sz="8" w:space="0"/>
              <w:right w:val="single" w:color="000000" w:sz="8" w:space="0"/>
            </w:tcBorders>
            <w:noWrap/>
            <w:vAlign w:val="center"/>
          </w:tcPr>
          <w:p w14:paraId="1B733B0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红牛</w:t>
            </w:r>
          </w:p>
        </w:tc>
        <w:tc>
          <w:tcPr>
            <w:tcW w:w="1109" w:type="dxa"/>
            <w:tcBorders>
              <w:top w:val="nil"/>
              <w:left w:val="nil"/>
              <w:bottom w:val="single" w:color="000000" w:sz="8" w:space="0"/>
              <w:right w:val="single" w:color="000000" w:sz="8" w:space="0"/>
            </w:tcBorders>
            <w:noWrap/>
            <w:vAlign w:val="center"/>
          </w:tcPr>
          <w:p w14:paraId="046A2BD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舒萨椰汁</w:t>
            </w:r>
          </w:p>
        </w:tc>
        <w:tc>
          <w:tcPr>
            <w:tcW w:w="1109" w:type="dxa"/>
            <w:tcBorders>
              <w:top w:val="nil"/>
              <w:left w:val="nil"/>
              <w:bottom w:val="single" w:color="000000" w:sz="8" w:space="0"/>
              <w:right w:val="single" w:color="000000" w:sz="8" w:space="0"/>
            </w:tcBorders>
            <w:noWrap/>
            <w:vAlign w:val="center"/>
          </w:tcPr>
          <w:p w14:paraId="2A0C123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美汁源</w:t>
            </w:r>
          </w:p>
        </w:tc>
        <w:tc>
          <w:tcPr>
            <w:tcW w:w="1111" w:type="dxa"/>
            <w:tcBorders>
              <w:top w:val="nil"/>
              <w:left w:val="nil"/>
              <w:bottom w:val="single" w:color="000000" w:sz="8" w:space="0"/>
              <w:right w:val="single" w:color="000000" w:sz="8" w:space="0"/>
            </w:tcBorders>
            <w:noWrap/>
            <w:vAlign w:val="center"/>
          </w:tcPr>
          <w:p w14:paraId="51D617A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统一</w:t>
            </w:r>
          </w:p>
        </w:tc>
      </w:tr>
      <w:tr w14:paraId="2E4B41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763" w:type="dxa"/>
            <w:vMerge w:val="continue"/>
            <w:tcBorders>
              <w:top w:val="nil"/>
              <w:left w:val="single" w:color="000000" w:sz="8" w:space="0"/>
              <w:bottom w:val="single" w:color="000000" w:sz="8" w:space="0"/>
              <w:right w:val="single" w:color="000000" w:sz="8" w:space="0"/>
            </w:tcBorders>
            <w:noWrap/>
            <w:vAlign w:val="center"/>
          </w:tcPr>
          <w:p w14:paraId="07235F7D">
            <w:pPr>
              <w:jc w:val="center"/>
              <w:rPr>
                <w:rFonts w:hint="eastAsia" w:ascii="仿宋" w:hAnsi="仿宋" w:eastAsia="仿宋" w:cs="仿宋"/>
                <w:b/>
                <w:bCs/>
                <w:i w:val="0"/>
                <w:iCs w:val="0"/>
                <w:color w:val="auto"/>
                <w:sz w:val="24"/>
                <w:szCs w:val="24"/>
                <w:highlight w:val="none"/>
                <w:u w:val="none"/>
              </w:rPr>
            </w:pPr>
          </w:p>
        </w:tc>
        <w:tc>
          <w:tcPr>
            <w:tcW w:w="1332" w:type="dxa"/>
            <w:tcBorders>
              <w:top w:val="nil"/>
              <w:left w:val="nil"/>
              <w:bottom w:val="single" w:color="000000" w:sz="8" w:space="0"/>
              <w:right w:val="single" w:color="000000" w:sz="8" w:space="0"/>
            </w:tcBorders>
            <w:noWrap/>
            <w:vAlign w:val="center"/>
          </w:tcPr>
          <w:p w14:paraId="6263CDB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柚香谷</w:t>
            </w:r>
          </w:p>
        </w:tc>
        <w:tc>
          <w:tcPr>
            <w:tcW w:w="784" w:type="dxa"/>
            <w:tcBorders>
              <w:top w:val="nil"/>
              <w:left w:val="nil"/>
              <w:bottom w:val="single" w:color="000000" w:sz="8" w:space="0"/>
              <w:right w:val="single" w:color="000000" w:sz="8" w:space="0"/>
            </w:tcBorders>
            <w:noWrap/>
            <w:vAlign w:val="center"/>
          </w:tcPr>
          <w:p w14:paraId="31469CE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养乐多</w:t>
            </w:r>
          </w:p>
        </w:tc>
        <w:tc>
          <w:tcPr>
            <w:tcW w:w="1109" w:type="dxa"/>
            <w:tcBorders>
              <w:top w:val="nil"/>
              <w:left w:val="nil"/>
              <w:bottom w:val="single" w:color="000000" w:sz="8" w:space="0"/>
              <w:right w:val="single" w:color="000000" w:sz="8" w:space="0"/>
            </w:tcBorders>
            <w:noWrap/>
            <w:vAlign w:val="center"/>
          </w:tcPr>
          <w:p w14:paraId="70D96BD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小青柠</w:t>
            </w:r>
          </w:p>
        </w:tc>
        <w:tc>
          <w:tcPr>
            <w:tcW w:w="1109" w:type="dxa"/>
            <w:tcBorders>
              <w:top w:val="nil"/>
              <w:left w:val="nil"/>
              <w:bottom w:val="single" w:color="000000" w:sz="8" w:space="0"/>
              <w:right w:val="single" w:color="000000" w:sz="8" w:space="0"/>
            </w:tcBorders>
            <w:noWrap/>
            <w:vAlign w:val="center"/>
          </w:tcPr>
          <w:p w14:paraId="2452F47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雀巢</w:t>
            </w:r>
          </w:p>
        </w:tc>
        <w:tc>
          <w:tcPr>
            <w:tcW w:w="1109" w:type="dxa"/>
            <w:tcBorders>
              <w:top w:val="nil"/>
              <w:left w:val="nil"/>
              <w:bottom w:val="single" w:color="000000" w:sz="8" w:space="0"/>
              <w:right w:val="single" w:color="000000" w:sz="8" w:space="0"/>
            </w:tcBorders>
            <w:noWrap/>
            <w:vAlign w:val="center"/>
          </w:tcPr>
          <w:p w14:paraId="15BB741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三得利</w:t>
            </w:r>
          </w:p>
        </w:tc>
        <w:tc>
          <w:tcPr>
            <w:tcW w:w="1109" w:type="dxa"/>
            <w:tcBorders>
              <w:top w:val="nil"/>
              <w:left w:val="nil"/>
              <w:bottom w:val="single" w:color="000000" w:sz="8" w:space="0"/>
              <w:right w:val="single" w:color="000000" w:sz="8" w:space="0"/>
            </w:tcBorders>
            <w:noWrap/>
            <w:vAlign w:val="center"/>
          </w:tcPr>
          <w:p w14:paraId="6993C3EA">
            <w:pPr>
              <w:jc w:val="center"/>
              <w:rPr>
                <w:rFonts w:hint="eastAsia" w:ascii="仿宋" w:hAnsi="仿宋" w:eastAsia="仿宋" w:cs="仿宋"/>
                <w:i w:val="0"/>
                <w:iCs w:val="0"/>
                <w:color w:val="auto"/>
                <w:sz w:val="24"/>
                <w:szCs w:val="24"/>
                <w:highlight w:val="none"/>
                <w:u w:val="none"/>
              </w:rPr>
            </w:pPr>
          </w:p>
        </w:tc>
        <w:tc>
          <w:tcPr>
            <w:tcW w:w="1111" w:type="dxa"/>
            <w:tcBorders>
              <w:top w:val="nil"/>
              <w:left w:val="nil"/>
              <w:bottom w:val="single" w:color="000000" w:sz="8" w:space="0"/>
              <w:right w:val="single" w:color="000000" w:sz="8" w:space="0"/>
            </w:tcBorders>
            <w:noWrap/>
            <w:vAlign w:val="center"/>
          </w:tcPr>
          <w:p w14:paraId="5766492E">
            <w:pPr>
              <w:jc w:val="center"/>
              <w:rPr>
                <w:rFonts w:hint="eastAsia" w:ascii="仿宋" w:hAnsi="仿宋" w:eastAsia="仿宋" w:cs="仿宋"/>
                <w:i w:val="0"/>
                <w:iCs w:val="0"/>
                <w:color w:val="auto"/>
                <w:sz w:val="24"/>
                <w:szCs w:val="24"/>
                <w:highlight w:val="none"/>
                <w:u w:val="none"/>
              </w:rPr>
            </w:pPr>
          </w:p>
        </w:tc>
      </w:tr>
      <w:tr w14:paraId="62360A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763" w:type="dxa"/>
            <w:vMerge w:val="restart"/>
            <w:tcBorders>
              <w:top w:val="nil"/>
              <w:left w:val="single" w:color="000000" w:sz="8" w:space="0"/>
              <w:right w:val="single" w:color="000000" w:sz="8" w:space="0"/>
            </w:tcBorders>
            <w:noWrap/>
            <w:vAlign w:val="center"/>
          </w:tcPr>
          <w:p w14:paraId="7EE5634A">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棒冰</w:t>
            </w:r>
          </w:p>
        </w:tc>
        <w:tc>
          <w:tcPr>
            <w:tcW w:w="1332" w:type="dxa"/>
            <w:tcBorders>
              <w:top w:val="nil"/>
              <w:left w:val="nil"/>
              <w:bottom w:val="single" w:color="000000" w:sz="8" w:space="0"/>
              <w:right w:val="single" w:color="000000" w:sz="8" w:space="0"/>
            </w:tcBorders>
            <w:noWrap/>
            <w:vAlign w:val="center"/>
          </w:tcPr>
          <w:p w14:paraId="0A3596C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雀巢</w:t>
            </w:r>
          </w:p>
        </w:tc>
        <w:tc>
          <w:tcPr>
            <w:tcW w:w="784" w:type="dxa"/>
            <w:tcBorders>
              <w:top w:val="nil"/>
              <w:left w:val="nil"/>
              <w:bottom w:val="single" w:color="000000" w:sz="8" w:space="0"/>
              <w:right w:val="single" w:color="000000" w:sz="8" w:space="0"/>
            </w:tcBorders>
            <w:noWrap/>
            <w:vAlign w:val="center"/>
          </w:tcPr>
          <w:p w14:paraId="0FF7AD0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梦龙</w:t>
            </w:r>
          </w:p>
        </w:tc>
        <w:tc>
          <w:tcPr>
            <w:tcW w:w="1109" w:type="dxa"/>
            <w:tcBorders>
              <w:top w:val="nil"/>
              <w:left w:val="nil"/>
              <w:bottom w:val="single" w:color="000000" w:sz="8" w:space="0"/>
              <w:right w:val="single" w:color="000000" w:sz="8" w:space="0"/>
            </w:tcBorders>
            <w:noWrap/>
            <w:vAlign w:val="center"/>
          </w:tcPr>
          <w:p w14:paraId="33B46A2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可爱多</w:t>
            </w:r>
          </w:p>
        </w:tc>
        <w:tc>
          <w:tcPr>
            <w:tcW w:w="1109" w:type="dxa"/>
            <w:tcBorders>
              <w:top w:val="nil"/>
              <w:left w:val="nil"/>
              <w:bottom w:val="single" w:color="000000" w:sz="8" w:space="0"/>
              <w:right w:val="single" w:color="000000" w:sz="8" w:space="0"/>
            </w:tcBorders>
            <w:noWrap/>
            <w:vAlign w:val="center"/>
          </w:tcPr>
          <w:p w14:paraId="4298AE8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和路雪</w:t>
            </w:r>
          </w:p>
        </w:tc>
        <w:tc>
          <w:tcPr>
            <w:tcW w:w="1109" w:type="dxa"/>
            <w:tcBorders>
              <w:top w:val="nil"/>
              <w:left w:val="nil"/>
              <w:bottom w:val="single" w:color="000000" w:sz="8" w:space="0"/>
              <w:right w:val="single" w:color="000000" w:sz="8" w:space="0"/>
            </w:tcBorders>
            <w:noWrap/>
            <w:vAlign w:val="center"/>
          </w:tcPr>
          <w:p w14:paraId="0183C7B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明治</w:t>
            </w:r>
          </w:p>
        </w:tc>
        <w:tc>
          <w:tcPr>
            <w:tcW w:w="1109" w:type="dxa"/>
            <w:tcBorders>
              <w:top w:val="nil"/>
              <w:left w:val="nil"/>
              <w:bottom w:val="single" w:color="000000" w:sz="8" w:space="0"/>
              <w:right w:val="single" w:color="000000" w:sz="8" w:space="0"/>
            </w:tcBorders>
            <w:noWrap/>
            <w:vAlign w:val="center"/>
          </w:tcPr>
          <w:p w14:paraId="042C5FB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蒙牛</w:t>
            </w:r>
          </w:p>
        </w:tc>
        <w:tc>
          <w:tcPr>
            <w:tcW w:w="1111" w:type="dxa"/>
            <w:tcBorders>
              <w:top w:val="nil"/>
              <w:left w:val="nil"/>
              <w:bottom w:val="single" w:color="000000" w:sz="8" w:space="0"/>
              <w:right w:val="single" w:color="000000" w:sz="8" w:space="0"/>
            </w:tcBorders>
            <w:noWrap/>
            <w:vAlign w:val="center"/>
          </w:tcPr>
          <w:p w14:paraId="0EFEDAB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伊利</w:t>
            </w:r>
          </w:p>
        </w:tc>
      </w:tr>
      <w:tr w14:paraId="0D0D42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763" w:type="dxa"/>
            <w:vMerge w:val="continue"/>
            <w:tcBorders>
              <w:left w:val="single" w:color="000000" w:sz="8" w:space="0"/>
              <w:bottom w:val="single" w:color="000000" w:sz="8" w:space="0"/>
              <w:right w:val="single" w:color="000000" w:sz="8" w:space="0"/>
            </w:tcBorders>
            <w:noWrap/>
            <w:vAlign w:val="center"/>
          </w:tcPr>
          <w:p w14:paraId="190D35F8">
            <w:pPr>
              <w:jc w:val="center"/>
              <w:rPr>
                <w:rFonts w:hint="eastAsia" w:ascii="仿宋" w:hAnsi="仿宋" w:eastAsia="仿宋" w:cs="仿宋"/>
                <w:i w:val="0"/>
                <w:iCs w:val="0"/>
                <w:color w:val="auto"/>
                <w:sz w:val="24"/>
                <w:szCs w:val="24"/>
                <w:highlight w:val="none"/>
                <w:u w:val="none"/>
              </w:rPr>
            </w:pPr>
          </w:p>
        </w:tc>
        <w:tc>
          <w:tcPr>
            <w:tcW w:w="1332" w:type="dxa"/>
            <w:tcBorders>
              <w:top w:val="nil"/>
              <w:left w:val="nil"/>
              <w:bottom w:val="single" w:color="000000" w:sz="8" w:space="0"/>
              <w:right w:val="single" w:color="000000" w:sz="8" w:space="0"/>
            </w:tcBorders>
            <w:noWrap/>
            <w:vAlign w:val="center"/>
          </w:tcPr>
          <w:p w14:paraId="5E102F2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光明</w:t>
            </w:r>
          </w:p>
        </w:tc>
        <w:tc>
          <w:tcPr>
            <w:tcW w:w="784" w:type="dxa"/>
            <w:tcBorders>
              <w:top w:val="nil"/>
              <w:left w:val="nil"/>
              <w:bottom w:val="single" w:color="000000" w:sz="8" w:space="0"/>
              <w:right w:val="single" w:color="000000" w:sz="8" w:space="0"/>
            </w:tcBorders>
            <w:noWrap/>
            <w:vAlign w:val="center"/>
          </w:tcPr>
          <w:p w14:paraId="1F183E3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五丰</w:t>
            </w:r>
          </w:p>
        </w:tc>
        <w:tc>
          <w:tcPr>
            <w:tcW w:w="1109" w:type="dxa"/>
            <w:tcBorders>
              <w:top w:val="nil"/>
              <w:left w:val="nil"/>
              <w:bottom w:val="single" w:color="000000" w:sz="8" w:space="0"/>
              <w:right w:val="single" w:color="000000" w:sz="8" w:space="0"/>
            </w:tcBorders>
            <w:noWrap/>
            <w:vAlign w:val="center"/>
          </w:tcPr>
          <w:p w14:paraId="287C027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八喜</w:t>
            </w:r>
          </w:p>
        </w:tc>
        <w:tc>
          <w:tcPr>
            <w:tcW w:w="1109" w:type="dxa"/>
            <w:tcBorders>
              <w:top w:val="nil"/>
              <w:left w:val="nil"/>
              <w:bottom w:val="single" w:color="000000" w:sz="8" w:space="0"/>
              <w:right w:val="single" w:color="000000" w:sz="8" w:space="0"/>
            </w:tcBorders>
            <w:noWrap/>
            <w:vAlign w:val="center"/>
          </w:tcPr>
          <w:p w14:paraId="560E81E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千层雪</w:t>
            </w:r>
          </w:p>
        </w:tc>
        <w:tc>
          <w:tcPr>
            <w:tcW w:w="1109" w:type="dxa"/>
            <w:tcBorders>
              <w:top w:val="nil"/>
              <w:left w:val="nil"/>
              <w:bottom w:val="single" w:color="000000" w:sz="8" w:space="0"/>
              <w:right w:val="single" w:color="000000" w:sz="8" w:space="0"/>
            </w:tcBorders>
            <w:noWrap/>
            <w:vAlign w:val="center"/>
          </w:tcPr>
          <w:p w14:paraId="717356C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旺旺</w:t>
            </w:r>
          </w:p>
        </w:tc>
        <w:tc>
          <w:tcPr>
            <w:tcW w:w="1109" w:type="dxa"/>
            <w:tcBorders>
              <w:top w:val="nil"/>
              <w:left w:val="nil"/>
              <w:bottom w:val="single" w:color="000000" w:sz="8" w:space="0"/>
              <w:right w:val="single" w:color="000000" w:sz="8" w:space="0"/>
            </w:tcBorders>
            <w:noWrap/>
            <w:vAlign w:val="center"/>
          </w:tcPr>
          <w:p w14:paraId="72DF8A5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巧乐兹</w:t>
            </w:r>
          </w:p>
        </w:tc>
        <w:tc>
          <w:tcPr>
            <w:tcW w:w="1111" w:type="dxa"/>
            <w:tcBorders>
              <w:top w:val="nil"/>
              <w:left w:val="nil"/>
              <w:bottom w:val="single" w:color="000000" w:sz="8" w:space="0"/>
              <w:right w:val="single" w:color="000000" w:sz="8" w:space="0"/>
            </w:tcBorders>
            <w:noWrap/>
            <w:vAlign w:val="center"/>
          </w:tcPr>
          <w:p w14:paraId="27F6CA7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eastAsia="zh-CN"/>
              </w:rPr>
            </w:pPr>
            <w:r>
              <w:rPr>
                <w:rFonts w:hint="eastAsia" w:ascii="仿宋" w:hAnsi="仿宋" w:eastAsia="仿宋" w:cs="仿宋"/>
                <w:i w:val="0"/>
                <w:iCs w:val="0"/>
                <w:color w:val="auto"/>
                <w:sz w:val="24"/>
                <w:szCs w:val="24"/>
                <w:highlight w:val="none"/>
                <w:u w:val="none"/>
                <w:lang w:eastAsia="zh-CN"/>
              </w:rPr>
              <w:t>黄酒棒冰</w:t>
            </w:r>
          </w:p>
        </w:tc>
      </w:tr>
    </w:tbl>
    <w:p w14:paraId="66F135D1">
      <w:pPr>
        <w:keepNext w:val="0"/>
        <w:keepLines w:val="0"/>
        <w:pageBreakBefore w:val="0"/>
        <w:widowControl w:val="0"/>
        <w:numPr>
          <w:ilvl w:val="0"/>
          <w:numId w:val="0"/>
        </w:numPr>
        <w:kinsoku/>
        <w:overflowPunct/>
        <w:autoSpaceDE/>
        <w:bidi w:val="0"/>
        <w:snapToGrid/>
        <w:spacing w:before="120" w:after="120" w:line="400" w:lineRule="exact"/>
        <w:ind w:right="0" w:rightChars="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二、售后服务要求：</w:t>
      </w:r>
    </w:p>
    <w:p w14:paraId="779079F6">
      <w:pPr>
        <w:keepNext w:val="0"/>
        <w:keepLines w:val="0"/>
        <w:pageBreakBefore w:val="0"/>
        <w:widowControl w:val="0"/>
        <w:numPr>
          <w:ilvl w:val="0"/>
          <w:numId w:val="0"/>
        </w:numPr>
        <w:kinsoku/>
        <w:overflowPunct/>
        <w:autoSpaceDE/>
        <w:bidi w:val="0"/>
        <w:snapToGrid/>
        <w:spacing w:before="120" w:after="120" w:line="400" w:lineRule="exact"/>
        <w:ind w:right="0" w:rightChars="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eastAsia="zh-CN"/>
        </w:rPr>
        <w:t>一</w:t>
      </w:r>
      <w:r>
        <w:rPr>
          <w:rFonts w:hint="eastAsia" w:ascii="仿宋" w:hAnsi="仿宋" w:eastAsia="仿宋" w:cs="仿宋"/>
          <w:b/>
          <w:bCs/>
          <w:color w:val="auto"/>
          <w:sz w:val="24"/>
          <w:szCs w:val="24"/>
          <w:highlight w:val="none"/>
        </w:rPr>
        <w:t>）安全责任</w:t>
      </w:r>
    </w:p>
    <w:p w14:paraId="6313E044">
      <w:pPr>
        <w:numPr>
          <w:ilvl w:val="0"/>
          <w:numId w:val="0"/>
        </w:numPr>
        <w:spacing w:line="360" w:lineRule="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1、因质量问题造成食物中毒或其它安全责任事故的，</w:t>
      </w:r>
      <w:r>
        <w:rPr>
          <w:rFonts w:hint="eastAsia" w:ascii="仿宋" w:hAnsi="仿宋" w:eastAsia="仿宋" w:cs="仿宋"/>
          <w:bCs/>
          <w:color w:val="auto"/>
          <w:sz w:val="24"/>
          <w:szCs w:val="24"/>
          <w:highlight w:val="none"/>
          <w:lang w:eastAsia="zh-CN"/>
        </w:rPr>
        <w:t>供应商</w:t>
      </w:r>
      <w:r>
        <w:rPr>
          <w:rFonts w:hint="eastAsia" w:ascii="仿宋" w:hAnsi="仿宋" w:eastAsia="仿宋" w:cs="仿宋"/>
          <w:bCs/>
          <w:color w:val="auto"/>
          <w:sz w:val="24"/>
          <w:szCs w:val="24"/>
          <w:highlight w:val="none"/>
        </w:rPr>
        <w:t>独立承担一切法律责任和经济责任，没收履约保证金，采购人有权终止合同，并追究由此造成的一切损失。</w:t>
      </w:r>
    </w:p>
    <w:p w14:paraId="1C890E7B">
      <w:pPr>
        <w:numPr>
          <w:ilvl w:val="0"/>
          <w:numId w:val="0"/>
        </w:numPr>
        <w:spacing w:line="360" w:lineRule="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2、配送整个过程（包括因配送结束后未对周边环境清洁）所发生的任何安全事故等均由</w:t>
      </w:r>
      <w:r>
        <w:rPr>
          <w:rFonts w:hint="eastAsia" w:ascii="仿宋" w:hAnsi="仿宋" w:eastAsia="仿宋" w:cs="仿宋"/>
          <w:bCs/>
          <w:color w:val="auto"/>
          <w:sz w:val="24"/>
          <w:szCs w:val="24"/>
          <w:highlight w:val="none"/>
          <w:lang w:eastAsia="zh-CN"/>
        </w:rPr>
        <w:t>供应商</w:t>
      </w:r>
      <w:r>
        <w:rPr>
          <w:rFonts w:hint="eastAsia" w:ascii="仿宋" w:hAnsi="仿宋" w:eastAsia="仿宋" w:cs="仿宋"/>
          <w:bCs/>
          <w:color w:val="auto"/>
          <w:sz w:val="24"/>
          <w:szCs w:val="24"/>
          <w:highlight w:val="none"/>
        </w:rPr>
        <w:t>独立承担责任。无条件接受</w:t>
      </w:r>
      <w:r>
        <w:rPr>
          <w:rFonts w:hint="eastAsia" w:ascii="仿宋" w:hAnsi="仿宋" w:eastAsia="仿宋" w:cs="仿宋"/>
          <w:bCs/>
          <w:color w:val="auto"/>
          <w:sz w:val="24"/>
          <w:szCs w:val="24"/>
          <w:highlight w:val="none"/>
          <w:lang w:eastAsia="zh-CN"/>
        </w:rPr>
        <w:t>采购人</w:t>
      </w:r>
      <w:r>
        <w:rPr>
          <w:rFonts w:hint="eastAsia" w:ascii="仿宋" w:hAnsi="仿宋" w:eastAsia="仿宋" w:cs="仿宋"/>
          <w:bCs/>
          <w:color w:val="auto"/>
          <w:sz w:val="24"/>
          <w:szCs w:val="24"/>
          <w:highlight w:val="none"/>
        </w:rPr>
        <w:t>政策层面提出的相关要求。</w:t>
      </w:r>
    </w:p>
    <w:p w14:paraId="1621224C">
      <w:pPr>
        <w:numPr>
          <w:ilvl w:val="0"/>
          <w:numId w:val="0"/>
        </w:numPr>
        <w:spacing w:line="360" w:lineRule="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w:t>
      </w:r>
      <w:r>
        <w:rPr>
          <w:rFonts w:hint="eastAsia" w:ascii="仿宋" w:hAnsi="仿宋" w:eastAsia="仿宋" w:cs="仿宋"/>
          <w:bCs/>
          <w:color w:val="auto"/>
          <w:sz w:val="24"/>
          <w:szCs w:val="24"/>
          <w:highlight w:val="none"/>
          <w:lang w:eastAsia="zh-CN"/>
        </w:rPr>
        <w:t>供应商</w:t>
      </w:r>
      <w:r>
        <w:rPr>
          <w:rFonts w:hint="eastAsia" w:ascii="仿宋" w:hAnsi="仿宋" w:eastAsia="仿宋" w:cs="仿宋"/>
          <w:bCs/>
          <w:color w:val="auto"/>
          <w:sz w:val="24"/>
          <w:szCs w:val="24"/>
          <w:highlight w:val="none"/>
        </w:rPr>
        <w:t>在院内运输物品，应服从指挥，确保安全。因院内运输造成的安全事故及</w:t>
      </w:r>
      <w:r>
        <w:rPr>
          <w:rFonts w:hint="eastAsia" w:ascii="仿宋" w:hAnsi="仿宋" w:eastAsia="仿宋" w:cs="仿宋"/>
          <w:bCs/>
          <w:color w:val="auto"/>
          <w:sz w:val="24"/>
          <w:szCs w:val="24"/>
          <w:highlight w:val="none"/>
          <w:lang w:eastAsia="zh-CN"/>
        </w:rPr>
        <w:t>采购人</w:t>
      </w:r>
      <w:r>
        <w:rPr>
          <w:rFonts w:hint="eastAsia" w:ascii="仿宋" w:hAnsi="仿宋" w:eastAsia="仿宋" w:cs="仿宋"/>
          <w:bCs/>
          <w:color w:val="auto"/>
          <w:sz w:val="24"/>
          <w:szCs w:val="24"/>
          <w:highlight w:val="none"/>
        </w:rPr>
        <w:t>相关财产损失，</w:t>
      </w:r>
      <w:r>
        <w:rPr>
          <w:rFonts w:hint="eastAsia" w:ascii="仿宋" w:hAnsi="仿宋" w:eastAsia="仿宋" w:cs="仿宋"/>
          <w:bCs/>
          <w:color w:val="auto"/>
          <w:sz w:val="24"/>
          <w:szCs w:val="24"/>
          <w:highlight w:val="none"/>
          <w:lang w:eastAsia="zh-CN"/>
        </w:rPr>
        <w:t>供应商</w:t>
      </w:r>
      <w:r>
        <w:rPr>
          <w:rFonts w:hint="eastAsia" w:ascii="仿宋" w:hAnsi="仿宋" w:eastAsia="仿宋" w:cs="仿宋"/>
          <w:bCs/>
          <w:color w:val="auto"/>
          <w:sz w:val="24"/>
          <w:szCs w:val="24"/>
          <w:highlight w:val="none"/>
        </w:rPr>
        <w:t>独立承担一切刑事、民事责任。进入院内所产生的相关费用由</w:t>
      </w:r>
      <w:r>
        <w:rPr>
          <w:rFonts w:hint="eastAsia" w:ascii="仿宋" w:hAnsi="仿宋" w:eastAsia="仿宋" w:cs="仿宋"/>
          <w:bCs/>
          <w:color w:val="auto"/>
          <w:sz w:val="24"/>
          <w:szCs w:val="24"/>
          <w:highlight w:val="none"/>
          <w:lang w:eastAsia="zh-CN"/>
        </w:rPr>
        <w:t>供应商</w:t>
      </w:r>
      <w:r>
        <w:rPr>
          <w:rFonts w:hint="eastAsia" w:ascii="仿宋" w:hAnsi="仿宋" w:eastAsia="仿宋" w:cs="仿宋"/>
          <w:bCs/>
          <w:color w:val="auto"/>
          <w:sz w:val="24"/>
          <w:szCs w:val="24"/>
          <w:highlight w:val="none"/>
        </w:rPr>
        <w:t>自行承担。</w:t>
      </w:r>
    </w:p>
    <w:p w14:paraId="75D282D2">
      <w:pPr>
        <w:numPr>
          <w:ilvl w:val="0"/>
          <w:numId w:val="0"/>
        </w:numPr>
        <w:spacing w:line="360" w:lineRule="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4、配送中所涉运输、装卸、税收及其他相应费用由</w:t>
      </w:r>
      <w:r>
        <w:rPr>
          <w:rFonts w:hint="eastAsia" w:ascii="仿宋" w:hAnsi="仿宋" w:eastAsia="仿宋" w:cs="仿宋"/>
          <w:bCs/>
          <w:color w:val="auto"/>
          <w:sz w:val="24"/>
          <w:szCs w:val="24"/>
          <w:highlight w:val="none"/>
          <w:lang w:eastAsia="zh-CN"/>
        </w:rPr>
        <w:t>供应商</w:t>
      </w:r>
      <w:r>
        <w:rPr>
          <w:rFonts w:hint="eastAsia" w:ascii="仿宋" w:hAnsi="仿宋" w:eastAsia="仿宋" w:cs="仿宋"/>
          <w:bCs/>
          <w:color w:val="auto"/>
          <w:sz w:val="24"/>
          <w:szCs w:val="24"/>
          <w:highlight w:val="none"/>
        </w:rPr>
        <w:t>自行承担；所需证、照等均由</w:t>
      </w:r>
      <w:r>
        <w:rPr>
          <w:rFonts w:hint="eastAsia" w:ascii="仿宋" w:hAnsi="仿宋" w:eastAsia="仿宋" w:cs="仿宋"/>
          <w:bCs/>
          <w:color w:val="auto"/>
          <w:sz w:val="24"/>
          <w:szCs w:val="24"/>
          <w:highlight w:val="none"/>
          <w:lang w:eastAsia="zh-CN"/>
        </w:rPr>
        <w:t>供应商</w:t>
      </w:r>
      <w:r>
        <w:rPr>
          <w:rFonts w:hint="eastAsia" w:ascii="仿宋" w:hAnsi="仿宋" w:eastAsia="仿宋" w:cs="仿宋"/>
          <w:bCs/>
          <w:color w:val="auto"/>
          <w:sz w:val="24"/>
          <w:szCs w:val="24"/>
          <w:highlight w:val="none"/>
        </w:rPr>
        <w:t>自行办理。</w:t>
      </w:r>
    </w:p>
    <w:p w14:paraId="7A3A6A92">
      <w:pPr>
        <w:numPr>
          <w:ilvl w:val="0"/>
          <w:numId w:val="0"/>
        </w:numPr>
        <w:spacing w:line="360" w:lineRule="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5、供应商在供货期间，如发生质量纠纷时采购人须对被投诉食材质量进行检测的，不论检测结果如何，因检测产生的相关费用须由供应商承担。</w:t>
      </w:r>
    </w:p>
    <w:p w14:paraId="116E3B6C">
      <w:pPr>
        <w:numPr>
          <w:ilvl w:val="0"/>
          <w:numId w:val="0"/>
        </w:numPr>
        <w:spacing w:line="360" w:lineRule="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6、严肃财经纪律，加强廉政建设，经查实发现有受贿、行贿现象，取消中标资格或终止合同，相关人员按情节轻重作出相应处分或处罚；触犯刑律的，依法追究法律责任，并追究由此造成一切损失。供应商在配送期间发生的盗窃、打架、斗殴等违法违规行为，一经查实，扣款5000-10000元；触犯刑律的，依法追究法律责任，并追究由此造成一切损失。</w:t>
      </w:r>
    </w:p>
    <w:p w14:paraId="5B20FC5A">
      <w:pPr>
        <w:keepNext w:val="0"/>
        <w:keepLines w:val="0"/>
        <w:pageBreakBefore w:val="0"/>
        <w:widowControl w:val="0"/>
        <w:numPr>
          <w:ilvl w:val="0"/>
          <w:numId w:val="0"/>
        </w:numPr>
        <w:kinsoku/>
        <w:overflowPunct/>
        <w:autoSpaceDE/>
        <w:bidi w:val="0"/>
        <w:snapToGrid/>
        <w:spacing w:before="120" w:after="120" w:line="400" w:lineRule="exact"/>
        <w:ind w:right="0" w:rightChars="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eastAsia="zh-CN"/>
        </w:rPr>
        <w:t>二</w:t>
      </w:r>
      <w:r>
        <w:rPr>
          <w:rFonts w:hint="eastAsia" w:ascii="仿宋" w:hAnsi="仿宋" w:eastAsia="仿宋" w:cs="仿宋"/>
          <w:b/>
          <w:bCs/>
          <w:color w:val="auto"/>
          <w:sz w:val="24"/>
          <w:szCs w:val="24"/>
          <w:highlight w:val="none"/>
        </w:rPr>
        <w:t>）违约责任</w:t>
      </w:r>
    </w:p>
    <w:p w14:paraId="5F05BC6A">
      <w:pPr>
        <w:pStyle w:val="24"/>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1、按中标金额交纳小于等于1%的履约保证金。供应商如转包或变相转包，一经查实，扣除履约保证金，采购人有权终止合同，并追究由此造成的一切损失。</w:t>
      </w:r>
    </w:p>
    <w:p w14:paraId="3811D7FE">
      <w:pPr>
        <w:pStyle w:val="24"/>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2、供应商应自觉接受市场监督管理、农业、质监、卫生等部门的检查和检测。配送的食品质量低于投标承诺的；数量不符合要求的，供应商必须在2小时内按采购人要求解决问题；且经查实后将视情节作出以下处罚：首次警告整改；后每发现或查实一次，扣款500元，采购人有权在任一应支付给中标单位的款项中扣除该款，不足扣除的有权追偿。凡一个年度内，市、区市场监察局抽检有不合格的，按国家食品安全法等相关文件处理。</w:t>
      </w:r>
    </w:p>
    <w:p w14:paraId="1B208480">
      <w:pPr>
        <w:pStyle w:val="24"/>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3、供应商按采购人指定的时间和地点配送产品。如遇特殊情况，双方必须提前协商解决，如未按要求送达，每发现或查实一次，扣款500元，采购人有权在任一应支付给中标单位的款项中扣除该款，不足扣除的有权追偿。</w:t>
      </w:r>
    </w:p>
    <w:p w14:paraId="71D20A6B">
      <w:pPr>
        <w:pStyle w:val="2"/>
        <w:pageBreakBefore w:val="0"/>
        <w:widowControl w:val="0"/>
        <w:numPr>
          <w:ilvl w:val="0"/>
          <w:numId w:val="0"/>
        </w:numPr>
        <w:kinsoku/>
        <w:wordWrap/>
        <w:overflowPunct/>
        <w:topLinePunct w:val="0"/>
        <w:autoSpaceDE/>
        <w:autoSpaceDN/>
        <w:bidi w:val="0"/>
        <w:adjustRightInd/>
        <w:snapToGrid/>
        <w:spacing w:before="0" w:after="0" w:line="360" w:lineRule="auto"/>
        <w:ind w:leftChars="0"/>
        <w:textAlignment w:val="auto"/>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4、供应商向采购人提供的结算票据、配送单有弄虚作假的，</w:t>
      </w:r>
      <w:r>
        <w:rPr>
          <w:rFonts w:hint="eastAsia" w:ascii="仿宋" w:hAnsi="仿宋" w:eastAsia="仿宋" w:cs="仿宋"/>
          <w:b w:val="0"/>
          <w:bCs/>
          <w:color w:val="auto"/>
          <w:sz w:val="24"/>
          <w:szCs w:val="24"/>
          <w:highlight w:val="none"/>
          <w:lang w:val="en-US" w:eastAsia="zh-CN"/>
        </w:rPr>
        <w:t>一经查实，</w:t>
      </w:r>
      <w:r>
        <w:rPr>
          <w:rFonts w:hint="eastAsia" w:ascii="仿宋" w:hAnsi="仿宋" w:eastAsia="仿宋" w:cs="仿宋"/>
          <w:b w:val="0"/>
          <w:bCs/>
          <w:color w:val="auto"/>
          <w:kern w:val="2"/>
          <w:sz w:val="24"/>
          <w:szCs w:val="24"/>
          <w:highlight w:val="none"/>
          <w:lang w:val="en-US" w:eastAsia="zh-CN" w:bidi="ar-SA"/>
        </w:rPr>
        <w:t>扣除履约保证金。</w:t>
      </w:r>
    </w:p>
    <w:p w14:paraId="297D0FA6">
      <w:pPr>
        <w:keepNext w:val="0"/>
        <w:keepLines w:val="0"/>
        <w:pageBreakBefore w:val="0"/>
        <w:widowControl/>
        <w:numPr>
          <w:ilvl w:val="0"/>
          <w:numId w:val="0"/>
        </w:numPr>
        <w:kinsoku/>
        <w:wordWrap/>
        <w:overflowPunct/>
        <w:topLinePunct w:val="0"/>
        <w:autoSpaceDE/>
        <w:autoSpaceDN/>
        <w:bidi w:val="0"/>
        <w:adjustRightInd/>
        <w:snapToGrid/>
        <w:spacing w:line="240" w:lineRule="auto"/>
        <w:jc w:val="left"/>
        <w:textAlignment w:val="auto"/>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5、增加职工反映商品价格虚高2次，查证后情况属实，发现一次扣500元。</w:t>
      </w:r>
    </w:p>
    <w:p w14:paraId="5A92DC33">
      <w:pPr>
        <w:keepNext w:val="0"/>
        <w:keepLines w:val="0"/>
        <w:pageBreakBefore w:val="0"/>
        <w:widowControl w:val="0"/>
        <w:numPr>
          <w:ilvl w:val="0"/>
          <w:numId w:val="0"/>
        </w:numPr>
        <w:kinsoku/>
        <w:overflowPunct/>
        <w:autoSpaceDE/>
        <w:bidi w:val="0"/>
        <w:snapToGrid/>
        <w:spacing w:before="120" w:after="120" w:line="400" w:lineRule="exact"/>
        <w:ind w:right="0" w:rightChars="0"/>
        <w:textAlignment w:val="auto"/>
        <w:rPr>
          <w:rFonts w:hint="eastAsia" w:ascii="仿宋" w:hAnsi="仿宋" w:eastAsia="仿宋" w:cs="仿宋"/>
          <w:b/>
          <w:bCs/>
          <w:color w:val="auto"/>
          <w:sz w:val="24"/>
          <w:szCs w:val="24"/>
          <w:highlight w:val="none"/>
          <w:lang w:val="en-US"/>
        </w:rPr>
      </w:pPr>
      <w:r>
        <w:rPr>
          <w:rFonts w:hint="eastAsia" w:ascii="仿宋" w:hAnsi="仿宋" w:eastAsia="仿宋" w:cs="仿宋"/>
          <w:b/>
          <w:bCs/>
          <w:color w:val="auto"/>
          <w:sz w:val="24"/>
          <w:szCs w:val="24"/>
          <w:highlight w:val="none"/>
          <w:lang w:eastAsia="zh-CN"/>
        </w:rPr>
        <w:t>（三）、</w:t>
      </w:r>
      <w:r>
        <w:rPr>
          <w:rFonts w:hint="eastAsia" w:ascii="仿宋" w:hAnsi="仿宋" w:eastAsia="仿宋" w:cs="仿宋"/>
          <w:b/>
          <w:bCs/>
          <w:color w:val="auto"/>
          <w:sz w:val="24"/>
          <w:szCs w:val="24"/>
          <w:highlight w:val="none"/>
        </w:rPr>
        <w:t>付款方式</w:t>
      </w:r>
      <w:r>
        <w:rPr>
          <w:rFonts w:hint="eastAsia" w:ascii="仿宋" w:hAnsi="仿宋" w:eastAsia="仿宋" w:cs="仿宋"/>
          <w:b/>
          <w:bCs/>
          <w:color w:val="auto"/>
          <w:sz w:val="24"/>
          <w:szCs w:val="24"/>
          <w:highlight w:val="none"/>
          <w:lang w:eastAsia="zh-CN"/>
        </w:rPr>
        <w:t>：</w:t>
      </w:r>
    </w:p>
    <w:p w14:paraId="24B56C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zh-CN" w:eastAsia="zh-CN"/>
        </w:rPr>
        <w:t>按《浙江省财政厅关于进一步发挥政府采购政策功能全力推动经济稳进提质的通知》（浙财采监〔2022〕3号）</w:t>
      </w:r>
      <w:r>
        <w:rPr>
          <w:rFonts w:hint="eastAsia" w:ascii="仿宋" w:hAnsi="仿宋" w:eastAsia="仿宋" w:cs="仿宋"/>
          <w:bCs/>
          <w:color w:val="auto"/>
          <w:sz w:val="24"/>
          <w:szCs w:val="24"/>
          <w:highlight w:val="none"/>
          <w:lang w:val="en-US" w:eastAsia="zh-CN"/>
        </w:rPr>
        <w:t>等</w:t>
      </w:r>
      <w:r>
        <w:rPr>
          <w:rFonts w:hint="eastAsia" w:ascii="仿宋" w:hAnsi="仿宋" w:eastAsia="仿宋" w:cs="仿宋"/>
          <w:bCs/>
          <w:color w:val="auto"/>
          <w:sz w:val="24"/>
          <w:szCs w:val="24"/>
          <w:highlight w:val="none"/>
          <w:lang w:val="zh-CN" w:eastAsia="zh-CN"/>
        </w:rPr>
        <w:t>文件要求执行，</w:t>
      </w:r>
      <w:r>
        <w:rPr>
          <w:rFonts w:hint="eastAsia" w:ascii="仿宋" w:hAnsi="仿宋" w:eastAsia="仿宋" w:cs="仿宋"/>
          <w:bCs/>
          <w:color w:val="auto"/>
          <w:sz w:val="24"/>
          <w:szCs w:val="24"/>
          <w:highlight w:val="none"/>
          <w:lang w:val="en-US" w:eastAsia="zh-CN"/>
        </w:rPr>
        <w:t>配送货款实行一月一结，财务入账后，1个月内支付。发票单位名称必须与投标时公章名称相符合，否则采购人有权拒付相关款项。</w:t>
      </w:r>
    </w:p>
    <w:p w14:paraId="1C2FF3A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Cs/>
          <w:color w:val="auto"/>
          <w:sz w:val="24"/>
          <w:szCs w:val="24"/>
          <w:highlight w:val="none"/>
          <w:lang w:val="zh-CN" w:eastAsia="zh-CN"/>
        </w:rPr>
      </w:pPr>
      <w:r>
        <w:rPr>
          <w:rFonts w:hint="eastAsia" w:ascii="仿宋" w:hAnsi="仿宋" w:eastAsia="仿宋" w:cs="仿宋"/>
          <w:color w:val="000000"/>
          <w:kern w:val="2"/>
          <w:sz w:val="24"/>
          <w:szCs w:val="24"/>
          <w:highlight w:val="none"/>
          <w:lang w:val="en-US" w:eastAsia="zh-CN" w:bidi="ar-SA"/>
        </w:rPr>
        <w:t>服务期限：自合同生效之日起2年</w:t>
      </w:r>
      <w:r>
        <w:rPr>
          <w:rFonts w:hint="eastAsia" w:ascii="仿宋" w:hAnsi="仿宋" w:eastAsia="仿宋" w:cs="仿宋"/>
          <w:color w:val="auto"/>
          <w:sz w:val="24"/>
          <w:szCs w:val="24"/>
          <w:highlight w:val="none"/>
          <w:lang w:val="en-US" w:eastAsia="zh-CN"/>
        </w:rPr>
        <w:t>或实际采购金额达到预算金额</w:t>
      </w:r>
      <w:r>
        <w:rPr>
          <w:rFonts w:hint="eastAsia" w:ascii="仿宋" w:hAnsi="仿宋" w:eastAsia="仿宋" w:cs="仿宋"/>
          <w:color w:val="000000"/>
          <w:kern w:val="2"/>
          <w:sz w:val="24"/>
          <w:szCs w:val="24"/>
          <w:highlight w:val="none"/>
          <w:lang w:val="en-US" w:eastAsia="zh-CN" w:bidi="ar-SA"/>
        </w:rPr>
        <w:t>。</w:t>
      </w:r>
    </w:p>
    <w:p w14:paraId="2D6EEE4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kern w:val="2"/>
          <w:sz w:val="36"/>
          <w:szCs w:val="36"/>
          <w:highlight w:val="none"/>
        </w:rPr>
      </w:pPr>
    </w:p>
    <w:p w14:paraId="41ACDDDC">
      <w:pPr>
        <w:spacing w:after="0"/>
        <w:rPr>
          <w:rFonts w:hint="eastAsia" w:ascii="仿宋" w:hAnsi="仿宋" w:eastAsia="仿宋" w:cs="仿宋"/>
          <w:sz w:val="24"/>
          <w:szCs w:val="24"/>
          <w:highlight w:val="none"/>
        </w:rPr>
      </w:pPr>
    </w:p>
    <w:p w14:paraId="410FA07C">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color w:val="auto"/>
          <w:sz w:val="36"/>
          <w:szCs w:val="36"/>
          <w:highlight w:val="none"/>
        </w:rPr>
      </w:pPr>
    </w:p>
    <w:p w14:paraId="57F43DDB">
      <w:pPr>
        <w:pStyle w:val="79"/>
        <w:rPr>
          <w:rFonts w:hint="eastAsia" w:ascii="仿宋" w:hAnsi="仿宋" w:eastAsia="仿宋" w:cs="仿宋"/>
          <w:b/>
          <w:color w:val="auto"/>
          <w:sz w:val="36"/>
          <w:szCs w:val="36"/>
          <w:highlight w:val="none"/>
        </w:rPr>
      </w:pPr>
    </w:p>
    <w:p w14:paraId="1D947C6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06C3A487">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03B95D41">
      <w:pPr>
        <w:spacing w:line="480" w:lineRule="auto"/>
        <w:jc w:val="center"/>
        <w:rPr>
          <w:rFonts w:hint="eastAsia" w:ascii="仿宋" w:hAnsi="仿宋" w:eastAsia="仿宋" w:cs="仿宋"/>
          <w:b/>
          <w:color w:val="auto"/>
          <w:sz w:val="28"/>
          <w:szCs w:val="28"/>
          <w:highlight w:val="none"/>
        </w:rPr>
      </w:pPr>
    </w:p>
    <w:p w14:paraId="6355D003">
      <w:pPr>
        <w:spacing w:line="480" w:lineRule="auto"/>
        <w:jc w:val="center"/>
        <w:rPr>
          <w:rFonts w:hint="eastAsia" w:ascii="仿宋" w:hAnsi="仿宋" w:eastAsia="仿宋" w:cs="仿宋"/>
          <w:b/>
          <w:color w:val="auto"/>
          <w:sz w:val="24"/>
          <w:highlight w:val="none"/>
        </w:rPr>
      </w:pPr>
    </w:p>
    <w:p w14:paraId="72BB7038">
      <w:pPr>
        <w:spacing w:line="480" w:lineRule="auto"/>
        <w:jc w:val="center"/>
        <w:rPr>
          <w:rFonts w:hint="eastAsia" w:ascii="仿宋" w:hAnsi="仿宋" w:eastAsia="仿宋" w:cs="仿宋"/>
          <w:b/>
          <w:color w:val="auto"/>
          <w:sz w:val="24"/>
          <w:highlight w:val="none"/>
        </w:rPr>
      </w:pPr>
    </w:p>
    <w:p w14:paraId="6F68C3C0">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625ED95E">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62C84082">
      <w:pPr>
        <w:pStyle w:val="701"/>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0A345DAE">
      <w:pPr>
        <w:spacing w:before="120" w:line="22" w:lineRule="atLeast"/>
        <w:rPr>
          <w:rFonts w:hint="eastAsia" w:ascii="仿宋" w:hAnsi="仿宋" w:eastAsia="仿宋" w:cs="仿宋"/>
          <w:color w:val="auto"/>
          <w:sz w:val="24"/>
          <w:highlight w:val="none"/>
        </w:rPr>
      </w:pPr>
    </w:p>
    <w:p w14:paraId="5494D8EE">
      <w:pPr>
        <w:pStyle w:val="3"/>
        <w:rPr>
          <w:rFonts w:hint="eastAsia" w:ascii="仿宋" w:hAnsi="仿宋" w:eastAsia="仿宋" w:cs="仿宋"/>
          <w:color w:val="auto"/>
          <w:highlight w:val="none"/>
        </w:rPr>
      </w:pPr>
    </w:p>
    <w:p w14:paraId="28F19E33">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349E9555">
      <w:pPr>
        <w:pStyle w:val="598"/>
        <w:spacing w:before="120" w:line="22" w:lineRule="atLeast"/>
        <w:rPr>
          <w:rFonts w:hint="eastAsia" w:ascii="仿宋" w:hAnsi="仿宋" w:eastAsia="仿宋" w:cs="仿宋"/>
          <w:color w:val="auto"/>
          <w:szCs w:val="24"/>
          <w:highlight w:val="none"/>
        </w:rPr>
      </w:pPr>
    </w:p>
    <w:p w14:paraId="426D5ED6">
      <w:pPr>
        <w:pStyle w:val="598"/>
        <w:spacing w:before="120" w:line="22" w:lineRule="atLeast"/>
        <w:rPr>
          <w:rFonts w:hint="eastAsia" w:ascii="仿宋" w:hAnsi="仿宋" w:eastAsia="仿宋" w:cs="仿宋"/>
          <w:color w:val="auto"/>
          <w:szCs w:val="24"/>
          <w:highlight w:val="none"/>
        </w:rPr>
      </w:pPr>
    </w:p>
    <w:p w14:paraId="0073C108">
      <w:pPr>
        <w:rPr>
          <w:rFonts w:hint="eastAsia" w:ascii="仿宋" w:hAnsi="仿宋" w:eastAsia="仿宋" w:cs="仿宋"/>
          <w:color w:val="auto"/>
          <w:sz w:val="24"/>
          <w:highlight w:val="none"/>
        </w:rPr>
      </w:pPr>
    </w:p>
    <w:p w14:paraId="6CDCB8FF">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7B88E3F8">
      <w:pPr>
        <w:spacing w:before="120" w:line="22" w:lineRule="atLeast"/>
        <w:rPr>
          <w:rFonts w:hint="eastAsia" w:ascii="仿宋" w:hAnsi="仿宋" w:eastAsia="仿宋" w:cs="仿宋"/>
          <w:color w:val="auto"/>
          <w:sz w:val="24"/>
          <w:highlight w:val="none"/>
        </w:rPr>
      </w:pPr>
    </w:p>
    <w:p w14:paraId="60AE69B6">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3543745F">
      <w:pPr>
        <w:spacing w:before="120" w:line="22" w:lineRule="atLeast"/>
        <w:rPr>
          <w:rFonts w:hint="eastAsia" w:ascii="仿宋" w:hAnsi="仿宋" w:eastAsia="仿宋" w:cs="仿宋"/>
          <w:color w:val="auto"/>
          <w:sz w:val="24"/>
          <w:highlight w:val="none"/>
        </w:rPr>
      </w:pPr>
    </w:p>
    <w:p w14:paraId="0274B23A">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169798A5">
      <w:pPr>
        <w:spacing w:before="120" w:line="22" w:lineRule="atLeast"/>
        <w:rPr>
          <w:rFonts w:hint="eastAsia" w:ascii="仿宋" w:hAnsi="仿宋" w:eastAsia="仿宋" w:cs="仿宋"/>
          <w:color w:val="auto"/>
          <w:sz w:val="24"/>
          <w:highlight w:val="none"/>
        </w:rPr>
      </w:pPr>
    </w:p>
    <w:p w14:paraId="490DCF2C">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091AD7E1">
      <w:pPr>
        <w:widowControl/>
        <w:jc w:val="left"/>
        <w:rPr>
          <w:rFonts w:hint="eastAsia" w:ascii="仿宋" w:hAnsi="仿宋" w:eastAsia="仿宋" w:cs="仿宋"/>
          <w:color w:val="auto"/>
          <w:kern w:val="0"/>
          <w:sz w:val="24"/>
          <w:highlight w:val="none"/>
        </w:rPr>
        <w:sectPr>
          <w:pgSz w:w="11907" w:h="16840"/>
          <w:pgMar w:top="1474" w:right="1814" w:bottom="1474" w:left="1814" w:header="851" w:footer="851" w:gutter="0"/>
          <w:cols w:space="720" w:num="1"/>
        </w:sectPr>
      </w:pPr>
    </w:p>
    <w:p w14:paraId="20BA3AA7">
      <w:pPr>
        <w:rPr>
          <w:rFonts w:hint="eastAsia" w:ascii="仿宋" w:hAnsi="仿宋" w:eastAsia="仿宋" w:cs="仿宋"/>
          <w:b/>
          <w:color w:val="auto"/>
          <w:sz w:val="24"/>
          <w:highlight w:val="none"/>
        </w:rPr>
      </w:pPr>
    </w:p>
    <w:p w14:paraId="27069EB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为该项目中标或者成交供应商。现于中标或者成交通知书发出之日起10个工作日内，按照采购文件确定的事项签订本合同。</w:t>
      </w:r>
    </w:p>
    <w:p w14:paraId="7BAA3AA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2E044C0A">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38" w:name="_Toc20421"/>
      <w:bookmarkStart w:id="39" w:name="_Toc22967"/>
      <w:bookmarkStart w:id="40" w:name="_Toc15367"/>
      <w:bookmarkStart w:id="41" w:name="_Toc19273"/>
      <w:bookmarkStart w:id="42" w:name="_Toc28855"/>
      <w:r>
        <w:rPr>
          <w:rFonts w:hint="eastAsia" w:ascii="仿宋" w:hAnsi="仿宋" w:eastAsia="仿宋" w:cs="仿宋"/>
          <w:b/>
          <w:color w:val="auto"/>
          <w:sz w:val="24"/>
          <w:highlight w:val="none"/>
        </w:rPr>
        <w:t>1.1 合同组成部分</w:t>
      </w:r>
      <w:bookmarkEnd w:id="38"/>
      <w:bookmarkEnd w:id="39"/>
      <w:bookmarkEnd w:id="40"/>
      <w:bookmarkEnd w:id="41"/>
      <w:bookmarkEnd w:id="42"/>
    </w:p>
    <w:p w14:paraId="48BA007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4B9F9BF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5BFB921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3D84C53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5EEA8B8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6DFA978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5D38C385">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43" w:name="_Toc6311"/>
      <w:bookmarkStart w:id="44" w:name="_Toc22185"/>
      <w:bookmarkStart w:id="45" w:name="_Toc18585"/>
      <w:bookmarkStart w:id="46" w:name="_Toc6773"/>
      <w:bookmarkStart w:id="47" w:name="_Toc2918"/>
      <w:r>
        <w:rPr>
          <w:rFonts w:hint="eastAsia" w:ascii="仿宋" w:hAnsi="仿宋" w:eastAsia="仿宋" w:cs="仿宋"/>
          <w:b/>
          <w:color w:val="auto"/>
          <w:sz w:val="24"/>
          <w:highlight w:val="none"/>
        </w:rPr>
        <w:t>1.2 标的</w:t>
      </w:r>
      <w:bookmarkEnd w:id="43"/>
      <w:bookmarkEnd w:id="44"/>
      <w:bookmarkEnd w:id="45"/>
      <w:bookmarkEnd w:id="46"/>
      <w:bookmarkEnd w:id="47"/>
    </w:p>
    <w:p w14:paraId="48A2E8A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31209F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6E7AE1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1D93B300">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BFCE433">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（是/否）涉及货物。若涉及货物的的，则：</w:t>
      </w:r>
    </w:p>
    <w:p w14:paraId="1311C14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48" w:name="_Toc21124"/>
      <w:bookmarkStart w:id="49" w:name="_Toc1386"/>
      <w:bookmarkStart w:id="50" w:name="_Toc4929"/>
      <w:bookmarkStart w:id="51" w:name="_Toc13918"/>
      <w:bookmarkStart w:id="52" w:name="_Toc5635"/>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6F6EB6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116B99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F25CDBA">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48"/>
      <w:bookmarkEnd w:id="49"/>
      <w:bookmarkEnd w:id="50"/>
      <w:bookmarkEnd w:id="51"/>
      <w:bookmarkEnd w:id="52"/>
    </w:p>
    <w:p w14:paraId="2CD4D74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4A22338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433629B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09690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7605C51">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58CEA325">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0D82ED6C">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142BF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938D246">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20EB8E9A">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31141642">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381A3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BAB18DB">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631A498E">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10A22A6F">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124B4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97A9740">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36CEA0FD">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6E2F3717">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4B417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BFF43B1">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7D49310C">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143368F0">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36F87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670F965F">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3B40FFC4">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14:paraId="3C088A3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53" w:name="_Toc30158"/>
      <w:bookmarkStart w:id="54" w:name="_Toc3654"/>
      <w:bookmarkStart w:id="55" w:name="_Toc30506"/>
      <w:bookmarkStart w:id="56" w:name="_Toc14993"/>
      <w:bookmarkStart w:id="57" w:name="_Toc26916"/>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252826C3">
      <w:pPr>
        <w:pStyle w:val="3"/>
        <w:pageBreakBefore w:val="0"/>
        <w:kinsoku/>
        <w:wordWrap/>
        <w:overflowPunct/>
        <w:topLinePunct w:val="0"/>
        <w:autoSpaceDE/>
        <w:autoSpaceDN/>
        <w:bidi w:val="0"/>
        <w:snapToGrid/>
        <w:spacing w:line="440" w:lineRule="exact"/>
        <w:ind w:left="0" w:leftChars="0" w:right="0" w:rightChars="0" w:firstLine="482" w:firstLineChars="200"/>
        <w:textAlignment w:val="auto"/>
        <w:rPr>
          <w:rFonts w:hint="eastAsia" w:ascii="仿宋" w:hAnsi="仿宋" w:eastAsia="仿宋" w:cs="仿宋"/>
          <w:color w:val="auto"/>
          <w:highlight w:val="none"/>
          <w:lang w:val="en-US"/>
        </w:rPr>
      </w:pPr>
      <w:r>
        <w:rPr>
          <w:rFonts w:hint="eastAsia" w:ascii="仿宋" w:hAnsi="仿宋" w:eastAsia="仿宋" w:cs="仿宋"/>
          <w:color w:val="auto"/>
          <w:sz w:val="24"/>
          <w:highlight w:val="none"/>
          <w:lang w:val="en-US"/>
        </w:rPr>
        <w:t xml:space="preserve">    </w:t>
      </w: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53"/>
    <w:bookmarkEnd w:id="54"/>
    <w:bookmarkEnd w:id="55"/>
    <w:bookmarkEnd w:id="56"/>
    <w:bookmarkEnd w:id="57"/>
    <w:p w14:paraId="71A9344D">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highlight w:val="none"/>
        </w:rPr>
      </w:pPr>
      <w:bookmarkStart w:id="58" w:name="_Toc1814"/>
      <w:bookmarkStart w:id="59" w:name="_Toc22618"/>
      <w:bookmarkStart w:id="60" w:name="_Toc10340"/>
      <w:bookmarkStart w:id="61" w:name="_Toc31421"/>
      <w:bookmarkStart w:id="62" w:name="_Toc3625"/>
      <w:bookmarkStart w:id="63" w:name="_Toc4760"/>
      <w:bookmarkStart w:id="64" w:name="_Toc8772"/>
      <w:bookmarkStart w:id="65" w:name="_Toc11108"/>
      <w:r>
        <w:rPr>
          <w:rFonts w:hint="eastAsia" w:ascii="仿宋" w:hAnsi="仿宋" w:eastAsia="仿宋" w:cs="仿宋"/>
          <w:b/>
          <w:color w:val="auto"/>
          <w:highlight w:val="none"/>
        </w:rPr>
        <w:t>1.4履约保证金</w:t>
      </w:r>
    </w:p>
    <w:p w14:paraId="1B7E7C8A">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1DCDBFEF">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03457A7F">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7CC1502A">
      <w:pPr>
        <w:pStyle w:val="3"/>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1E1497F8">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5E210A7E">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58"/>
      <w:bookmarkEnd w:id="59"/>
      <w:bookmarkEnd w:id="60"/>
      <w:r>
        <w:rPr>
          <w:rFonts w:hint="eastAsia" w:ascii="仿宋" w:hAnsi="仿宋" w:eastAsia="仿宋" w:cs="仿宋"/>
          <w:b/>
          <w:color w:val="auto"/>
          <w:sz w:val="24"/>
          <w:highlight w:val="none"/>
        </w:rPr>
        <w:t>预付款</w:t>
      </w:r>
    </w:p>
    <w:p w14:paraId="2EC3E575">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09721D9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479E4BC9">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6FF1B806">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3A6372AE">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7AFC048A">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16BF1041">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D700C1A">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1"/>
      <w:bookmarkEnd w:id="62"/>
      <w:bookmarkEnd w:id="63"/>
      <w:bookmarkEnd w:id="64"/>
      <w:bookmarkEnd w:id="65"/>
    </w:p>
    <w:p w14:paraId="496F1AA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5E5B1C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3DD652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3FECC9A">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66" w:name="_Toc2375"/>
      <w:bookmarkStart w:id="67" w:name="_Toc5698"/>
      <w:bookmarkStart w:id="68" w:name="_Toc3079"/>
      <w:bookmarkStart w:id="69" w:name="_Toc24662"/>
      <w:bookmarkStart w:id="70" w:name="_Toc8586"/>
      <w:r>
        <w:rPr>
          <w:rFonts w:hint="eastAsia" w:ascii="仿宋" w:hAnsi="仿宋" w:eastAsia="仿宋" w:cs="仿宋"/>
          <w:bCs/>
          <w:color w:val="auto"/>
          <w:sz w:val="24"/>
          <w:highlight w:val="none"/>
        </w:rPr>
        <w:t>1.7.4若服务涉及货物的，则货物的：</w:t>
      </w:r>
    </w:p>
    <w:p w14:paraId="39A0071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310CC1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4F28A2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4901A22">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66"/>
      <w:bookmarkEnd w:id="67"/>
      <w:bookmarkEnd w:id="68"/>
      <w:bookmarkEnd w:id="69"/>
      <w:bookmarkEnd w:id="70"/>
    </w:p>
    <w:p w14:paraId="4DF0C36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26470E6C">
      <w:pPr>
        <w:pStyle w:val="3"/>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05D2980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340842B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71" w:name="_Toc26807"/>
      <w:bookmarkStart w:id="72" w:name="_Toc9497"/>
      <w:bookmarkStart w:id="73" w:name="_Toc18683"/>
      <w:bookmarkStart w:id="74" w:name="_Toc32454"/>
      <w:bookmarkStart w:id="75" w:name="_Toc30329"/>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6FBEA99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1A2BF52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0A5F898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1"/>
    <w:bookmarkEnd w:id="72"/>
    <w:bookmarkEnd w:id="73"/>
    <w:bookmarkEnd w:id="74"/>
    <w:bookmarkEnd w:id="75"/>
    <w:p w14:paraId="3F648138">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6" w:name="_Toc15583"/>
      <w:bookmarkStart w:id="77" w:name="_Toc16021"/>
      <w:bookmarkStart w:id="78" w:name="_Toc28375"/>
      <w:r>
        <w:rPr>
          <w:rFonts w:hint="eastAsia" w:ascii="仿宋" w:hAnsi="仿宋" w:eastAsia="仿宋" w:cs="仿宋"/>
          <w:b/>
          <w:color w:val="auto"/>
          <w:sz w:val="24"/>
          <w:highlight w:val="none"/>
        </w:rPr>
        <w:t>1.9合同争议的解决</w:t>
      </w:r>
      <w:bookmarkEnd w:id="76"/>
      <w:bookmarkEnd w:id="77"/>
      <w:bookmarkEnd w:id="78"/>
    </w:p>
    <w:p w14:paraId="7F1690D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14:paraId="0FE7A0B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14:paraId="64AEEF4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14:paraId="0DA84F72">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9" w:name="_Toc15322"/>
      <w:bookmarkStart w:id="80" w:name="_Toc7245"/>
      <w:bookmarkStart w:id="81" w:name="_Toc11173"/>
      <w:r>
        <w:rPr>
          <w:rFonts w:hint="eastAsia" w:ascii="仿宋" w:hAnsi="仿宋" w:eastAsia="仿宋" w:cs="仿宋"/>
          <w:b/>
          <w:color w:val="auto"/>
          <w:sz w:val="24"/>
          <w:highlight w:val="none"/>
        </w:rPr>
        <w:t>2.0 合同生效</w:t>
      </w:r>
      <w:bookmarkEnd w:id="79"/>
      <w:bookmarkEnd w:id="80"/>
      <w:bookmarkEnd w:id="81"/>
    </w:p>
    <w:p w14:paraId="5DC00E3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6AD2E17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4678568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1484DDB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45CEA0F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66F6743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7EE9E1B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0690051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21B1DCB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056C13A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1A14ECA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20BB4EE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3A431EA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3F5CD84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1820A1F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6693D9AB">
      <w:pPr>
        <w:widowControl/>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14:paraId="5BD5CEE1">
      <w:pPr>
        <w:pStyle w:val="701"/>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19E83144">
      <w:pPr>
        <w:spacing w:line="560" w:lineRule="exact"/>
        <w:ind w:firstLine="482" w:firstLineChars="200"/>
        <w:outlineLvl w:val="0"/>
        <w:rPr>
          <w:rFonts w:hint="eastAsia" w:ascii="仿宋" w:hAnsi="仿宋" w:eastAsia="仿宋" w:cs="仿宋"/>
          <w:b/>
          <w:color w:val="auto"/>
          <w:sz w:val="24"/>
          <w:highlight w:val="none"/>
        </w:rPr>
      </w:pPr>
      <w:bookmarkStart w:id="82" w:name="_Toc25079"/>
      <w:bookmarkStart w:id="83" w:name="_Toc14021"/>
      <w:bookmarkStart w:id="84" w:name="_Toc5228"/>
      <w:bookmarkStart w:id="85" w:name="_Toc19680"/>
      <w:bookmarkStart w:id="86" w:name="_Toc31297"/>
      <w:r>
        <w:rPr>
          <w:rFonts w:hint="eastAsia" w:ascii="仿宋" w:hAnsi="仿宋" w:eastAsia="仿宋" w:cs="仿宋"/>
          <w:b/>
          <w:color w:val="auto"/>
          <w:sz w:val="24"/>
          <w:highlight w:val="none"/>
        </w:rPr>
        <w:t>2.1 定义</w:t>
      </w:r>
      <w:bookmarkEnd w:id="82"/>
      <w:bookmarkEnd w:id="83"/>
      <w:bookmarkEnd w:id="84"/>
      <w:bookmarkEnd w:id="85"/>
      <w:bookmarkEnd w:id="86"/>
    </w:p>
    <w:p w14:paraId="3FC269B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16F88A7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268C4CE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0E8994F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03867C6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6B3C0B7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45B18A2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20EBFF9F">
      <w:pPr>
        <w:spacing w:line="560" w:lineRule="exact"/>
        <w:ind w:firstLine="482" w:firstLineChars="200"/>
        <w:outlineLvl w:val="0"/>
        <w:rPr>
          <w:rFonts w:hint="eastAsia" w:ascii="仿宋" w:hAnsi="仿宋" w:eastAsia="仿宋" w:cs="仿宋"/>
          <w:b/>
          <w:color w:val="auto"/>
          <w:sz w:val="24"/>
          <w:highlight w:val="none"/>
        </w:rPr>
      </w:pPr>
      <w:bookmarkStart w:id="87" w:name="_Toc3769"/>
      <w:bookmarkStart w:id="88" w:name="_Toc31402"/>
      <w:bookmarkStart w:id="89" w:name="_Toc23289"/>
      <w:bookmarkStart w:id="90" w:name="_Toc19539"/>
      <w:bookmarkStart w:id="91" w:name="_Toc16752"/>
      <w:r>
        <w:rPr>
          <w:rFonts w:hint="eastAsia" w:ascii="仿宋" w:hAnsi="仿宋" w:eastAsia="仿宋" w:cs="仿宋"/>
          <w:b/>
          <w:color w:val="auto"/>
          <w:sz w:val="24"/>
          <w:highlight w:val="none"/>
        </w:rPr>
        <w:t>2.2 技术规范</w:t>
      </w:r>
      <w:bookmarkEnd w:id="87"/>
      <w:bookmarkEnd w:id="88"/>
      <w:bookmarkEnd w:id="89"/>
      <w:bookmarkEnd w:id="90"/>
      <w:bookmarkEnd w:id="91"/>
    </w:p>
    <w:p w14:paraId="6C374DC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5A86AB2F">
      <w:pPr>
        <w:spacing w:line="560" w:lineRule="exact"/>
        <w:ind w:firstLine="482" w:firstLineChars="200"/>
        <w:outlineLvl w:val="0"/>
        <w:rPr>
          <w:rFonts w:hint="eastAsia" w:ascii="仿宋" w:hAnsi="仿宋" w:eastAsia="仿宋" w:cs="仿宋"/>
          <w:b/>
          <w:color w:val="auto"/>
          <w:sz w:val="24"/>
          <w:highlight w:val="none"/>
        </w:rPr>
      </w:pPr>
      <w:bookmarkStart w:id="92" w:name="_Toc4133"/>
      <w:bookmarkStart w:id="93" w:name="_Toc9161"/>
      <w:bookmarkStart w:id="94" w:name="_Toc13673"/>
      <w:bookmarkStart w:id="95" w:name="_Toc27945"/>
      <w:bookmarkStart w:id="96" w:name="_Toc12412"/>
      <w:r>
        <w:rPr>
          <w:rFonts w:hint="eastAsia" w:ascii="仿宋" w:hAnsi="仿宋" w:eastAsia="仿宋" w:cs="仿宋"/>
          <w:b/>
          <w:color w:val="auto"/>
          <w:sz w:val="24"/>
          <w:highlight w:val="none"/>
        </w:rPr>
        <w:t>2.3 知识产权</w:t>
      </w:r>
      <w:bookmarkEnd w:id="92"/>
      <w:bookmarkEnd w:id="93"/>
      <w:bookmarkEnd w:id="94"/>
      <w:bookmarkEnd w:id="95"/>
      <w:bookmarkEnd w:id="96"/>
    </w:p>
    <w:p w14:paraId="2629613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4E7C2B9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3C3ACEC">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540B7A2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1AA1DFB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0F953DD7">
      <w:pPr>
        <w:spacing w:line="560" w:lineRule="exact"/>
        <w:ind w:firstLine="482" w:firstLineChars="200"/>
        <w:outlineLvl w:val="0"/>
        <w:rPr>
          <w:rFonts w:hint="eastAsia" w:ascii="仿宋" w:hAnsi="仿宋" w:eastAsia="仿宋" w:cs="仿宋"/>
          <w:b/>
          <w:color w:val="auto"/>
          <w:sz w:val="24"/>
          <w:highlight w:val="none"/>
        </w:rPr>
      </w:pPr>
      <w:bookmarkStart w:id="97" w:name="_Toc31233"/>
      <w:bookmarkStart w:id="98" w:name="_Toc22011"/>
      <w:bookmarkStart w:id="99" w:name="_Toc32670"/>
      <w:bookmarkStart w:id="100" w:name="_Toc26555"/>
      <w:bookmarkStart w:id="101" w:name="_Toc15447"/>
      <w:r>
        <w:rPr>
          <w:rFonts w:hint="eastAsia" w:ascii="仿宋" w:hAnsi="仿宋" w:eastAsia="仿宋" w:cs="仿宋"/>
          <w:b/>
          <w:color w:val="auto"/>
          <w:sz w:val="24"/>
          <w:highlight w:val="none"/>
        </w:rPr>
        <w:t>2.5 结算方式和付款条件</w:t>
      </w:r>
      <w:bookmarkEnd w:id="97"/>
      <w:bookmarkEnd w:id="98"/>
      <w:bookmarkEnd w:id="99"/>
      <w:bookmarkEnd w:id="100"/>
      <w:bookmarkEnd w:id="101"/>
    </w:p>
    <w:p w14:paraId="321B74D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8531AB8">
      <w:pPr>
        <w:spacing w:line="560" w:lineRule="exact"/>
        <w:ind w:firstLine="482" w:firstLineChars="200"/>
        <w:outlineLvl w:val="0"/>
        <w:rPr>
          <w:rFonts w:hint="eastAsia" w:ascii="仿宋" w:hAnsi="仿宋" w:eastAsia="仿宋" w:cs="仿宋"/>
          <w:b/>
          <w:color w:val="auto"/>
          <w:sz w:val="24"/>
          <w:highlight w:val="none"/>
        </w:rPr>
      </w:pPr>
      <w:bookmarkStart w:id="102" w:name="_Toc13154"/>
      <w:bookmarkStart w:id="103" w:name="_Toc13467"/>
      <w:bookmarkStart w:id="104" w:name="_Toc16163"/>
      <w:bookmarkStart w:id="105" w:name="_Toc18990"/>
      <w:bookmarkStart w:id="106" w:name="_Toc30507"/>
      <w:r>
        <w:rPr>
          <w:rFonts w:hint="eastAsia" w:ascii="仿宋" w:hAnsi="仿宋" w:eastAsia="仿宋" w:cs="仿宋"/>
          <w:b/>
          <w:color w:val="auto"/>
          <w:sz w:val="24"/>
          <w:highlight w:val="none"/>
        </w:rPr>
        <w:t>2.6 技术资料和保密义务</w:t>
      </w:r>
      <w:bookmarkEnd w:id="102"/>
      <w:bookmarkEnd w:id="103"/>
      <w:bookmarkEnd w:id="104"/>
      <w:bookmarkEnd w:id="105"/>
      <w:bookmarkEnd w:id="106"/>
    </w:p>
    <w:p w14:paraId="0D639EB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47FE6CF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2FE4E2F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6F298F47">
      <w:pPr>
        <w:spacing w:line="560" w:lineRule="exact"/>
        <w:ind w:firstLine="482" w:firstLineChars="200"/>
        <w:outlineLvl w:val="0"/>
        <w:rPr>
          <w:rFonts w:hint="eastAsia" w:ascii="仿宋" w:hAnsi="仿宋" w:eastAsia="仿宋" w:cs="仿宋"/>
          <w:b/>
          <w:color w:val="auto"/>
          <w:sz w:val="24"/>
          <w:highlight w:val="none"/>
        </w:rPr>
      </w:pPr>
      <w:bookmarkStart w:id="107" w:name="_Toc19069"/>
      <w:r>
        <w:rPr>
          <w:rFonts w:hint="eastAsia" w:ascii="仿宋" w:hAnsi="仿宋" w:eastAsia="仿宋" w:cs="仿宋"/>
          <w:b/>
          <w:color w:val="auto"/>
          <w:sz w:val="24"/>
          <w:highlight w:val="none"/>
        </w:rPr>
        <w:t>2.7 质量保证</w:t>
      </w:r>
      <w:bookmarkEnd w:id="107"/>
    </w:p>
    <w:p w14:paraId="346F82D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0EBA1AC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570F6F35">
      <w:pPr>
        <w:spacing w:line="560" w:lineRule="exact"/>
        <w:ind w:firstLine="482" w:firstLineChars="200"/>
        <w:outlineLvl w:val="0"/>
        <w:rPr>
          <w:rFonts w:hint="eastAsia" w:ascii="仿宋" w:hAnsi="仿宋" w:eastAsia="仿宋" w:cs="仿宋"/>
          <w:b/>
          <w:color w:val="auto"/>
          <w:sz w:val="24"/>
          <w:highlight w:val="none"/>
        </w:rPr>
      </w:pPr>
      <w:bookmarkStart w:id="108" w:name="_Toc22267"/>
      <w:r>
        <w:rPr>
          <w:rFonts w:hint="eastAsia" w:ascii="仿宋" w:hAnsi="仿宋" w:eastAsia="仿宋" w:cs="仿宋"/>
          <w:b/>
          <w:color w:val="auto"/>
          <w:sz w:val="24"/>
          <w:highlight w:val="none"/>
        </w:rPr>
        <w:t>2.8 延迟履行</w:t>
      </w:r>
      <w:bookmarkEnd w:id="108"/>
    </w:p>
    <w:p w14:paraId="10585FE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728A1EDE">
      <w:pPr>
        <w:spacing w:line="560" w:lineRule="exact"/>
        <w:ind w:firstLine="482" w:firstLineChars="200"/>
        <w:outlineLvl w:val="0"/>
        <w:rPr>
          <w:rFonts w:hint="eastAsia" w:ascii="仿宋" w:hAnsi="仿宋" w:eastAsia="仿宋" w:cs="仿宋"/>
          <w:b/>
          <w:color w:val="auto"/>
          <w:sz w:val="24"/>
          <w:highlight w:val="none"/>
        </w:rPr>
      </w:pPr>
      <w:bookmarkStart w:id="109" w:name="_Toc10611"/>
      <w:r>
        <w:rPr>
          <w:rFonts w:hint="eastAsia" w:ascii="仿宋" w:hAnsi="仿宋" w:eastAsia="仿宋" w:cs="仿宋"/>
          <w:b/>
          <w:color w:val="auto"/>
          <w:sz w:val="24"/>
          <w:highlight w:val="none"/>
        </w:rPr>
        <w:t>2.9 合同变更</w:t>
      </w:r>
      <w:bookmarkEnd w:id="109"/>
    </w:p>
    <w:p w14:paraId="4E10563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52D2F59D">
      <w:pPr>
        <w:spacing w:line="560" w:lineRule="exact"/>
        <w:ind w:firstLine="482" w:firstLineChars="200"/>
        <w:outlineLvl w:val="0"/>
        <w:rPr>
          <w:rFonts w:hint="eastAsia" w:ascii="仿宋" w:hAnsi="仿宋" w:eastAsia="仿宋" w:cs="仿宋"/>
          <w:b/>
          <w:color w:val="auto"/>
          <w:sz w:val="24"/>
          <w:highlight w:val="none"/>
        </w:rPr>
      </w:pPr>
      <w:bookmarkStart w:id="110" w:name="_Toc21830"/>
      <w:bookmarkStart w:id="111" w:name="_Toc42"/>
      <w:bookmarkStart w:id="112" w:name="_Toc10663"/>
      <w:bookmarkStart w:id="113" w:name="_Toc26689"/>
      <w:bookmarkStart w:id="114" w:name="_Toc23368"/>
      <w:r>
        <w:rPr>
          <w:rFonts w:hint="eastAsia" w:ascii="仿宋" w:hAnsi="仿宋" w:eastAsia="仿宋" w:cs="仿宋"/>
          <w:b/>
          <w:color w:val="auto"/>
          <w:sz w:val="24"/>
          <w:highlight w:val="none"/>
        </w:rPr>
        <w:t>2.10 合同转让和分包</w:t>
      </w:r>
      <w:bookmarkEnd w:id="110"/>
      <w:bookmarkEnd w:id="111"/>
      <w:bookmarkEnd w:id="112"/>
      <w:bookmarkEnd w:id="113"/>
      <w:bookmarkEnd w:id="114"/>
    </w:p>
    <w:p w14:paraId="51ED5AB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77C17503">
      <w:pPr>
        <w:spacing w:line="560" w:lineRule="exact"/>
        <w:ind w:firstLine="482" w:firstLineChars="200"/>
        <w:outlineLvl w:val="0"/>
        <w:rPr>
          <w:rFonts w:hint="eastAsia" w:ascii="仿宋" w:hAnsi="仿宋" w:eastAsia="仿宋" w:cs="仿宋"/>
          <w:b/>
          <w:color w:val="auto"/>
          <w:sz w:val="24"/>
          <w:highlight w:val="none"/>
        </w:rPr>
      </w:pPr>
      <w:bookmarkStart w:id="115" w:name="_Toc32494"/>
      <w:bookmarkStart w:id="116" w:name="_Toc4720"/>
      <w:bookmarkStart w:id="117" w:name="_Toc25571"/>
      <w:bookmarkStart w:id="118" w:name="_Toc14371"/>
      <w:bookmarkStart w:id="119" w:name="_Toc26633"/>
      <w:r>
        <w:rPr>
          <w:rFonts w:hint="eastAsia" w:ascii="仿宋" w:hAnsi="仿宋" w:eastAsia="仿宋" w:cs="仿宋"/>
          <w:b/>
          <w:color w:val="auto"/>
          <w:sz w:val="24"/>
          <w:highlight w:val="none"/>
        </w:rPr>
        <w:t>2.11 不可抗力</w:t>
      </w:r>
      <w:bookmarkEnd w:id="115"/>
      <w:bookmarkEnd w:id="116"/>
      <w:bookmarkEnd w:id="117"/>
      <w:bookmarkEnd w:id="118"/>
      <w:bookmarkEnd w:id="119"/>
    </w:p>
    <w:p w14:paraId="7D3B29D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076BEB6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1E46E0D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75BE93E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30EF31C7">
      <w:pPr>
        <w:spacing w:line="560" w:lineRule="exact"/>
        <w:ind w:firstLine="482" w:firstLineChars="200"/>
        <w:outlineLvl w:val="0"/>
        <w:rPr>
          <w:rFonts w:hint="eastAsia" w:ascii="仿宋" w:hAnsi="仿宋" w:eastAsia="仿宋" w:cs="仿宋"/>
          <w:b/>
          <w:color w:val="auto"/>
          <w:sz w:val="24"/>
          <w:highlight w:val="none"/>
        </w:rPr>
      </w:pPr>
      <w:bookmarkStart w:id="120" w:name="_Toc23854"/>
      <w:bookmarkStart w:id="121" w:name="_Toc3638"/>
      <w:bookmarkStart w:id="122" w:name="_Toc24465"/>
      <w:bookmarkStart w:id="123" w:name="_Toc25783"/>
      <w:bookmarkStart w:id="124" w:name="_Toc14115"/>
      <w:r>
        <w:rPr>
          <w:rFonts w:hint="eastAsia" w:ascii="仿宋" w:hAnsi="仿宋" w:eastAsia="仿宋" w:cs="仿宋"/>
          <w:b/>
          <w:color w:val="auto"/>
          <w:sz w:val="24"/>
          <w:highlight w:val="none"/>
        </w:rPr>
        <w:t>2.12 税费</w:t>
      </w:r>
      <w:bookmarkEnd w:id="120"/>
      <w:bookmarkEnd w:id="121"/>
      <w:bookmarkEnd w:id="122"/>
      <w:bookmarkEnd w:id="123"/>
      <w:bookmarkEnd w:id="124"/>
    </w:p>
    <w:p w14:paraId="60E1705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6ECAF3A1">
      <w:pPr>
        <w:spacing w:line="560" w:lineRule="exact"/>
        <w:ind w:firstLine="482" w:firstLineChars="200"/>
        <w:outlineLvl w:val="0"/>
        <w:rPr>
          <w:rFonts w:hint="eastAsia" w:ascii="仿宋" w:hAnsi="仿宋" w:eastAsia="仿宋" w:cs="仿宋"/>
          <w:b/>
          <w:color w:val="auto"/>
          <w:sz w:val="24"/>
          <w:highlight w:val="none"/>
        </w:rPr>
      </w:pPr>
      <w:bookmarkStart w:id="125" w:name="_Toc30105"/>
      <w:bookmarkStart w:id="126" w:name="_Toc7315"/>
      <w:bookmarkStart w:id="127" w:name="_Toc25525"/>
      <w:bookmarkStart w:id="128" w:name="_Toc14814"/>
      <w:bookmarkStart w:id="129" w:name="_Toc26883"/>
      <w:r>
        <w:rPr>
          <w:rFonts w:hint="eastAsia" w:ascii="仿宋" w:hAnsi="仿宋" w:eastAsia="仿宋" w:cs="仿宋"/>
          <w:b/>
          <w:color w:val="auto"/>
          <w:sz w:val="24"/>
          <w:highlight w:val="none"/>
        </w:rPr>
        <w:t>2.13 乙方破产</w:t>
      </w:r>
      <w:bookmarkEnd w:id="125"/>
      <w:bookmarkEnd w:id="126"/>
      <w:bookmarkEnd w:id="127"/>
      <w:bookmarkEnd w:id="128"/>
      <w:bookmarkEnd w:id="129"/>
    </w:p>
    <w:p w14:paraId="60636AC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6C9D4014">
      <w:pPr>
        <w:spacing w:line="560" w:lineRule="exact"/>
        <w:ind w:firstLine="482" w:firstLineChars="200"/>
        <w:outlineLvl w:val="0"/>
        <w:rPr>
          <w:rFonts w:hint="eastAsia" w:ascii="仿宋" w:hAnsi="仿宋" w:eastAsia="仿宋" w:cs="仿宋"/>
          <w:b/>
          <w:color w:val="auto"/>
          <w:sz w:val="24"/>
          <w:highlight w:val="none"/>
        </w:rPr>
      </w:pPr>
      <w:bookmarkStart w:id="130" w:name="_Toc2016"/>
      <w:bookmarkStart w:id="131" w:name="_Toc1123"/>
      <w:bookmarkStart w:id="132" w:name="_Toc23323"/>
      <w:r>
        <w:rPr>
          <w:rFonts w:hint="eastAsia" w:ascii="仿宋" w:hAnsi="仿宋" w:eastAsia="仿宋" w:cs="仿宋"/>
          <w:b/>
          <w:color w:val="auto"/>
          <w:sz w:val="24"/>
          <w:highlight w:val="none"/>
        </w:rPr>
        <w:t>2.14 合同中止、终止</w:t>
      </w:r>
      <w:bookmarkEnd w:id="130"/>
      <w:bookmarkEnd w:id="131"/>
      <w:bookmarkEnd w:id="132"/>
    </w:p>
    <w:p w14:paraId="1B91794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11883F3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480637FD">
      <w:pPr>
        <w:spacing w:line="560" w:lineRule="exact"/>
        <w:ind w:firstLine="482" w:firstLineChars="200"/>
        <w:outlineLvl w:val="0"/>
        <w:rPr>
          <w:rFonts w:hint="eastAsia" w:ascii="仿宋" w:hAnsi="仿宋" w:eastAsia="仿宋" w:cs="仿宋"/>
          <w:b/>
          <w:color w:val="auto"/>
          <w:sz w:val="24"/>
          <w:highlight w:val="none"/>
        </w:rPr>
      </w:pPr>
      <w:bookmarkStart w:id="133" w:name="_Toc1969"/>
      <w:bookmarkStart w:id="134" w:name="_Toc14525"/>
      <w:bookmarkStart w:id="135" w:name="_Toc17363"/>
      <w:r>
        <w:rPr>
          <w:rFonts w:hint="eastAsia" w:ascii="仿宋" w:hAnsi="仿宋" w:eastAsia="仿宋" w:cs="仿宋"/>
          <w:b/>
          <w:color w:val="auto"/>
          <w:sz w:val="24"/>
          <w:highlight w:val="none"/>
        </w:rPr>
        <w:t>2.15 检验和验收</w:t>
      </w:r>
      <w:bookmarkEnd w:id="133"/>
      <w:bookmarkEnd w:id="134"/>
      <w:bookmarkEnd w:id="135"/>
    </w:p>
    <w:p w14:paraId="1387F411">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69E8DF8D">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7A6A0BF1">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57C44803">
      <w:pPr>
        <w:spacing w:line="560" w:lineRule="exact"/>
        <w:ind w:firstLine="482" w:firstLineChars="200"/>
        <w:outlineLvl w:val="0"/>
        <w:rPr>
          <w:rFonts w:hint="eastAsia" w:ascii="仿宋" w:hAnsi="仿宋" w:eastAsia="仿宋" w:cs="仿宋"/>
          <w:b/>
          <w:color w:val="auto"/>
          <w:sz w:val="24"/>
          <w:highlight w:val="none"/>
        </w:rPr>
      </w:pPr>
      <w:bookmarkStart w:id="136" w:name="_Toc2308"/>
      <w:bookmarkStart w:id="137" w:name="_Toc31892"/>
      <w:bookmarkStart w:id="138" w:name="_Toc12666"/>
      <w:bookmarkStart w:id="139" w:name="_Toc9808"/>
      <w:bookmarkStart w:id="140" w:name="_Toc25198"/>
      <w:r>
        <w:rPr>
          <w:rFonts w:hint="eastAsia" w:ascii="仿宋" w:hAnsi="仿宋" w:eastAsia="仿宋" w:cs="仿宋"/>
          <w:b/>
          <w:color w:val="auto"/>
          <w:sz w:val="24"/>
          <w:highlight w:val="none"/>
        </w:rPr>
        <w:t>2.16 通知和送达</w:t>
      </w:r>
      <w:bookmarkEnd w:id="136"/>
      <w:bookmarkEnd w:id="137"/>
      <w:bookmarkEnd w:id="138"/>
      <w:bookmarkEnd w:id="139"/>
      <w:bookmarkEnd w:id="140"/>
    </w:p>
    <w:p w14:paraId="1E0194DF">
      <w:pPr>
        <w:spacing w:line="560" w:lineRule="exact"/>
        <w:ind w:firstLine="480" w:firstLineChars="200"/>
        <w:rPr>
          <w:rFonts w:hint="eastAsia" w:ascii="仿宋" w:hAnsi="仿宋" w:eastAsia="仿宋" w:cs="仿宋"/>
          <w:color w:val="auto"/>
          <w:sz w:val="24"/>
          <w:highlight w:val="none"/>
        </w:rPr>
      </w:pPr>
      <w:bookmarkStart w:id="141" w:name="_Toc27674"/>
      <w:bookmarkStart w:id="142" w:name="_Toc18401"/>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3955A33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1"/>
      <w:bookmarkEnd w:id="142"/>
    </w:p>
    <w:p w14:paraId="29262493">
      <w:pPr>
        <w:spacing w:line="560" w:lineRule="exact"/>
        <w:ind w:firstLine="482" w:firstLineChars="200"/>
        <w:outlineLvl w:val="0"/>
        <w:rPr>
          <w:rFonts w:hint="eastAsia" w:ascii="仿宋" w:hAnsi="仿宋" w:eastAsia="仿宋" w:cs="仿宋"/>
          <w:b/>
          <w:color w:val="auto"/>
          <w:sz w:val="24"/>
          <w:highlight w:val="none"/>
        </w:rPr>
      </w:pPr>
      <w:bookmarkStart w:id="143" w:name="_Toc27644"/>
      <w:bookmarkStart w:id="144" w:name="_Toc28906"/>
      <w:bookmarkStart w:id="145" w:name="_Toc20808"/>
      <w:bookmarkStart w:id="146" w:name="_Toc5063"/>
      <w:bookmarkStart w:id="147" w:name="_Toc12254"/>
      <w:r>
        <w:rPr>
          <w:rFonts w:hint="eastAsia" w:ascii="仿宋" w:hAnsi="仿宋" w:eastAsia="仿宋" w:cs="仿宋"/>
          <w:b/>
          <w:color w:val="auto"/>
          <w:sz w:val="24"/>
          <w:highlight w:val="none"/>
        </w:rPr>
        <w:t>2.17 合同使用的文字和适用的法律</w:t>
      </w:r>
      <w:bookmarkEnd w:id="143"/>
      <w:bookmarkEnd w:id="144"/>
      <w:bookmarkEnd w:id="145"/>
      <w:bookmarkEnd w:id="146"/>
      <w:bookmarkEnd w:id="147"/>
    </w:p>
    <w:p w14:paraId="662EDCA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2C1339B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04B20423">
      <w:pPr>
        <w:spacing w:line="560" w:lineRule="exact"/>
        <w:ind w:firstLine="482" w:firstLineChars="200"/>
        <w:outlineLvl w:val="0"/>
        <w:rPr>
          <w:rFonts w:hint="eastAsia" w:ascii="仿宋" w:hAnsi="仿宋" w:eastAsia="仿宋" w:cs="仿宋"/>
          <w:b/>
          <w:color w:val="auto"/>
          <w:sz w:val="24"/>
          <w:highlight w:val="none"/>
        </w:rPr>
      </w:pPr>
      <w:bookmarkStart w:id="148" w:name="_Toc30599"/>
      <w:bookmarkStart w:id="149" w:name="_Toc4355"/>
      <w:bookmarkStart w:id="150" w:name="_Toc18540"/>
      <w:r>
        <w:rPr>
          <w:rFonts w:hint="eastAsia" w:ascii="仿宋" w:hAnsi="仿宋" w:eastAsia="仿宋" w:cs="仿宋"/>
          <w:b/>
          <w:color w:val="auto"/>
          <w:sz w:val="24"/>
          <w:highlight w:val="none"/>
        </w:rPr>
        <w:t>2.18 计量单位</w:t>
      </w:r>
      <w:bookmarkEnd w:id="148"/>
      <w:bookmarkEnd w:id="149"/>
      <w:bookmarkEnd w:id="150"/>
    </w:p>
    <w:p w14:paraId="4FA3B96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5AA63A9B">
      <w:pPr>
        <w:spacing w:line="560" w:lineRule="exact"/>
        <w:ind w:firstLine="482" w:firstLineChars="200"/>
        <w:outlineLvl w:val="0"/>
        <w:rPr>
          <w:rFonts w:hint="eastAsia" w:ascii="仿宋" w:hAnsi="仿宋" w:eastAsia="仿宋" w:cs="仿宋"/>
          <w:b/>
          <w:color w:val="auto"/>
          <w:sz w:val="24"/>
          <w:highlight w:val="none"/>
        </w:rPr>
      </w:pPr>
      <w:bookmarkStart w:id="151" w:name="_Toc12773"/>
      <w:bookmarkStart w:id="152" w:name="_Toc487900373"/>
      <w:bookmarkStart w:id="153" w:name="_Toc18567"/>
      <w:bookmarkStart w:id="154" w:name="_Toc10330"/>
      <w:bookmarkStart w:id="155" w:name="_Toc279701263"/>
      <w:bookmarkStart w:id="156" w:name="_Toc259093692"/>
      <w:r>
        <w:rPr>
          <w:rFonts w:hint="eastAsia" w:ascii="仿宋" w:hAnsi="仿宋" w:eastAsia="仿宋" w:cs="仿宋"/>
          <w:b/>
          <w:color w:val="auto"/>
          <w:sz w:val="24"/>
          <w:highlight w:val="none"/>
        </w:rPr>
        <w:t>2.19 合同使用的文字和适用的法律</w:t>
      </w:r>
      <w:bookmarkEnd w:id="151"/>
      <w:bookmarkEnd w:id="152"/>
      <w:bookmarkEnd w:id="153"/>
      <w:bookmarkEnd w:id="154"/>
      <w:bookmarkEnd w:id="155"/>
      <w:bookmarkEnd w:id="156"/>
    </w:p>
    <w:p w14:paraId="1741FDC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2C01162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7D553B39">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合同份数</w:t>
      </w:r>
    </w:p>
    <w:p w14:paraId="1FCFA06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3CEEE747">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57" w:name="_Toc331685784"/>
      <w:r>
        <w:rPr>
          <w:rFonts w:hint="eastAsia" w:ascii="仿宋" w:hAnsi="仿宋" w:eastAsia="仿宋" w:cs="仿宋"/>
          <w:b/>
          <w:color w:val="auto"/>
          <w:sz w:val="24"/>
          <w:highlight w:val="none"/>
        </w:rPr>
        <w:t xml:space="preserve"> </w:t>
      </w:r>
      <w:bookmarkEnd w:id="157"/>
      <w:r>
        <w:rPr>
          <w:rFonts w:hint="eastAsia" w:ascii="仿宋" w:hAnsi="仿宋" w:eastAsia="仿宋" w:cs="仿宋"/>
          <w:b/>
          <w:color w:val="auto"/>
          <w:kern w:val="2"/>
          <w:sz w:val="24"/>
          <w:szCs w:val="24"/>
          <w:highlight w:val="none"/>
          <w:lang w:val="en-US" w:eastAsia="zh-CN" w:bidi="ar-SA"/>
        </w:rPr>
        <w:t>第三部分  合同专用条款</w:t>
      </w:r>
    </w:p>
    <w:p w14:paraId="05831CD5">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0F0B53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BEA12F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1CE8638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42ABFD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23F938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6C99E154">
            <w:pPr>
              <w:spacing w:line="360" w:lineRule="auto"/>
              <w:rPr>
                <w:rFonts w:hint="eastAsia" w:ascii="仿宋" w:hAnsi="仿宋" w:eastAsia="仿宋" w:cs="仿宋"/>
                <w:color w:val="auto"/>
                <w:sz w:val="24"/>
                <w:highlight w:val="none"/>
              </w:rPr>
            </w:pPr>
          </w:p>
        </w:tc>
      </w:tr>
      <w:tr w14:paraId="697301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599AB7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3ACBEB0A">
            <w:pPr>
              <w:spacing w:line="360" w:lineRule="auto"/>
              <w:rPr>
                <w:rFonts w:hint="eastAsia" w:ascii="仿宋" w:hAnsi="仿宋" w:eastAsia="仿宋" w:cs="仿宋"/>
                <w:color w:val="auto"/>
                <w:sz w:val="24"/>
                <w:highlight w:val="none"/>
              </w:rPr>
            </w:pPr>
          </w:p>
        </w:tc>
      </w:tr>
      <w:tr w14:paraId="23848A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3F90E2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14:paraId="443042A1">
            <w:pPr>
              <w:spacing w:line="360" w:lineRule="auto"/>
              <w:rPr>
                <w:rFonts w:hint="eastAsia" w:ascii="仿宋" w:hAnsi="仿宋" w:eastAsia="仿宋" w:cs="仿宋"/>
                <w:color w:val="auto"/>
                <w:sz w:val="24"/>
                <w:highlight w:val="none"/>
              </w:rPr>
            </w:pPr>
          </w:p>
        </w:tc>
      </w:tr>
      <w:tr w14:paraId="4D6581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A48C09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0344738C">
            <w:pPr>
              <w:spacing w:line="360" w:lineRule="auto"/>
              <w:rPr>
                <w:rFonts w:hint="eastAsia" w:ascii="仿宋" w:hAnsi="仿宋" w:eastAsia="仿宋" w:cs="仿宋"/>
                <w:color w:val="auto"/>
                <w:sz w:val="24"/>
                <w:highlight w:val="none"/>
              </w:rPr>
            </w:pPr>
          </w:p>
        </w:tc>
      </w:tr>
      <w:tr w14:paraId="505717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C684BE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14:paraId="7442C31B">
            <w:pPr>
              <w:spacing w:line="360" w:lineRule="auto"/>
              <w:rPr>
                <w:rFonts w:hint="eastAsia" w:ascii="仿宋" w:hAnsi="仿宋" w:eastAsia="仿宋" w:cs="仿宋"/>
                <w:color w:val="auto"/>
                <w:sz w:val="24"/>
                <w:highlight w:val="none"/>
              </w:rPr>
            </w:pPr>
          </w:p>
        </w:tc>
      </w:tr>
      <w:tr w14:paraId="02ECF5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420D49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43F946F0">
            <w:pPr>
              <w:spacing w:line="360" w:lineRule="auto"/>
              <w:rPr>
                <w:rFonts w:hint="eastAsia" w:ascii="仿宋" w:hAnsi="仿宋" w:eastAsia="仿宋" w:cs="仿宋"/>
                <w:color w:val="auto"/>
                <w:sz w:val="24"/>
                <w:highlight w:val="none"/>
              </w:rPr>
            </w:pPr>
          </w:p>
        </w:tc>
      </w:tr>
      <w:tr w14:paraId="7AAAFA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D4DECC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26B741B8">
            <w:pPr>
              <w:spacing w:line="360" w:lineRule="auto"/>
              <w:rPr>
                <w:rFonts w:hint="eastAsia" w:ascii="仿宋" w:hAnsi="仿宋" w:eastAsia="仿宋" w:cs="仿宋"/>
                <w:color w:val="auto"/>
                <w:sz w:val="24"/>
                <w:highlight w:val="none"/>
              </w:rPr>
            </w:pPr>
          </w:p>
        </w:tc>
      </w:tr>
      <w:tr w14:paraId="777EA1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455367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17FBAD45">
            <w:pPr>
              <w:spacing w:line="360" w:lineRule="auto"/>
              <w:rPr>
                <w:rFonts w:hint="eastAsia" w:ascii="仿宋" w:hAnsi="仿宋" w:eastAsia="仿宋" w:cs="仿宋"/>
                <w:color w:val="auto"/>
                <w:sz w:val="24"/>
                <w:highlight w:val="none"/>
              </w:rPr>
            </w:pPr>
          </w:p>
        </w:tc>
      </w:tr>
      <w:tr w14:paraId="3B8944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B06F7B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79FA97E8">
            <w:pPr>
              <w:spacing w:line="360" w:lineRule="auto"/>
              <w:rPr>
                <w:rFonts w:hint="eastAsia" w:ascii="仿宋" w:hAnsi="仿宋" w:eastAsia="仿宋" w:cs="仿宋"/>
                <w:color w:val="auto"/>
                <w:sz w:val="24"/>
                <w:highlight w:val="none"/>
              </w:rPr>
            </w:pPr>
          </w:p>
        </w:tc>
      </w:tr>
      <w:tr w14:paraId="00C847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44B49E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41B6EEF9">
            <w:pPr>
              <w:spacing w:line="360" w:lineRule="auto"/>
              <w:rPr>
                <w:rFonts w:hint="eastAsia" w:ascii="仿宋" w:hAnsi="仿宋" w:eastAsia="仿宋" w:cs="仿宋"/>
                <w:color w:val="auto"/>
                <w:sz w:val="24"/>
                <w:highlight w:val="none"/>
              </w:rPr>
            </w:pPr>
          </w:p>
        </w:tc>
      </w:tr>
      <w:tr w14:paraId="3D454D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179312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5F9FE603">
            <w:pPr>
              <w:spacing w:line="360" w:lineRule="auto"/>
              <w:rPr>
                <w:rFonts w:hint="eastAsia" w:ascii="仿宋" w:hAnsi="仿宋" w:eastAsia="仿宋" w:cs="仿宋"/>
                <w:color w:val="auto"/>
                <w:sz w:val="24"/>
                <w:highlight w:val="none"/>
              </w:rPr>
            </w:pPr>
          </w:p>
        </w:tc>
      </w:tr>
      <w:tr w14:paraId="74A944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D2CB33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69D3E2B7">
            <w:pPr>
              <w:spacing w:line="360" w:lineRule="auto"/>
              <w:rPr>
                <w:rFonts w:hint="eastAsia" w:ascii="仿宋" w:hAnsi="仿宋" w:eastAsia="仿宋" w:cs="仿宋"/>
                <w:color w:val="auto"/>
                <w:sz w:val="24"/>
                <w:highlight w:val="none"/>
              </w:rPr>
            </w:pPr>
          </w:p>
        </w:tc>
      </w:tr>
      <w:tr w14:paraId="1C4282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9D60C2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436CFBBE">
            <w:pPr>
              <w:spacing w:line="360" w:lineRule="auto"/>
              <w:rPr>
                <w:rFonts w:hint="eastAsia" w:ascii="仿宋" w:hAnsi="仿宋" w:eastAsia="仿宋" w:cs="仿宋"/>
                <w:color w:val="auto"/>
                <w:sz w:val="24"/>
                <w:highlight w:val="none"/>
              </w:rPr>
            </w:pPr>
          </w:p>
        </w:tc>
      </w:tr>
      <w:tr w14:paraId="1282DC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D7F888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14:paraId="6C615EFD">
            <w:pPr>
              <w:spacing w:line="360" w:lineRule="auto"/>
              <w:rPr>
                <w:rFonts w:hint="eastAsia" w:ascii="仿宋" w:hAnsi="仿宋" w:eastAsia="仿宋" w:cs="仿宋"/>
                <w:color w:val="auto"/>
                <w:sz w:val="24"/>
                <w:highlight w:val="none"/>
              </w:rPr>
            </w:pPr>
          </w:p>
        </w:tc>
      </w:tr>
      <w:tr w14:paraId="5D9319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A155BD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14:paraId="71DB4A5F">
            <w:pPr>
              <w:spacing w:line="360" w:lineRule="auto"/>
              <w:rPr>
                <w:rFonts w:hint="eastAsia" w:ascii="仿宋" w:hAnsi="仿宋" w:eastAsia="仿宋" w:cs="仿宋"/>
                <w:color w:val="auto"/>
                <w:sz w:val="24"/>
                <w:highlight w:val="none"/>
              </w:rPr>
            </w:pPr>
          </w:p>
        </w:tc>
      </w:tr>
      <w:tr w14:paraId="287E89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C245D7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27C4C273">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26F890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F28BEB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59EECB48">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03B8BC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FC3445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67537F37">
            <w:pPr>
              <w:spacing w:line="360" w:lineRule="auto"/>
              <w:rPr>
                <w:rFonts w:hint="eastAsia" w:ascii="仿宋" w:hAnsi="仿宋" w:eastAsia="仿宋" w:cs="仿宋"/>
                <w:color w:val="auto"/>
                <w:sz w:val="24"/>
                <w:highlight w:val="none"/>
              </w:rPr>
            </w:pPr>
          </w:p>
        </w:tc>
      </w:tr>
      <w:tr w14:paraId="05AD19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66C2FBC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14:paraId="33D0213C">
            <w:pPr>
              <w:spacing w:line="360" w:lineRule="auto"/>
              <w:rPr>
                <w:rFonts w:hint="eastAsia" w:ascii="仿宋" w:hAnsi="仿宋" w:eastAsia="仿宋" w:cs="仿宋"/>
                <w:color w:val="auto"/>
                <w:sz w:val="24"/>
                <w:highlight w:val="none"/>
              </w:rPr>
            </w:pPr>
          </w:p>
        </w:tc>
      </w:tr>
      <w:tr w14:paraId="0A11C3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23" w:hRule="atLeast"/>
        </w:trPr>
        <w:tc>
          <w:tcPr>
            <w:tcW w:w="977" w:type="dxa"/>
            <w:tcBorders>
              <w:left w:val="single" w:color="auto" w:sz="4" w:space="0"/>
            </w:tcBorders>
            <w:vAlign w:val="center"/>
          </w:tcPr>
          <w:p w14:paraId="3DB0779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4E2BAC4E">
            <w:pPr>
              <w:spacing w:line="360" w:lineRule="auto"/>
              <w:rPr>
                <w:rFonts w:hint="eastAsia" w:ascii="仿宋" w:hAnsi="仿宋" w:eastAsia="仿宋" w:cs="仿宋"/>
                <w:color w:val="auto"/>
                <w:sz w:val="24"/>
                <w:highlight w:val="none"/>
              </w:rPr>
            </w:pPr>
          </w:p>
        </w:tc>
      </w:tr>
      <w:tr w14:paraId="002761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5D36E8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39F088D7">
            <w:pPr>
              <w:spacing w:line="360" w:lineRule="auto"/>
              <w:rPr>
                <w:rFonts w:hint="eastAsia" w:ascii="仿宋" w:hAnsi="仿宋" w:eastAsia="仿宋" w:cs="仿宋"/>
                <w:color w:val="auto"/>
                <w:sz w:val="24"/>
                <w:highlight w:val="none"/>
              </w:rPr>
            </w:pPr>
          </w:p>
        </w:tc>
      </w:tr>
      <w:tr w14:paraId="7C34C5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15D6581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14:paraId="526D4E08">
            <w:pPr>
              <w:spacing w:line="360" w:lineRule="auto"/>
              <w:rPr>
                <w:rFonts w:hint="eastAsia" w:ascii="仿宋" w:hAnsi="仿宋" w:eastAsia="仿宋" w:cs="仿宋"/>
                <w:color w:val="auto"/>
                <w:sz w:val="24"/>
                <w:highlight w:val="none"/>
              </w:rPr>
            </w:pPr>
          </w:p>
        </w:tc>
      </w:tr>
    </w:tbl>
    <w:p w14:paraId="2B4A3289">
      <w:pPr>
        <w:spacing w:line="360" w:lineRule="auto"/>
        <w:ind w:left="-420" w:leftChars="-200" w:right="-420" w:rightChars="-200" w:firstLine="480" w:firstLineChars="200"/>
        <w:rPr>
          <w:rFonts w:hint="eastAsia" w:ascii="仿宋" w:hAnsi="仿宋" w:eastAsia="仿宋" w:cs="仿宋"/>
          <w:color w:val="auto"/>
          <w:sz w:val="24"/>
          <w:highlight w:val="none"/>
        </w:rPr>
      </w:pPr>
    </w:p>
    <w:p w14:paraId="0EE15192">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14:paraId="3AF8C78C">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0E90DF54">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3EF90033">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5F00B602">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141A2A1D">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40FA11FB">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70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分。评分依下述所列为评标打分依据，分值如下（计算分值时，按其算术平均值保留小数2位）。</w:t>
      </w:r>
    </w:p>
    <w:p w14:paraId="0FB7F351">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70</w:t>
      </w:r>
      <w:r>
        <w:rPr>
          <w:rFonts w:hint="eastAsia" w:ascii="仿宋" w:hAnsi="仿宋" w:eastAsia="仿宋" w:cs="仿宋"/>
          <w:b/>
          <w:bCs/>
          <w:iCs/>
          <w:color w:val="auto"/>
          <w:sz w:val="24"/>
          <w:highlight w:val="none"/>
        </w:rPr>
        <w:t>分）</w:t>
      </w:r>
    </w:p>
    <w:tbl>
      <w:tblPr>
        <w:tblStyle w:val="62"/>
        <w:tblW w:w="9698" w:type="dxa"/>
        <w:tblInd w:w="0" w:type="dxa"/>
        <w:tblLayout w:type="fixed"/>
        <w:tblCellMar>
          <w:top w:w="0" w:type="dxa"/>
          <w:left w:w="108" w:type="dxa"/>
          <w:bottom w:w="0" w:type="dxa"/>
          <w:right w:w="108" w:type="dxa"/>
        </w:tblCellMar>
      </w:tblPr>
      <w:tblGrid>
        <w:gridCol w:w="813"/>
        <w:gridCol w:w="1235"/>
        <w:gridCol w:w="6960"/>
        <w:gridCol w:w="690"/>
      </w:tblGrid>
      <w:tr w14:paraId="229794EE">
        <w:tblPrEx>
          <w:tblCellMar>
            <w:top w:w="0" w:type="dxa"/>
            <w:left w:w="108" w:type="dxa"/>
            <w:bottom w:w="0" w:type="dxa"/>
            <w:right w:w="108" w:type="dxa"/>
          </w:tblCellMar>
        </w:tblPrEx>
        <w:trPr>
          <w:trHeight w:val="448" w:hRule="atLeast"/>
        </w:trPr>
        <w:tc>
          <w:tcPr>
            <w:tcW w:w="813" w:type="dxa"/>
            <w:tcBorders>
              <w:top w:val="single" w:color="auto" w:sz="4" w:space="0"/>
              <w:left w:val="single" w:color="auto" w:sz="4" w:space="0"/>
              <w:bottom w:val="single" w:color="auto" w:sz="4" w:space="0"/>
              <w:right w:val="single" w:color="auto" w:sz="4" w:space="0"/>
            </w:tcBorders>
            <w:noWrap w:val="0"/>
            <w:vAlign w:val="center"/>
          </w:tcPr>
          <w:p w14:paraId="498306E4">
            <w:pPr>
              <w:spacing w:line="36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序号</w:t>
            </w:r>
          </w:p>
        </w:tc>
        <w:tc>
          <w:tcPr>
            <w:tcW w:w="1235" w:type="dxa"/>
            <w:tcBorders>
              <w:top w:val="single" w:color="auto" w:sz="4" w:space="0"/>
              <w:left w:val="single" w:color="auto" w:sz="4" w:space="0"/>
              <w:bottom w:val="single" w:color="auto" w:sz="4" w:space="0"/>
              <w:right w:val="single" w:color="auto" w:sz="4" w:space="0"/>
            </w:tcBorders>
            <w:noWrap w:val="0"/>
            <w:vAlign w:val="center"/>
          </w:tcPr>
          <w:p w14:paraId="2D704E84">
            <w:pPr>
              <w:spacing w:line="36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评分项目</w:t>
            </w:r>
          </w:p>
        </w:tc>
        <w:tc>
          <w:tcPr>
            <w:tcW w:w="6960" w:type="dxa"/>
            <w:tcBorders>
              <w:top w:val="single" w:color="auto" w:sz="4" w:space="0"/>
              <w:left w:val="single" w:color="auto" w:sz="4" w:space="0"/>
              <w:bottom w:val="single" w:color="auto" w:sz="4" w:space="0"/>
              <w:right w:val="single" w:color="auto" w:sz="4" w:space="0"/>
            </w:tcBorders>
            <w:noWrap w:val="0"/>
            <w:vAlign w:val="center"/>
          </w:tcPr>
          <w:p w14:paraId="027C2EA4">
            <w:pPr>
              <w:spacing w:line="36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评分标准</w:t>
            </w:r>
          </w:p>
        </w:tc>
        <w:tc>
          <w:tcPr>
            <w:tcW w:w="690" w:type="dxa"/>
            <w:tcBorders>
              <w:top w:val="single" w:color="auto" w:sz="4" w:space="0"/>
              <w:left w:val="single" w:color="auto" w:sz="4" w:space="0"/>
              <w:bottom w:val="single" w:color="auto" w:sz="4" w:space="0"/>
              <w:right w:val="single" w:color="auto" w:sz="4" w:space="0"/>
            </w:tcBorders>
            <w:noWrap w:val="0"/>
            <w:vAlign w:val="center"/>
          </w:tcPr>
          <w:p w14:paraId="7CD2AC68">
            <w:pPr>
              <w:spacing w:line="36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分值</w:t>
            </w:r>
          </w:p>
        </w:tc>
      </w:tr>
      <w:tr w14:paraId="50E59128">
        <w:tblPrEx>
          <w:tblCellMar>
            <w:top w:w="0" w:type="dxa"/>
            <w:left w:w="108" w:type="dxa"/>
            <w:bottom w:w="0" w:type="dxa"/>
            <w:right w:w="108" w:type="dxa"/>
          </w:tblCellMar>
        </w:tblPrEx>
        <w:trPr>
          <w:trHeight w:val="2182" w:hRule="atLeast"/>
        </w:trPr>
        <w:tc>
          <w:tcPr>
            <w:tcW w:w="813" w:type="dxa"/>
            <w:tcBorders>
              <w:top w:val="single" w:color="auto" w:sz="4" w:space="0"/>
              <w:left w:val="single" w:color="auto" w:sz="4" w:space="0"/>
              <w:bottom w:val="single" w:color="auto" w:sz="4" w:space="0"/>
              <w:right w:val="single" w:color="auto" w:sz="4" w:space="0"/>
            </w:tcBorders>
            <w:noWrap w:val="0"/>
            <w:vAlign w:val="center"/>
          </w:tcPr>
          <w:p w14:paraId="66929ABD">
            <w:pPr>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w:t>
            </w:r>
          </w:p>
        </w:tc>
        <w:tc>
          <w:tcPr>
            <w:tcW w:w="1235" w:type="dxa"/>
            <w:tcBorders>
              <w:top w:val="single" w:color="auto" w:sz="4" w:space="0"/>
              <w:left w:val="single" w:color="auto" w:sz="4" w:space="0"/>
              <w:bottom w:val="single" w:color="auto" w:sz="4" w:space="0"/>
              <w:right w:val="single" w:color="auto" w:sz="4" w:space="0"/>
            </w:tcBorders>
            <w:noWrap w:val="0"/>
            <w:vAlign w:val="center"/>
          </w:tcPr>
          <w:p w14:paraId="7A6F768A">
            <w:pPr>
              <w:spacing w:line="288"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企业资质</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分）</w:t>
            </w:r>
          </w:p>
        </w:tc>
        <w:tc>
          <w:tcPr>
            <w:tcW w:w="6960" w:type="dxa"/>
            <w:tcBorders>
              <w:top w:val="single" w:color="auto" w:sz="4" w:space="0"/>
              <w:left w:val="single" w:color="auto" w:sz="4" w:space="0"/>
              <w:bottom w:val="single" w:color="auto" w:sz="4" w:space="0"/>
              <w:right w:val="single" w:color="auto" w:sz="4" w:space="0"/>
            </w:tcBorders>
            <w:noWrap w:val="0"/>
            <w:vAlign w:val="top"/>
          </w:tcPr>
          <w:p w14:paraId="5B8661BB">
            <w:pPr>
              <w:keepNext w:val="0"/>
              <w:keepLines w:val="0"/>
              <w:pageBreakBefore w:val="0"/>
              <w:widowControl/>
              <w:kinsoku/>
              <w:wordWrap/>
              <w:overflowPunct/>
              <w:topLinePunct w:val="0"/>
              <w:autoSpaceDE/>
              <w:autoSpaceDN/>
              <w:bidi w:val="0"/>
              <w:adjustRightInd/>
              <w:snapToGrid/>
              <w:spacing w:line="288" w:lineRule="auto"/>
              <w:jc w:val="left"/>
              <w:textAlignment w:val="center"/>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lang w:eastAsia="zh-CN"/>
              </w:rPr>
              <w:t>投标人</w:t>
            </w:r>
            <w:r>
              <w:rPr>
                <w:rFonts w:hint="eastAsia" w:ascii="仿宋" w:hAnsi="仿宋" w:eastAsia="仿宋" w:cs="仿宋"/>
                <w:color w:val="auto"/>
                <w:kern w:val="0"/>
                <w:sz w:val="24"/>
                <w:szCs w:val="24"/>
                <w:highlight w:val="none"/>
                <w:lang w:val="en-US" w:eastAsia="zh-CN"/>
              </w:rPr>
              <w:t>具有有效的</w:t>
            </w:r>
            <w:r>
              <w:rPr>
                <w:rFonts w:hint="eastAsia" w:ascii="仿宋" w:hAnsi="仿宋" w:eastAsia="仿宋" w:cs="仿宋"/>
                <w:bCs/>
                <w:iCs/>
                <w:color w:val="auto"/>
                <w:kern w:val="2"/>
                <w:sz w:val="24"/>
                <w:szCs w:val="24"/>
                <w:highlight w:val="none"/>
              </w:rPr>
              <w:t>质量管理体系认证</w:t>
            </w:r>
            <w:r>
              <w:rPr>
                <w:rFonts w:hint="eastAsia" w:ascii="仿宋" w:hAnsi="仿宋" w:eastAsia="仿宋" w:cs="仿宋"/>
                <w:bCs/>
                <w:iCs/>
                <w:color w:val="auto"/>
                <w:kern w:val="2"/>
                <w:sz w:val="24"/>
                <w:szCs w:val="24"/>
                <w:highlight w:val="none"/>
                <w:lang w:eastAsia="zh-CN"/>
              </w:rPr>
              <w:t>、</w:t>
            </w:r>
            <w:r>
              <w:rPr>
                <w:rFonts w:hint="eastAsia" w:ascii="仿宋" w:hAnsi="仿宋" w:eastAsia="仿宋" w:cs="仿宋"/>
                <w:bCs/>
                <w:iCs/>
                <w:color w:val="auto"/>
                <w:kern w:val="2"/>
                <w:sz w:val="24"/>
                <w:szCs w:val="24"/>
                <w:highlight w:val="none"/>
              </w:rPr>
              <w:t>环境管理体系认证</w:t>
            </w:r>
            <w:r>
              <w:rPr>
                <w:rFonts w:hint="eastAsia" w:ascii="仿宋" w:hAnsi="仿宋" w:eastAsia="仿宋" w:cs="仿宋"/>
                <w:bCs/>
                <w:iCs/>
                <w:color w:val="auto"/>
                <w:kern w:val="2"/>
                <w:sz w:val="24"/>
                <w:szCs w:val="24"/>
                <w:highlight w:val="none"/>
                <w:lang w:eastAsia="zh-CN"/>
              </w:rPr>
              <w:t>、</w:t>
            </w:r>
            <w:r>
              <w:rPr>
                <w:rFonts w:hint="eastAsia" w:ascii="仿宋" w:hAnsi="仿宋" w:eastAsia="仿宋" w:cs="仿宋"/>
                <w:bCs/>
                <w:iCs/>
                <w:color w:val="auto"/>
                <w:kern w:val="2"/>
                <w:sz w:val="24"/>
                <w:szCs w:val="24"/>
                <w:highlight w:val="none"/>
              </w:rPr>
              <w:t>职业健康安全管理体系认证</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食品安全管理体系认证</w:t>
            </w:r>
            <w:r>
              <w:rPr>
                <w:rFonts w:hint="eastAsia" w:ascii="仿宋" w:hAnsi="仿宋" w:eastAsia="仿宋" w:cs="仿宋"/>
                <w:color w:val="auto"/>
                <w:kern w:val="0"/>
                <w:sz w:val="24"/>
                <w:szCs w:val="24"/>
                <w:highlight w:val="none"/>
                <w:lang w:val="en-US" w:eastAsia="zh-CN"/>
              </w:rPr>
              <w:t>，每提供一项</w:t>
            </w:r>
            <w:r>
              <w:rPr>
                <w:rFonts w:hint="eastAsia" w:ascii="仿宋" w:hAnsi="仿宋" w:eastAsia="仿宋" w:cs="仿宋"/>
                <w:color w:val="auto"/>
                <w:kern w:val="0"/>
                <w:sz w:val="24"/>
                <w:szCs w:val="24"/>
                <w:highlight w:val="none"/>
              </w:rPr>
              <w:t>得1分</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最高得4分</w:t>
            </w:r>
            <w:r>
              <w:rPr>
                <w:rFonts w:hint="eastAsia" w:ascii="仿宋" w:hAnsi="仿宋" w:eastAsia="仿宋" w:cs="仿宋"/>
                <w:color w:val="auto"/>
                <w:kern w:val="0"/>
                <w:sz w:val="24"/>
                <w:szCs w:val="24"/>
                <w:highlight w:val="none"/>
                <w:lang w:eastAsia="zh-CN"/>
              </w:rPr>
              <w:t>。</w:t>
            </w:r>
          </w:p>
          <w:p w14:paraId="7B22F7F7">
            <w:pPr>
              <w:tabs>
                <w:tab w:val="left" w:pos="312"/>
              </w:tabs>
              <w:spacing w:line="288"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投标人需提供</w:t>
            </w:r>
            <w:r>
              <w:rPr>
                <w:rFonts w:hint="eastAsia" w:ascii="仿宋" w:hAnsi="仿宋" w:eastAsia="仿宋" w:cs="仿宋"/>
                <w:color w:val="auto"/>
                <w:sz w:val="24"/>
                <w:szCs w:val="24"/>
                <w:highlight w:val="none"/>
                <w:lang w:val="zh-CN"/>
              </w:rPr>
              <w:t>证书</w:t>
            </w:r>
            <w:r>
              <w:rPr>
                <w:rFonts w:hint="eastAsia" w:ascii="仿宋" w:hAnsi="仿宋" w:eastAsia="仿宋" w:cs="仿宋"/>
                <w:color w:val="auto"/>
                <w:sz w:val="24"/>
                <w:szCs w:val="24"/>
                <w:highlight w:val="none"/>
                <w:lang w:val="en-US" w:eastAsia="zh-CN"/>
              </w:rPr>
              <w:t>复印件</w:t>
            </w:r>
            <w:r>
              <w:rPr>
                <w:rFonts w:hint="eastAsia" w:ascii="仿宋" w:hAnsi="仿宋" w:eastAsia="仿宋" w:cs="仿宋"/>
                <w:color w:val="auto"/>
                <w:sz w:val="24"/>
                <w:szCs w:val="24"/>
                <w:highlight w:val="none"/>
                <w:lang w:val="zh-CN"/>
              </w:rPr>
              <w:t>并提供全国认证认可信息公共服务平台http://cx.cnca.cn的证书截图，并加盖</w:t>
            </w:r>
            <w:r>
              <w:rPr>
                <w:rFonts w:hint="eastAsia" w:ascii="仿宋" w:hAnsi="仿宋" w:eastAsia="仿宋" w:cs="仿宋"/>
                <w:color w:val="auto"/>
                <w:sz w:val="24"/>
                <w:szCs w:val="24"/>
                <w:highlight w:val="none"/>
                <w:lang w:val="en-US" w:eastAsia="zh-CN"/>
              </w:rPr>
              <w:t>投标人</w:t>
            </w:r>
            <w:r>
              <w:rPr>
                <w:rFonts w:hint="eastAsia" w:ascii="仿宋" w:hAnsi="仿宋" w:eastAsia="仿宋" w:cs="仿宋"/>
                <w:color w:val="auto"/>
                <w:sz w:val="24"/>
                <w:szCs w:val="24"/>
                <w:highlight w:val="none"/>
                <w:lang w:val="zh-CN"/>
              </w:rPr>
              <w:t>公章，认证证书须在有效期范围内，并与所投标段内容相符合，不提供不得分。</w:t>
            </w:r>
          </w:p>
        </w:tc>
        <w:tc>
          <w:tcPr>
            <w:tcW w:w="690" w:type="dxa"/>
            <w:tcBorders>
              <w:top w:val="single" w:color="auto" w:sz="4" w:space="0"/>
              <w:left w:val="single" w:color="auto" w:sz="4" w:space="0"/>
              <w:bottom w:val="single" w:color="auto" w:sz="4" w:space="0"/>
              <w:right w:val="single" w:color="auto" w:sz="4" w:space="0"/>
            </w:tcBorders>
            <w:noWrap w:val="0"/>
            <w:vAlign w:val="center"/>
          </w:tcPr>
          <w:p w14:paraId="1228AF66">
            <w:pPr>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4</w:t>
            </w:r>
          </w:p>
        </w:tc>
      </w:tr>
      <w:tr w14:paraId="6DD8F3D2">
        <w:tblPrEx>
          <w:tblCellMar>
            <w:top w:w="0" w:type="dxa"/>
            <w:left w:w="108" w:type="dxa"/>
            <w:bottom w:w="0" w:type="dxa"/>
            <w:right w:w="108" w:type="dxa"/>
          </w:tblCellMar>
        </w:tblPrEx>
        <w:trPr>
          <w:trHeight w:val="2291" w:hRule="atLeast"/>
        </w:trPr>
        <w:tc>
          <w:tcPr>
            <w:tcW w:w="813" w:type="dxa"/>
            <w:tcBorders>
              <w:top w:val="single" w:color="auto" w:sz="4" w:space="0"/>
              <w:left w:val="single" w:color="auto" w:sz="4" w:space="0"/>
              <w:bottom w:val="single" w:color="auto" w:sz="4" w:space="0"/>
              <w:right w:val="single" w:color="auto" w:sz="4" w:space="0"/>
            </w:tcBorders>
            <w:noWrap w:val="0"/>
            <w:vAlign w:val="center"/>
          </w:tcPr>
          <w:p w14:paraId="55242093">
            <w:pPr>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2</w:t>
            </w:r>
          </w:p>
        </w:tc>
        <w:tc>
          <w:tcPr>
            <w:tcW w:w="1235" w:type="dxa"/>
            <w:tcBorders>
              <w:top w:val="single" w:color="auto" w:sz="4" w:space="0"/>
              <w:left w:val="single" w:color="auto" w:sz="4" w:space="0"/>
              <w:bottom w:val="single" w:color="auto" w:sz="4" w:space="0"/>
              <w:right w:val="single" w:color="auto" w:sz="4" w:space="0"/>
            </w:tcBorders>
            <w:noWrap w:val="0"/>
            <w:vAlign w:val="center"/>
          </w:tcPr>
          <w:p w14:paraId="20E6358D">
            <w:pPr>
              <w:spacing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食品安全责任险</w:t>
            </w:r>
          </w:p>
          <w:p w14:paraId="4DE97985">
            <w:pPr>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w:t>
            </w:r>
          </w:p>
        </w:tc>
        <w:tc>
          <w:tcPr>
            <w:tcW w:w="6960" w:type="dxa"/>
            <w:tcBorders>
              <w:top w:val="single" w:color="auto" w:sz="4" w:space="0"/>
              <w:left w:val="single" w:color="auto" w:sz="4" w:space="0"/>
              <w:bottom w:val="single" w:color="auto" w:sz="4" w:space="0"/>
              <w:right w:val="single" w:color="auto" w:sz="4" w:space="0"/>
            </w:tcBorders>
            <w:noWrap w:val="0"/>
            <w:vAlign w:val="center"/>
          </w:tcPr>
          <w:p w14:paraId="760D576C">
            <w:pPr>
              <w:numPr>
                <w:ilvl w:val="-1"/>
                <w:numId w:val="0"/>
              </w:numPr>
              <w:tabs>
                <w:tab w:val="left" w:pos="312"/>
              </w:tabs>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根据投标人提供的有效期内的食品安全责任险</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kern w:val="0"/>
                <w:sz w:val="24"/>
                <w:szCs w:val="24"/>
                <w:highlight w:val="none"/>
              </w:rPr>
              <w:t>一次事故累计限额赔付金额达到</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000万以上的得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w:t>
            </w:r>
            <w:r>
              <w:rPr>
                <w:rFonts w:hint="eastAsia" w:ascii="仿宋" w:hAnsi="仿宋" w:eastAsia="仿宋" w:cs="仿宋"/>
                <w:color w:val="auto"/>
                <w:kern w:val="0"/>
                <w:sz w:val="24"/>
                <w:szCs w:val="24"/>
                <w:highlight w:val="none"/>
              </w:rPr>
              <w:t>一次事故累计限额赔付金额达到</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00万-</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000万（含）以上的得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w:t>
            </w:r>
            <w:r>
              <w:rPr>
                <w:rFonts w:hint="eastAsia" w:ascii="仿宋" w:hAnsi="仿宋" w:eastAsia="仿宋" w:cs="仿宋"/>
                <w:color w:val="auto"/>
                <w:kern w:val="0"/>
                <w:sz w:val="24"/>
                <w:szCs w:val="24"/>
                <w:highlight w:val="none"/>
              </w:rPr>
              <w:t>一次事故累计限额赔付金额达到</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00万-</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00万（含）的得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w:t>
            </w:r>
          </w:p>
          <w:p w14:paraId="0A80B958">
            <w:pPr>
              <w:spacing w:line="288"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需提供有效期内的食品安全责任险证明资料复印件加盖</w:t>
            </w:r>
            <w:r>
              <w:rPr>
                <w:rFonts w:hint="eastAsia" w:ascii="仿宋" w:hAnsi="仿宋" w:eastAsia="仿宋" w:cs="仿宋"/>
                <w:color w:val="auto"/>
                <w:sz w:val="24"/>
                <w:szCs w:val="24"/>
                <w:highlight w:val="none"/>
                <w:lang w:val="en-US" w:eastAsia="zh-CN"/>
              </w:rPr>
              <w:t>投标人</w:t>
            </w:r>
            <w:r>
              <w:rPr>
                <w:rFonts w:hint="eastAsia" w:ascii="仿宋" w:hAnsi="仿宋" w:eastAsia="仿宋" w:cs="仿宋"/>
                <w:color w:val="auto"/>
                <w:sz w:val="24"/>
                <w:szCs w:val="24"/>
                <w:highlight w:val="none"/>
              </w:rPr>
              <w:t>公章。</w:t>
            </w:r>
          </w:p>
        </w:tc>
        <w:tc>
          <w:tcPr>
            <w:tcW w:w="690" w:type="dxa"/>
            <w:tcBorders>
              <w:top w:val="single" w:color="auto" w:sz="4" w:space="0"/>
              <w:left w:val="single" w:color="auto" w:sz="4" w:space="0"/>
              <w:bottom w:val="single" w:color="auto" w:sz="4" w:space="0"/>
              <w:right w:val="single" w:color="auto" w:sz="4" w:space="0"/>
            </w:tcBorders>
            <w:noWrap w:val="0"/>
            <w:vAlign w:val="center"/>
          </w:tcPr>
          <w:p w14:paraId="0C72F3E5">
            <w:pPr>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3</w:t>
            </w:r>
          </w:p>
        </w:tc>
      </w:tr>
      <w:tr w14:paraId="71A510D7">
        <w:tblPrEx>
          <w:tblCellMar>
            <w:top w:w="0" w:type="dxa"/>
            <w:left w:w="108" w:type="dxa"/>
            <w:bottom w:w="0" w:type="dxa"/>
            <w:right w:w="108" w:type="dxa"/>
          </w:tblCellMar>
        </w:tblPrEx>
        <w:trPr>
          <w:trHeight w:val="1585" w:hRule="atLeast"/>
        </w:trPr>
        <w:tc>
          <w:tcPr>
            <w:tcW w:w="813" w:type="dxa"/>
            <w:tcBorders>
              <w:top w:val="single" w:color="auto" w:sz="4" w:space="0"/>
              <w:left w:val="single" w:color="auto" w:sz="4" w:space="0"/>
              <w:bottom w:val="single" w:color="auto" w:sz="4" w:space="0"/>
              <w:right w:val="single" w:color="auto" w:sz="4" w:space="0"/>
            </w:tcBorders>
            <w:noWrap w:val="0"/>
            <w:vAlign w:val="center"/>
          </w:tcPr>
          <w:p w14:paraId="2C6B08F2">
            <w:pPr>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3</w:t>
            </w:r>
          </w:p>
        </w:tc>
        <w:tc>
          <w:tcPr>
            <w:tcW w:w="1235" w:type="dxa"/>
            <w:tcBorders>
              <w:top w:val="single" w:color="auto" w:sz="4" w:space="0"/>
              <w:left w:val="single" w:color="auto" w:sz="4" w:space="0"/>
              <w:bottom w:val="single" w:color="auto" w:sz="4" w:space="0"/>
              <w:right w:val="single" w:color="auto" w:sz="4" w:space="0"/>
            </w:tcBorders>
            <w:noWrap w:val="0"/>
            <w:vAlign w:val="center"/>
          </w:tcPr>
          <w:p w14:paraId="09C81D94">
            <w:pPr>
              <w:spacing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企业业绩</w:t>
            </w:r>
          </w:p>
          <w:p w14:paraId="765ADBB4">
            <w:pPr>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（3分）</w:t>
            </w:r>
          </w:p>
        </w:tc>
        <w:tc>
          <w:tcPr>
            <w:tcW w:w="6960" w:type="dxa"/>
            <w:tcBorders>
              <w:top w:val="single" w:color="auto" w:sz="4" w:space="0"/>
              <w:left w:val="single" w:color="auto" w:sz="4" w:space="0"/>
              <w:bottom w:val="single" w:color="auto" w:sz="4" w:space="0"/>
              <w:right w:val="single" w:color="auto" w:sz="4" w:space="0"/>
            </w:tcBorders>
            <w:noWrap w:val="0"/>
            <w:vAlign w:val="center"/>
          </w:tcPr>
          <w:p w14:paraId="396804A8">
            <w:pPr>
              <w:pStyle w:val="1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投标人</w:t>
            </w:r>
            <w:r>
              <w:rPr>
                <w:rFonts w:hint="eastAsia" w:ascii="仿宋" w:hAnsi="仿宋" w:eastAsia="仿宋" w:cs="仿宋"/>
                <w:color w:val="auto"/>
                <w:sz w:val="24"/>
                <w:szCs w:val="24"/>
                <w:highlight w:val="none"/>
                <w:lang w:val="en-US" w:eastAsia="zh-CN"/>
              </w:rPr>
              <w:t>自</w:t>
            </w:r>
            <w:r>
              <w:rPr>
                <w:rFonts w:hint="eastAsia" w:ascii="仿宋" w:hAnsi="仿宋" w:eastAsia="仿宋" w:cs="仿宋"/>
                <w:color w:val="auto"/>
                <w:sz w:val="24"/>
                <w:szCs w:val="24"/>
                <w:highlight w:val="none"/>
              </w:rPr>
              <w:t>202</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月1日以来（以合同签订时间为准）承担过</w:t>
            </w:r>
            <w:r>
              <w:rPr>
                <w:rStyle w:val="265"/>
                <w:rFonts w:hint="eastAsia" w:ascii="仿宋" w:hAnsi="仿宋" w:eastAsia="仿宋" w:cs="仿宋"/>
                <w:color w:val="auto"/>
                <w:sz w:val="24"/>
                <w:szCs w:val="24"/>
                <w:highlight w:val="none"/>
              </w:rPr>
              <w:t>机关事业、国企央企、</w:t>
            </w:r>
            <w:r>
              <w:rPr>
                <w:rStyle w:val="265"/>
                <w:rFonts w:hint="eastAsia" w:ascii="仿宋" w:hAnsi="仿宋" w:eastAsia="仿宋" w:cs="仿宋"/>
                <w:color w:val="auto"/>
                <w:sz w:val="24"/>
                <w:szCs w:val="24"/>
                <w:highlight w:val="none"/>
                <w:lang w:val="en-US" w:eastAsia="zh-CN"/>
              </w:rPr>
              <w:t>教体局</w:t>
            </w:r>
            <w:r>
              <w:rPr>
                <w:rFonts w:hint="eastAsia" w:ascii="仿宋" w:hAnsi="仿宋" w:eastAsia="仿宋" w:cs="仿宋"/>
                <w:color w:val="auto"/>
                <w:sz w:val="24"/>
                <w:szCs w:val="24"/>
                <w:highlight w:val="none"/>
              </w:rPr>
              <w:t>类似项目，每一项得1分，最高得3分。</w:t>
            </w:r>
            <w:r>
              <w:rPr>
                <w:rFonts w:hint="eastAsia" w:ascii="仿宋" w:hAnsi="仿宋" w:eastAsia="仿宋" w:cs="仿宋"/>
                <w:b w:val="0"/>
                <w:bCs/>
                <w:color w:val="auto"/>
                <w:sz w:val="24"/>
                <w:szCs w:val="24"/>
                <w:highlight w:val="none"/>
              </w:rPr>
              <w:t>提供合同复印件和合同期内至少一季度的发票</w:t>
            </w:r>
            <w:r>
              <w:rPr>
                <w:rFonts w:hint="eastAsia" w:ascii="仿宋" w:hAnsi="仿宋" w:eastAsia="仿宋" w:cs="仿宋"/>
                <w:color w:val="auto"/>
                <w:sz w:val="24"/>
                <w:szCs w:val="24"/>
                <w:highlight w:val="none"/>
                <w:lang w:val="en-US" w:eastAsia="zh-CN"/>
              </w:rPr>
              <w:t>及</w:t>
            </w:r>
            <w:r>
              <w:rPr>
                <w:rFonts w:hint="eastAsia" w:ascii="仿宋" w:hAnsi="仿宋" w:eastAsia="仿宋" w:cs="仿宋"/>
                <w:color w:val="auto"/>
                <w:sz w:val="24"/>
                <w:szCs w:val="24"/>
                <w:highlight w:val="none"/>
              </w:rPr>
              <w:t>配送单位证明并加盖投标人公章，未提供不得分</w:t>
            </w:r>
            <w:r>
              <w:rPr>
                <w:rFonts w:hint="eastAsia" w:ascii="仿宋" w:hAnsi="仿宋" w:eastAsia="仿宋" w:cs="仿宋"/>
                <w:color w:val="auto"/>
                <w:sz w:val="24"/>
                <w:szCs w:val="24"/>
                <w:highlight w:val="none"/>
                <w:lang w:eastAsia="zh-CN"/>
              </w:rPr>
              <w:t>。</w:t>
            </w:r>
          </w:p>
        </w:tc>
        <w:tc>
          <w:tcPr>
            <w:tcW w:w="690" w:type="dxa"/>
            <w:tcBorders>
              <w:top w:val="single" w:color="auto" w:sz="4" w:space="0"/>
              <w:left w:val="single" w:color="auto" w:sz="4" w:space="0"/>
              <w:bottom w:val="single" w:color="auto" w:sz="4" w:space="0"/>
              <w:right w:val="single" w:color="auto" w:sz="4" w:space="0"/>
            </w:tcBorders>
            <w:noWrap w:val="0"/>
            <w:vAlign w:val="center"/>
          </w:tcPr>
          <w:p w14:paraId="0280E6EC">
            <w:pPr>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3</w:t>
            </w:r>
          </w:p>
        </w:tc>
      </w:tr>
      <w:tr w14:paraId="4F6BCED4">
        <w:tblPrEx>
          <w:tblCellMar>
            <w:top w:w="0" w:type="dxa"/>
            <w:left w:w="108" w:type="dxa"/>
            <w:bottom w:w="0" w:type="dxa"/>
            <w:right w:w="108" w:type="dxa"/>
          </w:tblCellMar>
        </w:tblPrEx>
        <w:trPr>
          <w:trHeight w:val="1585" w:hRule="atLeast"/>
        </w:trPr>
        <w:tc>
          <w:tcPr>
            <w:tcW w:w="813" w:type="dxa"/>
            <w:tcBorders>
              <w:top w:val="single" w:color="auto" w:sz="4" w:space="0"/>
              <w:left w:val="single" w:color="auto" w:sz="4" w:space="0"/>
              <w:bottom w:val="single" w:color="auto" w:sz="4" w:space="0"/>
              <w:right w:val="single" w:color="auto" w:sz="4" w:space="0"/>
            </w:tcBorders>
            <w:noWrap w:val="0"/>
            <w:vAlign w:val="center"/>
          </w:tcPr>
          <w:p w14:paraId="388D669A">
            <w:pPr>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4</w:t>
            </w:r>
          </w:p>
        </w:tc>
        <w:tc>
          <w:tcPr>
            <w:tcW w:w="1235" w:type="dxa"/>
            <w:tcBorders>
              <w:top w:val="single" w:color="auto" w:sz="4" w:space="0"/>
              <w:left w:val="single" w:color="auto" w:sz="4" w:space="0"/>
              <w:bottom w:val="single" w:color="auto" w:sz="4" w:space="0"/>
              <w:right w:val="single" w:color="auto" w:sz="4" w:space="0"/>
            </w:tcBorders>
            <w:noWrap w:val="0"/>
            <w:vAlign w:val="center"/>
          </w:tcPr>
          <w:p w14:paraId="612CDDA6">
            <w:pPr>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企业管理（2分）</w:t>
            </w:r>
          </w:p>
        </w:tc>
        <w:tc>
          <w:tcPr>
            <w:tcW w:w="6960" w:type="dxa"/>
            <w:tcBorders>
              <w:top w:val="single" w:color="auto" w:sz="4" w:space="0"/>
              <w:left w:val="single" w:color="auto" w:sz="4" w:space="0"/>
              <w:bottom w:val="single" w:color="auto" w:sz="4" w:space="0"/>
              <w:right w:val="single" w:color="auto" w:sz="4" w:space="0"/>
            </w:tcBorders>
            <w:noWrap w:val="0"/>
            <w:vAlign w:val="center"/>
          </w:tcPr>
          <w:p w14:paraId="6723A212">
            <w:pPr>
              <w:keepNext w:val="0"/>
              <w:keepLines w:val="0"/>
              <w:pageBreakBefore w:val="0"/>
              <w:widowControl/>
              <w:kinsoku/>
              <w:wordWrap/>
              <w:overflowPunct/>
              <w:topLinePunct w:val="0"/>
              <w:autoSpaceDE/>
              <w:autoSpaceDN/>
              <w:bidi w:val="0"/>
              <w:adjustRightInd/>
              <w:snapToGrid/>
              <w:spacing w:line="288" w:lineRule="auto"/>
              <w:textAlignment w:val="top"/>
              <w:rPr>
                <w:rFonts w:hint="eastAsia" w:ascii="仿宋" w:hAnsi="仿宋" w:eastAsia="仿宋" w:cs="仿宋"/>
                <w:b w:val="0"/>
                <w:bCs/>
                <w:color w:val="auto"/>
                <w:kern w:val="2"/>
                <w:sz w:val="24"/>
                <w:szCs w:val="24"/>
                <w:highlight w:val="none"/>
                <w:lang w:val="en-US" w:eastAsia="zh-CN" w:bidi="ar-SA"/>
              </w:rPr>
            </w:pPr>
            <w:r>
              <w:rPr>
                <w:rStyle w:val="206"/>
                <w:rFonts w:hint="eastAsia" w:ascii="仿宋" w:hAnsi="仿宋" w:eastAsia="仿宋" w:cs="仿宋"/>
                <w:color w:val="auto"/>
                <w:sz w:val="24"/>
                <w:szCs w:val="24"/>
                <w:highlight w:val="none"/>
                <w:lang w:val="en-US" w:eastAsia="zh-CN"/>
              </w:rPr>
              <w:t>投标人需提供</w:t>
            </w:r>
            <w:r>
              <w:rPr>
                <w:rStyle w:val="206"/>
                <w:rFonts w:hint="eastAsia" w:ascii="仿宋" w:hAnsi="仿宋" w:eastAsia="仿宋" w:cs="仿宋"/>
                <w:color w:val="auto"/>
                <w:sz w:val="24"/>
                <w:szCs w:val="24"/>
                <w:highlight w:val="none"/>
              </w:rPr>
              <w:t>《食品配送管理制度》、《食品质量控制管理制度》、《食品采购制度》、《配送工用具清洗消毒保洁制度》、《送货不达应急预案》、《食品中毒应急预案》、《产品召回制度》、《岗位职责》等制度，</w:t>
            </w:r>
            <w:r>
              <w:rPr>
                <w:rStyle w:val="206"/>
                <w:rFonts w:hint="eastAsia" w:ascii="仿宋" w:hAnsi="仿宋" w:eastAsia="仿宋" w:cs="仿宋"/>
                <w:color w:val="auto"/>
                <w:sz w:val="24"/>
                <w:szCs w:val="24"/>
                <w:highlight w:val="none"/>
                <w:lang w:val="en-US" w:eastAsia="zh-CN"/>
              </w:rPr>
              <w:t>每提供一项得0.25分，最高得2分。</w:t>
            </w:r>
          </w:p>
        </w:tc>
        <w:tc>
          <w:tcPr>
            <w:tcW w:w="690" w:type="dxa"/>
            <w:tcBorders>
              <w:top w:val="single" w:color="auto" w:sz="4" w:space="0"/>
              <w:left w:val="single" w:color="auto" w:sz="4" w:space="0"/>
              <w:bottom w:val="single" w:color="auto" w:sz="4" w:space="0"/>
              <w:right w:val="single" w:color="auto" w:sz="4" w:space="0"/>
            </w:tcBorders>
            <w:noWrap w:val="0"/>
            <w:vAlign w:val="center"/>
          </w:tcPr>
          <w:p w14:paraId="50A33A1C">
            <w:pPr>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2</w:t>
            </w:r>
          </w:p>
        </w:tc>
      </w:tr>
      <w:tr w14:paraId="6A1665BB">
        <w:tblPrEx>
          <w:tblCellMar>
            <w:top w:w="0" w:type="dxa"/>
            <w:left w:w="108" w:type="dxa"/>
            <w:bottom w:w="0" w:type="dxa"/>
            <w:right w:w="108" w:type="dxa"/>
          </w:tblCellMar>
        </w:tblPrEx>
        <w:trPr>
          <w:trHeight w:val="1585" w:hRule="atLeast"/>
        </w:trPr>
        <w:tc>
          <w:tcPr>
            <w:tcW w:w="813" w:type="dxa"/>
            <w:tcBorders>
              <w:top w:val="single" w:color="auto" w:sz="4" w:space="0"/>
              <w:left w:val="single" w:color="auto" w:sz="4" w:space="0"/>
              <w:bottom w:val="single" w:color="auto" w:sz="4" w:space="0"/>
              <w:right w:val="single" w:color="auto" w:sz="4" w:space="0"/>
            </w:tcBorders>
            <w:noWrap w:val="0"/>
            <w:vAlign w:val="center"/>
          </w:tcPr>
          <w:p w14:paraId="4A1C35B3">
            <w:pPr>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5</w:t>
            </w:r>
          </w:p>
        </w:tc>
        <w:tc>
          <w:tcPr>
            <w:tcW w:w="1235" w:type="dxa"/>
            <w:tcBorders>
              <w:top w:val="single" w:color="auto" w:sz="4" w:space="0"/>
              <w:left w:val="single" w:color="auto" w:sz="4" w:space="0"/>
              <w:bottom w:val="single" w:color="auto" w:sz="4" w:space="0"/>
              <w:right w:val="single" w:color="auto" w:sz="4" w:space="0"/>
            </w:tcBorders>
            <w:noWrap w:val="0"/>
            <w:vAlign w:val="center"/>
          </w:tcPr>
          <w:p w14:paraId="09D04709">
            <w:pPr>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人员保障（4分）</w:t>
            </w:r>
          </w:p>
        </w:tc>
        <w:tc>
          <w:tcPr>
            <w:tcW w:w="6960" w:type="dxa"/>
            <w:tcBorders>
              <w:top w:val="single" w:color="auto" w:sz="4" w:space="0"/>
              <w:left w:val="single" w:color="auto" w:sz="4" w:space="0"/>
              <w:bottom w:val="single" w:color="auto" w:sz="4" w:space="0"/>
              <w:right w:val="single" w:color="auto" w:sz="4" w:space="0"/>
            </w:tcBorders>
            <w:noWrap w:val="0"/>
            <w:vAlign w:val="center"/>
          </w:tcPr>
          <w:p w14:paraId="5368161E">
            <w:pPr>
              <w:keepNext w:val="0"/>
              <w:keepLines w:val="0"/>
              <w:pageBreakBefore w:val="0"/>
              <w:widowControl/>
              <w:kinsoku/>
              <w:wordWrap/>
              <w:overflowPunct/>
              <w:topLinePunct w:val="0"/>
              <w:autoSpaceDE/>
              <w:autoSpaceDN/>
              <w:bidi w:val="0"/>
              <w:adjustRightInd/>
              <w:snapToGrid/>
              <w:spacing w:line="288" w:lineRule="auto"/>
              <w:jc w:val="left"/>
              <w:textAlignment w:val="auto"/>
              <w:rPr>
                <w:rStyle w:val="206"/>
                <w:rFonts w:hint="eastAsia" w:ascii="仿宋" w:hAnsi="仿宋" w:eastAsia="仿宋" w:cs="仿宋"/>
                <w:color w:val="auto"/>
                <w:sz w:val="24"/>
                <w:szCs w:val="24"/>
                <w:highlight w:val="none"/>
                <w:lang w:val="en-US" w:eastAsia="zh-CN"/>
              </w:rPr>
            </w:pPr>
            <w:r>
              <w:rPr>
                <w:rStyle w:val="206"/>
                <w:rFonts w:hint="eastAsia" w:ascii="仿宋" w:hAnsi="仿宋" w:eastAsia="仿宋" w:cs="仿宋"/>
                <w:color w:val="auto"/>
                <w:sz w:val="24"/>
                <w:szCs w:val="24"/>
                <w:highlight w:val="none"/>
                <w:lang w:val="en-US" w:eastAsia="zh-CN"/>
              </w:rPr>
              <w:t>1.</w:t>
            </w:r>
            <w:r>
              <w:rPr>
                <w:rStyle w:val="206"/>
                <w:rFonts w:hint="eastAsia" w:ascii="仿宋" w:hAnsi="仿宋" w:eastAsia="仿宋" w:cs="仿宋"/>
                <w:color w:val="auto"/>
                <w:sz w:val="24"/>
                <w:szCs w:val="24"/>
                <w:highlight w:val="none"/>
                <w:lang w:eastAsia="zh-CN"/>
              </w:rPr>
              <w:t>投标人</w:t>
            </w:r>
            <w:r>
              <w:rPr>
                <w:rStyle w:val="206"/>
                <w:rFonts w:hint="eastAsia" w:ascii="仿宋" w:hAnsi="仿宋" w:eastAsia="仿宋" w:cs="仿宋"/>
                <w:color w:val="auto"/>
                <w:sz w:val="24"/>
                <w:szCs w:val="24"/>
                <w:highlight w:val="none"/>
              </w:rPr>
              <w:t>设置独立的财务机构，</w:t>
            </w:r>
            <w:r>
              <w:rPr>
                <w:rStyle w:val="206"/>
                <w:rFonts w:hint="eastAsia" w:ascii="仿宋" w:hAnsi="仿宋" w:eastAsia="仿宋" w:cs="仿宋"/>
                <w:color w:val="auto"/>
                <w:sz w:val="24"/>
                <w:szCs w:val="24"/>
                <w:highlight w:val="none"/>
                <w:lang w:val="en-US" w:eastAsia="zh-CN"/>
              </w:rPr>
              <w:t>财务人员</w:t>
            </w:r>
            <w:r>
              <w:rPr>
                <w:rStyle w:val="206"/>
                <w:rFonts w:hint="eastAsia" w:ascii="仿宋" w:hAnsi="仿宋" w:eastAsia="仿宋" w:cs="仿宋"/>
                <w:color w:val="auto"/>
                <w:sz w:val="24"/>
                <w:szCs w:val="24"/>
                <w:highlight w:val="none"/>
              </w:rPr>
              <w:t>、驾驶员、配送人员、检测员等资格证、健康证齐全有效，</w:t>
            </w:r>
            <w:r>
              <w:rPr>
                <w:rStyle w:val="206"/>
                <w:rFonts w:hint="eastAsia" w:ascii="仿宋" w:hAnsi="仿宋" w:eastAsia="仿宋" w:cs="仿宋"/>
                <w:color w:val="auto"/>
                <w:sz w:val="24"/>
                <w:szCs w:val="24"/>
                <w:highlight w:val="none"/>
                <w:lang w:val="en-US" w:eastAsia="zh-CN"/>
              </w:rPr>
              <w:t>得2分。</w:t>
            </w:r>
          </w:p>
          <w:p w14:paraId="636B3D42">
            <w:pPr>
              <w:keepNext w:val="0"/>
              <w:keepLines w:val="0"/>
              <w:pageBreakBefore w:val="0"/>
              <w:widowControl/>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sz w:val="24"/>
                <w:szCs w:val="24"/>
                <w:highlight w:val="none"/>
                <w:lang w:val="en-US" w:eastAsia="zh-CN"/>
              </w:rPr>
            </w:pPr>
            <w:r>
              <w:rPr>
                <w:rStyle w:val="206"/>
                <w:rFonts w:hint="eastAsia" w:ascii="仿宋" w:hAnsi="仿宋" w:eastAsia="仿宋" w:cs="仿宋"/>
                <w:color w:val="auto"/>
                <w:sz w:val="24"/>
                <w:szCs w:val="24"/>
                <w:highlight w:val="none"/>
                <w:lang w:val="en-US" w:eastAsia="zh-CN"/>
              </w:rPr>
              <w:t>2.</w:t>
            </w:r>
            <w:r>
              <w:rPr>
                <w:rStyle w:val="206"/>
                <w:rFonts w:hint="eastAsia" w:ascii="仿宋" w:hAnsi="仿宋" w:eastAsia="仿宋" w:cs="仿宋"/>
                <w:color w:val="auto"/>
                <w:sz w:val="24"/>
                <w:szCs w:val="24"/>
                <w:highlight w:val="none"/>
                <w:lang w:eastAsia="zh-CN"/>
              </w:rPr>
              <w:t>拟投入</w:t>
            </w:r>
            <w:r>
              <w:rPr>
                <w:rFonts w:hint="eastAsia" w:ascii="仿宋" w:hAnsi="仿宋" w:eastAsia="仿宋" w:cs="仿宋"/>
                <w:color w:val="auto"/>
                <w:sz w:val="24"/>
                <w:szCs w:val="24"/>
                <w:highlight w:val="none"/>
              </w:rPr>
              <w:t>本项目的其他成员人数达到5人得</w:t>
            </w:r>
            <w:r>
              <w:rPr>
                <w:rStyle w:val="206"/>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分，每增加</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人得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分，最高得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w:t>
            </w:r>
          </w:p>
          <w:p w14:paraId="6337E05B">
            <w:pPr>
              <w:keepNext w:val="0"/>
              <w:keepLines w:val="0"/>
              <w:pageBreakBefore w:val="0"/>
              <w:widowControl/>
              <w:kinsoku/>
              <w:wordWrap/>
              <w:overflowPunct/>
              <w:topLinePunct w:val="0"/>
              <w:autoSpaceDE/>
              <w:autoSpaceDN/>
              <w:bidi w:val="0"/>
              <w:adjustRightInd/>
              <w:snapToGrid/>
              <w:spacing w:line="288" w:lineRule="auto"/>
              <w:jc w:val="left"/>
              <w:textAlignment w:val="auto"/>
              <w:rPr>
                <w:rFonts w:hint="eastAsia" w:ascii="仿宋" w:hAnsi="仿宋" w:eastAsia="仿宋" w:cs="仿宋"/>
                <w:b w:val="0"/>
                <w:bCs/>
                <w:color w:val="auto"/>
                <w:kern w:val="2"/>
                <w:sz w:val="24"/>
                <w:szCs w:val="24"/>
                <w:highlight w:val="none"/>
                <w:lang w:val="en-US" w:eastAsia="zh-CN" w:bidi="ar-SA"/>
              </w:rPr>
            </w:pPr>
            <w:r>
              <w:rPr>
                <w:rStyle w:val="206"/>
                <w:rFonts w:hint="eastAsia" w:ascii="仿宋" w:hAnsi="仿宋" w:eastAsia="仿宋" w:cs="仿宋"/>
                <w:color w:val="auto"/>
                <w:sz w:val="24"/>
                <w:szCs w:val="24"/>
                <w:highlight w:val="none"/>
                <w:lang w:eastAsia="zh-CN"/>
              </w:rPr>
              <w:t>（</w:t>
            </w:r>
            <w:r>
              <w:rPr>
                <w:rStyle w:val="206"/>
                <w:rFonts w:hint="eastAsia" w:ascii="仿宋" w:hAnsi="仿宋" w:eastAsia="仿宋" w:cs="仿宋"/>
                <w:color w:val="auto"/>
                <w:sz w:val="24"/>
                <w:szCs w:val="24"/>
                <w:highlight w:val="none"/>
                <w:lang w:val="en-US" w:eastAsia="zh-CN"/>
              </w:rPr>
              <w:t>需提供</w:t>
            </w:r>
            <w:r>
              <w:rPr>
                <w:rFonts w:hint="eastAsia" w:ascii="仿宋" w:hAnsi="仿宋" w:eastAsia="仿宋" w:cs="仿宋"/>
                <w:color w:val="auto"/>
                <w:sz w:val="24"/>
                <w:szCs w:val="24"/>
                <w:highlight w:val="none"/>
              </w:rPr>
              <w:t>社保证明</w:t>
            </w:r>
            <w:r>
              <w:rPr>
                <w:rFonts w:hint="eastAsia" w:ascii="仿宋" w:hAnsi="仿宋" w:eastAsia="仿宋" w:cs="仿宋"/>
                <w:color w:val="auto"/>
                <w:sz w:val="24"/>
                <w:szCs w:val="24"/>
                <w:highlight w:val="none"/>
                <w:lang w:val="en-US" w:eastAsia="zh-CN"/>
              </w:rPr>
              <w:t>复印件</w:t>
            </w:r>
            <w:r>
              <w:rPr>
                <w:rFonts w:hint="eastAsia" w:ascii="仿宋" w:hAnsi="仿宋" w:eastAsia="仿宋" w:cs="仿宋"/>
                <w:color w:val="auto"/>
                <w:sz w:val="24"/>
                <w:szCs w:val="24"/>
                <w:highlight w:val="none"/>
              </w:rPr>
              <w:t>，加盖投标人公章）</w:t>
            </w:r>
          </w:p>
        </w:tc>
        <w:tc>
          <w:tcPr>
            <w:tcW w:w="690" w:type="dxa"/>
            <w:tcBorders>
              <w:top w:val="single" w:color="auto" w:sz="4" w:space="0"/>
              <w:left w:val="single" w:color="auto" w:sz="4" w:space="0"/>
              <w:bottom w:val="single" w:color="auto" w:sz="4" w:space="0"/>
              <w:right w:val="single" w:color="auto" w:sz="4" w:space="0"/>
            </w:tcBorders>
            <w:noWrap w:val="0"/>
            <w:vAlign w:val="center"/>
          </w:tcPr>
          <w:p w14:paraId="110BFFA4">
            <w:pPr>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4</w:t>
            </w:r>
          </w:p>
        </w:tc>
      </w:tr>
      <w:tr w14:paraId="3B33C8F3">
        <w:tblPrEx>
          <w:tblCellMar>
            <w:top w:w="0" w:type="dxa"/>
            <w:left w:w="108" w:type="dxa"/>
            <w:bottom w:w="0" w:type="dxa"/>
            <w:right w:w="108" w:type="dxa"/>
          </w:tblCellMar>
        </w:tblPrEx>
        <w:trPr>
          <w:trHeight w:val="1965" w:hRule="atLeast"/>
        </w:trPr>
        <w:tc>
          <w:tcPr>
            <w:tcW w:w="813" w:type="dxa"/>
            <w:vMerge w:val="restart"/>
            <w:tcBorders>
              <w:top w:val="single" w:color="auto" w:sz="4" w:space="0"/>
              <w:left w:val="single" w:color="auto" w:sz="4" w:space="0"/>
              <w:bottom w:val="single" w:color="auto" w:sz="4" w:space="0"/>
              <w:right w:val="single" w:color="auto" w:sz="4" w:space="0"/>
            </w:tcBorders>
            <w:noWrap w:val="0"/>
            <w:vAlign w:val="center"/>
          </w:tcPr>
          <w:p w14:paraId="1D5092E0">
            <w:pPr>
              <w:spacing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6</w:t>
            </w:r>
          </w:p>
        </w:tc>
        <w:tc>
          <w:tcPr>
            <w:tcW w:w="1235" w:type="dxa"/>
            <w:vMerge w:val="restart"/>
            <w:tcBorders>
              <w:top w:val="single" w:color="auto" w:sz="4" w:space="0"/>
              <w:left w:val="single" w:color="auto" w:sz="4" w:space="0"/>
              <w:bottom w:val="single" w:color="auto" w:sz="4" w:space="0"/>
              <w:right w:val="single" w:color="auto" w:sz="4" w:space="0"/>
            </w:tcBorders>
            <w:noWrap w:val="0"/>
            <w:vAlign w:val="center"/>
          </w:tcPr>
          <w:p w14:paraId="7F232B1D">
            <w:pPr>
              <w:spacing w:line="288" w:lineRule="auto"/>
              <w:jc w:val="center"/>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eastAsia="zh-CN"/>
              </w:rPr>
              <w:t>安全保障</w:t>
            </w:r>
          </w:p>
          <w:p w14:paraId="52215058">
            <w:pPr>
              <w:spacing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分）</w:t>
            </w:r>
          </w:p>
        </w:tc>
        <w:tc>
          <w:tcPr>
            <w:tcW w:w="6960" w:type="dxa"/>
            <w:tcBorders>
              <w:top w:val="single" w:color="auto" w:sz="4" w:space="0"/>
              <w:left w:val="single" w:color="auto" w:sz="4" w:space="0"/>
              <w:bottom w:val="single" w:color="auto" w:sz="4" w:space="0"/>
              <w:right w:val="single" w:color="auto" w:sz="4" w:space="0"/>
            </w:tcBorders>
            <w:noWrap w:val="0"/>
            <w:vAlign w:val="center"/>
          </w:tcPr>
          <w:p w14:paraId="0F7678E9">
            <w:pPr>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投标人提供</w:t>
            </w:r>
            <w:r>
              <w:rPr>
                <w:rFonts w:hint="eastAsia" w:ascii="仿宋" w:hAnsi="仿宋" w:eastAsia="仿宋" w:cs="仿宋"/>
                <w:color w:val="auto"/>
                <w:sz w:val="24"/>
                <w:szCs w:val="24"/>
                <w:highlight w:val="none"/>
                <w:lang w:val="en-US" w:eastAsia="zh-CN"/>
              </w:rPr>
              <w:t>近</w:t>
            </w:r>
            <w:r>
              <w:rPr>
                <w:rFonts w:hint="eastAsia" w:ascii="仿宋" w:hAnsi="仿宋" w:eastAsia="仿宋" w:cs="仿宋"/>
                <w:color w:val="auto"/>
                <w:sz w:val="24"/>
                <w:szCs w:val="24"/>
                <w:highlight w:val="none"/>
              </w:rPr>
              <w:t>半年内</w:t>
            </w:r>
            <w:r>
              <w:rPr>
                <w:rFonts w:hint="eastAsia" w:ascii="仿宋" w:hAnsi="仿宋" w:eastAsia="仿宋" w:cs="仿宋"/>
                <w:color w:val="auto"/>
                <w:sz w:val="24"/>
                <w:szCs w:val="24"/>
                <w:highlight w:val="none"/>
                <w:lang w:val="en-US" w:eastAsia="zh-CN"/>
              </w:rPr>
              <w:t>本项目产品批次检测报告</w:t>
            </w:r>
            <w:r>
              <w:rPr>
                <w:rFonts w:hint="eastAsia" w:ascii="仿宋" w:hAnsi="仿宋" w:eastAsia="仿宋" w:cs="仿宋"/>
                <w:color w:val="auto"/>
                <w:sz w:val="24"/>
                <w:szCs w:val="24"/>
                <w:highlight w:val="none"/>
              </w:rPr>
              <w:t>，最高得3分。</w:t>
            </w:r>
          </w:p>
          <w:p w14:paraId="4B78A1FE">
            <w:pPr>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1.6个批次及以上报告得3分；</w:t>
            </w:r>
          </w:p>
          <w:p w14:paraId="66CF17E9">
            <w:pPr>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2.3个批次及以上报告得2分；</w:t>
            </w:r>
          </w:p>
          <w:p w14:paraId="58A13432">
            <w:pPr>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3.1个批次及以上报告得1分。</w:t>
            </w:r>
          </w:p>
          <w:p w14:paraId="54EDDD35">
            <w:pPr>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每批次需提供10个及以上不同的产品。</w:t>
            </w:r>
            <w:r>
              <w:rPr>
                <w:rFonts w:hint="eastAsia" w:ascii="仿宋" w:hAnsi="仿宋" w:eastAsia="仿宋" w:cs="仿宋"/>
                <w:color w:val="auto"/>
                <w:sz w:val="24"/>
                <w:szCs w:val="24"/>
                <w:highlight w:val="none"/>
              </w:rPr>
              <w:t>需提供相关的证明资料，并加盖投标人公章。</w:t>
            </w:r>
          </w:p>
        </w:tc>
        <w:tc>
          <w:tcPr>
            <w:tcW w:w="690" w:type="dxa"/>
            <w:tcBorders>
              <w:top w:val="single" w:color="auto" w:sz="4" w:space="0"/>
              <w:left w:val="single" w:color="auto" w:sz="4" w:space="0"/>
              <w:bottom w:val="single" w:color="auto" w:sz="4" w:space="0"/>
              <w:right w:val="single" w:color="auto" w:sz="4" w:space="0"/>
            </w:tcBorders>
            <w:noWrap w:val="0"/>
            <w:vAlign w:val="center"/>
          </w:tcPr>
          <w:p w14:paraId="745B20A3">
            <w:pPr>
              <w:spacing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r>
      <w:tr w14:paraId="5A1F6A5E">
        <w:tblPrEx>
          <w:tblCellMar>
            <w:top w:w="0" w:type="dxa"/>
            <w:left w:w="108" w:type="dxa"/>
            <w:bottom w:w="0" w:type="dxa"/>
            <w:right w:w="108" w:type="dxa"/>
          </w:tblCellMar>
        </w:tblPrEx>
        <w:trPr>
          <w:trHeight w:val="641" w:hRule="atLeast"/>
        </w:trPr>
        <w:tc>
          <w:tcPr>
            <w:tcW w:w="813" w:type="dxa"/>
            <w:vMerge w:val="continue"/>
            <w:tcBorders>
              <w:top w:val="single" w:color="auto" w:sz="4" w:space="0"/>
              <w:left w:val="single" w:color="auto" w:sz="4" w:space="0"/>
              <w:bottom w:val="single" w:color="auto" w:sz="4" w:space="0"/>
              <w:right w:val="single" w:color="auto" w:sz="4" w:space="0"/>
            </w:tcBorders>
            <w:noWrap w:val="0"/>
            <w:vAlign w:val="center"/>
          </w:tcPr>
          <w:p w14:paraId="713391F4">
            <w:pPr>
              <w:spacing w:line="288" w:lineRule="auto"/>
              <w:rPr>
                <w:rFonts w:hint="eastAsia" w:ascii="仿宋" w:hAnsi="仿宋" w:eastAsia="仿宋" w:cs="仿宋"/>
                <w:color w:val="auto"/>
                <w:sz w:val="24"/>
                <w:szCs w:val="24"/>
                <w:highlight w:val="none"/>
              </w:rPr>
            </w:pPr>
          </w:p>
        </w:tc>
        <w:tc>
          <w:tcPr>
            <w:tcW w:w="1235" w:type="dxa"/>
            <w:vMerge w:val="continue"/>
            <w:tcBorders>
              <w:top w:val="single" w:color="auto" w:sz="4" w:space="0"/>
              <w:left w:val="single" w:color="auto" w:sz="4" w:space="0"/>
              <w:bottom w:val="single" w:color="auto" w:sz="4" w:space="0"/>
              <w:right w:val="single" w:color="auto" w:sz="4" w:space="0"/>
            </w:tcBorders>
            <w:noWrap w:val="0"/>
            <w:vAlign w:val="center"/>
          </w:tcPr>
          <w:p w14:paraId="70CA01D0">
            <w:pPr>
              <w:spacing w:line="288" w:lineRule="auto"/>
              <w:rPr>
                <w:rFonts w:hint="eastAsia" w:ascii="仿宋" w:hAnsi="仿宋" w:eastAsia="仿宋" w:cs="仿宋"/>
                <w:color w:val="auto"/>
                <w:sz w:val="24"/>
                <w:szCs w:val="24"/>
                <w:highlight w:val="none"/>
              </w:rPr>
            </w:pPr>
          </w:p>
        </w:tc>
        <w:tc>
          <w:tcPr>
            <w:tcW w:w="6960" w:type="dxa"/>
            <w:tcBorders>
              <w:top w:val="single" w:color="auto" w:sz="4" w:space="0"/>
              <w:left w:val="single" w:color="auto" w:sz="4" w:space="0"/>
              <w:bottom w:val="single" w:color="auto" w:sz="4" w:space="0"/>
              <w:right w:val="single" w:color="auto" w:sz="4" w:space="0"/>
            </w:tcBorders>
            <w:noWrap w:val="0"/>
            <w:vAlign w:val="center"/>
          </w:tcPr>
          <w:p w14:paraId="4D36D1A0">
            <w:pPr>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1.根据投标人提供的相关检测制度的可行性、科学性、先进性进行打分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1"/>
                <w:szCs w:val="21"/>
                <w:highlight w:val="none"/>
              </w:rPr>
              <w:t>本项分值设置为2,1,</w:t>
            </w:r>
            <w:r>
              <w:rPr>
                <w:rFonts w:hint="eastAsia" w:ascii="仿宋" w:hAnsi="仿宋" w:eastAsia="仿宋" w:cs="仿宋"/>
                <w:color w:val="auto"/>
                <w:sz w:val="21"/>
                <w:szCs w:val="21"/>
                <w:highlight w:val="none"/>
                <w:lang w:val="en-US" w:eastAsia="zh-CN"/>
              </w:rPr>
              <w:t>0.5，</w:t>
            </w:r>
            <w:r>
              <w:rPr>
                <w:rFonts w:hint="eastAsia" w:ascii="仿宋" w:hAnsi="仿宋" w:eastAsia="仿宋" w:cs="仿宋"/>
                <w:color w:val="auto"/>
                <w:sz w:val="21"/>
                <w:szCs w:val="21"/>
                <w:highlight w:val="none"/>
              </w:rPr>
              <w:t>0分</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4"/>
                <w:szCs w:val="24"/>
                <w:highlight w:val="none"/>
              </w:rPr>
              <w:t>。</w:t>
            </w:r>
          </w:p>
          <w:p w14:paraId="19774489">
            <w:pPr>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2.根据投标人提供的适用于本项目的相关检测设备设施的数量、先进性和合理性进行打分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1"/>
                <w:szCs w:val="21"/>
                <w:highlight w:val="none"/>
              </w:rPr>
              <w:t>本项分值设置为2,1,</w:t>
            </w:r>
            <w:r>
              <w:rPr>
                <w:rFonts w:hint="eastAsia" w:ascii="仿宋" w:hAnsi="仿宋" w:eastAsia="仿宋" w:cs="仿宋"/>
                <w:color w:val="auto"/>
                <w:sz w:val="21"/>
                <w:szCs w:val="21"/>
                <w:highlight w:val="none"/>
                <w:lang w:val="en-US" w:eastAsia="zh-CN"/>
              </w:rPr>
              <w:t>0.5，</w:t>
            </w:r>
            <w:r>
              <w:rPr>
                <w:rFonts w:hint="eastAsia" w:ascii="仿宋" w:hAnsi="仿宋" w:eastAsia="仿宋" w:cs="仿宋"/>
                <w:color w:val="auto"/>
                <w:sz w:val="21"/>
                <w:szCs w:val="21"/>
                <w:highlight w:val="none"/>
              </w:rPr>
              <w:t>0分</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需</w:t>
            </w:r>
            <w:r>
              <w:rPr>
                <w:rFonts w:hint="eastAsia" w:ascii="仿宋" w:hAnsi="仿宋" w:eastAsia="仿宋" w:cs="仿宋"/>
                <w:color w:val="auto"/>
                <w:sz w:val="24"/>
                <w:szCs w:val="24"/>
                <w:highlight w:val="none"/>
              </w:rPr>
              <w:t>提供设备采购发票</w:t>
            </w:r>
            <w:r>
              <w:rPr>
                <w:rFonts w:hint="eastAsia" w:ascii="仿宋" w:hAnsi="仿宋" w:eastAsia="仿宋" w:cs="仿宋"/>
                <w:color w:val="auto"/>
                <w:sz w:val="24"/>
                <w:szCs w:val="24"/>
                <w:highlight w:val="none"/>
                <w:lang w:val="en-US" w:eastAsia="zh-CN"/>
              </w:rPr>
              <w:t>或租赁合同及租赁发票；提供</w:t>
            </w:r>
            <w:r>
              <w:rPr>
                <w:rFonts w:hint="eastAsia" w:ascii="仿宋" w:hAnsi="仿宋" w:eastAsia="仿宋" w:cs="仿宋"/>
                <w:color w:val="auto"/>
                <w:sz w:val="24"/>
                <w:szCs w:val="24"/>
                <w:highlight w:val="none"/>
              </w:rPr>
              <w:t>设备功能性证明材料</w:t>
            </w:r>
            <w:r>
              <w:rPr>
                <w:rFonts w:hint="eastAsia" w:ascii="仿宋" w:hAnsi="仿宋" w:eastAsia="仿宋" w:cs="仿宋"/>
                <w:color w:val="auto"/>
                <w:sz w:val="24"/>
                <w:szCs w:val="24"/>
                <w:highlight w:val="none"/>
                <w:lang w:val="en-US" w:eastAsia="zh-CN"/>
              </w:rPr>
              <w:t>及</w:t>
            </w:r>
            <w:r>
              <w:rPr>
                <w:rFonts w:hint="eastAsia" w:ascii="仿宋" w:hAnsi="仿宋" w:eastAsia="仿宋" w:cs="仿宋"/>
                <w:color w:val="auto"/>
                <w:sz w:val="24"/>
                <w:szCs w:val="24"/>
                <w:highlight w:val="none"/>
              </w:rPr>
              <w:t>产品说明书等</w:t>
            </w:r>
            <w:r>
              <w:rPr>
                <w:rFonts w:hint="eastAsia" w:ascii="仿宋" w:hAnsi="仿宋" w:eastAsia="仿宋" w:cs="仿宋"/>
                <w:color w:val="auto"/>
                <w:sz w:val="24"/>
                <w:szCs w:val="24"/>
                <w:highlight w:val="none"/>
                <w:lang w:val="en-US" w:eastAsia="zh-CN"/>
              </w:rPr>
              <w:t>相关资料</w:t>
            </w:r>
            <w:r>
              <w:rPr>
                <w:rFonts w:hint="eastAsia" w:ascii="仿宋" w:hAnsi="仿宋" w:eastAsia="仿宋" w:cs="仿宋"/>
                <w:color w:val="auto"/>
                <w:sz w:val="24"/>
                <w:szCs w:val="24"/>
                <w:highlight w:val="none"/>
              </w:rPr>
              <w:t>；</w:t>
            </w:r>
          </w:p>
          <w:p w14:paraId="6D78FD97">
            <w:pPr>
              <w:spacing w:line="288" w:lineRule="auto"/>
              <w:ind w:firstLine="0" w:firstLineChars="0"/>
              <w:rPr>
                <w:rStyle w:val="206"/>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投标人具</w:t>
            </w:r>
            <w:r>
              <w:rPr>
                <w:rStyle w:val="206"/>
                <w:rFonts w:hint="eastAsia" w:ascii="仿宋" w:hAnsi="仿宋" w:eastAsia="仿宋" w:cs="仿宋"/>
                <w:color w:val="auto"/>
                <w:sz w:val="24"/>
                <w:szCs w:val="24"/>
                <w:highlight w:val="none"/>
              </w:rPr>
              <w:t>有独立的检测室</w:t>
            </w:r>
            <w:r>
              <w:rPr>
                <w:rStyle w:val="206"/>
                <w:rFonts w:hint="eastAsia" w:ascii="仿宋" w:hAnsi="仿宋" w:eastAsia="仿宋" w:cs="仿宋"/>
                <w:color w:val="auto"/>
                <w:sz w:val="24"/>
                <w:szCs w:val="24"/>
                <w:highlight w:val="none"/>
                <w:lang w:val="en-US" w:eastAsia="zh-CN"/>
              </w:rPr>
              <w:t>并</w:t>
            </w:r>
            <w:r>
              <w:rPr>
                <w:rStyle w:val="206"/>
                <w:rFonts w:hint="eastAsia" w:ascii="仿宋" w:hAnsi="仿宋" w:eastAsia="仿宋" w:cs="仿宋"/>
                <w:color w:val="auto"/>
                <w:sz w:val="24"/>
                <w:szCs w:val="24"/>
                <w:highlight w:val="none"/>
              </w:rPr>
              <w:t>配备专业</w:t>
            </w:r>
            <w:r>
              <w:rPr>
                <w:rStyle w:val="206"/>
                <w:rFonts w:hint="eastAsia" w:ascii="仿宋" w:hAnsi="仿宋" w:eastAsia="仿宋" w:cs="仿宋"/>
                <w:color w:val="auto"/>
                <w:sz w:val="24"/>
                <w:szCs w:val="24"/>
                <w:highlight w:val="none"/>
                <w:lang w:val="en-US" w:eastAsia="zh-CN"/>
              </w:rPr>
              <w:t>检测员</w:t>
            </w:r>
            <w:r>
              <w:rPr>
                <w:rStyle w:val="206"/>
                <w:rFonts w:hint="eastAsia" w:ascii="仿宋" w:hAnsi="仿宋" w:eastAsia="仿宋" w:cs="仿宋"/>
                <w:color w:val="auto"/>
                <w:sz w:val="24"/>
                <w:szCs w:val="24"/>
                <w:highlight w:val="none"/>
              </w:rPr>
              <w:t>3人及以上得</w:t>
            </w:r>
            <w:r>
              <w:rPr>
                <w:rStyle w:val="206"/>
                <w:rFonts w:hint="eastAsia" w:ascii="仿宋" w:hAnsi="仿宋" w:eastAsia="仿宋" w:cs="仿宋"/>
                <w:color w:val="auto"/>
                <w:sz w:val="24"/>
                <w:szCs w:val="24"/>
                <w:highlight w:val="none"/>
                <w:lang w:val="en-US" w:eastAsia="zh-CN"/>
              </w:rPr>
              <w:t>1</w:t>
            </w:r>
            <w:r>
              <w:rPr>
                <w:rStyle w:val="206"/>
                <w:rFonts w:hint="eastAsia" w:ascii="仿宋" w:hAnsi="仿宋" w:eastAsia="仿宋" w:cs="仿宋"/>
                <w:color w:val="auto"/>
                <w:sz w:val="24"/>
                <w:szCs w:val="24"/>
                <w:highlight w:val="none"/>
              </w:rPr>
              <w:t>分。</w:t>
            </w:r>
          </w:p>
          <w:p w14:paraId="55A7F9BD">
            <w:pPr>
              <w:spacing w:line="288" w:lineRule="auto"/>
              <w:ind w:firstLine="0" w:firstLineChars="0"/>
              <w:rPr>
                <w:rStyle w:val="206"/>
                <w:rFonts w:hint="eastAsia" w:ascii="仿宋" w:hAnsi="仿宋" w:eastAsia="仿宋" w:cs="仿宋"/>
                <w:color w:val="auto"/>
                <w:sz w:val="24"/>
                <w:szCs w:val="24"/>
                <w:highlight w:val="none"/>
                <w:lang w:eastAsia="zh-CN"/>
              </w:rPr>
            </w:pPr>
            <w:r>
              <w:rPr>
                <w:rStyle w:val="206"/>
                <w:rFonts w:hint="eastAsia" w:ascii="仿宋" w:hAnsi="仿宋" w:eastAsia="仿宋" w:cs="仿宋"/>
                <w:color w:val="auto"/>
                <w:sz w:val="24"/>
                <w:szCs w:val="24"/>
                <w:highlight w:val="none"/>
                <w:lang w:val="en-US" w:eastAsia="zh-CN"/>
              </w:rPr>
              <w:t>4.投标人提供</w:t>
            </w:r>
            <w:r>
              <w:rPr>
                <w:rStyle w:val="206"/>
                <w:rFonts w:hint="eastAsia" w:ascii="仿宋" w:hAnsi="仿宋" w:eastAsia="仿宋" w:cs="仿宋"/>
                <w:color w:val="auto"/>
                <w:sz w:val="24"/>
                <w:szCs w:val="24"/>
                <w:highlight w:val="none"/>
              </w:rPr>
              <w:t>检测操作规程</w:t>
            </w:r>
            <w:r>
              <w:rPr>
                <w:rStyle w:val="206"/>
                <w:rFonts w:hint="eastAsia" w:ascii="仿宋" w:hAnsi="仿宋" w:eastAsia="仿宋" w:cs="仿宋"/>
                <w:color w:val="auto"/>
                <w:sz w:val="24"/>
                <w:szCs w:val="24"/>
                <w:highlight w:val="none"/>
                <w:lang w:val="en-US" w:eastAsia="zh-CN"/>
              </w:rPr>
              <w:t>及2024年12-2025年6月</w:t>
            </w:r>
            <w:r>
              <w:rPr>
                <w:rFonts w:hint="eastAsia" w:ascii="仿宋" w:hAnsi="仿宋" w:eastAsia="仿宋" w:cs="仿宋"/>
                <w:color w:val="auto"/>
                <w:kern w:val="0"/>
                <w:sz w:val="24"/>
                <w:szCs w:val="24"/>
                <w:highlight w:val="none"/>
                <w:lang w:val="en-US" w:eastAsia="zh-CN"/>
              </w:rPr>
              <w:t>检测记录</w:t>
            </w:r>
            <w:r>
              <w:rPr>
                <w:rStyle w:val="206"/>
                <w:rFonts w:hint="eastAsia" w:ascii="仿宋" w:hAnsi="仿宋" w:eastAsia="仿宋" w:cs="仿宋"/>
                <w:color w:val="auto"/>
                <w:sz w:val="24"/>
                <w:szCs w:val="24"/>
                <w:highlight w:val="none"/>
                <w:lang w:eastAsia="zh-CN"/>
              </w:rPr>
              <w:t>，</w:t>
            </w:r>
            <w:r>
              <w:rPr>
                <w:rStyle w:val="206"/>
                <w:rFonts w:hint="eastAsia" w:ascii="仿宋" w:hAnsi="仿宋" w:eastAsia="仿宋" w:cs="仿宋"/>
                <w:color w:val="auto"/>
                <w:sz w:val="24"/>
                <w:szCs w:val="24"/>
                <w:highlight w:val="none"/>
                <w:lang w:val="en-US" w:eastAsia="zh-CN"/>
              </w:rPr>
              <w:t>得2分，</w:t>
            </w:r>
            <w:r>
              <w:rPr>
                <w:rFonts w:hint="eastAsia" w:ascii="仿宋" w:hAnsi="仿宋" w:eastAsia="仿宋" w:cs="仿宋"/>
                <w:color w:val="auto"/>
                <w:kern w:val="0"/>
                <w:sz w:val="24"/>
                <w:szCs w:val="24"/>
                <w:highlight w:val="none"/>
                <w:lang w:val="en-US" w:eastAsia="zh-CN"/>
              </w:rPr>
              <w:t>不提供不得分</w:t>
            </w:r>
            <w:r>
              <w:rPr>
                <w:rStyle w:val="206"/>
                <w:rFonts w:hint="eastAsia" w:ascii="仿宋" w:hAnsi="仿宋" w:eastAsia="仿宋" w:cs="仿宋"/>
                <w:color w:val="auto"/>
                <w:sz w:val="24"/>
                <w:szCs w:val="24"/>
                <w:highlight w:val="none"/>
                <w:lang w:eastAsia="zh-CN"/>
              </w:rPr>
              <w:t>。</w:t>
            </w:r>
          </w:p>
          <w:p w14:paraId="007D8362">
            <w:pPr>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提供</w:t>
            </w:r>
            <w:r>
              <w:rPr>
                <w:rFonts w:hint="eastAsia" w:ascii="仿宋" w:hAnsi="仿宋" w:eastAsia="仿宋" w:cs="仿宋"/>
                <w:color w:val="auto"/>
                <w:sz w:val="24"/>
                <w:szCs w:val="24"/>
                <w:highlight w:val="none"/>
                <w:lang w:val="en-US" w:eastAsia="zh-CN"/>
              </w:rPr>
              <w:t>检测员相关</w:t>
            </w:r>
            <w:r>
              <w:rPr>
                <w:rFonts w:hint="eastAsia" w:ascii="仿宋" w:hAnsi="仿宋" w:eastAsia="仿宋" w:cs="仿宋"/>
                <w:color w:val="auto"/>
                <w:sz w:val="24"/>
                <w:szCs w:val="24"/>
                <w:highlight w:val="none"/>
              </w:rPr>
              <w:t>职业证书复印件或官方网页截图和社保证明，加盖投标人公章。</w:t>
            </w:r>
            <w:r>
              <w:rPr>
                <w:rFonts w:hint="eastAsia" w:ascii="仿宋" w:hAnsi="仿宋" w:eastAsia="仿宋" w:cs="仿宋"/>
                <w:color w:val="auto"/>
                <w:sz w:val="24"/>
                <w:szCs w:val="24"/>
                <w:highlight w:val="none"/>
                <w:lang w:eastAsia="zh-CN"/>
              </w:rPr>
              <w:t>）</w:t>
            </w:r>
          </w:p>
        </w:tc>
        <w:tc>
          <w:tcPr>
            <w:tcW w:w="690" w:type="dxa"/>
            <w:tcBorders>
              <w:top w:val="single" w:color="auto" w:sz="4" w:space="0"/>
              <w:left w:val="single" w:color="auto" w:sz="4" w:space="0"/>
              <w:bottom w:val="single" w:color="auto" w:sz="4" w:space="0"/>
              <w:right w:val="single" w:color="auto" w:sz="4" w:space="0"/>
            </w:tcBorders>
            <w:noWrap w:val="0"/>
            <w:vAlign w:val="center"/>
          </w:tcPr>
          <w:p w14:paraId="1115AE93">
            <w:pPr>
              <w:spacing w:line="288"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w:t>
            </w:r>
          </w:p>
        </w:tc>
      </w:tr>
      <w:tr w14:paraId="2561E980">
        <w:tblPrEx>
          <w:tblCellMar>
            <w:top w:w="0" w:type="dxa"/>
            <w:left w:w="108" w:type="dxa"/>
            <w:bottom w:w="0" w:type="dxa"/>
            <w:right w:w="108" w:type="dxa"/>
          </w:tblCellMar>
        </w:tblPrEx>
        <w:trPr>
          <w:trHeight w:val="1116" w:hRule="atLeast"/>
        </w:trPr>
        <w:tc>
          <w:tcPr>
            <w:tcW w:w="813" w:type="dxa"/>
            <w:vMerge w:val="continue"/>
            <w:tcBorders>
              <w:top w:val="single" w:color="auto" w:sz="4" w:space="0"/>
              <w:left w:val="single" w:color="auto" w:sz="4" w:space="0"/>
              <w:right w:val="single" w:color="auto" w:sz="4" w:space="0"/>
            </w:tcBorders>
            <w:noWrap w:val="0"/>
            <w:vAlign w:val="center"/>
          </w:tcPr>
          <w:p w14:paraId="5187C06E">
            <w:pPr>
              <w:spacing w:line="288" w:lineRule="auto"/>
              <w:rPr>
                <w:rFonts w:hint="eastAsia" w:ascii="仿宋" w:hAnsi="仿宋" w:eastAsia="仿宋" w:cs="仿宋"/>
                <w:color w:val="auto"/>
                <w:sz w:val="24"/>
                <w:szCs w:val="24"/>
                <w:highlight w:val="none"/>
              </w:rPr>
            </w:pPr>
          </w:p>
        </w:tc>
        <w:tc>
          <w:tcPr>
            <w:tcW w:w="1235" w:type="dxa"/>
            <w:vMerge w:val="continue"/>
            <w:tcBorders>
              <w:top w:val="single" w:color="auto" w:sz="4" w:space="0"/>
              <w:left w:val="single" w:color="auto" w:sz="4" w:space="0"/>
              <w:right w:val="single" w:color="auto" w:sz="4" w:space="0"/>
            </w:tcBorders>
            <w:noWrap w:val="0"/>
            <w:vAlign w:val="center"/>
          </w:tcPr>
          <w:p w14:paraId="4956E436">
            <w:pPr>
              <w:spacing w:line="288" w:lineRule="auto"/>
              <w:rPr>
                <w:rFonts w:hint="eastAsia" w:ascii="仿宋" w:hAnsi="仿宋" w:eastAsia="仿宋" w:cs="仿宋"/>
                <w:color w:val="auto"/>
                <w:sz w:val="24"/>
                <w:szCs w:val="24"/>
                <w:highlight w:val="none"/>
              </w:rPr>
            </w:pPr>
          </w:p>
        </w:tc>
        <w:tc>
          <w:tcPr>
            <w:tcW w:w="6960" w:type="dxa"/>
            <w:tcBorders>
              <w:top w:val="single" w:color="auto" w:sz="4" w:space="0"/>
              <w:left w:val="single" w:color="auto" w:sz="4" w:space="0"/>
              <w:bottom w:val="single" w:color="auto" w:sz="4" w:space="0"/>
              <w:right w:val="single" w:color="auto" w:sz="4" w:space="0"/>
            </w:tcBorders>
            <w:noWrap w:val="0"/>
            <w:vAlign w:val="center"/>
          </w:tcPr>
          <w:p w14:paraId="17396DC0">
            <w:pPr>
              <w:spacing w:line="288" w:lineRule="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1</w:t>
            </w:r>
            <w:r>
              <w:rPr>
                <w:rFonts w:hint="eastAsia" w:ascii="仿宋" w:hAnsi="仿宋" w:eastAsia="仿宋" w:cs="仿宋"/>
                <w:b w:val="0"/>
                <w:bCs w:val="0"/>
                <w:color w:val="auto"/>
                <w:sz w:val="24"/>
                <w:szCs w:val="24"/>
                <w:highlight w:val="none"/>
              </w:rPr>
              <w:t>.投标人</w:t>
            </w:r>
            <w:r>
              <w:rPr>
                <w:rFonts w:hint="eastAsia" w:ascii="仿宋" w:hAnsi="仿宋" w:eastAsia="仿宋" w:cs="仿宋"/>
                <w:b w:val="0"/>
                <w:bCs w:val="0"/>
                <w:color w:val="auto"/>
                <w:sz w:val="24"/>
                <w:szCs w:val="24"/>
                <w:highlight w:val="none"/>
                <w:lang w:val="en-US" w:eastAsia="zh-CN"/>
              </w:rPr>
              <w:t>具有</w:t>
            </w:r>
            <w:r>
              <w:rPr>
                <w:rFonts w:hint="eastAsia" w:ascii="仿宋" w:hAnsi="仿宋" w:eastAsia="仿宋" w:cs="仿宋"/>
                <w:color w:val="auto"/>
                <w:sz w:val="24"/>
                <w:szCs w:val="24"/>
                <w:highlight w:val="none"/>
                <w:lang w:val="en-US" w:eastAsia="zh-CN"/>
              </w:rPr>
              <w:t>冷冻库、冷藏库容积达到300立方米得1分，每增加100立方米得1分，以此类推，最高得4分。</w:t>
            </w:r>
          </w:p>
          <w:p w14:paraId="705EFA47">
            <w:pPr>
              <w:spacing w:line="288" w:lineRule="auto"/>
              <w:rPr>
                <w:rFonts w:hint="eastAsia" w:ascii="仿宋" w:hAnsi="仿宋" w:eastAsia="仿宋" w:cs="仿宋"/>
                <w:color w:val="auto"/>
                <w:sz w:val="24"/>
                <w:szCs w:val="24"/>
                <w:highlight w:val="none"/>
                <w:lang w:eastAsia="zh-CN"/>
              </w:rPr>
            </w:pP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color w:val="auto"/>
                <w:sz w:val="24"/>
                <w:szCs w:val="24"/>
                <w:highlight w:val="none"/>
              </w:rPr>
              <w:t>提供产权证</w:t>
            </w:r>
            <w:r>
              <w:rPr>
                <w:rFonts w:hint="eastAsia" w:ascii="仿宋" w:hAnsi="仿宋" w:eastAsia="仿宋" w:cs="仿宋"/>
                <w:color w:val="auto"/>
                <w:sz w:val="24"/>
                <w:szCs w:val="24"/>
                <w:highlight w:val="none"/>
                <w:lang w:val="en-US" w:eastAsia="zh-CN"/>
              </w:rPr>
              <w:t>或</w:t>
            </w:r>
            <w:r>
              <w:rPr>
                <w:rFonts w:hint="eastAsia" w:ascii="仿宋" w:hAnsi="仿宋" w:eastAsia="仿宋" w:cs="仿宋"/>
                <w:color w:val="auto"/>
                <w:sz w:val="24"/>
                <w:szCs w:val="24"/>
                <w:highlight w:val="none"/>
              </w:rPr>
              <w:t>租赁合同</w:t>
            </w:r>
            <w:r>
              <w:rPr>
                <w:rFonts w:hint="eastAsia" w:ascii="仿宋" w:hAnsi="仿宋" w:eastAsia="仿宋" w:cs="仿宋"/>
                <w:color w:val="auto"/>
                <w:sz w:val="24"/>
                <w:szCs w:val="24"/>
                <w:highlight w:val="none"/>
                <w:lang w:val="en-US" w:eastAsia="zh-CN"/>
              </w:rPr>
              <w:t>及租赁发票复印件</w:t>
            </w:r>
            <w:r>
              <w:rPr>
                <w:rFonts w:hint="eastAsia" w:ascii="仿宋" w:hAnsi="仿宋" w:eastAsia="仿宋" w:cs="仿宋"/>
                <w:color w:val="auto"/>
                <w:kern w:val="2"/>
                <w:sz w:val="24"/>
                <w:szCs w:val="24"/>
                <w:highlight w:val="none"/>
                <w:lang w:val="en-US" w:eastAsia="zh-CN"/>
              </w:rPr>
              <w:t>；</w:t>
            </w:r>
            <w:r>
              <w:rPr>
                <w:rFonts w:hint="eastAsia" w:ascii="仿宋" w:hAnsi="仿宋" w:eastAsia="仿宋" w:cs="仿宋"/>
                <w:color w:val="auto"/>
                <w:kern w:val="0"/>
                <w:sz w:val="24"/>
                <w:szCs w:val="24"/>
                <w:highlight w:val="none"/>
                <w:lang w:val="en-US" w:eastAsia="zh-CN"/>
              </w:rPr>
              <w:t>安装合同、发票、平面图、实景图等有效证明材料，</w:t>
            </w:r>
            <w:r>
              <w:rPr>
                <w:rFonts w:hint="eastAsia" w:ascii="仿宋" w:hAnsi="仿宋" w:eastAsia="仿宋" w:cs="仿宋"/>
                <w:color w:val="auto"/>
                <w:kern w:val="2"/>
                <w:sz w:val="24"/>
                <w:szCs w:val="24"/>
                <w:highlight w:val="none"/>
                <w:lang w:val="en-US" w:eastAsia="zh-CN"/>
              </w:rPr>
              <w:t>加盖投标人公章，不提供不得分）。</w:t>
            </w:r>
          </w:p>
        </w:tc>
        <w:tc>
          <w:tcPr>
            <w:tcW w:w="690" w:type="dxa"/>
            <w:tcBorders>
              <w:top w:val="single" w:color="auto" w:sz="4" w:space="0"/>
              <w:left w:val="single" w:color="auto" w:sz="4" w:space="0"/>
              <w:bottom w:val="single" w:color="auto" w:sz="4" w:space="0"/>
              <w:right w:val="single" w:color="auto" w:sz="4" w:space="0"/>
            </w:tcBorders>
            <w:noWrap w:val="0"/>
            <w:vAlign w:val="center"/>
          </w:tcPr>
          <w:p w14:paraId="7A41EA2B">
            <w:pPr>
              <w:spacing w:line="288"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r>
      <w:tr w14:paraId="3A27DADE">
        <w:tblPrEx>
          <w:tblCellMar>
            <w:top w:w="0" w:type="dxa"/>
            <w:left w:w="108" w:type="dxa"/>
            <w:bottom w:w="0" w:type="dxa"/>
            <w:right w:w="108" w:type="dxa"/>
          </w:tblCellMar>
        </w:tblPrEx>
        <w:trPr>
          <w:trHeight w:val="531" w:hRule="atLeast"/>
        </w:trPr>
        <w:tc>
          <w:tcPr>
            <w:tcW w:w="813" w:type="dxa"/>
            <w:vMerge w:val="continue"/>
            <w:tcBorders>
              <w:left w:val="single" w:color="auto" w:sz="4" w:space="0"/>
              <w:right w:val="single" w:color="auto" w:sz="4" w:space="0"/>
            </w:tcBorders>
            <w:noWrap w:val="0"/>
            <w:vAlign w:val="center"/>
          </w:tcPr>
          <w:p w14:paraId="2A531542">
            <w:pPr>
              <w:spacing w:line="288" w:lineRule="auto"/>
              <w:jc w:val="center"/>
              <w:rPr>
                <w:rFonts w:hint="eastAsia" w:ascii="仿宋" w:hAnsi="仿宋" w:eastAsia="仿宋" w:cs="仿宋"/>
                <w:color w:val="auto"/>
                <w:sz w:val="24"/>
                <w:szCs w:val="24"/>
                <w:highlight w:val="none"/>
              </w:rPr>
            </w:pPr>
          </w:p>
        </w:tc>
        <w:tc>
          <w:tcPr>
            <w:tcW w:w="1235" w:type="dxa"/>
            <w:vMerge w:val="continue"/>
            <w:tcBorders>
              <w:left w:val="single" w:color="auto" w:sz="4" w:space="0"/>
              <w:right w:val="single" w:color="auto" w:sz="4" w:space="0"/>
            </w:tcBorders>
            <w:noWrap w:val="0"/>
            <w:vAlign w:val="center"/>
          </w:tcPr>
          <w:p w14:paraId="7BEADB92">
            <w:pPr>
              <w:spacing w:line="288" w:lineRule="auto"/>
              <w:jc w:val="center"/>
              <w:rPr>
                <w:rFonts w:hint="eastAsia" w:ascii="仿宋" w:hAnsi="仿宋" w:eastAsia="仿宋" w:cs="仿宋"/>
                <w:color w:val="auto"/>
                <w:sz w:val="24"/>
                <w:szCs w:val="24"/>
                <w:highlight w:val="none"/>
              </w:rPr>
            </w:pPr>
          </w:p>
        </w:tc>
        <w:tc>
          <w:tcPr>
            <w:tcW w:w="6960" w:type="dxa"/>
            <w:tcBorders>
              <w:top w:val="single" w:color="auto" w:sz="4" w:space="0"/>
              <w:left w:val="single" w:color="auto" w:sz="4" w:space="0"/>
              <w:bottom w:val="single" w:color="auto" w:sz="4" w:space="0"/>
              <w:right w:val="single" w:color="auto" w:sz="4" w:space="0"/>
            </w:tcBorders>
            <w:noWrap w:val="0"/>
            <w:vAlign w:val="center"/>
          </w:tcPr>
          <w:p w14:paraId="34800325">
            <w:pPr>
              <w:numPr>
                <w:ilvl w:val="0"/>
                <w:numId w:val="0"/>
              </w:numPr>
              <w:spacing w:line="288" w:lineRule="auto"/>
              <w:jc w:val="left"/>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1.</w:t>
            </w:r>
            <w:r>
              <w:rPr>
                <w:rFonts w:hint="eastAsia" w:ascii="仿宋" w:hAnsi="仿宋" w:eastAsia="仿宋" w:cs="仿宋"/>
                <w:b w:val="0"/>
                <w:bCs w:val="0"/>
                <w:color w:val="auto"/>
                <w:sz w:val="24"/>
                <w:szCs w:val="24"/>
                <w:highlight w:val="none"/>
              </w:rPr>
              <w:t>投标人有留样制度及冷柜、冰箱等专用留样设备，留样记录齐全</w:t>
            </w:r>
            <w:r>
              <w:rPr>
                <w:rFonts w:hint="eastAsia" w:ascii="仿宋" w:hAnsi="仿宋" w:eastAsia="仿宋" w:cs="仿宋"/>
                <w:b w:val="0"/>
                <w:bCs w:val="0"/>
                <w:color w:val="auto"/>
                <w:sz w:val="24"/>
                <w:szCs w:val="24"/>
                <w:highlight w:val="none"/>
                <w:lang w:val="en-US" w:eastAsia="zh-CN"/>
              </w:rPr>
              <w:t>等进行评审</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1"/>
                <w:szCs w:val="21"/>
                <w:highlight w:val="none"/>
              </w:rPr>
              <w:t>本项分值设置为2,1,</w:t>
            </w:r>
            <w:r>
              <w:rPr>
                <w:rFonts w:hint="eastAsia" w:ascii="仿宋" w:hAnsi="仿宋" w:eastAsia="仿宋" w:cs="仿宋"/>
                <w:color w:val="auto"/>
                <w:sz w:val="21"/>
                <w:szCs w:val="21"/>
                <w:highlight w:val="none"/>
                <w:lang w:val="en-US" w:eastAsia="zh-CN"/>
              </w:rPr>
              <w:t>0.5，</w:t>
            </w:r>
            <w:r>
              <w:rPr>
                <w:rFonts w:hint="eastAsia" w:ascii="仿宋" w:hAnsi="仿宋" w:eastAsia="仿宋" w:cs="仿宋"/>
                <w:color w:val="auto"/>
                <w:sz w:val="21"/>
                <w:szCs w:val="21"/>
                <w:highlight w:val="none"/>
              </w:rPr>
              <w:t>0分</w:t>
            </w:r>
            <w:r>
              <w:rPr>
                <w:rFonts w:hint="eastAsia" w:ascii="仿宋" w:hAnsi="仿宋" w:eastAsia="仿宋" w:cs="仿宋"/>
                <w:color w:val="auto"/>
                <w:sz w:val="21"/>
                <w:szCs w:val="21"/>
                <w:highlight w:val="none"/>
                <w:lang w:val="en-US" w:eastAsia="zh-CN"/>
              </w:rPr>
              <w:t>）</w:t>
            </w:r>
            <w:r>
              <w:rPr>
                <w:rFonts w:hint="eastAsia" w:ascii="仿宋" w:hAnsi="仿宋" w:eastAsia="仿宋" w:cs="仿宋"/>
                <w:b w:val="0"/>
                <w:bCs w:val="0"/>
                <w:color w:val="auto"/>
                <w:sz w:val="24"/>
                <w:szCs w:val="24"/>
                <w:highlight w:val="none"/>
              </w:rPr>
              <w:t>。</w:t>
            </w:r>
            <w:r>
              <w:rPr>
                <w:rFonts w:hint="eastAsia" w:ascii="仿宋" w:hAnsi="仿宋" w:eastAsia="仿宋" w:cs="仿宋"/>
                <w:color w:val="auto"/>
                <w:sz w:val="24"/>
                <w:szCs w:val="24"/>
                <w:highlight w:val="none"/>
                <w:lang w:val="en-US" w:eastAsia="zh-CN"/>
              </w:rPr>
              <w:t>提供设备购买发票</w:t>
            </w:r>
            <w:r>
              <w:rPr>
                <w:rFonts w:hint="eastAsia" w:ascii="仿宋" w:hAnsi="仿宋" w:eastAsia="仿宋" w:cs="仿宋"/>
                <w:color w:val="auto"/>
                <w:sz w:val="24"/>
                <w:highlight w:val="none"/>
                <w:lang w:val="en-US" w:eastAsia="zh-CN"/>
              </w:rPr>
              <w:t>或设备租赁合同及发票</w:t>
            </w:r>
            <w:r>
              <w:rPr>
                <w:rFonts w:hint="eastAsia" w:ascii="仿宋" w:hAnsi="仿宋" w:eastAsia="仿宋" w:cs="仿宋"/>
                <w:color w:val="auto"/>
                <w:sz w:val="24"/>
                <w:szCs w:val="24"/>
                <w:highlight w:val="none"/>
                <w:lang w:val="en-US" w:eastAsia="zh-CN"/>
              </w:rPr>
              <w:t>等证明材料；</w:t>
            </w:r>
            <w:r>
              <w:rPr>
                <w:rFonts w:hint="eastAsia" w:ascii="仿宋" w:hAnsi="仿宋" w:eastAsia="仿宋" w:cs="仿宋"/>
                <w:b w:val="0"/>
                <w:bCs w:val="0"/>
                <w:color w:val="auto"/>
                <w:sz w:val="24"/>
                <w:szCs w:val="24"/>
                <w:highlight w:val="none"/>
              </w:rPr>
              <w:t>提供最近3个月留样记录</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rPr>
              <w:t>提供每月1份记录复印件</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以上资料均需</w:t>
            </w:r>
            <w:r>
              <w:rPr>
                <w:rFonts w:hint="eastAsia" w:ascii="仿宋" w:hAnsi="仿宋" w:eastAsia="仿宋" w:cs="仿宋"/>
                <w:b w:val="0"/>
                <w:bCs w:val="0"/>
                <w:color w:val="auto"/>
                <w:sz w:val="24"/>
                <w:szCs w:val="24"/>
                <w:highlight w:val="none"/>
              </w:rPr>
              <w:t>加盖投标人公章</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不提供不得分</w:t>
            </w:r>
            <w:r>
              <w:rPr>
                <w:rFonts w:hint="eastAsia" w:ascii="仿宋" w:hAnsi="仿宋" w:eastAsia="仿宋" w:cs="仿宋"/>
                <w:b w:val="0"/>
                <w:bCs w:val="0"/>
                <w:color w:val="auto"/>
                <w:sz w:val="24"/>
                <w:szCs w:val="24"/>
                <w:highlight w:val="none"/>
              </w:rPr>
              <w:t>。</w:t>
            </w:r>
          </w:p>
          <w:p w14:paraId="3D932B09">
            <w:pPr>
              <w:spacing w:line="288" w:lineRule="auto"/>
              <w:rPr>
                <w:rFonts w:hint="eastAsia" w:ascii="仿宋" w:hAnsi="仿宋" w:eastAsia="仿宋" w:cs="仿宋"/>
                <w:color w:val="auto"/>
                <w:sz w:val="24"/>
                <w:szCs w:val="24"/>
                <w:highlight w:val="none"/>
              </w:rPr>
            </w:pPr>
            <w:r>
              <w:rPr>
                <w:rFonts w:hint="eastAsia" w:ascii="仿宋" w:hAnsi="仿宋" w:eastAsia="仿宋" w:cs="仿宋"/>
                <w:b w:val="0"/>
                <w:bCs w:val="0"/>
                <w:color w:val="auto"/>
                <w:sz w:val="24"/>
                <w:szCs w:val="24"/>
                <w:highlight w:val="none"/>
                <w:lang w:val="en-US" w:eastAsia="zh-CN"/>
              </w:rPr>
              <w:t>2.投标人的分拣配送场地有恒温系统的得2分</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提供场地租赁合同及租赁发票或房产证明；备购买发票或设备租赁合同及租赁发票证明材料，加盖投标人公章，不提供不得分。</w:t>
            </w:r>
          </w:p>
        </w:tc>
        <w:tc>
          <w:tcPr>
            <w:tcW w:w="690" w:type="dxa"/>
            <w:tcBorders>
              <w:top w:val="single" w:color="auto" w:sz="4" w:space="0"/>
              <w:left w:val="single" w:color="auto" w:sz="4" w:space="0"/>
              <w:bottom w:val="single" w:color="auto" w:sz="4" w:space="0"/>
              <w:right w:val="single" w:color="auto" w:sz="4" w:space="0"/>
            </w:tcBorders>
            <w:noWrap w:val="0"/>
            <w:vAlign w:val="center"/>
          </w:tcPr>
          <w:p w14:paraId="71BDC7D8">
            <w:pPr>
              <w:spacing w:line="288"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r>
      <w:tr w14:paraId="4FAAEA67">
        <w:tblPrEx>
          <w:tblCellMar>
            <w:top w:w="0" w:type="dxa"/>
            <w:left w:w="108" w:type="dxa"/>
            <w:bottom w:w="0" w:type="dxa"/>
            <w:right w:w="108" w:type="dxa"/>
          </w:tblCellMar>
        </w:tblPrEx>
        <w:trPr>
          <w:trHeight w:val="531" w:hRule="atLeast"/>
        </w:trPr>
        <w:tc>
          <w:tcPr>
            <w:tcW w:w="813" w:type="dxa"/>
            <w:vMerge w:val="restart"/>
            <w:tcBorders>
              <w:top w:val="single" w:color="auto" w:sz="4" w:space="0"/>
              <w:left w:val="single" w:color="auto" w:sz="4" w:space="0"/>
              <w:right w:val="single" w:color="auto" w:sz="4" w:space="0"/>
            </w:tcBorders>
            <w:noWrap w:val="0"/>
            <w:vAlign w:val="center"/>
          </w:tcPr>
          <w:p w14:paraId="4EB0C776">
            <w:pPr>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7</w:t>
            </w:r>
          </w:p>
          <w:p w14:paraId="2D0E9CC2">
            <w:pPr>
              <w:spacing w:line="288" w:lineRule="auto"/>
              <w:jc w:val="center"/>
              <w:rPr>
                <w:rFonts w:hint="eastAsia" w:ascii="仿宋" w:hAnsi="仿宋" w:eastAsia="仿宋" w:cs="仿宋"/>
                <w:color w:val="auto"/>
                <w:sz w:val="24"/>
                <w:szCs w:val="24"/>
                <w:highlight w:val="none"/>
              </w:rPr>
            </w:pPr>
          </w:p>
        </w:tc>
        <w:tc>
          <w:tcPr>
            <w:tcW w:w="1235" w:type="dxa"/>
            <w:vMerge w:val="restart"/>
            <w:tcBorders>
              <w:top w:val="single" w:color="auto" w:sz="4" w:space="0"/>
              <w:left w:val="single" w:color="auto" w:sz="4" w:space="0"/>
              <w:right w:val="single" w:color="auto" w:sz="4" w:space="0"/>
            </w:tcBorders>
            <w:noWrap w:val="0"/>
            <w:vAlign w:val="center"/>
          </w:tcPr>
          <w:p w14:paraId="622ED44F">
            <w:pPr>
              <w:spacing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服务质量承诺</w:t>
            </w:r>
          </w:p>
          <w:p w14:paraId="47E30A2D">
            <w:pPr>
              <w:spacing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分）</w:t>
            </w:r>
          </w:p>
        </w:tc>
        <w:tc>
          <w:tcPr>
            <w:tcW w:w="6960" w:type="dxa"/>
            <w:tcBorders>
              <w:top w:val="single" w:color="auto" w:sz="4" w:space="0"/>
              <w:left w:val="single" w:color="auto" w:sz="4" w:space="0"/>
              <w:bottom w:val="single" w:color="auto" w:sz="4" w:space="0"/>
              <w:right w:val="single" w:color="auto" w:sz="4" w:space="0"/>
            </w:tcBorders>
            <w:noWrap w:val="0"/>
            <w:vAlign w:val="center"/>
          </w:tcPr>
          <w:p w14:paraId="326CABF2">
            <w:pPr>
              <w:spacing w:line="288"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根据投标人服务保证、质量承诺</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kern w:val="0"/>
                <w:sz w:val="24"/>
                <w:szCs w:val="24"/>
                <w:highlight w:val="none"/>
              </w:rPr>
              <w:t>诚信及服从</w:t>
            </w:r>
            <w:r>
              <w:rPr>
                <w:rFonts w:hint="eastAsia" w:ascii="仿宋" w:hAnsi="仿宋" w:eastAsia="仿宋" w:cs="仿宋"/>
                <w:color w:val="auto"/>
                <w:kern w:val="0"/>
                <w:sz w:val="24"/>
                <w:szCs w:val="24"/>
                <w:highlight w:val="none"/>
                <w:lang w:val="en-US" w:eastAsia="zh-CN"/>
              </w:rPr>
              <w:t>医院</w:t>
            </w:r>
            <w:r>
              <w:rPr>
                <w:rFonts w:hint="eastAsia" w:ascii="仿宋" w:hAnsi="仿宋" w:eastAsia="仿宋" w:cs="仿宋"/>
                <w:color w:val="auto"/>
                <w:kern w:val="0"/>
                <w:sz w:val="24"/>
                <w:szCs w:val="24"/>
                <w:highlight w:val="none"/>
              </w:rPr>
              <w:t>管理、文明经营等服务承诺</w:t>
            </w:r>
            <w:r>
              <w:rPr>
                <w:rFonts w:hint="eastAsia" w:ascii="仿宋" w:hAnsi="仿宋" w:eastAsia="仿宋" w:cs="仿宋"/>
                <w:color w:val="auto"/>
                <w:sz w:val="24"/>
                <w:szCs w:val="24"/>
                <w:highlight w:val="none"/>
              </w:rPr>
              <w:t>情况进行综合打分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1"/>
                <w:szCs w:val="21"/>
                <w:highlight w:val="none"/>
              </w:rPr>
              <w:t>本项分值设置为</w:t>
            </w:r>
            <w:r>
              <w:rPr>
                <w:rFonts w:hint="eastAsia" w:ascii="仿宋" w:hAnsi="仿宋" w:eastAsia="仿宋" w:cs="仿宋"/>
                <w:color w:val="auto"/>
                <w:sz w:val="21"/>
                <w:szCs w:val="21"/>
                <w:highlight w:val="none"/>
                <w:lang w:val="en-US" w:eastAsia="zh-CN"/>
              </w:rPr>
              <w:t>6,5,4,3</w:t>
            </w:r>
            <w:r>
              <w:rPr>
                <w:rFonts w:hint="eastAsia" w:ascii="仿宋" w:hAnsi="仿宋" w:eastAsia="仿宋" w:cs="仿宋"/>
                <w:color w:val="auto"/>
                <w:sz w:val="21"/>
                <w:szCs w:val="21"/>
                <w:highlight w:val="none"/>
              </w:rPr>
              <w:t>,2,1,</w:t>
            </w:r>
            <w:r>
              <w:rPr>
                <w:rFonts w:hint="eastAsia" w:ascii="仿宋" w:hAnsi="仿宋" w:eastAsia="仿宋" w:cs="仿宋"/>
                <w:color w:val="auto"/>
                <w:sz w:val="21"/>
                <w:szCs w:val="21"/>
                <w:highlight w:val="none"/>
                <w:lang w:val="en-US" w:eastAsia="zh-CN"/>
              </w:rPr>
              <w:t>0.5，</w:t>
            </w:r>
            <w:r>
              <w:rPr>
                <w:rFonts w:hint="eastAsia" w:ascii="仿宋" w:hAnsi="仿宋" w:eastAsia="仿宋" w:cs="仿宋"/>
                <w:color w:val="auto"/>
                <w:sz w:val="21"/>
                <w:szCs w:val="21"/>
                <w:highlight w:val="none"/>
              </w:rPr>
              <w:t>0分</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4"/>
                <w:szCs w:val="24"/>
                <w:highlight w:val="none"/>
              </w:rPr>
              <w:t>。</w:t>
            </w:r>
          </w:p>
        </w:tc>
        <w:tc>
          <w:tcPr>
            <w:tcW w:w="690" w:type="dxa"/>
            <w:tcBorders>
              <w:top w:val="single" w:color="auto" w:sz="4" w:space="0"/>
              <w:left w:val="single" w:color="auto" w:sz="4" w:space="0"/>
              <w:bottom w:val="single" w:color="auto" w:sz="4" w:space="0"/>
              <w:right w:val="single" w:color="auto" w:sz="4" w:space="0"/>
            </w:tcBorders>
            <w:noWrap w:val="0"/>
            <w:vAlign w:val="center"/>
          </w:tcPr>
          <w:p w14:paraId="01212588">
            <w:pPr>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6</w:t>
            </w:r>
          </w:p>
        </w:tc>
      </w:tr>
      <w:tr w14:paraId="129FD61F">
        <w:tblPrEx>
          <w:tblCellMar>
            <w:top w:w="0" w:type="dxa"/>
            <w:left w:w="108" w:type="dxa"/>
            <w:bottom w:w="0" w:type="dxa"/>
            <w:right w:w="108" w:type="dxa"/>
          </w:tblCellMar>
        </w:tblPrEx>
        <w:trPr>
          <w:trHeight w:val="550" w:hRule="atLeast"/>
        </w:trPr>
        <w:tc>
          <w:tcPr>
            <w:tcW w:w="813" w:type="dxa"/>
            <w:vMerge w:val="continue"/>
            <w:tcBorders>
              <w:left w:val="single" w:color="auto" w:sz="4" w:space="0"/>
              <w:bottom w:val="single" w:color="auto" w:sz="4" w:space="0"/>
              <w:right w:val="single" w:color="auto" w:sz="4" w:space="0"/>
            </w:tcBorders>
            <w:noWrap w:val="0"/>
            <w:vAlign w:val="center"/>
          </w:tcPr>
          <w:p w14:paraId="22849178">
            <w:pPr>
              <w:spacing w:line="288" w:lineRule="auto"/>
              <w:jc w:val="center"/>
              <w:rPr>
                <w:rFonts w:hint="eastAsia" w:ascii="仿宋" w:hAnsi="仿宋" w:eastAsia="仿宋" w:cs="仿宋"/>
                <w:color w:val="auto"/>
                <w:sz w:val="24"/>
                <w:szCs w:val="24"/>
                <w:highlight w:val="none"/>
              </w:rPr>
            </w:pPr>
          </w:p>
        </w:tc>
        <w:tc>
          <w:tcPr>
            <w:tcW w:w="1235" w:type="dxa"/>
            <w:vMerge w:val="continue"/>
            <w:tcBorders>
              <w:left w:val="single" w:color="auto" w:sz="4" w:space="0"/>
              <w:bottom w:val="single" w:color="auto" w:sz="4" w:space="0"/>
              <w:right w:val="single" w:color="auto" w:sz="4" w:space="0"/>
            </w:tcBorders>
            <w:noWrap w:val="0"/>
            <w:vAlign w:val="center"/>
          </w:tcPr>
          <w:p w14:paraId="3057CF2A">
            <w:pPr>
              <w:spacing w:line="288" w:lineRule="auto"/>
              <w:jc w:val="center"/>
              <w:rPr>
                <w:rFonts w:hint="eastAsia" w:ascii="仿宋" w:hAnsi="仿宋" w:eastAsia="仿宋" w:cs="仿宋"/>
                <w:color w:val="auto"/>
                <w:sz w:val="24"/>
                <w:szCs w:val="24"/>
                <w:highlight w:val="none"/>
              </w:rPr>
            </w:pPr>
          </w:p>
        </w:tc>
        <w:tc>
          <w:tcPr>
            <w:tcW w:w="6960" w:type="dxa"/>
            <w:tcBorders>
              <w:top w:val="single" w:color="auto" w:sz="4" w:space="0"/>
              <w:left w:val="single" w:color="auto" w:sz="4" w:space="0"/>
              <w:bottom w:val="single" w:color="auto" w:sz="4" w:space="0"/>
              <w:right w:val="single" w:color="auto" w:sz="4" w:space="0"/>
            </w:tcBorders>
            <w:noWrap w:val="0"/>
            <w:vAlign w:val="top"/>
          </w:tcPr>
          <w:p w14:paraId="64B9CC1A">
            <w:pPr>
              <w:pStyle w:val="1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根据投标人提供的</w:t>
            </w:r>
            <w:r>
              <w:rPr>
                <w:rFonts w:hint="eastAsia" w:ascii="仿宋" w:hAnsi="仿宋" w:eastAsia="仿宋" w:cs="仿宋"/>
                <w:color w:val="auto"/>
                <w:sz w:val="24"/>
                <w:szCs w:val="24"/>
                <w:highlight w:val="none"/>
              </w:rPr>
              <w:t>对验收不合格的产品</w:t>
            </w:r>
            <w:r>
              <w:rPr>
                <w:rFonts w:hint="eastAsia" w:ascii="仿宋" w:hAnsi="仿宋" w:eastAsia="仿宋" w:cs="仿宋"/>
                <w:color w:val="auto"/>
                <w:sz w:val="24"/>
                <w:szCs w:val="24"/>
                <w:highlight w:val="none"/>
                <w:lang w:val="en-US" w:eastAsia="zh-CN"/>
              </w:rPr>
              <w:t>处理方案（包含响应时间、处理措施、解决方案等）</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1"/>
                <w:szCs w:val="21"/>
                <w:highlight w:val="none"/>
              </w:rPr>
              <w:t>本项分值设置为</w:t>
            </w:r>
            <w:r>
              <w:rPr>
                <w:rFonts w:hint="eastAsia" w:ascii="仿宋" w:hAnsi="仿宋" w:eastAsia="仿宋" w:cs="仿宋"/>
                <w:color w:val="auto"/>
                <w:sz w:val="21"/>
                <w:szCs w:val="21"/>
                <w:highlight w:val="none"/>
                <w:lang w:val="en-US" w:eastAsia="zh-CN"/>
              </w:rPr>
              <w:t>4,3</w:t>
            </w:r>
            <w:r>
              <w:rPr>
                <w:rFonts w:hint="eastAsia" w:ascii="仿宋" w:hAnsi="仿宋" w:eastAsia="仿宋" w:cs="仿宋"/>
                <w:color w:val="auto"/>
                <w:sz w:val="21"/>
                <w:szCs w:val="21"/>
                <w:highlight w:val="none"/>
              </w:rPr>
              <w:t>,2,1,</w:t>
            </w:r>
            <w:r>
              <w:rPr>
                <w:rFonts w:hint="eastAsia" w:ascii="仿宋" w:hAnsi="仿宋" w:eastAsia="仿宋" w:cs="仿宋"/>
                <w:color w:val="auto"/>
                <w:sz w:val="21"/>
                <w:szCs w:val="21"/>
                <w:highlight w:val="none"/>
                <w:lang w:val="en-US" w:eastAsia="zh-CN"/>
              </w:rPr>
              <w:t>0.5，</w:t>
            </w:r>
            <w:r>
              <w:rPr>
                <w:rFonts w:hint="eastAsia" w:ascii="仿宋" w:hAnsi="仿宋" w:eastAsia="仿宋" w:cs="仿宋"/>
                <w:color w:val="auto"/>
                <w:sz w:val="21"/>
                <w:szCs w:val="21"/>
                <w:highlight w:val="none"/>
              </w:rPr>
              <w:t>0分</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4"/>
                <w:szCs w:val="24"/>
                <w:highlight w:val="none"/>
              </w:rPr>
              <w:t>。</w:t>
            </w:r>
          </w:p>
        </w:tc>
        <w:tc>
          <w:tcPr>
            <w:tcW w:w="690" w:type="dxa"/>
            <w:tcBorders>
              <w:top w:val="single" w:color="auto" w:sz="4" w:space="0"/>
              <w:left w:val="single" w:color="auto" w:sz="4" w:space="0"/>
              <w:bottom w:val="single" w:color="auto" w:sz="4" w:space="0"/>
              <w:right w:val="single" w:color="auto" w:sz="4" w:space="0"/>
            </w:tcBorders>
            <w:noWrap w:val="0"/>
            <w:vAlign w:val="center"/>
          </w:tcPr>
          <w:p w14:paraId="17D770AC">
            <w:pPr>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4</w:t>
            </w:r>
          </w:p>
        </w:tc>
      </w:tr>
      <w:tr w14:paraId="1FE7CBDD">
        <w:tblPrEx>
          <w:tblCellMar>
            <w:top w:w="0" w:type="dxa"/>
            <w:left w:w="108" w:type="dxa"/>
            <w:bottom w:w="0" w:type="dxa"/>
            <w:right w:w="108" w:type="dxa"/>
          </w:tblCellMar>
        </w:tblPrEx>
        <w:trPr>
          <w:trHeight w:val="812" w:hRule="atLeast"/>
        </w:trPr>
        <w:tc>
          <w:tcPr>
            <w:tcW w:w="813" w:type="dxa"/>
            <w:vMerge w:val="restart"/>
            <w:tcBorders>
              <w:top w:val="single" w:color="auto" w:sz="4" w:space="0"/>
              <w:left w:val="single" w:color="auto" w:sz="4" w:space="0"/>
              <w:right w:val="single" w:color="auto" w:sz="4" w:space="0"/>
            </w:tcBorders>
            <w:noWrap w:val="0"/>
            <w:vAlign w:val="center"/>
          </w:tcPr>
          <w:p w14:paraId="3DB559F8">
            <w:pPr>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8</w:t>
            </w:r>
          </w:p>
        </w:tc>
        <w:tc>
          <w:tcPr>
            <w:tcW w:w="1235" w:type="dxa"/>
            <w:vMerge w:val="restart"/>
            <w:tcBorders>
              <w:top w:val="single" w:color="auto" w:sz="4" w:space="0"/>
              <w:left w:val="single" w:color="auto" w:sz="4" w:space="0"/>
              <w:right w:val="single" w:color="auto" w:sz="4" w:space="0"/>
            </w:tcBorders>
            <w:noWrap w:val="0"/>
            <w:vAlign w:val="center"/>
          </w:tcPr>
          <w:p w14:paraId="007A5156">
            <w:pPr>
              <w:spacing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配送服务</w:t>
            </w:r>
          </w:p>
          <w:p w14:paraId="065647E3">
            <w:pPr>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分）</w:t>
            </w:r>
          </w:p>
        </w:tc>
        <w:tc>
          <w:tcPr>
            <w:tcW w:w="6960" w:type="dxa"/>
            <w:tcBorders>
              <w:top w:val="single" w:color="auto" w:sz="4" w:space="0"/>
              <w:left w:val="single" w:color="auto" w:sz="4" w:space="0"/>
              <w:bottom w:val="single" w:color="auto" w:sz="4" w:space="0"/>
              <w:right w:val="single" w:color="auto" w:sz="4" w:space="0"/>
            </w:tcBorders>
            <w:noWrap w:val="0"/>
            <w:vAlign w:val="top"/>
          </w:tcPr>
          <w:p w14:paraId="4ADEF0CC">
            <w:pPr>
              <w:numPr>
                <w:ilvl w:val="0"/>
                <w:numId w:val="0"/>
              </w:numPr>
              <w:spacing w:line="288"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1.投标人提供自有</w:t>
            </w:r>
            <w:r>
              <w:rPr>
                <w:rFonts w:hint="eastAsia" w:ascii="仿宋" w:hAnsi="仿宋" w:eastAsia="仿宋" w:cs="仿宋"/>
                <w:color w:val="auto"/>
                <w:sz w:val="24"/>
                <w:szCs w:val="24"/>
                <w:highlight w:val="none"/>
                <w:lang w:eastAsia="zh-CN"/>
              </w:rPr>
              <w:t>或租赁</w:t>
            </w:r>
            <w:r>
              <w:rPr>
                <w:rFonts w:hint="eastAsia" w:ascii="仿宋" w:hAnsi="仿宋" w:eastAsia="仿宋" w:cs="仿宋"/>
                <w:color w:val="auto"/>
                <w:sz w:val="24"/>
                <w:szCs w:val="24"/>
                <w:highlight w:val="none"/>
              </w:rPr>
              <w:t>的机动车辆1辆，得1分，最高得2分；</w:t>
            </w:r>
          </w:p>
          <w:p w14:paraId="4F46276A">
            <w:pPr>
              <w:numPr>
                <w:ilvl w:val="0"/>
                <w:numId w:val="0"/>
              </w:numPr>
              <w:spacing w:line="288"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2.投标人提供自有</w:t>
            </w:r>
            <w:r>
              <w:rPr>
                <w:rFonts w:hint="eastAsia" w:ascii="仿宋" w:hAnsi="仿宋" w:eastAsia="仿宋" w:cs="仿宋"/>
                <w:color w:val="auto"/>
                <w:sz w:val="24"/>
                <w:szCs w:val="24"/>
                <w:highlight w:val="none"/>
                <w:lang w:eastAsia="zh-CN"/>
              </w:rPr>
              <w:t>或租赁</w:t>
            </w:r>
            <w:r>
              <w:rPr>
                <w:rFonts w:hint="eastAsia" w:ascii="仿宋" w:hAnsi="仿宋" w:eastAsia="仿宋" w:cs="仿宋"/>
                <w:color w:val="auto"/>
                <w:sz w:val="24"/>
                <w:szCs w:val="24"/>
                <w:highlight w:val="none"/>
              </w:rPr>
              <w:t>的冷链配送车辆1辆，得1分，最高得2分；</w:t>
            </w:r>
          </w:p>
          <w:p w14:paraId="2048B11D">
            <w:pPr>
              <w:numPr>
                <w:ilvl w:val="0"/>
                <w:numId w:val="0"/>
              </w:numPr>
              <w:spacing w:line="288"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3.投标人提供自有</w:t>
            </w:r>
            <w:r>
              <w:rPr>
                <w:rFonts w:hint="eastAsia" w:ascii="仿宋" w:hAnsi="仿宋" w:eastAsia="仿宋" w:cs="仿宋"/>
                <w:color w:val="auto"/>
                <w:sz w:val="24"/>
                <w:szCs w:val="24"/>
                <w:highlight w:val="none"/>
                <w:lang w:eastAsia="zh-CN"/>
              </w:rPr>
              <w:t>或租赁</w:t>
            </w:r>
            <w:r>
              <w:rPr>
                <w:rFonts w:hint="eastAsia" w:ascii="仿宋" w:hAnsi="仿宋" w:eastAsia="仿宋" w:cs="仿宋"/>
                <w:color w:val="auto"/>
                <w:sz w:val="24"/>
                <w:szCs w:val="24"/>
                <w:highlight w:val="none"/>
              </w:rPr>
              <w:t>的厢式配送车辆1辆，得1分，最高得2分。</w:t>
            </w:r>
          </w:p>
          <w:p w14:paraId="162C07BB">
            <w:pPr>
              <w:numPr>
                <w:ilvl w:val="0"/>
                <w:numId w:val="0"/>
              </w:numPr>
              <w:spacing w:line="288" w:lineRule="auto"/>
              <w:ind w:left="0" w:leftChars="0" w:firstLine="0" w:firstLineChars="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投标人需提供车辆所有人与投标人名称相符的行驶证、车辆登记证、车辆交强险等复印件</w:t>
            </w:r>
            <w:r>
              <w:rPr>
                <w:rFonts w:hint="eastAsia" w:ascii="仿宋" w:hAnsi="仿宋" w:eastAsia="仿宋" w:cs="仿宋"/>
                <w:color w:val="auto"/>
                <w:sz w:val="24"/>
                <w:szCs w:val="24"/>
                <w:highlight w:val="none"/>
                <w:lang w:eastAsia="zh-CN"/>
              </w:rPr>
              <w:t>或租赁合同及车辆相关资料</w:t>
            </w:r>
            <w:r>
              <w:rPr>
                <w:rFonts w:hint="eastAsia" w:ascii="仿宋" w:hAnsi="仿宋" w:eastAsia="仿宋" w:cs="仿宋"/>
                <w:color w:val="auto"/>
                <w:sz w:val="24"/>
                <w:szCs w:val="24"/>
                <w:highlight w:val="none"/>
                <w:lang w:val="en-US" w:eastAsia="zh-CN"/>
              </w:rPr>
              <w:t>，加盖投标人公章</w:t>
            </w:r>
            <w:r>
              <w:rPr>
                <w:rFonts w:hint="eastAsia" w:ascii="仿宋" w:hAnsi="仿宋" w:eastAsia="仿宋" w:cs="仿宋"/>
                <w:color w:val="auto"/>
                <w:sz w:val="24"/>
                <w:szCs w:val="24"/>
                <w:highlight w:val="none"/>
              </w:rPr>
              <w:t>，未提供不得分</w:t>
            </w:r>
            <w:r>
              <w:rPr>
                <w:rFonts w:hint="eastAsia" w:ascii="仿宋" w:hAnsi="仿宋" w:eastAsia="仿宋" w:cs="仿宋"/>
                <w:color w:val="auto"/>
                <w:sz w:val="24"/>
                <w:szCs w:val="24"/>
                <w:highlight w:val="none"/>
                <w:lang w:eastAsia="zh-CN"/>
              </w:rPr>
              <w:t>。</w:t>
            </w:r>
          </w:p>
        </w:tc>
        <w:tc>
          <w:tcPr>
            <w:tcW w:w="690" w:type="dxa"/>
            <w:tcBorders>
              <w:top w:val="single" w:color="auto" w:sz="4" w:space="0"/>
              <w:left w:val="single" w:color="auto" w:sz="4" w:space="0"/>
              <w:bottom w:val="single" w:color="auto" w:sz="4" w:space="0"/>
              <w:right w:val="single" w:color="auto" w:sz="4" w:space="0"/>
            </w:tcBorders>
            <w:noWrap w:val="0"/>
            <w:vAlign w:val="center"/>
          </w:tcPr>
          <w:p w14:paraId="18E554DC">
            <w:pPr>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6</w:t>
            </w:r>
          </w:p>
        </w:tc>
      </w:tr>
      <w:tr w14:paraId="26A6F222">
        <w:tblPrEx>
          <w:tblCellMar>
            <w:top w:w="0" w:type="dxa"/>
            <w:left w:w="108" w:type="dxa"/>
            <w:bottom w:w="0" w:type="dxa"/>
            <w:right w:w="108" w:type="dxa"/>
          </w:tblCellMar>
        </w:tblPrEx>
        <w:trPr>
          <w:trHeight w:val="918" w:hRule="atLeast"/>
        </w:trPr>
        <w:tc>
          <w:tcPr>
            <w:tcW w:w="813" w:type="dxa"/>
            <w:vMerge w:val="continue"/>
            <w:tcBorders>
              <w:left w:val="single" w:color="auto" w:sz="4" w:space="0"/>
              <w:right w:val="single" w:color="auto" w:sz="4" w:space="0"/>
            </w:tcBorders>
            <w:noWrap w:val="0"/>
            <w:vAlign w:val="center"/>
          </w:tcPr>
          <w:p w14:paraId="157EB48C">
            <w:pPr>
              <w:spacing w:line="288" w:lineRule="auto"/>
              <w:jc w:val="center"/>
              <w:rPr>
                <w:rFonts w:hint="eastAsia" w:ascii="仿宋" w:hAnsi="仿宋" w:eastAsia="仿宋" w:cs="仿宋"/>
                <w:color w:val="auto"/>
                <w:sz w:val="24"/>
                <w:szCs w:val="24"/>
                <w:highlight w:val="none"/>
              </w:rPr>
            </w:pPr>
          </w:p>
        </w:tc>
        <w:tc>
          <w:tcPr>
            <w:tcW w:w="1235" w:type="dxa"/>
            <w:vMerge w:val="continue"/>
            <w:tcBorders>
              <w:left w:val="single" w:color="auto" w:sz="4" w:space="0"/>
              <w:bottom w:val="single" w:color="auto" w:sz="4" w:space="0"/>
              <w:right w:val="single" w:color="auto" w:sz="4" w:space="0"/>
            </w:tcBorders>
            <w:noWrap w:val="0"/>
            <w:vAlign w:val="center"/>
          </w:tcPr>
          <w:p w14:paraId="15104893">
            <w:pPr>
              <w:spacing w:line="288" w:lineRule="auto"/>
              <w:jc w:val="center"/>
              <w:rPr>
                <w:rFonts w:hint="eastAsia" w:ascii="仿宋" w:hAnsi="仿宋" w:eastAsia="仿宋" w:cs="仿宋"/>
                <w:color w:val="auto"/>
                <w:sz w:val="24"/>
                <w:szCs w:val="24"/>
                <w:highlight w:val="none"/>
              </w:rPr>
            </w:pPr>
          </w:p>
        </w:tc>
        <w:tc>
          <w:tcPr>
            <w:tcW w:w="6960" w:type="dxa"/>
            <w:tcBorders>
              <w:top w:val="single" w:color="auto" w:sz="4" w:space="0"/>
              <w:left w:val="single" w:color="auto" w:sz="4" w:space="0"/>
              <w:bottom w:val="single" w:color="auto" w:sz="4" w:space="0"/>
              <w:right w:val="single" w:color="auto" w:sz="4" w:space="0"/>
            </w:tcBorders>
            <w:noWrap w:val="0"/>
            <w:vAlign w:val="center"/>
          </w:tcPr>
          <w:p w14:paraId="3F9F3F48">
            <w:pPr>
              <w:spacing w:line="288"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0"/>
                <w:sz w:val="24"/>
                <w:szCs w:val="24"/>
                <w:highlight w:val="none"/>
                <w:u w:val="none"/>
              </w:rPr>
              <w:t>根据配送</w:t>
            </w:r>
            <w:r>
              <w:rPr>
                <w:rStyle w:val="206"/>
                <w:rFonts w:hint="eastAsia" w:ascii="仿宋" w:hAnsi="仿宋" w:eastAsia="仿宋" w:cs="仿宋"/>
                <w:color w:val="auto"/>
                <w:sz w:val="24"/>
                <w:szCs w:val="24"/>
                <w:highlight w:val="none"/>
                <w:lang w:val="en-US" w:eastAsia="zh-CN"/>
              </w:rPr>
              <w:t>中心地理位置对配送响应时效性、可行性、应急方面的有效保障进行综合评分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1"/>
                <w:szCs w:val="21"/>
                <w:highlight w:val="none"/>
              </w:rPr>
              <w:t>本项分值设置为</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,2,1,</w:t>
            </w:r>
            <w:r>
              <w:rPr>
                <w:rFonts w:hint="eastAsia" w:ascii="仿宋" w:hAnsi="仿宋" w:eastAsia="仿宋" w:cs="仿宋"/>
                <w:color w:val="auto"/>
                <w:sz w:val="21"/>
                <w:szCs w:val="21"/>
                <w:highlight w:val="none"/>
                <w:lang w:val="en-US" w:eastAsia="zh-CN"/>
              </w:rPr>
              <w:t>0.5，</w:t>
            </w:r>
            <w:r>
              <w:rPr>
                <w:rFonts w:hint="eastAsia" w:ascii="仿宋" w:hAnsi="仿宋" w:eastAsia="仿宋" w:cs="仿宋"/>
                <w:color w:val="auto"/>
                <w:sz w:val="21"/>
                <w:szCs w:val="21"/>
                <w:highlight w:val="none"/>
              </w:rPr>
              <w:t>0分</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4"/>
                <w:szCs w:val="24"/>
                <w:highlight w:val="none"/>
              </w:rPr>
              <w:t>。</w:t>
            </w:r>
          </w:p>
        </w:tc>
        <w:tc>
          <w:tcPr>
            <w:tcW w:w="690" w:type="dxa"/>
            <w:tcBorders>
              <w:top w:val="single" w:color="auto" w:sz="4" w:space="0"/>
              <w:left w:val="single" w:color="auto" w:sz="4" w:space="0"/>
              <w:right w:val="single" w:color="auto" w:sz="4" w:space="0"/>
            </w:tcBorders>
            <w:noWrap w:val="0"/>
            <w:vAlign w:val="center"/>
          </w:tcPr>
          <w:p w14:paraId="07698F9E">
            <w:pPr>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3</w:t>
            </w:r>
          </w:p>
        </w:tc>
      </w:tr>
      <w:tr w14:paraId="0953CFCF">
        <w:tblPrEx>
          <w:tblCellMar>
            <w:top w:w="0" w:type="dxa"/>
            <w:left w:w="108" w:type="dxa"/>
            <w:bottom w:w="0" w:type="dxa"/>
            <w:right w:w="108" w:type="dxa"/>
          </w:tblCellMar>
        </w:tblPrEx>
        <w:trPr>
          <w:trHeight w:val="1233" w:hRule="atLeast"/>
        </w:trPr>
        <w:tc>
          <w:tcPr>
            <w:tcW w:w="813" w:type="dxa"/>
            <w:vMerge w:val="restart"/>
            <w:tcBorders>
              <w:top w:val="single" w:color="auto" w:sz="4" w:space="0"/>
              <w:left w:val="single" w:color="auto" w:sz="4" w:space="0"/>
              <w:right w:val="single" w:color="auto" w:sz="4" w:space="0"/>
            </w:tcBorders>
            <w:noWrap w:val="0"/>
            <w:vAlign w:val="center"/>
          </w:tcPr>
          <w:p w14:paraId="4927C85B">
            <w:pPr>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9</w:t>
            </w:r>
          </w:p>
          <w:p w14:paraId="63CF732D">
            <w:pPr>
              <w:spacing w:line="288" w:lineRule="auto"/>
              <w:jc w:val="center"/>
              <w:rPr>
                <w:rFonts w:hint="eastAsia" w:ascii="仿宋" w:hAnsi="仿宋" w:eastAsia="仿宋" w:cs="仿宋"/>
                <w:color w:val="auto"/>
                <w:sz w:val="24"/>
                <w:szCs w:val="24"/>
                <w:highlight w:val="none"/>
              </w:rPr>
            </w:pPr>
          </w:p>
        </w:tc>
        <w:tc>
          <w:tcPr>
            <w:tcW w:w="1235" w:type="dxa"/>
            <w:vMerge w:val="restart"/>
            <w:tcBorders>
              <w:top w:val="single" w:color="auto" w:sz="4" w:space="0"/>
              <w:left w:val="single" w:color="auto" w:sz="4" w:space="0"/>
              <w:bottom w:val="single" w:color="auto" w:sz="4" w:space="0"/>
              <w:right w:val="single" w:color="auto" w:sz="4" w:space="0"/>
            </w:tcBorders>
            <w:noWrap w:val="0"/>
            <w:vAlign w:val="center"/>
          </w:tcPr>
          <w:p w14:paraId="3C3DC83E">
            <w:pPr>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实施方案（</w:t>
            </w:r>
            <w:r>
              <w:rPr>
                <w:rFonts w:hint="eastAsia" w:ascii="仿宋" w:hAnsi="仿宋" w:eastAsia="仿宋" w:cs="仿宋"/>
                <w:color w:val="auto"/>
                <w:sz w:val="24"/>
                <w:szCs w:val="24"/>
                <w:highlight w:val="none"/>
                <w:lang w:val="en-US" w:eastAsia="zh-CN"/>
              </w:rPr>
              <w:t>13</w:t>
            </w:r>
            <w:r>
              <w:rPr>
                <w:rFonts w:hint="eastAsia" w:ascii="仿宋" w:hAnsi="仿宋" w:eastAsia="仿宋" w:cs="仿宋"/>
                <w:color w:val="auto"/>
                <w:sz w:val="24"/>
                <w:szCs w:val="24"/>
                <w:highlight w:val="none"/>
              </w:rPr>
              <w:t>分）</w:t>
            </w:r>
          </w:p>
          <w:p w14:paraId="16D0859E">
            <w:pPr>
              <w:spacing w:line="288" w:lineRule="auto"/>
              <w:jc w:val="center"/>
              <w:rPr>
                <w:rFonts w:hint="eastAsia" w:ascii="仿宋" w:hAnsi="仿宋" w:eastAsia="仿宋" w:cs="仿宋"/>
                <w:color w:val="auto"/>
                <w:sz w:val="24"/>
                <w:szCs w:val="24"/>
                <w:highlight w:val="none"/>
              </w:rPr>
            </w:pPr>
          </w:p>
        </w:tc>
        <w:tc>
          <w:tcPr>
            <w:tcW w:w="6960" w:type="dxa"/>
            <w:tcBorders>
              <w:top w:val="single" w:color="auto" w:sz="4" w:space="0"/>
              <w:left w:val="single" w:color="auto" w:sz="4" w:space="0"/>
              <w:bottom w:val="single" w:color="auto" w:sz="4" w:space="0"/>
              <w:right w:val="single" w:color="auto" w:sz="4" w:space="0"/>
            </w:tcBorders>
            <w:noWrap w:val="0"/>
            <w:vAlign w:val="center"/>
          </w:tcPr>
          <w:p w14:paraId="453ACD42">
            <w:pPr>
              <w:spacing w:line="288"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根据投标人提供的总体配送实施方案（包含安全保障方案、配送过程、仓储管理、难点要点分析以及合理性和可实施性等）打分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1"/>
                <w:szCs w:val="21"/>
                <w:highlight w:val="none"/>
              </w:rPr>
              <w:t>本项分值设置为</w:t>
            </w:r>
            <w:r>
              <w:rPr>
                <w:rFonts w:hint="eastAsia" w:ascii="仿宋" w:hAnsi="仿宋" w:eastAsia="仿宋" w:cs="仿宋"/>
                <w:color w:val="auto"/>
                <w:sz w:val="21"/>
                <w:szCs w:val="21"/>
                <w:highlight w:val="none"/>
                <w:lang w:val="en-US" w:eastAsia="zh-CN"/>
              </w:rPr>
              <w:t>7,6,5,4，3</w:t>
            </w:r>
            <w:r>
              <w:rPr>
                <w:rFonts w:hint="eastAsia" w:ascii="仿宋" w:hAnsi="仿宋" w:eastAsia="仿宋" w:cs="仿宋"/>
                <w:color w:val="auto"/>
                <w:sz w:val="21"/>
                <w:szCs w:val="21"/>
                <w:highlight w:val="none"/>
              </w:rPr>
              <w:t>,2,1,</w:t>
            </w:r>
            <w:r>
              <w:rPr>
                <w:rFonts w:hint="eastAsia" w:ascii="仿宋" w:hAnsi="仿宋" w:eastAsia="仿宋" w:cs="仿宋"/>
                <w:color w:val="auto"/>
                <w:sz w:val="21"/>
                <w:szCs w:val="21"/>
                <w:highlight w:val="none"/>
                <w:lang w:val="en-US" w:eastAsia="zh-CN"/>
              </w:rPr>
              <w:t>0.5，</w:t>
            </w:r>
            <w:r>
              <w:rPr>
                <w:rFonts w:hint="eastAsia" w:ascii="仿宋" w:hAnsi="仿宋" w:eastAsia="仿宋" w:cs="仿宋"/>
                <w:color w:val="auto"/>
                <w:sz w:val="21"/>
                <w:szCs w:val="21"/>
                <w:highlight w:val="none"/>
              </w:rPr>
              <w:t>0分</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4"/>
                <w:szCs w:val="24"/>
                <w:highlight w:val="none"/>
              </w:rPr>
              <w:t>。</w:t>
            </w:r>
          </w:p>
        </w:tc>
        <w:tc>
          <w:tcPr>
            <w:tcW w:w="690" w:type="dxa"/>
            <w:tcBorders>
              <w:top w:val="single" w:color="auto" w:sz="4" w:space="0"/>
              <w:left w:val="single" w:color="auto" w:sz="4" w:space="0"/>
              <w:right w:val="single" w:color="auto" w:sz="4" w:space="0"/>
            </w:tcBorders>
            <w:noWrap w:val="0"/>
            <w:vAlign w:val="center"/>
          </w:tcPr>
          <w:p w14:paraId="6A14C704">
            <w:pPr>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7</w:t>
            </w:r>
          </w:p>
        </w:tc>
      </w:tr>
      <w:tr w14:paraId="580DF3FE">
        <w:tblPrEx>
          <w:tblCellMar>
            <w:top w:w="0" w:type="dxa"/>
            <w:left w:w="108" w:type="dxa"/>
            <w:bottom w:w="0" w:type="dxa"/>
            <w:right w:w="108" w:type="dxa"/>
          </w:tblCellMar>
        </w:tblPrEx>
        <w:trPr>
          <w:trHeight w:val="662" w:hRule="atLeast"/>
        </w:trPr>
        <w:tc>
          <w:tcPr>
            <w:tcW w:w="813" w:type="dxa"/>
            <w:vMerge w:val="continue"/>
            <w:tcBorders>
              <w:left w:val="single" w:color="auto" w:sz="4" w:space="0"/>
              <w:bottom w:val="single" w:color="auto" w:sz="4" w:space="0"/>
              <w:right w:val="single" w:color="auto" w:sz="4" w:space="0"/>
            </w:tcBorders>
            <w:noWrap w:val="0"/>
            <w:vAlign w:val="center"/>
          </w:tcPr>
          <w:p w14:paraId="7198BD1C">
            <w:pPr>
              <w:spacing w:line="288" w:lineRule="auto"/>
              <w:jc w:val="center"/>
              <w:rPr>
                <w:rFonts w:hint="eastAsia" w:ascii="仿宋" w:hAnsi="仿宋" w:eastAsia="仿宋" w:cs="仿宋"/>
                <w:color w:val="auto"/>
                <w:sz w:val="24"/>
                <w:szCs w:val="24"/>
                <w:highlight w:val="none"/>
              </w:rPr>
            </w:pPr>
          </w:p>
        </w:tc>
        <w:tc>
          <w:tcPr>
            <w:tcW w:w="1235" w:type="dxa"/>
            <w:vMerge w:val="continue"/>
            <w:tcBorders>
              <w:top w:val="single" w:color="auto" w:sz="4" w:space="0"/>
              <w:left w:val="single" w:color="auto" w:sz="4" w:space="0"/>
              <w:bottom w:val="single" w:color="auto" w:sz="4" w:space="0"/>
              <w:right w:val="single" w:color="auto" w:sz="4" w:space="0"/>
            </w:tcBorders>
            <w:noWrap w:val="0"/>
            <w:vAlign w:val="center"/>
          </w:tcPr>
          <w:p w14:paraId="29693794">
            <w:pPr>
              <w:spacing w:line="288" w:lineRule="auto"/>
              <w:jc w:val="center"/>
              <w:rPr>
                <w:rFonts w:hint="eastAsia" w:ascii="仿宋" w:hAnsi="仿宋" w:eastAsia="仿宋" w:cs="仿宋"/>
                <w:color w:val="auto"/>
                <w:sz w:val="24"/>
                <w:szCs w:val="24"/>
                <w:highlight w:val="none"/>
              </w:rPr>
            </w:pPr>
          </w:p>
        </w:tc>
        <w:tc>
          <w:tcPr>
            <w:tcW w:w="6960" w:type="dxa"/>
            <w:tcBorders>
              <w:top w:val="single" w:color="auto" w:sz="4" w:space="0"/>
              <w:left w:val="single" w:color="auto" w:sz="4" w:space="0"/>
              <w:bottom w:val="single" w:color="auto" w:sz="4" w:space="0"/>
              <w:right w:val="single" w:color="auto" w:sz="4" w:space="0"/>
            </w:tcBorders>
            <w:noWrap w:val="0"/>
            <w:vAlign w:val="center"/>
          </w:tcPr>
          <w:p w14:paraId="218C81AD">
            <w:pPr>
              <w:spacing w:line="288" w:lineRule="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根据投标人提供的应急实施方案(临时突发性特殊采购、紧急采购、大宗采购等服务项目)的科学性、合理性，严密性、可行性进行综合评分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1"/>
                <w:szCs w:val="21"/>
                <w:highlight w:val="none"/>
              </w:rPr>
              <w:t>本项分值设置为</w:t>
            </w:r>
            <w:r>
              <w:rPr>
                <w:rFonts w:hint="eastAsia" w:ascii="仿宋" w:hAnsi="仿宋" w:eastAsia="仿宋" w:cs="仿宋"/>
                <w:color w:val="auto"/>
                <w:sz w:val="21"/>
                <w:szCs w:val="21"/>
                <w:highlight w:val="none"/>
                <w:lang w:val="en-US" w:eastAsia="zh-CN"/>
              </w:rPr>
              <w:t>6,5,4，3</w:t>
            </w:r>
            <w:r>
              <w:rPr>
                <w:rFonts w:hint="eastAsia" w:ascii="仿宋" w:hAnsi="仿宋" w:eastAsia="仿宋" w:cs="仿宋"/>
                <w:color w:val="auto"/>
                <w:sz w:val="21"/>
                <w:szCs w:val="21"/>
                <w:highlight w:val="none"/>
              </w:rPr>
              <w:t>,2,1,</w:t>
            </w:r>
            <w:r>
              <w:rPr>
                <w:rFonts w:hint="eastAsia" w:ascii="仿宋" w:hAnsi="仿宋" w:eastAsia="仿宋" w:cs="仿宋"/>
                <w:color w:val="auto"/>
                <w:sz w:val="21"/>
                <w:szCs w:val="21"/>
                <w:highlight w:val="none"/>
                <w:lang w:val="en-US" w:eastAsia="zh-CN"/>
              </w:rPr>
              <w:t>0.5，</w:t>
            </w:r>
            <w:r>
              <w:rPr>
                <w:rFonts w:hint="eastAsia" w:ascii="仿宋" w:hAnsi="仿宋" w:eastAsia="仿宋" w:cs="仿宋"/>
                <w:color w:val="auto"/>
                <w:sz w:val="21"/>
                <w:szCs w:val="21"/>
                <w:highlight w:val="none"/>
              </w:rPr>
              <w:t>0分</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4"/>
                <w:szCs w:val="24"/>
                <w:highlight w:val="none"/>
              </w:rPr>
              <w:t>。</w:t>
            </w:r>
          </w:p>
        </w:tc>
        <w:tc>
          <w:tcPr>
            <w:tcW w:w="690" w:type="dxa"/>
            <w:tcBorders>
              <w:top w:val="single" w:color="auto" w:sz="4" w:space="0"/>
              <w:left w:val="single" w:color="auto" w:sz="4" w:space="0"/>
              <w:bottom w:val="single" w:color="auto" w:sz="4" w:space="0"/>
              <w:right w:val="single" w:color="auto" w:sz="4" w:space="0"/>
            </w:tcBorders>
            <w:noWrap w:val="0"/>
            <w:vAlign w:val="center"/>
          </w:tcPr>
          <w:p w14:paraId="7A159949">
            <w:pPr>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6</w:t>
            </w:r>
          </w:p>
        </w:tc>
      </w:tr>
      <w:tr w14:paraId="3C40E350">
        <w:tblPrEx>
          <w:tblCellMar>
            <w:top w:w="0" w:type="dxa"/>
            <w:left w:w="108" w:type="dxa"/>
            <w:bottom w:w="0" w:type="dxa"/>
            <w:right w:w="108" w:type="dxa"/>
          </w:tblCellMar>
        </w:tblPrEx>
        <w:trPr>
          <w:trHeight w:val="680" w:hRule="atLeast"/>
        </w:trPr>
        <w:tc>
          <w:tcPr>
            <w:tcW w:w="813" w:type="dxa"/>
            <w:tcBorders>
              <w:left w:val="single" w:color="auto" w:sz="4" w:space="0"/>
              <w:bottom w:val="single" w:color="auto" w:sz="4" w:space="0"/>
              <w:right w:val="single" w:color="auto" w:sz="4" w:space="0"/>
            </w:tcBorders>
            <w:noWrap w:val="0"/>
            <w:vAlign w:val="center"/>
          </w:tcPr>
          <w:p w14:paraId="3695325F">
            <w:pPr>
              <w:spacing w:line="288"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w:t>
            </w:r>
          </w:p>
        </w:tc>
        <w:tc>
          <w:tcPr>
            <w:tcW w:w="1235" w:type="dxa"/>
            <w:tcBorders>
              <w:top w:val="single" w:color="auto" w:sz="4" w:space="0"/>
              <w:left w:val="single" w:color="auto" w:sz="4" w:space="0"/>
              <w:bottom w:val="single" w:color="auto" w:sz="4" w:space="0"/>
              <w:right w:val="single" w:color="auto" w:sz="4" w:space="0"/>
            </w:tcBorders>
            <w:noWrap w:val="0"/>
            <w:vAlign w:val="center"/>
          </w:tcPr>
          <w:p w14:paraId="7A69920D">
            <w:pPr>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仓储面积（4）</w:t>
            </w:r>
          </w:p>
        </w:tc>
        <w:tc>
          <w:tcPr>
            <w:tcW w:w="6960" w:type="dxa"/>
            <w:tcBorders>
              <w:top w:val="single" w:color="auto" w:sz="4" w:space="0"/>
              <w:left w:val="single" w:color="auto" w:sz="4" w:space="0"/>
              <w:bottom w:val="single" w:color="auto" w:sz="4" w:space="0"/>
              <w:right w:val="single" w:color="auto" w:sz="4" w:space="0"/>
            </w:tcBorders>
            <w:noWrap w:val="0"/>
            <w:vAlign w:val="center"/>
          </w:tcPr>
          <w:p w14:paraId="4BDE0CD1">
            <w:pPr>
              <w:spacing w:line="288" w:lineRule="auto"/>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rPr>
              <w:t>投标人有</w:t>
            </w:r>
            <w:r>
              <w:rPr>
                <w:rFonts w:hint="eastAsia" w:ascii="仿宋" w:hAnsi="仿宋" w:eastAsia="仿宋" w:cs="仿宋"/>
                <w:b w:val="0"/>
                <w:bCs w:val="0"/>
                <w:color w:val="auto"/>
                <w:sz w:val="24"/>
                <w:szCs w:val="24"/>
                <w:highlight w:val="none"/>
                <w:lang w:eastAsia="zh-CN"/>
              </w:rPr>
              <w:t>具有</w:t>
            </w:r>
            <w:r>
              <w:rPr>
                <w:rFonts w:hint="eastAsia" w:ascii="仿宋" w:hAnsi="仿宋" w:eastAsia="仿宋" w:cs="仿宋"/>
                <w:b w:val="0"/>
                <w:bCs w:val="0"/>
                <w:color w:val="auto"/>
                <w:sz w:val="24"/>
                <w:szCs w:val="24"/>
                <w:highlight w:val="none"/>
              </w:rPr>
              <w:t>营业场所或仓储面积在3000㎡（含）以上的得4分；投标人有</w:t>
            </w:r>
            <w:r>
              <w:rPr>
                <w:rFonts w:hint="eastAsia" w:ascii="仿宋" w:hAnsi="仿宋" w:eastAsia="仿宋" w:cs="仿宋"/>
                <w:b w:val="0"/>
                <w:bCs w:val="0"/>
                <w:color w:val="auto"/>
                <w:sz w:val="24"/>
                <w:szCs w:val="24"/>
                <w:highlight w:val="none"/>
                <w:lang w:eastAsia="zh-CN"/>
              </w:rPr>
              <w:t>具有</w:t>
            </w:r>
            <w:r>
              <w:rPr>
                <w:rFonts w:hint="eastAsia" w:ascii="仿宋" w:hAnsi="仿宋" w:eastAsia="仿宋" w:cs="仿宋"/>
                <w:b w:val="0"/>
                <w:bCs w:val="0"/>
                <w:color w:val="auto"/>
                <w:sz w:val="24"/>
                <w:szCs w:val="24"/>
                <w:highlight w:val="none"/>
              </w:rPr>
              <w:t>营业场所或仓储面积在3000㎡-2000㎡（含）之间的得3分；投标人有</w:t>
            </w:r>
            <w:r>
              <w:rPr>
                <w:rFonts w:hint="eastAsia" w:ascii="仿宋" w:hAnsi="仿宋" w:eastAsia="仿宋" w:cs="仿宋"/>
                <w:b w:val="0"/>
                <w:bCs w:val="0"/>
                <w:color w:val="auto"/>
                <w:sz w:val="24"/>
                <w:szCs w:val="24"/>
                <w:highlight w:val="none"/>
                <w:lang w:eastAsia="zh-CN"/>
              </w:rPr>
              <w:t>具有</w:t>
            </w:r>
            <w:r>
              <w:rPr>
                <w:rFonts w:hint="eastAsia" w:ascii="仿宋" w:hAnsi="仿宋" w:eastAsia="仿宋" w:cs="仿宋"/>
                <w:b w:val="0"/>
                <w:bCs w:val="0"/>
                <w:color w:val="auto"/>
                <w:sz w:val="24"/>
                <w:szCs w:val="24"/>
                <w:highlight w:val="none"/>
              </w:rPr>
              <w:t>营业场所或仓储面积在 2000㎡-1000㎡（含）之间的得2分；投标人有</w:t>
            </w:r>
            <w:r>
              <w:rPr>
                <w:rFonts w:hint="eastAsia" w:ascii="仿宋" w:hAnsi="仿宋" w:eastAsia="仿宋" w:cs="仿宋"/>
                <w:b w:val="0"/>
                <w:bCs w:val="0"/>
                <w:color w:val="auto"/>
                <w:sz w:val="24"/>
                <w:szCs w:val="24"/>
                <w:highlight w:val="none"/>
                <w:lang w:eastAsia="zh-CN"/>
              </w:rPr>
              <w:t>具有</w:t>
            </w:r>
            <w:r>
              <w:rPr>
                <w:rFonts w:hint="eastAsia" w:ascii="仿宋" w:hAnsi="仿宋" w:eastAsia="仿宋" w:cs="仿宋"/>
                <w:b w:val="0"/>
                <w:bCs w:val="0"/>
                <w:color w:val="auto"/>
                <w:sz w:val="24"/>
                <w:szCs w:val="24"/>
                <w:highlight w:val="none"/>
              </w:rPr>
              <w:t>营业场所或仓储面积在 1000㎡-500㎡（含）之间的得1分</w:t>
            </w:r>
            <w:r>
              <w:rPr>
                <w:rFonts w:hint="eastAsia" w:ascii="仿宋" w:hAnsi="仿宋" w:eastAsia="仿宋" w:cs="仿宋"/>
                <w:b w:val="0"/>
                <w:bCs w:val="0"/>
                <w:color w:val="auto"/>
                <w:sz w:val="24"/>
                <w:szCs w:val="24"/>
                <w:highlight w:val="none"/>
                <w:lang w:eastAsia="zh-CN"/>
              </w:rPr>
              <w:t>；</w:t>
            </w:r>
          </w:p>
          <w:p w14:paraId="62CDB387">
            <w:pPr>
              <w:spacing w:line="288"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需</w:t>
            </w:r>
            <w:r>
              <w:rPr>
                <w:rFonts w:hint="eastAsia" w:ascii="仿宋" w:hAnsi="仿宋" w:eastAsia="仿宋" w:cs="仿宋"/>
                <w:color w:val="auto"/>
                <w:sz w:val="24"/>
                <w:szCs w:val="24"/>
                <w:highlight w:val="none"/>
              </w:rPr>
              <w:t>提供产权证</w:t>
            </w:r>
            <w:r>
              <w:rPr>
                <w:rFonts w:hint="eastAsia" w:ascii="仿宋" w:hAnsi="仿宋" w:eastAsia="仿宋" w:cs="仿宋"/>
                <w:color w:val="auto"/>
                <w:sz w:val="24"/>
                <w:szCs w:val="24"/>
                <w:highlight w:val="none"/>
                <w:lang w:val="en-US" w:eastAsia="zh-CN"/>
              </w:rPr>
              <w:t>或</w:t>
            </w:r>
            <w:r>
              <w:rPr>
                <w:rFonts w:hint="eastAsia" w:ascii="仿宋" w:hAnsi="仿宋" w:eastAsia="仿宋" w:cs="仿宋"/>
                <w:color w:val="auto"/>
                <w:sz w:val="24"/>
                <w:szCs w:val="24"/>
                <w:highlight w:val="none"/>
              </w:rPr>
              <w:t>租赁合同</w:t>
            </w:r>
            <w:r>
              <w:rPr>
                <w:rFonts w:hint="eastAsia" w:ascii="仿宋" w:hAnsi="仿宋" w:eastAsia="仿宋" w:cs="仿宋"/>
                <w:color w:val="auto"/>
                <w:sz w:val="24"/>
                <w:szCs w:val="24"/>
                <w:highlight w:val="none"/>
                <w:lang w:val="en-US" w:eastAsia="zh-CN"/>
              </w:rPr>
              <w:t>及租赁发票复印件</w:t>
            </w:r>
            <w:r>
              <w:rPr>
                <w:rFonts w:hint="eastAsia" w:ascii="仿宋" w:hAnsi="仿宋" w:eastAsia="仿宋" w:cs="仿宋"/>
                <w:color w:val="auto"/>
                <w:kern w:val="2"/>
                <w:sz w:val="24"/>
                <w:szCs w:val="24"/>
                <w:highlight w:val="none"/>
                <w:lang w:val="en-US" w:eastAsia="zh-CN"/>
              </w:rPr>
              <w:t>，加盖投标人公章，不提供不得分，本项最高得4分。</w:t>
            </w:r>
          </w:p>
        </w:tc>
        <w:tc>
          <w:tcPr>
            <w:tcW w:w="690" w:type="dxa"/>
            <w:tcBorders>
              <w:top w:val="single" w:color="auto" w:sz="4" w:space="0"/>
              <w:left w:val="single" w:color="auto" w:sz="4" w:space="0"/>
              <w:bottom w:val="single" w:color="auto" w:sz="4" w:space="0"/>
              <w:right w:val="single" w:color="auto" w:sz="4" w:space="0"/>
            </w:tcBorders>
            <w:noWrap w:val="0"/>
            <w:vAlign w:val="center"/>
          </w:tcPr>
          <w:p w14:paraId="7176FE7D">
            <w:pPr>
              <w:spacing w:line="288"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r>
    </w:tbl>
    <w:p w14:paraId="2D6EA78A">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12542937">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30</w:t>
      </w:r>
      <w:r>
        <w:rPr>
          <w:rFonts w:hint="eastAsia" w:ascii="仿宋" w:hAnsi="仿宋" w:eastAsia="仿宋" w:cs="仿宋"/>
          <w:b/>
          <w:bCs/>
          <w:iCs/>
          <w:color w:val="auto"/>
          <w:sz w:val="24"/>
          <w:highlight w:val="none"/>
        </w:rPr>
        <w:t>分）</w:t>
      </w:r>
    </w:p>
    <w:p w14:paraId="246F0C8F">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1B2072E3">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700DD82B">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06E7819A">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lang w:val="en-US" w:eastAsia="zh-CN"/>
        </w:rPr>
        <w:t>30</w:t>
      </w:r>
    </w:p>
    <w:p w14:paraId="66479278">
      <w:pPr>
        <w:spacing w:line="440" w:lineRule="exact"/>
        <w:rPr>
          <w:rFonts w:hint="eastAsia" w:ascii="仿宋" w:hAnsi="仿宋" w:eastAsia="仿宋" w:cs="仿宋"/>
          <w:color w:val="auto"/>
          <w:highlight w:val="none"/>
        </w:rPr>
      </w:pPr>
      <w:r>
        <w:rPr>
          <w:rFonts w:hint="eastAsia" w:ascii="仿宋_GB2312" w:hAnsi="宋体" w:eastAsia="仿宋_GB2312"/>
          <w:b/>
          <w:bCs w:val="0"/>
          <w:iCs/>
          <w:color w:val="000000" w:themeColor="text1"/>
          <w:sz w:val="24"/>
          <w:highlight w:val="none"/>
          <w:lang w:val="en-US" w:eastAsia="zh-CN"/>
          <w14:textFill>
            <w14:solidFill>
              <w14:schemeClr w14:val="tx1"/>
            </w14:solidFill>
          </w14:textFill>
        </w:rPr>
        <w:t>注：本项目</w:t>
      </w:r>
      <w:r>
        <w:rPr>
          <w:rFonts w:hint="eastAsia" w:ascii="仿宋_GB2312" w:hAnsi="宋体" w:eastAsia="仿宋_GB2312"/>
          <w:b/>
          <w:bCs w:val="0"/>
          <w:iCs/>
          <w:color w:val="000000" w:themeColor="text1"/>
          <w:sz w:val="24"/>
          <w:highlight w:val="none"/>
          <w14:textFill>
            <w14:solidFill>
              <w14:schemeClr w14:val="tx1"/>
            </w14:solidFill>
          </w14:textFill>
        </w:rPr>
        <w:t>投标报价</w:t>
      </w:r>
      <w:r>
        <w:rPr>
          <w:rFonts w:hint="eastAsia" w:ascii="仿宋_GB2312" w:hAnsi="宋体" w:eastAsia="仿宋_GB2312"/>
          <w:b/>
          <w:bCs w:val="0"/>
          <w:iCs/>
          <w:color w:val="000000" w:themeColor="text1"/>
          <w:sz w:val="24"/>
          <w:highlight w:val="none"/>
          <w:lang w:val="en-US" w:eastAsia="zh-CN"/>
          <w14:textFill>
            <w14:solidFill>
              <w14:schemeClr w14:val="tx1"/>
            </w14:solidFill>
          </w14:textFill>
        </w:rPr>
        <w:t>即为</w:t>
      </w:r>
      <w:r>
        <w:rPr>
          <w:rFonts w:hint="eastAsia" w:ascii="仿宋_GB2312" w:hAnsi="宋体" w:eastAsia="仿宋_GB2312"/>
          <w:b/>
          <w:bCs w:val="0"/>
          <w:iCs/>
          <w:color w:val="000000" w:themeColor="text1"/>
          <w:sz w:val="24"/>
          <w:highlight w:val="none"/>
          <w14:textFill>
            <w14:solidFill>
              <w14:schemeClr w14:val="tx1"/>
            </w14:solidFill>
          </w14:textFill>
        </w:rPr>
        <w:t>投标</w:t>
      </w:r>
      <w:r>
        <w:rPr>
          <w:rFonts w:hint="eastAsia" w:ascii="仿宋_GB2312" w:hAnsi="宋体" w:eastAsia="仿宋_GB2312"/>
          <w:b/>
          <w:bCs w:val="0"/>
          <w:iCs/>
          <w:color w:val="000000" w:themeColor="text1"/>
          <w:sz w:val="24"/>
          <w:highlight w:val="none"/>
          <w:lang w:val="en-US" w:eastAsia="zh-CN"/>
          <w14:textFill>
            <w14:solidFill>
              <w14:schemeClr w14:val="tx1"/>
            </w14:solidFill>
          </w14:textFill>
        </w:rPr>
        <w:t>折扣</w:t>
      </w:r>
      <w:r>
        <w:rPr>
          <w:rFonts w:hint="eastAsia" w:ascii="仿宋_GB2312" w:hAnsi="宋体" w:eastAsia="仿宋_GB2312"/>
          <w:b/>
          <w:bCs w:val="0"/>
          <w:iCs/>
          <w:color w:val="000000" w:themeColor="text1"/>
          <w:sz w:val="24"/>
          <w:highlight w:val="none"/>
          <w14:textFill>
            <w14:solidFill>
              <w14:schemeClr w14:val="tx1"/>
            </w14:solidFill>
          </w14:textFill>
        </w:rPr>
        <w:t>报价</w:t>
      </w:r>
      <w:r>
        <w:rPr>
          <w:rFonts w:hint="eastAsia" w:ascii="仿宋_GB2312" w:hAnsi="宋体" w:eastAsia="仿宋_GB2312"/>
          <w:b/>
          <w:bCs w:val="0"/>
          <w:iCs/>
          <w:color w:val="000000" w:themeColor="text1"/>
          <w:sz w:val="24"/>
          <w:highlight w:val="none"/>
          <w:lang w:eastAsia="zh-CN"/>
          <w14:textFill>
            <w14:solidFill>
              <w14:schemeClr w14:val="tx1"/>
            </w14:solidFill>
          </w14:textFill>
        </w:rPr>
        <w:t>，</w:t>
      </w:r>
      <w:r>
        <w:rPr>
          <w:rFonts w:hint="eastAsia" w:ascii="仿宋_GB2312" w:hAnsi="宋体" w:eastAsia="仿宋_GB2312"/>
          <w:b/>
          <w:bCs w:val="0"/>
          <w:iCs/>
          <w:color w:val="000000" w:themeColor="text1"/>
          <w:sz w:val="24"/>
          <w:highlight w:val="none"/>
          <w:lang w:val="en-US" w:eastAsia="zh-CN"/>
          <w14:textFill>
            <w14:solidFill>
              <w14:schemeClr w14:val="tx1"/>
            </w14:solidFill>
          </w14:textFill>
        </w:rPr>
        <w:t>折扣率</w:t>
      </w:r>
      <w:r>
        <w:rPr>
          <w:rFonts w:hint="eastAsia" w:ascii="仿宋" w:hAnsi="仿宋" w:eastAsia="仿宋" w:cs="仿宋"/>
          <w:b/>
          <w:color w:val="000000" w:themeColor="text1"/>
          <w:kern w:val="0"/>
          <w:sz w:val="24"/>
          <w:highlight w:val="none"/>
          <w14:textFill>
            <w14:solidFill>
              <w14:schemeClr w14:val="tx1"/>
            </w14:solidFill>
          </w14:textFill>
        </w:rPr>
        <w:t>小数点后保留2位。</w:t>
      </w:r>
    </w:p>
    <w:p w14:paraId="57C05F54">
      <w:pPr>
        <w:pStyle w:val="25"/>
        <w:snapToGrid w:val="0"/>
        <w:spacing w:line="360" w:lineRule="auto"/>
        <w:ind w:firstLine="0" w:firstLineChars="0"/>
        <w:rPr>
          <w:rFonts w:hint="eastAsia" w:ascii="仿宋" w:hAnsi="仿宋" w:eastAsia="仿宋" w:cs="仿宋"/>
          <w:color w:val="auto"/>
          <w:highlight w:val="none"/>
        </w:rPr>
      </w:pPr>
    </w:p>
    <w:p w14:paraId="18A34E3D">
      <w:pPr>
        <w:pStyle w:val="25"/>
        <w:snapToGrid w:val="0"/>
        <w:spacing w:line="360" w:lineRule="auto"/>
        <w:ind w:firstLine="0" w:firstLineChars="0"/>
        <w:rPr>
          <w:rFonts w:hint="eastAsia" w:ascii="仿宋" w:hAnsi="仿宋" w:eastAsia="仿宋" w:cs="仿宋"/>
          <w:color w:val="auto"/>
          <w:highlight w:val="none"/>
        </w:rPr>
      </w:pPr>
    </w:p>
    <w:p w14:paraId="5268CF28">
      <w:pPr>
        <w:pStyle w:val="25"/>
        <w:snapToGrid w:val="0"/>
        <w:spacing w:line="360" w:lineRule="auto"/>
        <w:ind w:firstLine="0" w:firstLineChars="0"/>
        <w:rPr>
          <w:rFonts w:hint="eastAsia" w:ascii="仿宋" w:hAnsi="仿宋" w:eastAsia="仿宋" w:cs="仿宋"/>
          <w:color w:val="auto"/>
          <w:highlight w:val="none"/>
        </w:rPr>
      </w:pPr>
    </w:p>
    <w:p w14:paraId="02591248">
      <w:pPr>
        <w:pStyle w:val="25"/>
        <w:snapToGrid w:val="0"/>
        <w:spacing w:line="360" w:lineRule="auto"/>
        <w:ind w:firstLine="0" w:firstLineChars="0"/>
        <w:rPr>
          <w:rFonts w:hint="eastAsia" w:ascii="仿宋" w:hAnsi="仿宋" w:eastAsia="仿宋" w:cs="仿宋"/>
          <w:color w:val="auto"/>
          <w:highlight w:val="none"/>
        </w:rPr>
      </w:pPr>
    </w:p>
    <w:p w14:paraId="3291E7FF">
      <w:pPr>
        <w:pStyle w:val="25"/>
        <w:snapToGrid w:val="0"/>
        <w:spacing w:line="360" w:lineRule="auto"/>
        <w:ind w:firstLine="0" w:firstLineChars="0"/>
        <w:rPr>
          <w:rFonts w:hint="eastAsia" w:ascii="仿宋" w:hAnsi="仿宋" w:eastAsia="仿宋" w:cs="仿宋"/>
          <w:color w:val="auto"/>
          <w:highlight w:val="none"/>
        </w:rPr>
      </w:pPr>
    </w:p>
    <w:p w14:paraId="332AAB99">
      <w:pPr>
        <w:pStyle w:val="25"/>
        <w:snapToGrid w:val="0"/>
        <w:spacing w:line="360" w:lineRule="auto"/>
        <w:ind w:firstLine="0" w:firstLineChars="0"/>
        <w:rPr>
          <w:rFonts w:hint="eastAsia" w:ascii="仿宋" w:hAnsi="仿宋" w:eastAsia="仿宋" w:cs="仿宋"/>
          <w:color w:val="auto"/>
          <w:highlight w:val="none"/>
        </w:rPr>
      </w:pPr>
    </w:p>
    <w:p w14:paraId="35CBB1C9">
      <w:pPr>
        <w:pStyle w:val="25"/>
        <w:snapToGrid w:val="0"/>
        <w:spacing w:line="360" w:lineRule="auto"/>
        <w:ind w:firstLine="0" w:firstLineChars="0"/>
        <w:rPr>
          <w:rFonts w:hint="eastAsia" w:ascii="仿宋" w:hAnsi="仿宋" w:eastAsia="仿宋" w:cs="仿宋"/>
          <w:color w:val="auto"/>
          <w:highlight w:val="none"/>
        </w:rPr>
      </w:pPr>
    </w:p>
    <w:p w14:paraId="6D2D8E82">
      <w:pPr>
        <w:pStyle w:val="25"/>
        <w:snapToGrid w:val="0"/>
        <w:spacing w:line="360" w:lineRule="auto"/>
        <w:ind w:firstLine="0" w:firstLineChars="0"/>
        <w:rPr>
          <w:rFonts w:hint="eastAsia" w:ascii="仿宋" w:hAnsi="仿宋" w:eastAsia="仿宋" w:cs="仿宋"/>
          <w:color w:val="auto"/>
          <w:highlight w:val="none"/>
        </w:rPr>
      </w:pPr>
    </w:p>
    <w:p w14:paraId="5608A928">
      <w:pPr>
        <w:pStyle w:val="25"/>
        <w:snapToGrid w:val="0"/>
        <w:spacing w:line="360" w:lineRule="auto"/>
        <w:ind w:firstLine="0" w:firstLineChars="0"/>
        <w:rPr>
          <w:rFonts w:hint="eastAsia" w:ascii="仿宋" w:hAnsi="仿宋" w:eastAsia="仿宋" w:cs="仿宋"/>
          <w:color w:val="auto"/>
          <w:highlight w:val="none"/>
        </w:rPr>
      </w:pPr>
    </w:p>
    <w:p w14:paraId="20B4811A">
      <w:pPr>
        <w:pStyle w:val="25"/>
        <w:snapToGrid w:val="0"/>
        <w:spacing w:line="360" w:lineRule="auto"/>
        <w:ind w:firstLine="0" w:firstLineChars="0"/>
        <w:rPr>
          <w:rFonts w:hint="eastAsia" w:ascii="仿宋" w:hAnsi="仿宋" w:eastAsia="仿宋" w:cs="仿宋"/>
          <w:color w:val="auto"/>
          <w:highlight w:val="none"/>
        </w:rPr>
      </w:pPr>
    </w:p>
    <w:p w14:paraId="65A88FCA">
      <w:pPr>
        <w:pStyle w:val="25"/>
        <w:snapToGrid w:val="0"/>
        <w:spacing w:line="360" w:lineRule="auto"/>
        <w:ind w:firstLine="0" w:firstLineChars="0"/>
        <w:rPr>
          <w:rFonts w:hint="eastAsia" w:ascii="仿宋" w:hAnsi="仿宋" w:eastAsia="仿宋" w:cs="仿宋"/>
          <w:color w:val="auto"/>
          <w:highlight w:val="none"/>
        </w:rPr>
      </w:pPr>
    </w:p>
    <w:p w14:paraId="1120B026">
      <w:pPr>
        <w:pStyle w:val="25"/>
        <w:snapToGrid w:val="0"/>
        <w:spacing w:line="360" w:lineRule="auto"/>
        <w:ind w:firstLine="0" w:firstLineChars="0"/>
        <w:rPr>
          <w:rFonts w:hint="eastAsia" w:ascii="仿宋" w:hAnsi="仿宋" w:eastAsia="仿宋" w:cs="仿宋"/>
          <w:color w:val="auto"/>
          <w:highlight w:val="none"/>
        </w:rPr>
      </w:pPr>
    </w:p>
    <w:p w14:paraId="05847512">
      <w:pPr>
        <w:pStyle w:val="25"/>
        <w:snapToGrid w:val="0"/>
        <w:spacing w:line="360" w:lineRule="auto"/>
        <w:ind w:firstLine="0" w:firstLineChars="0"/>
        <w:rPr>
          <w:rFonts w:hint="eastAsia" w:ascii="仿宋" w:hAnsi="仿宋" w:eastAsia="仿宋" w:cs="仿宋"/>
          <w:color w:val="auto"/>
          <w:highlight w:val="none"/>
        </w:rPr>
      </w:pPr>
    </w:p>
    <w:p w14:paraId="20101300">
      <w:pPr>
        <w:pStyle w:val="25"/>
        <w:snapToGrid w:val="0"/>
        <w:spacing w:line="360" w:lineRule="auto"/>
        <w:ind w:firstLine="0" w:firstLineChars="0"/>
        <w:rPr>
          <w:rFonts w:hint="eastAsia" w:ascii="仿宋" w:hAnsi="仿宋" w:eastAsia="仿宋" w:cs="仿宋"/>
          <w:color w:val="auto"/>
          <w:highlight w:val="none"/>
        </w:rPr>
      </w:pPr>
    </w:p>
    <w:p w14:paraId="427D6200">
      <w:pPr>
        <w:pStyle w:val="25"/>
        <w:snapToGrid w:val="0"/>
        <w:spacing w:line="360" w:lineRule="auto"/>
        <w:ind w:firstLine="0" w:firstLineChars="0"/>
        <w:rPr>
          <w:rFonts w:hint="eastAsia" w:ascii="仿宋" w:hAnsi="仿宋" w:eastAsia="仿宋" w:cs="仿宋"/>
          <w:color w:val="auto"/>
          <w:highlight w:val="none"/>
        </w:rPr>
      </w:pPr>
    </w:p>
    <w:p w14:paraId="763D844A">
      <w:pPr>
        <w:pStyle w:val="25"/>
        <w:snapToGrid w:val="0"/>
        <w:spacing w:line="360" w:lineRule="auto"/>
        <w:ind w:firstLine="0" w:firstLineChars="0"/>
        <w:rPr>
          <w:rFonts w:hint="eastAsia" w:ascii="仿宋" w:hAnsi="仿宋" w:eastAsia="仿宋" w:cs="仿宋"/>
          <w:color w:val="auto"/>
          <w:highlight w:val="none"/>
        </w:rPr>
      </w:pPr>
    </w:p>
    <w:p w14:paraId="4625745A">
      <w:pPr>
        <w:pStyle w:val="25"/>
        <w:snapToGrid w:val="0"/>
        <w:spacing w:line="360" w:lineRule="auto"/>
        <w:ind w:firstLine="0" w:firstLineChars="0"/>
        <w:rPr>
          <w:rFonts w:hint="eastAsia" w:ascii="仿宋" w:hAnsi="仿宋" w:eastAsia="仿宋" w:cs="仿宋"/>
          <w:color w:val="auto"/>
          <w:highlight w:val="none"/>
        </w:rPr>
      </w:pPr>
    </w:p>
    <w:p w14:paraId="6DF2DC4D">
      <w:pPr>
        <w:pStyle w:val="25"/>
        <w:snapToGrid w:val="0"/>
        <w:spacing w:line="360" w:lineRule="auto"/>
        <w:ind w:firstLine="0" w:firstLineChars="0"/>
        <w:rPr>
          <w:rFonts w:hint="eastAsia" w:ascii="仿宋" w:hAnsi="仿宋" w:eastAsia="仿宋" w:cs="仿宋"/>
          <w:color w:val="auto"/>
          <w:highlight w:val="none"/>
        </w:rPr>
      </w:pPr>
    </w:p>
    <w:p w14:paraId="1B26E08A">
      <w:pPr>
        <w:pStyle w:val="25"/>
        <w:snapToGrid w:val="0"/>
        <w:spacing w:line="360" w:lineRule="auto"/>
        <w:ind w:firstLine="0" w:firstLineChars="0"/>
        <w:rPr>
          <w:rFonts w:hint="eastAsia" w:ascii="仿宋" w:hAnsi="仿宋" w:eastAsia="仿宋" w:cs="仿宋"/>
          <w:color w:val="auto"/>
          <w:highlight w:val="none"/>
        </w:rPr>
      </w:pPr>
    </w:p>
    <w:p w14:paraId="7A5C76E0">
      <w:pPr>
        <w:pStyle w:val="25"/>
        <w:snapToGrid w:val="0"/>
        <w:spacing w:line="360" w:lineRule="auto"/>
        <w:ind w:firstLine="0" w:firstLineChars="0"/>
        <w:rPr>
          <w:rFonts w:hint="eastAsia" w:ascii="仿宋" w:hAnsi="仿宋" w:eastAsia="仿宋" w:cs="仿宋"/>
          <w:color w:val="auto"/>
          <w:highlight w:val="none"/>
        </w:rPr>
      </w:pPr>
    </w:p>
    <w:p w14:paraId="5E1F1240">
      <w:pPr>
        <w:pStyle w:val="25"/>
        <w:snapToGrid w:val="0"/>
        <w:spacing w:line="360" w:lineRule="auto"/>
        <w:ind w:firstLine="0" w:firstLineChars="0"/>
        <w:rPr>
          <w:rFonts w:hint="eastAsia" w:ascii="仿宋" w:hAnsi="仿宋" w:eastAsia="仿宋" w:cs="仿宋"/>
          <w:color w:val="auto"/>
          <w:highlight w:val="none"/>
        </w:rPr>
      </w:pPr>
    </w:p>
    <w:p w14:paraId="29702F03">
      <w:pPr>
        <w:rPr>
          <w:rFonts w:hint="eastAsia" w:ascii="仿宋" w:hAnsi="仿宋" w:eastAsia="仿宋" w:cs="仿宋"/>
          <w:color w:val="auto"/>
          <w:highlight w:val="none"/>
        </w:rPr>
      </w:pPr>
    </w:p>
    <w:p w14:paraId="1778F3FB">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6"/>
      <w:r>
        <w:rPr>
          <w:rFonts w:hint="eastAsia" w:ascii="仿宋" w:hAnsi="仿宋" w:eastAsia="仿宋" w:cs="仿宋"/>
          <w:b/>
          <w:color w:val="auto"/>
          <w:sz w:val="36"/>
          <w:szCs w:val="20"/>
          <w:highlight w:val="none"/>
        </w:rPr>
        <w:t xml:space="preserve"> </w:t>
      </w:r>
      <w:bookmarkEnd w:id="37"/>
      <w:r>
        <w:rPr>
          <w:rFonts w:hint="eastAsia" w:ascii="仿宋" w:hAnsi="仿宋" w:eastAsia="仿宋" w:cs="仿宋"/>
          <w:b/>
          <w:color w:val="auto"/>
          <w:sz w:val="36"/>
          <w:szCs w:val="20"/>
          <w:highlight w:val="none"/>
        </w:rPr>
        <w:t>投标文件及其附件格式</w:t>
      </w:r>
    </w:p>
    <w:p w14:paraId="0442AB70">
      <w:pPr>
        <w:spacing w:line="360" w:lineRule="auto"/>
        <w:jc w:val="center"/>
        <w:outlineLvl w:val="0"/>
        <w:rPr>
          <w:rFonts w:hint="eastAsia" w:ascii="仿宋" w:hAnsi="仿宋" w:eastAsia="仿宋" w:cs="仿宋"/>
          <w:b/>
          <w:color w:val="auto"/>
          <w:kern w:val="0"/>
          <w:sz w:val="36"/>
          <w:szCs w:val="36"/>
          <w:highlight w:val="none"/>
        </w:rPr>
      </w:pPr>
    </w:p>
    <w:p w14:paraId="4F16C215">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02D50856">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6705273A">
      <w:pPr>
        <w:spacing w:line="360" w:lineRule="auto"/>
        <w:jc w:val="center"/>
        <w:outlineLvl w:val="0"/>
        <w:rPr>
          <w:rFonts w:hint="eastAsia" w:ascii="仿宋" w:hAnsi="仿宋" w:eastAsia="仿宋" w:cs="仿宋"/>
          <w:b/>
          <w:color w:val="auto"/>
          <w:kern w:val="0"/>
          <w:sz w:val="36"/>
          <w:szCs w:val="36"/>
          <w:highlight w:val="none"/>
        </w:rPr>
      </w:pPr>
    </w:p>
    <w:p w14:paraId="03C0D71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6F03C7CA">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3E3AB473">
      <w:pPr>
        <w:pStyle w:val="23"/>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0F852B8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1699E3D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612513EA">
      <w:pPr>
        <w:snapToGrid w:val="0"/>
        <w:spacing w:line="360" w:lineRule="auto"/>
        <w:ind w:firstLine="480" w:firstLineChars="200"/>
        <w:rPr>
          <w:rFonts w:hint="eastAsia" w:ascii="仿宋" w:hAnsi="仿宋" w:eastAsia="仿宋" w:cs="仿宋"/>
          <w:color w:val="auto"/>
          <w:sz w:val="24"/>
          <w:highlight w:val="none"/>
        </w:rPr>
      </w:pPr>
    </w:p>
    <w:p w14:paraId="41B3A447">
      <w:pPr>
        <w:spacing w:line="360" w:lineRule="auto"/>
        <w:ind w:firstLine="480" w:firstLineChars="200"/>
        <w:rPr>
          <w:rFonts w:hint="eastAsia" w:ascii="仿宋" w:hAnsi="仿宋" w:eastAsia="仿宋" w:cs="仿宋"/>
          <w:color w:val="auto"/>
          <w:sz w:val="24"/>
          <w:highlight w:val="none"/>
        </w:rPr>
      </w:pPr>
    </w:p>
    <w:p w14:paraId="06FB1048">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331B6D3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0B985B5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【招标编号：（采购编号）】政府采购活动，郑重承诺：</w:t>
      </w:r>
    </w:p>
    <w:p w14:paraId="40D3E568">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0F4B8AA9">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34710FD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07F07E8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4B86496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00699BB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19B3CB1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2C5A646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w:t>
      </w:r>
    </w:p>
    <w:p w14:paraId="7989D763">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3A4FDD2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0D90052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6173BC69">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0F34410C">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0E1D81A1">
      <w:pPr>
        <w:snapToGrid w:val="0"/>
        <w:spacing w:line="360" w:lineRule="auto"/>
        <w:ind w:right="480"/>
        <w:jc w:val="center"/>
        <w:rPr>
          <w:rFonts w:hint="eastAsia" w:ascii="仿宋" w:hAnsi="仿宋" w:eastAsia="仿宋" w:cs="仿宋"/>
          <w:b/>
          <w:color w:val="auto"/>
          <w:kern w:val="0"/>
          <w:sz w:val="32"/>
          <w:szCs w:val="32"/>
          <w:highlight w:val="none"/>
        </w:rPr>
      </w:pPr>
    </w:p>
    <w:p w14:paraId="7B01C2F0">
      <w:pPr>
        <w:snapToGrid w:val="0"/>
        <w:spacing w:line="360" w:lineRule="auto"/>
        <w:ind w:right="480"/>
        <w:jc w:val="center"/>
        <w:rPr>
          <w:rFonts w:hint="eastAsia" w:ascii="仿宋" w:hAnsi="仿宋" w:eastAsia="仿宋" w:cs="仿宋"/>
          <w:b/>
          <w:color w:val="auto"/>
          <w:kern w:val="0"/>
          <w:sz w:val="32"/>
          <w:szCs w:val="32"/>
          <w:highlight w:val="none"/>
        </w:rPr>
      </w:pPr>
    </w:p>
    <w:p w14:paraId="5B9AFCEE">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7711CFCD">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33DC4DB2">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0846EAA2">
      <w:pPr>
        <w:snapToGrid w:val="0"/>
        <w:spacing w:line="360" w:lineRule="auto"/>
        <w:ind w:right="480"/>
        <w:jc w:val="center"/>
        <w:rPr>
          <w:rFonts w:hint="eastAsia" w:ascii="仿宋" w:hAnsi="仿宋" w:eastAsia="仿宋" w:cs="仿宋"/>
          <w:b/>
          <w:color w:val="auto"/>
          <w:kern w:val="0"/>
          <w:sz w:val="32"/>
          <w:szCs w:val="32"/>
          <w:highlight w:val="none"/>
        </w:rPr>
      </w:pPr>
    </w:p>
    <w:p w14:paraId="737ADAB1">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586CE163">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55286961">
      <w:pPr>
        <w:snapToGrid w:val="0"/>
        <w:spacing w:line="360" w:lineRule="auto"/>
        <w:ind w:right="480"/>
        <w:jc w:val="center"/>
        <w:rPr>
          <w:rFonts w:hint="eastAsia" w:ascii="仿宋" w:hAnsi="仿宋" w:eastAsia="仿宋" w:cs="仿宋"/>
          <w:b/>
          <w:color w:val="auto"/>
          <w:kern w:val="0"/>
          <w:sz w:val="32"/>
          <w:szCs w:val="32"/>
          <w:highlight w:val="none"/>
        </w:rPr>
      </w:pPr>
    </w:p>
    <w:p w14:paraId="487B0C16">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0586041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5A299E5A">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448FEE30">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326D4BF2">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13041B07">
      <w:pPr>
        <w:widowControl/>
        <w:spacing w:line="360" w:lineRule="auto"/>
        <w:ind w:left="150"/>
        <w:jc w:val="center"/>
        <w:rPr>
          <w:rFonts w:hint="eastAsia" w:ascii="仿宋" w:hAnsi="仿宋" w:eastAsia="仿宋" w:cs="仿宋"/>
          <w:b/>
          <w:color w:val="auto"/>
          <w:kern w:val="0"/>
          <w:sz w:val="32"/>
          <w:szCs w:val="32"/>
          <w:highlight w:val="none"/>
        </w:rPr>
      </w:pPr>
    </w:p>
    <w:p w14:paraId="05209821">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406BF69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231AF423">
      <w:pPr>
        <w:spacing w:line="360" w:lineRule="auto"/>
        <w:jc w:val="center"/>
        <w:outlineLvl w:val="0"/>
        <w:rPr>
          <w:rFonts w:hint="eastAsia" w:ascii="仿宋" w:hAnsi="仿宋" w:eastAsia="仿宋" w:cs="仿宋"/>
          <w:b/>
          <w:color w:val="auto"/>
          <w:kern w:val="0"/>
          <w:sz w:val="24"/>
          <w:highlight w:val="none"/>
        </w:rPr>
      </w:pPr>
    </w:p>
    <w:p w14:paraId="05B46866">
      <w:pPr>
        <w:spacing w:line="336"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20F13C48">
      <w:pPr>
        <w:spacing w:line="336" w:lineRule="auto"/>
        <w:jc w:val="center"/>
        <w:outlineLvl w:val="0"/>
        <w:rPr>
          <w:rFonts w:hint="eastAsia" w:ascii="仿宋" w:hAnsi="仿宋" w:eastAsia="仿宋" w:cs="仿宋"/>
          <w:b/>
          <w:color w:val="auto"/>
          <w:kern w:val="0"/>
          <w:sz w:val="24"/>
          <w:highlight w:val="none"/>
        </w:rPr>
      </w:pPr>
    </w:p>
    <w:p w14:paraId="6E1C10A3">
      <w:pPr>
        <w:spacing w:line="336"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71019023">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5E87F825">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法定代表人授权书 ………………………………………………………… （页码）</w:t>
      </w:r>
    </w:p>
    <w:p w14:paraId="52F2471C">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法定代表人及其授权代表身份证复印件（复印件）…………………………（页码）</w:t>
      </w:r>
    </w:p>
    <w:p w14:paraId="02D02001">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 （页码）</w:t>
      </w:r>
    </w:p>
    <w:p w14:paraId="7979BDA5">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 （页码）</w:t>
      </w:r>
    </w:p>
    <w:p w14:paraId="32A8A735">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 （页码）</w:t>
      </w:r>
    </w:p>
    <w:p w14:paraId="7CAEEF53">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（页码）</w:t>
      </w:r>
    </w:p>
    <w:p w14:paraId="01871C4F">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8</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650C499">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4D29410">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78D9787">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11）</w:t>
      </w:r>
      <w:r>
        <w:rPr>
          <w:rFonts w:hint="eastAsia" w:ascii="仿宋" w:hAnsi="仿宋" w:eastAsia="仿宋" w:cs="仿宋"/>
          <w:color w:val="auto"/>
          <w:sz w:val="24"/>
          <w:highlight w:val="none"/>
        </w:rPr>
        <w:t>供应商售后服务证明材料……………………………………………………（页码）</w:t>
      </w:r>
    </w:p>
    <w:p w14:paraId="726EE38C">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12</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C9BE5DA">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2AA65C51">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73633811">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024BE469">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921E7BE">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43088C94">
      <w:pPr>
        <w:snapToGrid w:val="0"/>
        <w:spacing w:line="360" w:lineRule="auto"/>
        <w:jc w:val="center"/>
        <w:rPr>
          <w:rFonts w:hint="eastAsia" w:ascii="仿宋" w:hAnsi="仿宋" w:eastAsia="仿宋" w:cs="仿宋"/>
          <w:b/>
          <w:color w:val="auto"/>
          <w:kern w:val="0"/>
          <w:sz w:val="32"/>
          <w:szCs w:val="32"/>
          <w:highlight w:val="none"/>
          <w:lang w:val="zh-CN"/>
        </w:rPr>
      </w:pPr>
    </w:p>
    <w:p w14:paraId="79C619EA">
      <w:pPr>
        <w:snapToGrid w:val="0"/>
        <w:spacing w:line="360" w:lineRule="auto"/>
        <w:jc w:val="center"/>
        <w:rPr>
          <w:rFonts w:hint="eastAsia" w:ascii="仿宋" w:hAnsi="仿宋" w:eastAsia="仿宋" w:cs="仿宋"/>
          <w:b/>
          <w:color w:val="auto"/>
          <w:kern w:val="0"/>
          <w:sz w:val="32"/>
          <w:szCs w:val="32"/>
          <w:highlight w:val="none"/>
          <w:lang w:val="zh-CN"/>
        </w:rPr>
      </w:pPr>
    </w:p>
    <w:p w14:paraId="2C18F470">
      <w:pPr>
        <w:snapToGrid w:val="0"/>
        <w:spacing w:line="360" w:lineRule="auto"/>
        <w:jc w:val="center"/>
        <w:rPr>
          <w:rFonts w:hint="eastAsia" w:ascii="仿宋" w:hAnsi="仿宋" w:eastAsia="仿宋" w:cs="仿宋"/>
          <w:b/>
          <w:color w:val="auto"/>
          <w:kern w:val="0"/>
          <w:sz w:val="32"/>
          <w:szCs w:val="32"/>
          <w:highlight w:val="none"/>
          <w:lang w:val="zh-CN"/>
        </w:rPr>
      </w:pPr>
    </w:p>
    <w:p w14:paraId="6B1F4187">
      <w:pPr>
        <w:snapToGrid w:val="0"/>
        <w:spacing w:line="360" w:lineRule="auto"/>
        <w:jc w:val="both"/>
        <w:rPr>
          <w:rFonts w:hint="eastAsia" w:ascii="仿宋" w:hAnsi="仿宋" w:eastAsia="仿宋" w:cs="仿宋"/>
          <w:b/>
          <w:color w:val="auto"/>
          <w:kern w:val="0"/>
          <w:sz w:val="32"/>
          <w:szCs w:val="32"/>
          <w:highlight w:val="none"/>
          <w:lang w:val="zh-CN"/>
        </w:rPr>
      </w:pPr>
    </w:p>
    <w:p w14:paraId="7A040402">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30207EC2">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6F225E63">
      <w:pPr>
        <w:pStyle w:val="396"/>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6C733428">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15510D16">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21CFC472">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68199A6A">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1369DAAD">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6496833D">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18D002FA">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2B36D0C0">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E2494F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7D5555B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0A5B89C8">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3465BC2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3A9BE3D3">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5B0A0280">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4E9AD738">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56721BCC">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2C0DA12B">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55E6FEF1">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5556DAD3">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2B00A004">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14:paraId="461CE7D3">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6529ED1F">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7FE25155">
      <w:pPr>
        <w:jc w:val="center"/>
        <w:rPr>
          <w:rFonts w:hint="eastAsia" w:ascii="仿宋" w:hAnsi="仿宋" w:eastAsia="仿宋" w:cs="仿宋"/>
          <w:b/>
          <w:color w:val="auto"/>
          <w:sz w:val="24"/>
          <w:highlight w:val="none"/>
        </w:rPr>
      </w:pPr>
    </w:p>
    <w:p w14:paraId="2371334A">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0A437A19">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4E647F4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06A16CFA">
      <w:pPr>
        <w:snapToGrid w:val="0"/>
        <w:spacing w:line="600" w:lineRule="exact"/>
        <w:jc w:val="left"/>
        <w:rPr>
          <w:rFonts w:hint="eastAsia" w:ascii="仿宋" w:hAnsi="仿宋" w:eastAsia="仿宋" w:cs="仿宋"/>
          <w:color w:val="auto"/>
          <w:sz w:val="24"/>
          <w:highlight w:val="none"/>
        </w:rPr>
      </w:pPr>
    </w:p>
    <w:p w14:paraId="5246D9DF">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4A2B3D65">
      <w:pPr>
        <w:spacing w:line="360" w:lineRule="exact"/>
        <w:rPr>
          <w:rFonts w:hint="eastAsia" w:ascii="仿宋" w:hAnsi="仿宋" w:eastAsia="仿宋" w:cs="仿宋"/>
          <w:color w:val="auto"/>
          <w:sz w:val="24"/>
          <w:highlight w:val="none"/>
        </w:rPr>
      </w:pPr>
    </w:p>
    <w:p w14:paraId="0DEB93B0">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3CC34A26">
      <w:pPr>
        <w:spacing w:line="360" w:lineRule="exact"/>
        <w:rPr>
          <w:rFonts w:hint="eastAsia" w:ascii="仿宋" w:hAnsi="仿宋" w:eastAsia="仿宋" w:cs="仿宋"/>
          <w:color w:val="auto"/>
          <w:sz w:val="24"/>
          <w:highlight w:val="none"/>
        </w:rPr>
      </w:pPr>
    </w:p>
    <w:p w14:paraId="6CEA9710">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7E1FB548">
      <w:pPr>
        <w:spacing w:line="360" w:lineRule="exact"/>
        <w:rPr>
          <w:rFonts w:hint="eastAsia" w:ascii="仿宋" w:hAnsi="仿宋" w:eastAsia="仿宋" w:cs="仿宋"/>
          <w:color w:val="auto"/>
          <w:sz w:val="24"/>
          <w:highlight w:val="none"/>
        </w:rPr>
      </w:pPr>
    </w:p>
    <w:p w14:paraId="749C9517">
      <w:pPr>
        <w:spacing w:line="360" w:lineRule="exact"/>
        <w:rPr>
          <w:rFonts w:hint="eastAsia" w:ascii="仿宋" w:hAnsi="仿宋" w:eastAsia="仿宋" w:cs="仿宋"/>
          <w:color w:val="auto"/>
          <w:sz w:val="24"/>
          <w:highlight w:val="none"/>
        </w:rPr>
      </w:pPr>
    </w:p>
    <w:p w14:paraId="2C2161B3">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7DCEE55D">
      <w:pPr>
        <w:spacing w:line="360" w:lineRule="exact"/>
        <w:rPr>
          <w:rFonts w:hint="eastAsia" w:ascii="仿宋" w:hAnsi="仿宋" w:eastAsia="仿宋" w:cs="仿宋"/>
          <w:color w:val="auto"/>
          <w:sz w:val="24"/>
          <w:highlight w:val="none"/>
        </w:rPr>
      </w:pPr>
    </w:p>
    <w:p w14:paraId="4C2FD04D">
      <w:pPr>
        <w:spacing w:line="360" w:lineRule="exact"/>
        <w:rPr>
          <w:rFonts w:hint="eastAsia" w:ascii="仿宋" w:hAnsi="仿宋" w:eastAsia="仿宋" w:cs="仿宋"/>
          <w:color w:val="auto"/>
          <w:sz w:val="24"/>
          <w:highlight w:val="none"/>
        </w:rPr>
      </w:pPr>
    </w:p>
    <w:p w14:paraId="044C60B3">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6D862551">
      <w:pPr>
        <w:spacing w:line="360" w:lineRule="exact"/>
        <w:rPr>
          <w:rFonts w:hint="eastAsia" w:ascii="仿宋" w:hAnsi="仿宋" w:eastAsia="仿宋" w:cs="仿宋"/>
          <w:color w:val="auto"/>
          <w:sz w:val="24"/>
          <w:highlight w:val="none"/>
        </w:rPr>
      </w:pPr>
    </w:p>
    <w:p w14:paraId="5BFE5BCB">
      <w:pPr>
        <w:spacing w:line="360" w:lineRule="exact"/>
        <w:rPr>
          <w:rFonts w:hint="eastAsia" w:ascii="仿宋" w:hAnsi="仿宋" w:eastAsia="仿宋" w:cs="仿宋"/>
          <w:color w:val="auto"/>
          <w:sz w:val="24"/>
          <w:highlight w:val="none"/>
        </w:rPr>
      </w:pPr>
    </w:p>
    <w:p w14:paraId="414F3929">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036CEB55">
      <w:pPr>
        <w:ind w:firstLine="4920" w:firstLineChars="2050"/>
        <w:jc w:val="left"/>
        <w:rPr>
          <w:rFonts w:hint="eastAsia" w:ascii="仿宋" w:hAnsi="仿宋" w:eastAsia="仿宋" w:cs="仿宋"/>
          <w:color w:val="auto"/>
          <w:sz w:val="24"/>
          <w:highlight w:val="none"/>
        </w:rPr>
      </w:pPr>
    </w:p>
    <w:p w14:paraId="28FD152F">
      <w:pPr>
        <w:spacing w:line="800" w:lineRule="exact"/>
        <w:rPr>
          <w:rFonts w:hint="eastAsia" w:ascii="仿宋" w:hAnsi="仿宋" w:eastAsia="仿宋" w:cs="仿宋"/>
          <w:b/>
          <w:color w:val="auto"/>
          <w:sz w:val="24"/>
          <w:highlight w:val="none"/>
        </w:rPr>
      </w:pPr>
    </w:p>
    <w:p w14:paraId="7A8988F6">
      <w:pPr>
        <w:spacing w:line="800" w:lineRule="exact"/>
        <w:rPr>
          <w:rFonts w:hint="eastAsia" w:ascii="仿宋" w:hAnsi="仿宋" w:eastAsia="仿宋" w:cs="仿宋"/>
          <w:b/>
          <w:color w:val="auto"/>
          <w:sz w:val="24"/>
          <w:highlight w:val="none"/>
        </w:rPr>
      </w:pPr>
    </w:p>
    <w:p w14:paraId="701C08CA">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0C2B5655">
      <w:pPr>
        <w:jc w:val="center"/>
        <w:rPr>
          <w:rFonts w:hint="eastAsia" w:ascii="仿宋" w:hAnsi="仿宋" w:eastAsia="仿宋" w:cs="仿宋"/>
          <w:b/>
          <w:color w:val="auto"/>
          <w:sz w:val="24"/>
          <w:highlight w:val="none"/>
        </w:rPr>
      </w:pPr>
    </w:p>
    <w:p w14:paraId="4F9250ED">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5B8EBF4A">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00907377">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26503A5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40764BC7">
      <w:pPr>
        <w:snapToGrid w:val="0"/>
        <w:spacing w:line="600" w:lineRule="exact"/>
        <w:jc w:val="left"/>
        <w:rPr>
          <w:rFonts w:hint="eastAsia" w:ascii="仿宋" w:hAnsi="仿宋" w:eastAsia="仿宋" w:cs="仿宋"/>
          <w:color w:val="auto"/>
          <w:sz w:val="24"/>
          <w:highlight w:val="none"/>
        </w:rPr>
      </w:pPr>
    </w:p>
    <w:p w14:paraId="5FBBCF0D">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33227DE9">
      <w:pPr>
        <w:spacing w:line="360" w:lineRule="exact"/>
        <w:rPr>
          <w:rFonts w:hint="eastAsia" w:ascii="仿宋" w:hAnsi="仿宋" w:eastAsia="仿宋" w:cs="仿宋"/>
          <w:color w:val="auto"/>
          <w:sz w:val="24"/>
          <w:highlight w:val="none"/>
        </w:rPr>
      </w:pPr>
    </w:p>
    <w:p w14:paraId="73AE409E">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0DFEEB62">
      <w:pPr>
        <w:spacing w:line="360" w:lineRule="exact"/>
        <w:rPr>
          <w:rFonts w:hint="eastAsia" w:ascii="仿宋" w:hAnsi="仿宋" w:eastAsia="仿宋" w:cs="仿宋"/>
          <w:color w:val="auto"/>
          <w:sz w:val="24"/>
          <w:highlight w:val="none"/>
        </w:rPr>
      </w:pPr>
    </w:p>
    <w:p w14:paraId="119FE11A">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7AD67AE7">
      <w:pPr>
        <w:spacing w:line="360" w:lineRule="exact"/>
        <w:rPr>
          <w:rFonts w:hint="eastAsia" w:ascii="仿宋" w:hAnsi="仿宋" w:eastAsia="仿宋" w:cs="仿宋"/>
          <w:color w:val="auto"/>
          <w:sz w:val="24"/>
          <w:highlight w:val="none"/>
        </w:rPr>
      </w:pPr>
    </w:p>
    <w:p w14:paraId="575C1207">
      <w:pPr>
        <w:spacing w:line="360" w:lineRule="exact"/>
        <w:rPr>
          <w:rFonts w:hint="eastAsia" w:ascii="仿宋" w:hAnsi="仿宋" w:eastAsia="仿宋" w:cs="仿宋"/>
          <w:color w:val="auto"/>
          <w:sz w:val="24"/>
          <w:highlight w:val="none"/>
        </w:rPr>
      </w:pPr>
    </w:p>
    <w:p w14:paraId="56A861B0">
      <w:pPr>
        <w:jc w:val="center"/>
        <w:rPr>
          <w:rFonts w:hint="eastAsia" w:ascii="仿宋" w:hAnsi="仿宋" w:eastAsia="仿宋" w:cs="仿宋"/>
          <w:b/>
          <w:color w:val="auto"/>
          <w:kern w:val="0"/>
          <w:sz w:val="32"/>
          <w:szCs w:val="32"/>
          <w:highlight w:val="none"/>
        </w:rPr>
      </w:pPr>
    </w:p>
    <w:p w14:paraId="1BD38FEC">
      <w:pPr>
        <w:rPr>
          <w:rFonts w:hint="eastAsia" w:ascii="仿宋" w:hAnsi="仿宋" w:eastAsia="仿宋" w:cs="仿宋"/>
          <w:color w:val="auto"/>
          <w:highlight w:val="none"/>
        </w:rPr>
      </w:pPr>
    </w:p>
    <w:p w14:paraId="63B985D9">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E3BB593">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7D887BA">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015F8688">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612ADA9">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5F890755">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21F87A5E">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4F0CC12C">
      <w:pPr>
        <w:spacing w:line="800" w:lineRule="exact"/>
        <w:rPr>
          <w:rFonts w:hint="eastAsia" w:ascii="仿宋" w:hAnsi="仿宋" w:eastAsia="仿宋" w:cs="仿宋"/>
          <w:b/>
          <w:color w:val="auto"/>
          <w:sz w:val="24"/>
          <w:highlight w:val="none"/>
        </w:rPr>
      </w:pPr>
    </w:p>
    <w:p w14:paraId="71B93482">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三</w:t>
      </w:r>
      <w:r>
        <w:rPr>
          <w:rFonts w:hint="eastAsia" w:ascii="仿宋" w:hAnsi="仿宋" w:eastAsia="仿宋" w:cs="仿宋"/>
          <w:b/>
          <w:color w:val="auto"/>
          <w:sz w:val="30"/>
          <w:szCs w:val="30"/>
          <w:highlight w:val="none"/>
        </w:rPr>
        <w:t>、法定代表人及其授权代表身份证复印件（正反面）</w:t>
      </w:r>
    </w:p>
    <w:p w14:paraId="1E1D083D">
      <w:pPr>
        <w:spacing w:line="800" w:lineRule="exact"/>
        <w:rPr>
          <w:rFonts w:hint="eastAsia" w:ascii="仿宋" w:hAnsi="仿宋" w:eastAsia="仿宋" w:cs="仿宋"/>
          <w:b/>
          <w:color w:val="auto"/>
          <w:sz w:val="24"/>
          <w:highlight w:val="none"/>
        </w:rPr>
      </w:pPr>
    </w:p>
    <w:p w14:paraId="07CF706D">
      <w:pPr>
        <w:spacing w:line="800" w:lineRule="exact"/>
        <w:rPr>
          <w:rFonts w:hint="eastAsia" w:ascii="仿宋" w:hAnsi="仿宋" w:eastAsia="仿宋" w:cs="仿宋"/>
          <w:b/>
          <w:color w:val="auto"/>
          <w:sz w:val="24"/>
          <w:highlight w:val="none"/>
        </w:rPr>
      </w:pPr>
    </w:p>
    <w:p w14:paraId="5F9383B4">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四</w:t>
      </w:r>
      <w:r>
        <w:rPr>
          <w:rFonts w:hint="eastAsia" w:ascii="仿宋" w:hAnsi="仿宋" w:eastAsia="仿宋" w:cs="仿宋"/>
          <w:b/>
          <w:color w:val="auto"/>
          <w:sz w:val="30"/>
          <w:szCs w:val="30"/>
          <w:highlight w:val="none"/>
        </w:rPr>
        <w:t>、法定代表人身份证明书(格式)</w:t>
      </w:r>
    </w:p>
    <w:p w14:paraId="181DB4D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1765EAB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45F0581B">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72874902">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15C87358">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3C3F97A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1911043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19BB4F1B">
      <w:pPr>
        <w:spacing w:line="440" w:lineRule="exact"/>
        <w:rPr>
          <w:rFonts w:hint="eastAsia" w:ascii="仿宋" w:hAnsi="仿宋" w:eastAsia="仿宋" w:cs="仿宋"/>
          <w:color w:val="auto"/>
          <w:sz w:val="24"/>
          <w:highlight w:val="none"/>
        </w:rPr>
      </w:pPr>
    </w:p>
    <w:p w14:paraId="26A391A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36CB4058">
      <w:pPr>
        <w:spacing w:line="440" w:lineRule="exact"/>
        <w:ind w:right="480"/>
        <w:rPr>
          <w:rFonts w:hint="eastAsia" w:ascii="仿宋" w:hAnsi="仿宋" w:eastAsia="仿宋" w:cs="仿宋"/>
          <w:color w:val="auto"/>
          <w:sz w:val="24"/>
          <w:highlight w:val="none"/>
        </w:rPr>
      </w:pPr>
    </w:p>
    <w:p w14:paraId="559C5FF4">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725C05C7">
      <w:pPr>
        <w:jc w:val="center"/>
        <w:rPr>
          <w:rFonts w:hint="eastAsia" w:ascii="仿宋" w:hAnsi="仿宋" w:eastAsia="仿宋" w:cs="仿宋"/>
          <w:b/>
          <w:color w:val="auto"/>
          <w:kern w:val="0"/>
          <w:sz w:val="32"/>
          <w:szCs w:val="32"/>
          <w:highlight w:val="none"/>
        </w:rPr>
      </w:pPr>
    </w:p>
    <w:p w14:paraId="52F53A3A">
      <w:pPr>
        <w:jc w:val="center"/>
        <w:rPr>
          <w:rFonts w:hint="eastAsia" w:ascii="仿宋" w:hAnsi="仿宋" w:eastAsia="仿宋" w:cs="仿宋"/>
          <w:b/>
          <w:color w:val="auto"/>
          <w:kern w:val="0"/>
          <w:sz w:val="32"/>
          <w:szCs w:val="32"/>
          <w:highlight w:val="none"/>
        </w:rPr>
      </w:pPr>
    </w:p>
    <w:p w14:paraId="68ACDBD2">
      <w:pPr>
        <w:jc w:val="both"/>
        <w:rPr>
          <w:rFonts w:hint="eastAsia" w:ascii="仿宋" w:hAnsi="仿宋" w:eastAsia="仿宋" w:cs="仿宋"/>
          <w:b/>
          <w:color w:val="auto"/>
          <w:kern w:val="0"/>
          <w:sz w:val="32"/>
          <w:szCs w:val="32"/>
          <w:highlight w:val="none"/>
        </w:rPr>
      </w:pPr>
    </w:p>
    <w:p w14:paraId="370FB3B7">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364C4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850AC74">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0658F7BB">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56B755CE">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2C5893FA">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1201A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BD5A6DA">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4ACC193A">
            <w:pPr>
              <w:jc w:val="center"/>
              <w:rPr>
                <w:rFonts w:hint="eastAsia" w:ascii="仿宋" w:hAnsi="仿宋" w:eastAsia="仿宋" w:cs="仿宋"/>
                <w:b/>
                <w:color w:val="auto"/>
                <w:kern w:val="0"/>
                <w:sz w:val="32"/>
                <w:szCs w:val="32"/>
                <w:highlight w:val="none"/>
              </w:rPr>
            </w:pPr>
          </w:p>
        </w:tc>
        <w:tc>
          <w:tcPr>
            <w:tcW w:w="3546" w:type="dxa"/>
          </w:tcPr>
          <w:p w14:paraId="7DD08734">
            <w:pPr>
              <w:jc w:val="center"/>
              <w:rPr>
                <w:rFonts w:hint="eastAsia" w:ascii="仿宋" w:hAnsi="仿宋" w:eastAsia="仿宋" w:cs="仿宋"/>
                <w:b/>
                <w:color w:val="auto"/>
                <w:kern w:val="0"/>
                <w:sz w:val="32"/>
                <w:szCs w:val="32"/>
                <w:highlight w:val="none"/>
              </w:rPr>
            </w:pPr>
          </w:p>
        </w:tc>
        <w:tc>
          <w:tcPr>
            <w:tcW w:w="1276" w:type="dxa"/>
          </w:tcPr>
          <w:p w14:paraId="44CE0C95">
            <w:pPr>
              <w:jc w:val="center"/>
              <w:rPr>
                <w:rFonts w:hint="eastAsia" w:ascii="仿宋" w:hAnsi="仿宋" w:eastAsia="仿宋" w:cs="仿宋"/>
                <w:b/>
                <w:color w:val="auto"/>
                <w:kern w:val="0"/>
                <w:sz w:val="32"/>
                <w:szCs w:val="32"/>
                <w:highlight w:val="none"/>
              </w:rPr>
            </w:pPr>
          </w:p>
        </w:tc>
      </w:tr>
      <w:tr w14:paraId="70A1D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0F162EC">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7CA104A3">
            <w:pPr>
              <w:jc w:val="center"/>
              <w:rPr>
                <w:rFonts w:hint="eastAsia" w:ascii="仿宋" w:hAnsi="仿宋" w:eastAsia="仿宋" w:cs="仿宋"/>
                <w:b/>
                <w:color w:val="auto"/>
                <w:kern w:val="0"/>
                <w:sz w:val="32"/>
                <w:szCs w:val="32"/>
                <w:highlight w:val="none"/>
              </w:rPr>
            </w:pPr>
          </w:p>
        </w:tc>
        <w:tc>
          <w:tcPr>
            <w:tcW w:w="3546" w:type="dxa"/>
          </w:tcPr>
          <w:p w14:paraId="6F7CD26D">
            <w:pPr>
              <w:jc w:val="center"/>
              <w:rPr>
                <w:rFonts w:hint="eastAsia" w:ascii="仿宋" w:hAnsi="仿宋" w:eastAsia="仿宋" w:cs="仿宋"/>
                <w:b/>
                <w:color w:val="auto"/>
                <w:kern w:val="0"/>
                <w:sz w:val="32"/>
                <w:szCs w:val="32"/>
                <w:highlight w:val="none"/>
              </w:rPr>
            </w:pPr>
          </w:p>
        </w:tc>
        <w:tc>
          <w:tcPr>
            <w:tcW w:w="1276" w:type="dxa"/>
          </w:tcPr>
          <w:p w14:paraId="75F1F83F">
            <w:pPr>
              <w:jc w:val="center"/>
              <w:rPr>
                <w:rFonts w:hint="eastAsia" w:ascii="仿宋" w:hAnsi="仿宋" w:eastAsia="仿宋" w:cs="仿宋"/>
                <w:b/>
                <w:color w:val="auto"/>
                <w:kern w:val="0"/>
                <w:sz w:val="32"/>
                <w:szCs w:val="32"/>
                <w:highlight w:val="none"/>
              </w:rPr>
            </w:pPr>
          </w:p>
        </w:tc>
      </w:tr>
      <w:tr w14:paraId="0CC2D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583D8DD">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46AF3AA0">
            <w:pPr>
              <w:jc w:val="center"/>
              <w:rPr>
                <w:rFonts w:hint="eastAsia" w:ascii="仿宋" w:hAnsi="仿宋" w:eastAsia="仿宋" w:cs="仿宋"/>
                <w:b/>
                <w:color w:val="auto"/>
                <w:kern w:val="0"/>
                <w:sz w:val="32"/>
                <w:szCs w:val="32"/>
                <w:highlight w:val="none"/>
              </w:rPr>
            </w:pPr>
          </w:p>
        </w:tc>
        <w:tc>
          <w:tcPr>
            <w:tcW w:w="3546" w:type="dxa"/>
          </w:tcPr>
          <w:p w14:paraId="7D79FC43">
            <w:pPr>
              <w:jc w:val="center"/>
              <w:rPr>
                <w:rFonts w:hint="eastAsia" w:ascii="仿宋" w:hAnsi="仿宋" w:eastAsia="仿宋" w:cs="仿宋"/>
                <w:b/>
                <w:color w:val="auto"/>
                <w:kern w:val="0"/>
                <w:sz w:val="32"/>
                <w:szCs w:val="32"/>
                <w:highlight w:val="none"/>
              </w:rPr>
            </w:pPr>
          </w:p>
        </w:tc>
        <w:tc>
          <w:tcPr>
            <w:tcW w:w="1276" w:type="dxa"/>
          </w:tcPr>
          <w:p w14:paraId="10D294C0">
            <w:pPr>
              <w:jc w:val="center"/>
              <w:rPr>
                <w:rFonts w:hint="eastAsia" w:ascii="仿宋" w:hAnsi="仿宋" w:eastAsia="仿宋" w:cs="仿宋"/>
                <w:b/>
                <w:color w:val="auto"/>
                <w:kern w:val="0"/>
                <w:sz w:val="32"/>
                <w:szCs w:val="32"/>
                <w:highlight w:val="none"/>
              </w:rPr>
            </w:pPr>
          </w:p>
        </w:tc>
      </w:tr>
    </w:tbl>
    <w:p w14:paraId="7E7A9F87">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7C1B65BA">
      <w:pPr>
        <w:jc w:val="center"/>
        <w:rPr>
          <w:rFonts w:hint="eastAsia" w:ascii="仿宋" w:hAnsi="仿宋" w:eastAsia="仿宋" w:cs="仿宋"/>
          <w:b/>
          <w:color w:val="auto"/>
          <w:kern w:val="0"/>
          <w:sz w:val="32"/>
          <w:szCs w:val="32"/>
          <w:highlight w:val="none"/>
        </w:rPr>
      </w:pPr>
    </w:p>
    <w:p w14:paraId="5379C97E">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193721DD">
      <w:pPr>
        <w:widowControl/>
        <w:adjustRightInd/>
        <w:jc w:val="left"/>
        <w:rPr>
          <w:rFonts w:hint="eastAsia" w:ascii="仿宋" w:hAnsi="仿宋" w:eastAsia="仿宋" w:cs="仿宋"/>
          <w:b/>
          <w:bCs/>
          <w:color w:val="auto"/>
          <w:sz w:val="32"/>
          <w:szCs w:val="32"/>
          <w:highlight w:val="none"/>
          <w:lang w:eastAsia="zh-CN"/>
        </w:rPr>
      </w:pPr>
    </w:p>
    <w:p w14:paraId="4BDCF60E">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eastAsia="zh-CN"/>
        </w:rPr>
        <w:t>六</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6A656749">
      <w:pPr>
        <w:snapToGrid w:val="0"/>
        <w:spacing w:line="360" w:lineRule="auto"/>
        <w:rPr>
          <w:rFonts w:hint="eastAsia" w:ascii="仿宋" w:hAnsi="仿宋" w:eastAsia="仿宋" w:cs="仿宋"/>
          <w:color w:val="auto"/>
          <w:sz w:val="24"/>
          <w:highlight w:val="none"/>
        </w:rPr>
      </w:pPr>
    </w:p>
    <w:p w14:paraId="1E5341D7">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47F0C7A8">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1FE61147">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2F5469EA">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77DBC7D1">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5C573908">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4B1C39B0">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65D334BE">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214A86A2">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7B1E0ADB">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430FF543">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02264610">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E695DA7">
      <w:pPr>
        <w:autoSpaceDE w:val="0"/>
        <w:autoSpaceDN w:val="0"/>
        <w:spacing w:line="360" w:lineRule="auto"/>
        <w:ind w:left="2"/>
        <w:jc w:val="left"/>
        <w:rPr>
          <w:rFonts w:hint="eastAsia" w:ascii="仿宋" w:hAnsi="仿宋" w:eastAsia="仿宋" w:cs="仿宋"/>
          <w:color w:val="auto"/>
          <w:kern w:val="0"/>
          <w:sz w:val="24"/>
          <w:highlight w:val="none"/>
          <w:lang w:val="zh-CN"/>
        </w:rPr>
      </w:pPr>
    </w:p>
    <w:p w14:paraId="17D15B27">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72D51BA">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07A0CF07">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6F9EC567">
      <w:pPr>
        <w:spacing w:line="360" w:lineRule="auto"/>
        <w:jc w:val="center"/>
        <w:rPr>
          <w:rFonts w:hint="eastAsia" w:ascii="仿宋" w:hAnsi="仿宋" w:eastAsia="仿宋" w:cs="仿宋"/>
          <w:b/>
          <w:bCs/>
          <w:color w:val="auto"/>
          <w:sz w:val="24"/>
          <w:highlight w:val="none"/>
        </w:rPr>
      </w:pPr>
    </w:p>
    <w:p w14:paraId="3B3C47EC">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9274391">
      <w:pPr>
        <w:spacing w:line="360" w:lineRule="auto"/>
        <w:jc w:val="center"/>
        <w:rPr>
          <w:rFonts w:hint="eastAsia" w:ascii="仿宋" w:hAnsi="仿宋" w:eastAsia="仿宋" w:cs="仿宋"/>
          <w:b/>
          <w:bCs/>
          <w:color w:val="auto"/>
          <w:sz w:val="24"/>
          <w:highlight w:val="none"/>
        </w:rPr>
      </w:pPr>
    </w:p>
    <w:p w14:paraId="1753FC5F">
      <w:pPr>
        <w:pStyle w:val="79"/>
        <w:rPr>
          <w:rFonts w:hint="eastAsia" w:ascii="仿宋" w:hAnsi="仿宋" w:eastAsia="仿宋" w:cs="仿宋"/>
          <w:b/>
          <w:bCs/>
          <w:color w:val="auto"/>
          <w:sz w:val="24"/>
          <w:highlight w:val="none"/>
        </w:rPr>
      </w:pPr>
    </w:p>
    <w:p w14:paraId="304B5D8F">
      <w:pPr>
        <w:pStyle w:val="79"/>
        <w:rPr>
          <w:rFonts w:hint="eastAsia" w:ascii="仿宋" w:hAnsi="仿宋" w:eastAsia="仿宋" w:cs="仿宋"/>
          <w:b/>
          <w:bCs/>
          <w:color w:val="auto"/>
          <w:sz w:val="24"/>
          <w:highlight w:val="none"/>
        </w:rPr>
      </w:pPr>
    </w:p>
    <w:p w14:paraId="160DF0E2">
      <w:pPr>
        <w:pStyle w:val="79"/>
        <w:rPr>
          <w:rFonts w:hint="eastAsia" w:ascii="仿宋" w:hAnsi="仿宋" w:eastAsia="仿宋" w:cs="仿宋"/>
          <w:b/>
          <w:bCs/>
          <w:color w:val="auto"/>
          <w:sz w:val="24"/>
          <w:highlight w:val="none"/>
        </w:rPr>
      </w:pPr>
    </w:p>
    <w:p w14:paraId="679CBDAD">
      <w:pPr>
        <w:pStyle w:val="80"/>
        <w:jc w:val="center"/>
        <w:rPr>
          <w:rFonts w:hint="eastAsia" w:ascii="仿宋" w:hAnsi="仿宋" w:eastAsia="仿宋" w:cs="仿宋"/>
          <w:b/>
          <w:bCs/>
          <w:color w:val="auto"/>
          <w:sz w:val="24"/>
          <w:highlight w:val="none"/>
        </w:rPr>
      </w:pPr>
    </w:p>
    <w:p w14:paraId="20205D47">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color w:val="auto"/>
          <w:sz w:val="32"/>
          <w:szCs w:val="32"/>
          <w:highlight w:val="none"/>
          <w:lang w:eastAsia="zh-CN"/>
        </w:rPr>
        <w:t>七</w:t>
      </w:r>
      <w:r>
        <w:rPr>
          <w:rFonts w:hint="eastAsia" w:ascii="仿宋" w:hAnsi="仿宋" w:eastAsia="仿宋" w:cs="仿宋"/>
          <w:b/>
          <w:color w:val="auto"/>
          <w:sz w:val="32"/>
          <w:szCs w:val="32"/>
          <w:highlight w:val="none"/>
        </w:rPr>
        <w:t>、</w:t>
      </w:r>
      <w:r>
        <w:rPr>
          <w:rFonts w:hint="eastAsia" w:ascii="仿宋" w:hAnsi="仿宋" w:eastAsia="仿宋" w:cs="仿宋"/>
          <w:b/>
          <w:color w:val="auto"/>
          <w:kern w:val="0"/>
          <w:sz w:val="32"/>
          <w:szCs w:val="32"/>
          <w:highlight w:val="none"/>
          <w:lang w:val="zh-CN"/>
        </w:rPr>
        <w:t>主要业绩证明</w:t>
      </w:r>
    </w:p>
    <w:p w14:paraId="3D535B62">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18F5D6A2">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35D2A12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26D92B8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14:paraId="33460E1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78A2736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5C15259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14:paraId="64F1104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14:paraId="1C6DE19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7EBA93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2E69193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0156076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14:paraId="58FC0970">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20BE7FB0">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8553814">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4820763">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952D08E">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6751AFE">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C3EAB3D">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259F5816">
            <w:pPr>
              <w:autoSpaceDE w:val="0"/>
              <w:autoSpaceDN w:val="0"/>
              <w:spacing w:line="360" w:lineRule="auto"/>
              <w:rPr>
                <w:rFonts w:hint="eastAsia" w:ascii="仿宋" w:hAnsi="仿宋" w:eastAsia="仿宋" w:cs="仿宋"/>
                <w:color w:val="auto"/>
                <w:sz w:val="24"/>
                <w:highlight w:val="none"/>
              </w:rPr>
            </w:pPr>
          </w:p>
        </w:tc>
      </w:tr>
      <w:tr w14:paraId="123DFD1D">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505FFD95">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8E44B57">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E7E0EBA">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12BA90C">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15F70053">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A738E20">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7C5E22C">
            <w:pPr>
              <w:autoSpaceDE w:val="0"/>
              <w:autoSpaceDN w:val="0"/>
              <w:spacing w:line="360" w:lineRule="auto"/>
              <w:rPr>
                <w:rFonts w:hint="eastAsia" w:ascii="仿宋" w:hAnsi="仿宋" w:eastAsia="仿宋" w:cs="仿宋"/>
                <w:color w:val="auto"/>
                <w:sz w:val="24"/>
                <w:highlight w:val="none"/>
              </w:rPr>
            </w:pPr>
          </w:p>
        </w:tc>
      </w:tr>
      <w:tr w14:paraId="533A41CC">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68CD5156">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7C393F0">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21059E0">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C8B5ACD">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3A077DC">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2C84F56">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EF9A3CC">
            <w:pPr>
              <w:autoSpaceDE w:val="0"/>
              <w:autoSpaceDN w:val="0"/>
              <w:spacing w:line="360" w:lineRule="auto"/>
              <w:rPr>
                <w:rFonts w:hint="eastAsia" w:ascii="仿宋" w:hAnsi="仿宋" w:eastAsia="仿宋" w:cs="仿宋"/>
                <w:color w:val="auto"/>
                <w:sz w:val="24"/>
                <w:highlight w:val="none"/>
              </w:rPr>
            </w:pPr>
          </w:p>
        </w:tc>
      </w:tr>
    </w:tbl>
    <w:p w14:paraId="61B12721">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注：供应商可按上述的格式自行编制，须随表提交相应的合同复印件和用户单位验收证明并注明页码。</w:t>
      </w:r>
    </w:p>
    <w:p w14:paraId="15FF1A37">
      <w:pPr>
        <w:autoSpaceDE w:val="0"/>
        <w:autoSpaceDN w:val="0"/>
        <w:spacing w:line="360" w:lineRule="auto"/>
        <w:rPr>
          <w:rFonts w:hint="eastAsia" w:ascii="仿宋" w:hAnsi="仿宋" w:eastAsia="仿宋" w:cs="仿宋"/>
          <w:b/>
          <w:color w:val="auto"/>
          <w:sz w:val="24"/>
          <w:highlight w:val="none"/>
        </w:rPr>
      </w:pPr>
    </w:p>
    <w:p w14:paraId="4FD9F6A0">
      <w:pPr>
        <w:autoSpaceDE w:val="0"/>
        <w:autoSpaceDN w:val="0"/>
        <w:spacing w:line="360" w:lineRule="auto"/>
        <w:rPr>
          <w:rFonts w:hint="eastAsia" w:ascii="仿宋" w:hAnsi="仿宋" w:eastAsia="仿宋" w:cs="仿宋"/>
          <w:color w:val="auto"/>
          <w:sz w:val="24"/>
          <w:highlight w:val="none"/>
        </w:rPr>
      </w:pPr>
    </w:p>
    <w:p w14:paraId="2A72B8F4">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10887DE">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CABCEE4">
      <w:pPr>
        <w:pStyle w:val="648"/>
        <w:ind w:firstLine="0"/>
        <w:jc w:val="both"/>
        <w:rPr>
          <w:rFonts w:hint="eastAsia" w:ascii="仿宋" w:hAnsi="仿宋" w:eastAsia="仿宋" w:cs="仿宋"/>
          <w:color w:val="auto"/>
          <w:highlight w:val="none"/>
        </w:rPr>
      </w:pPr>
    </w:p>
    <w:p w14:paraId="60DBB564">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八</w:t>
      </w:r>
      <w:r>
        <w:rPr>
          <w:rFonts w:hint="eastAsia" w:ascii="仿宋" w:hAnsi="仿宋" w:eastAsia="仿宋" w:cs="仿宋"/>
          <w:b/>
          <w:bCs/>
          <w:color w:val="auto"/>
          <w:sz w:val="32"/>
          <w:szCs w:val="32"/>
          <w:highlight w:val="none"/>
        </w:rPr>
        <w:t>、技术解决方案</w:t>
      </w:r>
    </w:p>
    <w:p w14:paraId="7E7A0CF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53292FE3">
      <w:pPr>
        <w:spacing w:line="360" w:lineRule="auto"/>
        <w:jc w:val="center"/>
        <w:rPr>
          <w:rFonts w:hint="eastAsia" w:ascii="仿宋" w:hAnsi="仿宋" w:eastAsia="仿宋" w:cs="仿宋"/>
          <w:color w:val="auto"/>
          <w:sz w:val="24"/>
          <w:highlight w:val="none"/>
        </w:rPr>
      </w:pPr>
    </w:p>
    <w:p w14:paraId="6D446802">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676B5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0DC2EA4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14:paraId="5FFE8CD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14:paraId="701E868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14:paraId="36E97B9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14:paraId="40E1578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14:paraId="625D5A8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52F21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9CAC2E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14:paraId="69383A03">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1B37EA9E">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35316DB0">
            <w:pPr>
              <w:spacing w:line="360" w:lineRule="auto"/>
              <w:jc w:val="center"/>
              <w:rPr>
                <w:rFonts w:hint="eastAsia" w:ascii="仿宋" w:hAnsi="仿宋" w:eastAsia="仿宋" w:cs="仿宋"/>
                <w:color w:val="auto"/>
                <w:sz w:val="24"/>
                <w:highlight w:val="none"/>
              </w:rPr>
            </w:pPr>
          </w:p>
        </w:tc>
        <w:tc>
          <w:tcPr>
            <w:tcW w:w="1080" w:type="dxa"/>
            <w:vAlign w:val="center"/>
          </w:tcPr>
          <w:p w14:paraId="3C2D0AF9">
            <w:pPr>
              <w:spacing w:line="360" w:lineRule="auto"/>
              <w:jc w:val="center"/>
              <w:rPr>
                <w:rFonts w:hint="eastAsia" w:ascii="仿宋" w:hAnsi="仿宋" w:eastAsia="仿宋" w:cs="仿宋"/>
                <w:color w:val="auto"/>
                <w:sz w:val="24"/>
                <w:highlight w:val="none"/>
              </w:rPr>
            </w:pPr>
          </w:p>
        </w:tc>
        <w:tc>
          <w:tcPr>
            <w:tcW w:w="1332" w:type="dxa"/>
            <w:vAlign w:val="center"/>
          </w:tcPr>
          <w:p w14:paraId="1DE766E2">
            <w:pPr>
              <w:spacing w:line="360" w:lineRule="auto"/>
              <w:jc w:val="center"/>
              <w:rPr>
                <w:rFonts w:hint="eastAsia" w:ascii="仿宋" w:hAnsi="仿宋" w:eastAsia="仿宋" w:cs="仿宋"/>
                <w:color w:val="auto"/>
                <w:sz w:val="24"/>
                <w:highlight w:val="none"/>
              </w:rPr>
            </w:pPr>
          </w:p>
        </w:tc>
      </w:tr>
      <w:tr w14:paraId="16405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2F8B55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14:paraId="73F9C6C9">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42095C82">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562ECC3F">
            <w:pPr>
              <w:spacing w:line="360" w:lineRule="auto"/>
              <w:jc w:val="center"/>
              <w:rPr>
                <w:rFonts w:hint="eastAsia" w:ascii="仿宋" w:hAnsi="仿宋" w:eastAsia="仿宋" w:cs="仿宋"/>
                <w:color w:val="auto"/>
                <w:sz w:val="24"/>
                <w:highlight w:val="none"/>
              </w:rPr>
            </w:pPr>
          </w:p>
        </w:tc>
        <w:tc>
          <w:tcPr>
            <w:tcW w:w="1080" w:type="dxa"/>
            <w:vAlign w:val="center"/>
          </w:tcPr>
          <w:p w14:paraId="1238CBA4">
            <w:pPr>
              <w:spacing w:line="360" w:lineRule="auto"/>
              <w:jc w:val="center"/>
              <w:rPr>
                <w:rFonts w:hint="eastAsia" w:ascii="仿宋" w:hAnsi="仿宋" w:eastAsia="仿宋" w:cs="仿宋"/>
                <w:color w:val="auto"/>
                <w:sz w:val="24"/>
                <w:highlight w:val="none"/>
              </w:rPr>
            </w:pPr>
          </w:p>
        </w:tc>
        <w:tc>
          <w:tcPr>
            <w:tcW w:w="1332" w:type="dxa"/>
            <w:vAlign w:val="center"/>
          </w:tcPr>
          <w:p w14:paraId="6D3B589B">
            <w:pPr>
              <w:spacing w:line="360" w:lineRule="auto"/>
              <w:jc w:val="center"/>
              <w:rPr>
                <w:rFonts w:hint="eastAsia" w:ascii="仿宋" w:hAnsi="仿宋" w:eastAsia="仿宋" w:cs="仿宋"/>
                <w:color w:val="auto"/>
                <w:sz w:val="24"/>
                <w:highlight w:val="none"/>
              </w:rPr>
            </w:pPr>
          </w:p>
        </w:tc>
      </w:tr>
      <w:tr w14:paraId="34884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BCD0D9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14:paraId="4BF5BD4F">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6E14673F">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6176D5AA">
            <w:pPr>
              <w:spacing w:line="360" w:lineRule="auto"/>
              <w:jc w:val="center"/>
              <w:rPr>
                <w:rFonts w:hint="eastAsia" w:ascii="仿宋" w:hAnsi="仿宋" w:eastAsia="仿宋" w:cs="仿宋"/>
                <w:color w:val="auto"/>
                <w:sz w:val="24"/>
                <w:highlight w:val="none"/>
              </w:rPr>
            </w:pPr>
          </w:p>
        </w:tc>
        <w:tc>
          <w:tcPr>
            <w:tcW w:w="1080" w:type="dxa"/>
            <w:vAlign w:val="center"/>
          </w:tcPr>
          <w:p w14:paraId="136C2D1A">
            <w:pPr>
              <w:spacing w:line="360" w:lineRule="auto"/>
              <w:jc w:val="center"/>
              <w:rPr>
                <w:rFonts w:hint="eastAsia" w:ascii="仿宋" w:hAnsi="仿宋" w:eastAsia="仿宋" w:cs="仿宋"/>
                <w:color w:val="auto"/>
                <w:sz w:val="24"/>
                <w:highlight w:val="none"/>
              </w:rPr>
            </w:pPr>
          </w:p>
        </w:tc>
        <w:tc>
          <w:tcPr>
            <w:tcW w:w="1332" w:type="dxa"/>
            <w:vAlign w:val="center"/>
          </w:tcPr>
          <w:p w14:paraId="41B0852F">
            <w:pPr>
              <w:spacing w:line="360" w:lineRule="auto"/>
              <w:jc w:val="center"/>
              <w:rPr>
                <w:rFonts w:hint="eastAsia" w:ascii="仿宋" w:hAnsi="仿宋" w:eastAsia="仿宋" w:cs="仿宋"/>
                <w:color w:val="auto"/>
                <w:sz w:val="24"/>
                <w:highlight w:val="none"/>
              </w:rPr>
            </w:pPr>
          </w:p>
        </w:tc>
      </w:tr>
      <w:tr w14:paraId="34694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11149D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14:paraId="10A14D06">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11950BF3">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43034407">
            <w:pPr>
              <w:spacing w:line="360" w:lineRule="auto"/>
              <w:jc w:val="center"/>
              <w:rPr>
                <w:rFonts w:hint="eastAsia" w:ascii="仿宋" w:hAnsi="仿宋" w:eastAsia="仿宋" w:cs="仿宋"/>
                <w:color w:val="auto"/>
                <w:sz w:val="24"/>
                <w:highlight w:val="none"/>
              </w:rPr>
            </w:pPr>
          </w:p>
        </w:tc>
        <w:tc>
          <w:tcPr>
            <w:tcW w:w="1080" w:type="dxa"/>
            <w:vAlign w:val="center"/>
          </w:tcPr>
          <w:p w14:paraId="708DC83F">
            <w:pPr>
              <w:spacing w:line="360" w:lineRule="auto"/>
              <w:jc w:val="center"/>
              <w:rPr>
                <w:rFonts w:hint="eastAsia" w:ascii="仿宋" w:hAnsi="仿宋" w:eastAsia="仿宋" w:cs="仿宋"/>
                <w:color w:val="auto"/>
                <w:sz w:val="24"/>
                <w:highlight w:val="none"/>
              </w:rPr>
            </w:pPr>
          </w:p>
        </w:tc>
        <w:tc>
          <w:tcPr>
            <w:tcW w:w="1332" w:type="dxa"/>
            <w:vAlign w:val="center"/>
          </w:tcPr>
          <w:p w14:paraId="4208AD11">
            <w:pPr>
              <w:spacing w:line="360" w:lineRule="auto"/>
              <w:jc w:val="center"/>
              <w:rPr>
                <w:rFonts w:hint="eastAsia" w:ascii="仿宋" w:hAnsi="仿宋" w:eastAsia="仿宋" w:cs="仿宋"/>
                <w:color w:val="auto"/>
                <w:sz w:val="24"/>
                <w:highlight w:val="none"/>
              </w:rPr>
            </w:pPr>
          </w:p>
        </w:tc>
      </w:tr>
      <w:tr w14:paraId="063DB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52E8E1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14:paraId="29756954">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45F0DF0A">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0D8C521A">
            <w:pPr>
              <w:spacing w:line="360" w:lineRule="auto"/>
              <w:jc w:val="center"/>
              <w:rPr>
                <w:rFonts w:hint="eastAsia" w:ascii="仿宋" w:hAnsi="仿宋" w:eastAsia="仿宋" w:cs="仿宋"/>
                <w:color w:val="auto"/>
                <w:sz w:val="24"/>
                <w:highlight w:val="none"/>
              </w:rPr>
            </w:pPr>
          </w:p>
        </w:tc>
        <w:tc>
          <w:tcPr>
            <w:tcW w:w="1080" w:type="dxa"/>
            <w:vAlign w:val="center"/>
          </w:tcPr>
          <w:p w14:paraId="711BAFD2">
            <w:pPr>
              <w:spacing w:line="360" w:lineRule="auto"/>
              <w:jc w:val="center"/>
              <w:rPr>
                <w:rFonts w:hint="eastAsia" w:ascii="仿宋" w:hAnsi="仿宋" w:eastAsia="仿宋" w:cs="仿宋"/>
                <w:color w:val="auto"/>
                <w:sz w:val="24"/>
                <w:highlight w:val="none"/>
              </w:rPr>
            </w:pPr>
          </w:p>
        </w:tc>
        <w:tc>
          <w:tcPr>
            <w:tcW w:w="1332" w:type="dxa"/>
            <w:vAlign w:val="center"/>
          </w:tcPr>
          <w:p w14:paraId="1466AACD">
            <w:pPr>
              <w:spacing w:line="360" w:lineRule="auto"/>
              <w:jc w:val="center"/>
              <w:rPr>
                <w:rFonts w:hint="eastAsia" w:ascii="仿宋" w:hAnsi="仿宋" w:eastAsia="仿宋" w:cs="仿宋"/>
                <w:color w:val="auto"/>
                <w:sz w:val="24"/>
                <w:highlight w:val="none"/>
              </w:rPr>
            </w:pPr>
          </w:p>
        </w:tc>
      </w:tr>
    </w:tbl>
    <w:p w14:paraId="6B2961AA">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14:paraId="7EAB94DC">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14:paraId="6F41EECB">
      <w:pPr>
        <w:autoSpaceDE w:val="0"/>
        <w:autoSpaceDN w:val="0"/>
        <w:spacing w:line="360" w:lineRule="auto"/>
        <w:rPr>
          <w:rFonts w:hint="eastAsia" w:ascii="仿宋" w:hAnsi="仿宋" w:eastAsia="仿宋" w:cs="仿宋"/>
          <w:b/>
          <w:color w:val="auto"/>
          <w:kern w:val="0"/>
          <w:sz w:val="24"/>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2" o:title=""/>
            <o:lock v:ext="edit" aspectratio="t"/>
            <w10:wrap type="none"/>
            <w10:anchorlock/>
          </v:shape>
          <o:OLEObject Type="Embed" ProgID="Package" ShapeID="_x0000_i1025" DrawAspect="Content" ObjectID="_1468075725" r:id="rId21">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4" o:title=""/>
            <o:lock v:ext="edit" aspectratio="t"/>
            <w10:wrap type="none"/>
            <w10:anchorlock/>
          </v:shape>
          <o:OLEObject Type="Embed" ProgID="Package" ShapeID="_x0000_i1026" DrawAspect="Content" ObjectID="_1468075726" r:id="rId23">
            <o:LockedField>false</o:LockedField>
          </o:OLEObject>
        </w:object>
      </w:r>
    </w:p>
    <w:p w14:paraId="170E0C65">
      <w:pPr>
        <w:autoSpaceDE w:val="0"/>
        <w:autoSpaceDN w:val="0"/>
        <w:spacing w:line="360" w:lineRule="auto"/>
        <w:ind w:firstLine="4560" w:firstLineChars="1900"/>
        <w:rPr>
          <w:rFonts w:hint="eastAsia" w:ascii="仿宋" w:hAnsi="仿宋" w:eastAsia="仿宋" w:cs="仿宋"/>
          <w:color w:val="auto"/>
          <w:kern w:val="0"/>
          <w:sz w:val="24"/>
          <w:highlight w:val="none"/>
        </w:rPr>
      </w:pPr>
    </w:p>
    <w:p w14:paraId="43E56EF8">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4FF399B">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90D5DB9">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14:paraId="64A49823">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24ECE937">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九、组织实施方案</w:t>
      </w:r>
    </w:p>
    <w:p w14:paraId="17880A4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6E27A157">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31422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07A832A2">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14:paraId="164FA0D2">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14:paraId="690D9D62">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14:paraId="34603294">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14:paraId="034C1E5C">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14:paraId="06163D99">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14:paraId="3FC71C35">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14:paraId="2CC7592F">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14:paraId="5A3DF6DB">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14:paraId="49DE0FEB">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14:paraId="5F20C20A">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14:paraId="341A7766">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14:paraId="231ACE3E">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14:paraId="6802A682">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14:paraId="527CC580">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14:paraId="3DE2B6D9">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14:paraId="68CE220E">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14:paraId="3F8CA674">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14:paraId="4D5BB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136B427">
            <w:pPr>
              <w:spacing w:line="360" w:lineRule="auto"/>
              <w:rPr>
                <w:rFonts w:hint="eastAsia" w:ascii="仿宋" w:hAnsi="仿宋" w:eastAsia="仿宋" w:cs="仿宋"/>
                <w:color w:val="auto"/>
                <w:sz w:val="24"/>
                <w:highlight w:val="none"/>
              </w:rPr>
            </w:pPr>
          </w:p>
        </w:tc>
        <w:tc>
          <w:tcPr>
            <w:tcW w:w="552" w:type="dxa"/>
          </w:tcPr>
          <w:p w14:paraId="58D8574C">
            <w:pPr>
              <w:spacing w:line="360" w:lineRule="auto"/>
              <w:rPr>
                <w:rFonts w:hint="eastAsia" w:ascii="仿宋" w:hAnsi="仿宋" w:eastAsia="仿宋" w:cs="仿宋"/>
                <w:color w:val="auto"/>
                <w:sz w:val="24"/>
                <w:highlight w:val="none"/>
              </w:rPr>
            </w:pPr>
          </w:p>
        </w:tc>
        <w:tc>
          <w:tcPr>
            <w:tcW w:w="552" w:type="dxa"/>
          </w:tcPr>
          <w:p w14:paraId="31E0FD06">
            <w:pPr>
              <w:spacing w:line="360" w:lineRule="auto"/>
              <w:rPr>
                <w:rFonts w:hint="eastAsia" w:ascii="仿宋" w:hAnsi="仿宋" w:eastAsia="仿宋" w:cs="仿宋"/>
                <w:color w:val="auto"/>
                <w:sz w:val="24"/>
                <w:highlight w:val="none"/>
              </w:rPr>
            </w:pPr>
          </w:p>
        </w:tc>
        <w:tc>
          <w:tcPr>
            <w:tcW w:w="552" w:type="dxa"/>
          </w:tcPr>
          <w:p w14:paraId="120319CA">
            <w:pPr>
              <w:spacing w:line="360" w:lineRule="auto"/>
              <w:rPr>
                <w:rFonts w:hint="eastAsia" w:ascii="仿宋" w:hAnsi="仿宋" w:eastAsia="仿宋" w:cs="仿宋"/>
                <w:color w:val="auto"/>
                <w:sz w:val="24"/>
                <w:highlight w:val="none"/>
              </w:rPr>
            </w:pPr>
          </w:p>
        </w:tc>
        <w:tc>
          <w:tcPr>
            <w:tcW w:w="552" w:type="dxa"/>
          </w:tcPr>
          <w:p w14:paraId="5089D861">
            <w:pPr>
              <w:spacing w:line="360" w:lineRule="auto"/>
              <w:rPr>
                <w:rFonts w:hint="eastAsia" w:ascii="仿宋" w:hAnsi="仿宋" w:eastAsia="仿宋" w:cs="仿宋"/>
                <w:color w:val="auto"/>
                <w:sz w:val="24"/>
                <w:highlight w:val="none"/>
              </w:rPr>
            </w:pPr>
          </w:p>
        </w:tc>
        <w:tc>
          <w:tcPr>
            <w:tcW w:w="552" w:type="dxa"/>
          </w:tcPr>
          <w:p w14:paraId="621EE3E7">
            <w:pPr>
              <w:spacing w:line="360" w:lineRule="auto"/>
              <w:rPr>
                <w:rFonts w:hint="eastAsia" w:ascii="仿宋" w:hAnsi="仿宋" w:eastAsia="仿宋" w:cs="仿宋"/>
                <w:color w:val="auto"/>
                <w:sz w:val="24"/>
                <w:highlight w:val="none"/>
              </w:rPr>
            </w:pPr>
          </w:p>
        </w:tc>
        <w:tc>
          <w:tcPr>
            <w:tcW w:w="552" w:type="dxa"/>
          </w:tcPr>
          <w:p w14:paraId="3F4C79CB">
            <w:pPr>
              <w:spacing w:line="360" w:lineRule="auto"/>
              <w:rPr>
                <w:rFonts w:hint="eastAsia" w:ascii="仿宋" w:hAnsi="仿宋" w:eastAsia="仿宋" w:cs="仿宋"/>
                <w:color w:val="auto"/>
                <w:sz w:val="24"/>
                <w:highlight w:val="none"/>
              </w:rPr>
            </w:pPr>
          </w:p>
        </w:tc>
        <w:tc>
          <w:tcPr>
            <w:tcW w:w="553" w:type="dxa"/>
          </w:tcPr>
          <w:p w14:paraId="5B112BFF">
            <w:pPr>
              <w:spacing w:line="360" w:lineRule="auto"/>
              <w:rPr>
                <w:rFonts w:hint="eastAsia" w:ascii="仿宋" w:hAnsi="仿宋" w:eastAsia="仿宋" w:cs="仿宋"/>
                <w:color w:val="auto"/>
                <w:sz w:val="24"/>
                <w:highlight w:val="none"/>
              </w:rPr>
            </w:pPr>
          </w:p>
        </w:tc>
        <w:tc>
          <w:tcPr>
            <w:tcW w:w="553" w:type="dxa"/>
          </w:tcPr>
          <w:p w14:paraId="581794B3">
            <w:pPr>
              <w:spacing w:line="360" w:lineRule="auto"/>
              <w:rPr>
                <w:rFonts w:hint="eastAsia" w:ascii="仿宋" w:hAnsi="仿宋" w:eastAsia="仿宋" w:cs="仿宋"/>
                <w:color w:val="auto"/>
                <w:sz w:val="24"/>
                <w:highlight w:val="none"/>
              </w:rPr>
            </w:pPr>
          </w:p>
        </w:tc>
        <w:tc>
          <w:tcPr>
            <w:tcW w:w="553" w:type="dxa"/>
          </w:tcPr>
          <w:p w14:paraId="5C8B34C9">
            <w:pPr>
              <w:spacing w:line="360" w:lineRule="auto"/>
              <w:rPr>
                <w:rFonts w:hint="eastAsia" w:ascii="仿宋" w:hAnsi="仿宋" w:eastAsia="仿宋" w:cs="仿宋"/>
                <w:color w:val="auto"/>
                <w:sz w:val="24"/>
                <w:highlight w:val="none"/>
              </w:rPr>
            </w:pPr>
          </w:p>
        </w:tc>
        <w:tc>
          <w:tcPr>
            <w:tcW w:w="553" w:type="dxa"/>
          </w:tcPr>
          <w:p w14:paraId="209D7682">
            <w:pPr>
              <w:spacing w:line="360" w:lineRule="auto"/>
              <w:rPr>
                <w:rFonts w:hint="eastAsia" w:ascii="仿宋" w:hAnsi="仿宋" w:eastAsia="仿宋" w:cs="仿宋"/>
                <w:color w:val="auto"/>
                <w:sz w:val="24"/>
                <w:highlight w:val="none"/>
              </w:rPr>
            </w:pPr>
          </w:p>
        </w:tc>
        <w:tc>
          <w:tcPr>
            <w:tcW w:w="553" w:type="dxa"/>
          </w:tcPr>
          <w:p w14:paraId="6E363518">
            <w:pPr>
              <w:spacing w:line="360" w:lineRule="auto"/>
              <w:rPr>
                <w:rFonts w:hint="eastAsia" w:ascii="仿宋" w:hAnsi="仿宋" w:eastAsia="仿宋" w:cs="仿宋"/>
                <w:color w:val="auto"/>
                <w:sz w:val="24"/>
                <w:highlight w:val="none"/>
              </w:rPr>
            </w:pPr>
          </w:p>
        </w:tc>
        <w:tc>
          <w:tcPr>
            <w:tcW w:w="553" w:type="dxa"/>
          </w:tcPr>
          <w:p w14:paraId="737876FB">
            <w:pPr>
              <w:spacing w:line="360" w:lineRule="auto"/>
              <w:rPr>
                <w:rFonts w:hint="eastAsia" w:ascii="仿宋" w:hAnsi="仿宋" w:eastAsia="仿宋" w:cs="仿宋"/>
                <w:color w:val="auto"/>
                <w:sz w:val="24"/>
                <w:highlight w:val="none"/>
              </w:rPr>
            </w:pPr>
          </w:p>
        </w:tc>
        <w:tc>
          <w:tcPr>
            <w:tcW w:w="553" w:type="dxa"/>
          </w:tcPr>
          <w:p w14:paraId="209B7AEC">
            <w:pPr>
              <w:spacing w:line="360" w:lineRule="auto"/>
              <w:rPr>
                <w:rFonts w:hint="eastAsia" w:ascii="仿宋" w:hAnsi="仿宋" w:eastAsia="仿宋" w:cs="仿宋"/>
                <w:color w:val="auto"/>
                <w:sz w:val="24"/>
                <w:highlight w:val="none"/>
              </w:rPr>
            </w:pPr>
          </w:p>
        </w:tc>
        <w:tc>
          <w:tcPr>
            <w:tcW w:w="553" w:type="dxa"/>
          </w:tcPr>
          <w:p w14:paraId="73952CE9">
            <w:pPr>
              <w:spacing w:line="360" w:lineRule="auto"/>
              <w:rPr>
                <w:rFonts w:hint="eastAsia" w:ascii="仿宋" w:hAnsi="仿宋" w:eastAsia="仿宋" w:cs="仿宋"/>
                <w:color w:val="auto"/>
                <w:sz w:val="24"/>
                <w:highlight w:val="none"/>
              </w:rPr>
            </w:pPr>
          </w:p>
        </w:tc>
        <w:tc>
          <w:tcPr>
            <w:tcW w:w="553" w:type="dxa"/>
          </w:tcPr>
          <w:p w14:paraId="1090FCB5">
            <w:pPr>
              <w:spacing w:line="360" w:lineRule="auto"/>
              <w:rPr>
                <w:rFonts w:hint="eastAsia" w:ascii="仿宋" w:hAnsi="仿宋" w:eastAsia="仿宋" w:cs="仿宋"/>
                <w:color w:val="auto"/>
                <w:sz w:val="24"/>
                <w:highlight w:val="none"/>
              </w:rPr>
            </w:pPr>
          </w:p>
        </w:tc>
        <w:tc>
          <w:tcPr>
            <w:tcW w:w="553" w:type="dxa"/>
          </w:tcPr>
          <w:p w14:paraId="0B66B969">
            <w:pPr>
              <w:spacing w:line="360" w:lineRule="auto"/>
              <w:rPr>
                <w:rFonts w:hint="eastAsia" w:ascii="仿宋" w:hAnsi="仿宋" w:eastAsia="仿宋" w:cs="仿宋"/>
                <w:color w:val="auto"/>
                <w:sz w:val="24"/>
                <w:highlight w:val="none"/>
              </w:rPr>
            </w:pPr>
          </w:p>
        </w:tc>
      </w:tr>
      <w:tr w14:paraId="0C5EA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021F2E4">
            <w:pPr>
              <w:spacing w:line="360" w:lineRule="auto"/>
              <w:rPr>
                <w:rFonts w:hint="eastAsia" w:ascii="仿宋" w:hAnsi="仿宋" w:eastAsia="仿宋" w:cs="仿宋"/>
                <w:color w:val="auto"/>
                <w:sz w:val="24"/>
                <w:highlight w:val="none"/>
              </w:rPr>
            </w:pPr>
          </w:p>
        </w:tc>
        <w:tc>
          <w:tcPr>
            <w:tcW w:w="552" w:type="dxa"/>
          </w:tcPr>
          <w:p w14:paraId="35EE5508">
            <w:pPr>
              <w:spacing w:line="360" w:lineRule="auto"/>
              <w:rPr>
                <w:rFonts w:hint="eastAsia" w:ascii="仿宋" w:hAnsi="仿宋" w:eastAsia="仿宋" w:cs="仿宋"/>
                <w:color w:val="auto"/>
                <w:sz w:val="24"/>
                <w:highlight w:val="none"/>
              </w:rPr>
            </w:pPr>
          </w:p>
        </w:tc>
        <w:tc>
          <w:tcPr>
            <w:tcW w:w="552" w:type="dxa"/>
          </w:tcPr>
          <w:p w14:paraId="6EA028A7">
            <w:pPr>
              <w:spacing w:line="360" w:lineRule="auto"/>
              <w:rPr>
                <w:rFonts w:hint="eastAsia" w:ascii="仿宋" w:hAnsi="仿宋" w:eastAsia="仿宋" w:cs="仿宋"/>
                <w:color w:val="auto"/>
                <w:sz w:val="24"/>
                <w:highlight w:val="none"/>
              </w:rPr>
            </w:pPr>
          </w:p>
        </w:tc>
        <w:tc>
          <w:tcPr>
            <w:tcW w:w="552" w:type="dxa"/>
          </w:tcPr>
          <w:p w14:paraId="03F44DD4">
            <w:pPr>
              <w:spacing w:line="360" w:lineRule="auto"/>
              <w:rPr>
                <w:rFonts w:hint="eastAsia" w:ascii="仿宋" w:hAnsi="仿宋" w:eastAsia="仿宋" w:cs="仿宋"/>
                <w:color w:val="auto"/>
                <w:sz w:val="24"/>
                <w:highlight w:val="none"/>
              </w:rPr>
            </w:pPr>
          </w:p>
        </w:tc>
        <w:tc>
          <w:tcPr>
            <w:tcW w:w="552" w:type="dxa"/>
          </w:tcPr>
          <w:p w14:paraId="147AA3D0">
            <w:pPr>
              <w:spacing w:line="360" w:lineRule="auto"/>
              <w:rPr>
                <w:rFonts w:hint="eastAsia" w:ascii="仿宋" w:hAnsi="仿宋" w:eastAsia="仿宋" w:cs="仿宋"/>
                <w:color w:val="auto"/>
                <w:sz w:val="24"/>
                <w:highlight w:val="none"/>
              </w:rPr>
            </w:pPr>
          </w:p>
        </w:tc>
        <w:tc>
          <w:tcPr>
            <w:tcW w:w="552" w:type="dxa"/>
          </w:tcPr>
          <w:p w14:paraId="1C8EEDF1">
            <w:pPr>
              <w:spacing w:line="360" w:lineRule="auto"/>
              <w:rPr>
                <w:rFonts w:hint="eastAsia" w:ascii="仿宋" w:hAnsi="仿宋" w:eastAsia="仿宋" w:cs="仿宋"/>
                <w:color w:val="auto"/>
                <w:sz w:val="24"/>
                <w:highlight w:val="none"/>
              </w:rPr>
            </w:pPr>
          </w:p>
        </w:tc>
        <w:tc>
          <w:tcPr>
            <w:tcW w:w="552" w:type="dxa"/>
          </w:tcPr>
          <w:p w14:paraId="4A017877">
            <w:pPr>
              <w:spacing w:line="360" w:lineRule="auto"/>
              <w:rPr>
                <w:rFonts w:hint="eastAsia" w:ascii="仿宋" w:hAnsi="仿宋" w:eastAsia="仿宋" w:cs="仿宋"/>
                <w:color w:val="auto"/>
                <w:sz w:val="24"/>
                <w:highlight w:val="none"/>
              </w:rPr>
            </w:pPr>
          </w:p>
        </w:tc>
        <w:tc>
          <w:tcPr>
            <w:tcW w:w="553" w:type="dxa"/>
          </w:tcPr>
          <w:p w14:paraId="4574EDFD">
            <w:pPr>
              <w:spacing w:line="360" w:lineRule="auto"/>
              <w:rPr>
                <w:rFonts w:hint="eastAsia" w:ascii="仿宋" w:hAnsi="仿宋" w:eastAsia="仿宋" w:cs="仿宋"/>
                <w:color w:val="auto"/>
                <w:sz w:val="24"/>
                <w:highlight w:val="none"/>
              </w:rPr>
            </w:pPr>
          </w:p>
        </w:tc>
        <w:tc>
          <w:tcPr>
            <w:tcW w:w="553" w:type="dxa"/>
          </w:tcPr>
          <w:p w14:paraId="60EF0A77">
            <w:pPr>
              <w:spacing w:line="360" w:lineRule="auto"/>
              <w:rPr>
                <w:rFonts w:hint="eastAsia" w:ascii="仿宋" w:hAnsi="仿宋" w:eastAsia="仿宋" w:cs="仿宋"/>
                <w:color w:val="auto"/>
                <w:sz w:val="24"/>
                <w:highlight w:val="none"/>
              </w:rPr>
            </w:pPr>
          </w:p>
        </w:tc>
        <w:tc>
          <w:tcPr>
            <w:tcW w:w="553" w:type="dxa"/>
          </w:tcPr>
          <w:p w14:paraId="3C8001CC">
            <w:pPr>
              <w:spacing w:line="360" w:lineRule="auto"/>
              <w:rPr>
                <w:rFonts w:hint="eastAsia" w:ascii="仿宋" w:hAnsi="仿宋" w:eastAsia="仿宋" w:cs="仿宋"/>
                <w:color w:val="auto"/>
                <w:sz w:val="24"/>
                <w:highlight w:val="none"/>
              </w:rPr>
            </w:pPr>
          </w:p>
        </w:tc>
        <w:tc>
          <w:tcPr>
            <w:tcW w:w="553" w:type="dxa"/>
          </w:tcPr>
          <w:p w14:paraId="55880764">
            <w:pPr>
              <w:spacing w:line="360" w:lineRule="auto"/>
              <w:rPr>
                <w:rFonts w:hint="eastAsia" w:ascii="仿宋" w:hAnsi="仿宋" w:eastAsia="仿宋" w:cs="仿宋"/>
                <w:color w:val="auto"/>
                <w:sz w:val="24"/>
                <w:highlight w:val="none"/>
              </w:rPr>
            </w:pPr>
          </w:p>
        </w:tc>
        <w:tc>
          <w:tcPr>
            <w:tcW w:w="553" w:type="dxa"/>
          </w:tcPr>
          <w:p w14:paraId="4C2DEB36">
            <w:pPr>
              <w:spacing w:line="360" w:lineRule="auto"/>
              <w:rPr>
                <w:rFonts w:hint="eastAsia" w:ascii="仿宋" w:hAnsi="仿宋" w:eastAsia="仿宋" w:cs="仿宋"/>
                <w:color w:val="auto"/>
                <w:sz w:val="24"/>
                <w:highlight w:val="none"/>
              </w:rPr>
            </w:pPr>
          </w:p>
        </w:tc>
        <w:tc>
          <w:tcPr>
            <w:tcW w:w="553" w:type="dxa"/>
          </w:tcPr>
          <w:p w14:paraId="712394E3">
            <w:pPr>
              <w:spacing w:line="360" w:lineRule="auto"/>
              <w:rPr>
                <w:rFonts w:hint="eastAsia" w:ascii="仿宋" w:hAnsi="仿宋" w:eastAsia="仿宋" w:cs="仿宋"/>
                <w:color w:val="auto"/>
                <w:sz w:val="24"/>
                <w:highlight w:val="none"/>
              </w:rPr>
            </w:pPr>
          </w:p>
        </w:tc>
        <w:tc>
          <w:tcPr>
            <w:tcW w:w="553" w:type="dxa"/>
          </w:tcPr>
          <w:p w14:paraId="0F1BF4B2">
            <w:pPr>
              <w:spacing w:line="360" w:lineRule="auto"/>
              <w:rPr>
                <w:rFonts w:hint="eastAsia" w:ascii="仿宋" w:hAnsi="仿宋" w:eastAsia="仿宋" w:cs="仿宋"/>
                <w:color w:val="auto"/>
                <w:sz w:val="24"/>
                <w:highlight w:val="none"/>
              </w:rPr>
            </w:pPr>
          </w:p>
        </w:tc>
        <w:tc>
          <w:tcPr>
            <w:tcW w:w="553" w:type="dxa"/>
          </w:tcPr>
          <w:p w14:paraId="273EEF6F">
            <w:pPr>
              <w:spacing w:line="360" w:lineRule="auto"/>
              <w:rPr>
                <w:rFonts w:hint="eastAsia" w:ascii="仿宋" w:hAnsi="仿宋" w:eastAsia="仿宋" w:cs="仿宋"/>
                <w:color w:val="auto"/>
                <w:sz w:val="24"/>
                <w:highlight w:val="none"/>
              </w:rPr>
            </w:pPr>
          </w:p>
        </w:tc>
        <w:tc>
          <w:tcPr>
            <w:tcW w:w="553" w:type="dxa"/>
          </w:tcPr>
          <w:p w14:paraId="67583833">
            <w:pPr>
              <w:spacing w:line="360" w:lineRule="auto"/>
              <w:rPr>
                <w:rFonts w:hint="eastAsia" w:ascii="仿宋" w:hAnsi="仿宋" w:eastAsia="仿宋" w:cs="仿宋"/>
                <w:color w:val="auto"/>
                <w:sz w:val="24"/>
                <w:highlight w:val="none"/>
              </w:rPr>
            </w:pPr>
          </w:p>
        </w:tc>
        <w:tc>
          <w:tcPr>
            <w:tcW w:w="553" w:type="dxa"/>
          </w:tcPr>
          <w:p w14:paraId="6FB50EE8">
            <w:pPr>
              <w:spacing w:line="360" w:lineRule="auto"/>
              <w:rPr>
                <w:rFonts w:hint="eastAsia" w:ascii="仿宋" w:hAnsi="仿宋" w:eastAsia="仿宋" w:cs="仿宋"/>
                <w:color w:val="auto"/>
                <w:sz w:val="24"/>
                <w:highlight w:val="none"/>
              </w:rPr>
            </w:pPr>
          </w:p>
        </w:tc>
      </w:tr>
      <w:tr w14:paraId="04EA6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DAD4A81">
            <w:pPr>
              <w:spacing w:line="360" w:lineRule="auto"/>
              <w:rPr>
                <w:rFonts w:hint="eastAsia" w:ascii="仿宋" w:hAnsi="仿宋" w:eastAsia="仿宋" w:cs="仿宋"/>
                <w:color w:val="auto"/>
                <w:sz w:val="24"/>
                <w:highlight w:val="none"/>
              </w:rPr>
            </w:pPr>
          </w:p>
        </w:tc>
        <w:tc>
          <w:tcPr>
            <w:tcW w:w="552" w:type="dxa"/>
          </w:tcPr>
          <w:p w14:paraId="577C3663">
            <w:pPr>
              <w:spacing w:line="360" w:lineRule="auto"/>
              <w:rPr>
                <w:rFonts w:hint="eastAsia" w:ascii="仿宋" w:hAnsi="仿宋" w:eastAsia="仿宋" w:cs="仿宋"/>
                <w:color w:val="auto"/>
                <w:sz w:val="24"/>
                <w:highlight w:val="none"/>
              </w:rPr>
            </w:pPr>
          </w:p>
        </w:tc>
        <w:tc>
          <w:tcPr>
            <w:tcW w:w="552" w:type="dxa"/>
          </w:tcPr>
          <w:p w14:paraId="13674834">
            <w:pPr>
              <w:spacing w:line="360" w:lineRule="auto"/>
              <w:rPr>
                <w:rFonts w:hint="eastAsia" w:ascii="仿宋" w:hAnsi="仿宋" w:eastAsia="仿宋" w:cs="仿宋"/>
                <w:color w:val="auto"/>
                <w:sz w:val="24"/>
                <w:highlight w:val="none"/>
              </w:rPr>
            </w:pPr>
          </w:p>
        </w:tc>
        <w:tc>
          <w:tcPr>
            <w:tcW w:w="552" w:type="dxa"/>
          </w:tcPr>
          <w:p w14:paraId="3B45DF2E">
            <w:pPr>
              <w:spacing w:line="360" w:lineRule="auto"/>
              <w:rPr>
                <w:rFonts w:hint="eastAsia" w:ascii="仿宋" w:hAnsi="仿宋" w:eastAsia="仿宋" w:cs="仿宋"/>
                <w:color w:val="auto"/>
                <w:sz w:val="24"/>
                <w:highlight w:val="none"/>
              </w:rPr>
            </w:pPr>
          </w:p>
        </w:tc>
        <w:tc>
          <w:tcPr>
            <w:tcW w:w="552" w:type="dxa"/>
          </w:tcPr>
          <w:p w14:paraId="17791AAD">
            <w:pPr>
              <w:spacing w:line="360" w:lineRule="auto"/>
              <w:rPr>
                <w:rFonts w:hint="eastAsia" w:ascii="仿宋" w:hAnsi="仿宋" w:eastAsia="仿宋" w:cs="仿宋"/>
                <w:color w:val="auto"/>
                <w:sz w:val="24"/>
                <w:highlight w:val="none"/>
              </w:rPr>
            </w:pPr>
          </w:p>
        </w:tc>
        <w:tc>
          <w:tcPr>
            <w:tcW w:w="552" w:type="dxa"/>
          </w:tcPr>
          <w:p w14:paraId="2519F040">
            <w:pPr>
              <w:spacing w:line="360" w:lineRule="auto"/>
              <w:rPr>
                <w:rFonts w:hint="eastAsia" w:ascii="仿宋" w:hAnsi="仿宋" w:eastAsia="仿宋" w:cs="仿宋"/>
                <w:color w:val="auto"/>
                <w:sz w:val="24"/>
                <w:highlight w:val="none"/>
              </w:rPr>
            </w:pPr>
          </w:p>
        </w:tc>
        <w:tc>
          <w:tcPr>
            <w:tcW w:w="552" w:type="dxa"/>
          </w:tcPr>
          <w:p w14:paraId="3F52D841">
            <w:pPr>
              <w:spacing w:line="360" w:lineRule="auto"/>
              <w:rPr>
                <w:rFonts w:hint="eastAsia" w:ascii="仿宋" w:hAnsi="仿宋" w:eastAsia="仿宋" w:cs="仿宋"/>
                <w:color w:val="auto"/>
                <w:sz w:val="24"/>
                <w:highlight w:val="none"/>
              </w:rPr>
            </w:pPr>
          </w:p>
        </w:tc>
        <w:tc>
          <w:tcPr>
            <w:tcW w:w="553" w:type="dxa"/>
          </w:tcPr>
          <w:p w14:paraId="4ED4E227">
            <w:pPr>
              <w:spacing w:line="360" w:lineRule="auto"/>
              <w:rPr>
                <w:rFonts w:hint="eastAsia" w:ascii="仿宋" w:hAnsi="仿宋" w:eastAsia="仿宋" w:cs="仿宋"/>
                <w:color w:val="auto"/>
                <w:sz w:val="24"/>
                <w:highlight w:val="none"/>
              </w:rPr>
            </w:pPr>
          </w:p>
        </w:tc>
        <w:tc>
          <w:tcPr>
            <w:tcW w:w="553" w:type="dxa"/>
          </w:tcPr>
          <w:p w14:paraId="01D45F0E">
            <w:pPr>
              <w:spacing w:line="360" w:lineRule="auto"/>
              <w:rPr>
                <w:rFonts w:hint="eastAsia" w:ascii="仿宋" w:hAnsi="仿宋" w:eastAsia="仿宋" w:cs="仿宋"/>
                <w:color w:val="auto"/>
                <w:sz w:val="24"/>
                <w:highlight w:val="none"/>
              </w:rPr>
            </w:pPr>
          </w:p>
        </w:tc>
        <w:tc>
          <w:tcPr>
            <w:tcW w:w="553" w:type="dxa"/>
          </w:tcPr>
          <w:p w14:paraId="5114B84A">
            <w:pPr>
              <w:spacing w:line="360" w:lineRule="auto"/>
              <w:rPr>
                <w:rFonts w:hint="eastAsia" w:ascii="仿宋" w:hAnsi="仿宋" w:eastAsia="仿宋" w:cs="仿宋"/>
                <w:color w:val="auto"/>
                <w:sz w:val="24"/>
                <w:highlight w:val="none"/>
              </w:rPr>
            </w:pPr>
          </w:p>
        </w:tc>
        <w:tc>
          <w:tcPr>
            <w:tcW w:w="553" w:type="dxa"/>
          </w:tcPr>
          <w:p w14:paraId="227DE273">
            <w:pPr>
              <w:spacing w:line="360" w:lineRule="auto"/>
              <w:rPr>
                <w:rFonts w:hint="eastAsia" w:ascii="仿宋" w:hAnsi="仿宋" w:eastAsia="仿宋" w:cs="仿宋"/>
                <w:color w:val="auto"/>
                <w:sz w:val="24"/>
                <w:highlight w:val="none"/>
              </w:rPr>
            </w:pPr>
          </w:p>
        </w:tc>
        <w:tc>
          <w:tcPr>
            <w:tcW w:w="553" w:type="dxa"/>
          </w:tcPr>
          <w:p w14:paraId="7B5E990D">
            <w:pPr>
              <w:spacing w:line="360" w:lineRule="auto"/>
              <w:rPr>
                <w:rFonts w:hint="eastAsia" w:ascii="仿宋" w:hAnsi="仿宋" w:eastAsia="仿宋" w:cs="仿宋"/>
                <w:color w:val="auto"/>
                <w:sz w:val="24"/>
                <w:highlight w:val="none"/>
              </w:rPr>
            </w:pPr>
          </w:p>
        </w:tc>
        <w:tc>
          <w:tcPr>
            <w:tcW w:w="553" w:type="dxa"/>
          </w:tcPr>
          <w:p w14:paraId="0C2D161B">
            <w:pPr>
              <w:spacing w:line="360" w:lineRule="auto"/>
              <w:rPr>
                <w:rFonts w:hint="eastAsia" w:ascii="仿宋" w:hAnsi="仿宋" w:eastAsia="仿宋" w:cs="仿宋"/>
                <w:color w:val="auto"/>
                <w:sz w:val="24"/>
                <w:highlight w:val="none"/>
              </w:rPr>
            </w:pPr>
          </w:p>
        </w:tc>
        <w:tc>
          <w:tcPr>
            <w:tcW w:w="553" w:type="dxa"/>
          </w:tcPr>
          <w:p w14:paraId="5AA99FC6">
            <w:pPr>
              <w:spacing w:line="360" w:lineRule="auto"/>
              <w:rPr>
                <w:rFonts w:hint="eastAsia" w:ascii="仿宋" w:hAnsi="仿宋" w:eastAsia="仿宋" w:cs="仿宋"/>
                <w:color w:val="auto"/>
                <w:sz w:val="24"/>
                <w:highlight w:val="none"/>
              </w:rPr>
            </w:pPr>
          </w:p>
        </w:tc>
        <w:tc>
          <w:tcPr>
            <w:tcW w:w="553" w:type="dxa"/>
          </w:tcPr>
          <w:p w14:paraId="6F66A37B">
            <w:pPr>
              <w:spacing w:line="360" w:lineRule="auto"/>
              <w:rPr>
                <w:rFonts w:hint="eastAsia" w:ascii="仿宋" w:hAnsi="仿宋" w:eastAsia="仿宋" w:cs="仿宋"/>
                <w:color w:val="auto"/>
                <w:sz w:val="24"/>
                <w:highlight w:val="none"/>
              </w:rPr>
            </w:pPr>
          </w:p>
        </w:tc>
        <w:tc>
          <w:tcPr>
            <w:tcW w:w="553" w:type="dxa"/>
          </w:tcPr>
          <w:p w14:paraId="6C1B24C9">
            <w:pPr>
              <w:spacing w:line="360" w:lineRule="auto"/>
              <w:rPr>
                <w:rFonts w:hint="eastAsia" w:ascii="仿宋" w:hAnsi="仿宋" w:eastAsia="仿宋" w:cs="仿宋"/>
                <w:color w:val="auto"/>
                <w:sz w:val="24"/>
                <w:highlight w:val="none"/>
              </w:rPr>
            </w:pPr>
          </w:p>
        </w:tc>
        <w:tc>
          <w:tcPr>
            <w:tcW w:w="553" w:type="dxa"/>
          </w:tcPr>
          <w:p w14:paraId="7CB3322D">
            <w:pPr>
              <w:spacing w:line="360" w:lineRule="auto"/>
              <w:rPr>
                <w:rFonts w:hint="eastAsia" w:ascii="仿宋" w:hAnsi="仿宋" w:eastAsia="仿宋" w:cs="仿宋"/>
                <w:color w:val="auto"/>
                <w:sz w:val="24"/>
                <w:highlight w:val="none"/>
              </w:rPr>
            </w:pPr>
          </w:p>
        </w:tc>
      </w:tr>
    </w:tbl>
    <w:p w14:paraId="70F8408A">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14:paraId="61E11B6D">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C41F9E2">
      <w:pPr>
        <w:spacing w:line="336" w:lineRule="auto"/>
        <w:jc w:val="center"/>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 xml:space="preserve">     日期：  年   月   日</w:t>
      </w:r>
    </w:p>
    <w:p w14:paraId="2CD43CAA">
      <w:pPr>
        <w:spacing w:line="360" w:lineRule="auto"/>
        <w:rPr>
          <w:rFonts w:hint="eastAsia" w:ascii="仿宋" w:hAnsi="仿宋" w:eastAsia="仿宋" w:cs="仿宋"/>
          <w:b/>
          <w:bCs/>
          <w:color w:val="auto"/>
          <w:sz w:val="32"/>
          <w:szCs w:val="32"/>
          <w:highlight w:val="none"/>
        </w:rPr>
      </w:pPr>
    </w:p>
    <w:p w14:paraId="67028922">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rPr>
        <w:t>、售后服务方案</w:t>
      </w:r>
    </w:p>
    <w:p w14:paraId="3E9AEAD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45C50EDC">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0690A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76D84C26">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14:paraId="458AB59D">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14:paraId="395752FB">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14:paraId="6AB556B2">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14:paraId="4382C91A">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14:paraId="50115F8D">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14:paraId="72A51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A8A40C4">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12D606FB">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761086CF">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36849342">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0FB8C3C1">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7F11F82A">
            <w:pPr>
              <w:autoSpaceDE w:val="0"/>
              <w:autoSpaceDN w:val="0"/>
              <w:spacing w:line="360" w:lineRule="auto"/>
              <w:jc w:val="center"/>
              <w:rPr>
                <w:rFonts w:hint="eastAsia" w:ascii="仿宋" w:hAnsi="仿宋" w:eastAsia="仿宋" w:cs="仿宋"/>
                <w:color w:val="auto"/>
                <w:sz w:val="24"/>
                <w:highlight w:val="none"/>
              </w:rPr>
            </w:pPr>
          </w:p>
        </w:tc>
      </w:tr>
      <w:tr w14:paraId="1A74B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6A59B55">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5E5F47C9">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11CA1500">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30FC6213">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680444EF">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2E2A463C">
            <w:pPr>
              <w:autoSpaceDE w:val="0"/>
              <w:autoSpaceDN w:val="0"/>
              <w:spacing w:line="360" w:lineRule="auto"/>
              <w:jc w:val="center"/>
              <w:rPr>
                <w:rFonts w:hint="eastAsia" w:ascii="仿宋" w:hAnsi="仿宋" w:eastAsia="仿宋" w:cs="仿宋"/>
                <w:color w:val="auto"/>
                <w:sz w:val="24"/>
                <w:highlight w:val="none"/>
              </w:rPr>
            </w:pPr>
          </w:p>
        </w:tc>
      </w:tr>
      <w:tr w14:paraId="495BD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D85AE5C">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2B09B1B9">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1F4D2540">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7309999E">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328C6FDC">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6350F37C">
            <w:pPr>
              <w:autoSpaceDE w:val="0"/>
              <w:autoSpaceDN w:val="0"/>
              <w:spacing w:line="360" w:lineRule="auto"/>
              <w:jc w:val="center"/>
              <w:rPr>
                <w:rFonts w:hint="eastAsia" w:ascii="仿宋" w:hAnsi="仿宋" w:eastAsia="仿宋" w:cs="仿宋"/>
                <w:color w:val="auto"/>
                <w:sz w:val="24"/>
                <w:highlight w:val="none"/>
              </w:rPr>
            </w:pPr>
          </w:p>
        </w:tc>
      </w:tr>
    </w:tbl>
    <w:p w14:paraId="65C20C2C">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14:paraId="22A3E762">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6F05EEB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099AAF7">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1CA3B6A3">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7E83513E">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21A840E">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60C73B4A">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1804DEE2">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3C736E63">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7595465">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2407A8DD">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65D2819">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7C8A1F64">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14:paraId="5612291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B9B92DB">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CAF9163">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35104DBC">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7CEC702">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0E60A4C">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9003CAD">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D6833AB">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5815527">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BC6597D">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24F6AF3">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E931D87">
            <w:pPr>
              <w:autoSpaceDE w:val="0"/>
              <w:autoSpaceDN w:val="0"/>
              <w:spacing w:line="240" w:lineRule="exact"/>
              <w:rPr>
                <w:rFonts w:hint="eastAsia" w:ascii="仿宋" w:hAnsi="仿宋" w:eastAsia="仿宋" w:cs="仿宋"/>
                <w:color w:val="auto"/>
                <w:sz w:val="24"/>
                <w:highlight w:val="none"/>
              </w:rPr>
            </w:pPr>
          </w:p>
        </w:tc>
      </w:tr>
      <w:tr w14:paraId="281626F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3A8163E">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52A7D3D">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65F1CF5F">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E287975">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D70F26F">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48C8A90">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79BF023">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63A5E0C">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68B0E8C">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4B97B68">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C6BD276">
            <w:pPr>
              <w:autoSpaceDE w:val="0"/>
              <w:autoSpaceDN w:val="0"/>
              <w:spacing w:line="240" w:lineRule="exact"/>
              <w:rPr>
                <w:rFonts w:hint="eastAsia" w:ascii="仿宋" w:hAnsi="仿宋" w:eastAsia="仿宋" w:cs="仿宋"/>
                <w:color w:val="auto"/>
                <w:sz w:val="24"/>
                <w:highlight w:val="none"/>
              </w:rPr>
            </w:pPr>
          </w:p>
        </w:tc>
      </w:tr>
      <w:tr w14:paraId="172A038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7E0B707">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7ACE108">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39D08F60">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D2C8A16">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53BCDC3">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097B8D4">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79D2BE9">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89D3B1E">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489CD64">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F8BCDE0">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8379A6F">
            <w:pPr>
              <w:autoSpaceDE w:val="0"/>
              <w:autoSpaceDN w:val="0"/>
              <w:spacing w:line="240" w:lineRule="exact"/>
              <w:rPr>
                <w:rFonts w:hint="eastAsia" w:ascii="仿宋" w:hAnsi="仿宋" w:eastAsia="仿宋" w:cs="仿宋"/>
                <w:color w:val="auto"/>
                <w:sz w:val="24"/>
                <w:highlight w:val="none"/>
              </w:rPr>
            </w:pPr>
          </w:p>
        </w:tc>
      </w:tr>
    </w:tbl>
    <w:p w14:paraId="262E812E">
      <w:pPr>
        <w:spacing w:line="360" w:lineRule="auto"/>
        <w:ind w:firstLine="480" w:firstLineChars="200"/>
        <w:rPr>
          <w:rFonts w:hint="eastAsia" w:ascii="仿宋" w:hAnsi="仿宋" w:eastAsia="仿宋" w:cs="仿宋"/>
          <w:color w:val="auto"/>
          <w:sz w:val="24"/>
          <w:szCs w:val="20"/>
          <w:highlight w:val="none"/>
        </w:rPr>
      </w:pPr>
    </w:p>
    <w:p w14:paraId="725F7B22">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8B1862A">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3DDAA18">
      <w:pPr>
        <w:spacing w:line="360" w:lineRule="auto"/>
        <w:rPr>
          <w:rFonts w:hint="eastAsia" w:ascii="仿宋" w:hAnsi="仿宋" w:eastAsia="仿宋" w:cs="仿宋"/>
          <w:b/>
          <w:color w:val="auto"/>
          <w:sz w:val="30"/>
          <w:szCs w:val="30"/>
          <w:highlight w:val="none"/>
          <w:lang w:eastAsia="zh-CN"/>
        </w:rPr>
      </w:pPr>
    </w:p>
    <w:p w14:paraId="46313CEC">
      <w:pPr>
        <w:spacing w:line="360" w:lineRule="auto"/>
        <w:jc w:val="center"/>
        <w:rPr>
          <w:rFonts w:hint="eastAsia" w:ascii="仿宋" w:hAnsi="仿宋" w:eastAsia="仿宋" w:cs="仿宋"/>
          <w:b/>
          <w:color w:val="auto"/>
          <w:sz w:val="30"/>
          <w:szCs w:val="30"/>
          <w:highlight w:val="none"/>
          <w:lang w:eastAsia="zh-CN"/>
        </w:rPr>
      </w:pPr>
    </w:p>
    <w:p w14:paraId="18D56051">
      <w:pPr>
        <w:pStyle w:val="80"/>
        <w:rPr>
          <w:rFonts w:hint="eastAsia" w:ascii="仿宋" w:hAnsi="仿宋" w:eastAsia="仿宋" w:cs="仿宋"/>
          <w:color w:val="auto"/>
          <w:highlight w:val="none"/>
          <w:lang w:eastAsia="zh-CN"/>
        </w:rPr>
      </w:pPr>
    </w:p>
    <w:p w14:paraId="4B5238C4">
      <w:pPr>
        <w:spacing w:line="360"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十一</w:t>
      </w:r>
      <w:r>
        <w:rPr>
          <w:rFonts w:hint="eastAsia" w:ascii="仿宋" w:hAnsi="仿宋" w:eastAsia="仿宋" w:cs="仿宋"/>
          <w:b/>
          <w:color w:val="auto"/>
          <w:sz w:val="30"/>
          <w:szCs w:val="30"/>
          <w:highlight w:val="none"/>
        </w:rPr>
        <w:t>、</w:t>
      </w:r>
      <w:r>
        <w:rPr>
          <w:rFonts w:hint="eastAsia" w:ascii="仿宋" w:hAnsi="仿宋" w:eastAsia="仿宋" w:cs="仿宋"/>
          <w:b/>
          <w:color w:val="auto"/>
          <w:sz w:val="30"/>
          <w:szCs w:val="30"/>
          <w:highlight w:val="none"/>
          <w:lang w:eastAsia="zh-CN"/>
        </w:rPr>
        <w:t>投标人</w:t>
      </w:r>
      <w:r>
        <w:rPr>
          <w:rFonts w:hint="eastAsia" w:ascii="仿宋" w:hAnsi="仿宋" w:eastAsia="仿宋" w:cs="仿宋"/>
          <w:b/>
          <w:color w:val="auto"/>
          <w:sz w:val="30"/>
          <w:szCs w:val="30"/>
          <w:highlight w:val="none"/>
        </w:rPr>
        <w:t>售后服务能力证明材料</w:t>
      </w:r>
    </w:p>
    <w:p w14:paraId="3924D32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根据采购需求及磋商文件要求编制）</w:t>
      </w:r>
    </w:p>
    <w:p w14:paraId="2D456D54">
      <w:pPr>
        <w:spacing w:line="336" w:lineRule="auto"/>
        <w:ind w:firstLine="3600" w:firstLineChars="1500"/>
        <w:rPr>
          <w:rFonts w:hint="eastAsia" w:ascii="仿宋" w:hAnsi="仿宋" w:eastAsia="仿宋" w:cs="仿宋"/>
          <w:color w:val="auto"/>
          <w:sz w:val="24"/>
          <w:highlight w:val="none"/>
        </w:rPr>
      </w:pPr>
    </w:p>
    <w:p w14:paraId="09AE6CC5">
      <w:pPr>
        <w:pStyle w:val="80"/>
        <w:rPr>
          <w:rFonts w:hint="eastAsia" w:ascii="仿宋" w:hAnsi="仿宋" w:eastAsia="仿宋" w:cs="仿宋"/>
          <w:color w:val="auto"/>
          <w:highlight w:val="none"/>
        </w:rPr>
      </w:pPr>
    </w:p>
    <w:p w14:paraId="532B3EDE">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ADB4AC5">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65F0EFF">
      <w:pPr>
        <w:pStyle w:val="80"/>
        <w:rPr>
          <w:rFonts w:hint="eastAsia" w:ascii="仿宋" w:hAnsi="仿宋" w:eastAsia="仿宋" w:cs="仿宋"/>
          <w:color w:val="auto"/>
          <w:highlight w:val="none"/>
        </w:rPr>
      </w:pPr>
    </w:p>
    <w:p w14:paraId="42700F29">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十二</w:t>
      </w:r>
      <w:r>
        <w:rPr>
          <w:rFonts w:hint="eastAsia" w:ascii="仿宋" w:hAnsi="仿宋" w:eastAsia="仿宋" w:cs="仿宋"/>
          <w:b/>
          <w:bCs/>
          <w:color w:val="auto"/>
          <w:sz w:val="32"/>
          <w:szCs w:val="32"/>
          <w:highlight w:val="none"/>
        </w:rPr>
        <w:t>、项目小组人员名单</w:t>
      </w:r>
    </w:p>
    <w:p w14:paraId="5F370D64">
      <w:pPr>
        <w:spacing w:line="360" w:lineRule="auto"/>
        <w:jc w:val="center"/>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14:paraId="127611E1">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4C46C500">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A868F7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43EB3339">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960E79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476343FA">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14:paraId="0FAD656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C03672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CAE5202">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35FBA7C">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18AA3167">
            <w:pPr>
              <w:autoSpaceDE w:val="0"/>
              <w:autoSpaceDN w:val="0"/>
              <w:spacing w:line="360" w:lineRule="auto"/>
              <w:jc w:val="center"/>
              <w:rPr>
                <w:rFonts w:hint="eastAsia" w:ascii="仿宋" w:hAnsi="仿宋" w:eastAsia="仿宋" w:cs="仿宋"/>
                <w:color w:val="auto"/>
                <w:sz w:val="24"/>
                <w:highlight w:val="none"/>
              </w:rPr>
            </w:pPr>
          </w:p>
        </w:tc>
      </w:tr>
      <w:tr w14:paraId="4125FBA2">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5FC163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9D15ED7">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73639D0">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2B833AB">
            <w:pPr>
              <w:autoSpaceDE w:val="0"/>
              <w:autoSpaceDN w:val="0"/>
              <w:spacing w:line="360" w:lineRule="auto"/>
              <w:jc w:val="center"/>
              <w:rPr>
                <w:rFonts w:hint="eastAsia" w:ascii="仿宋" w:hAnsi="仿宋" w:eastAsia="仿宋" w:cs="仿宋"/>
                <w:color w:val="auto"/>
                <w:sz w:val="24"/>
                <w:highlight w:val="none"/>
              </w:rPr>
            </w:pPr>
          </w:p>
        </w:tc>
      </w:tr>
      <w:tr w14:paraId="2C94F78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7ABDDD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2DC68D6F">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DC64BFE">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634D6CF">
            <w:pPr>
              <w:autoSpaceDE w:val="0"/>
              <w:autoSpaceDN w:val="0"/>
              <w:spacing w:line="360" w:lineRule="auto"/>
              <w:jc w:val="center"/>
              <w:rPr>
                <w:rFonts w:hint="eastAsia" w:ascii="仿宋" w:hAnsi="仿宋" w:eastAsia="仿宋" w:cs="仿宋"/>
                <w:color w:val="auto"/>
                <w:sz w:val="24"/>
                <w:highlight w:val="none"/>
              </w:rPr>
            </w:pPr>
          </w:p>
        </w:tc>
      </w:tr>
      <w:tr w14:paraId="4B1577F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C15FD9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2947072F">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781BDE4">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C253BBB">
            <w:pPr>
              <w:autoSpaceDE w:val="0"/>
              <w:autoSpaceDN w:val="0"/>
              <w:spacing w:line="360" w:lineRule="auto"/>
              <w:jc w:val="center"/>
              <w:rPr>
                <w:rFonts w:hint="eastAsia" w:ascii="仿宋" w:hAnsi="仿宋" w:eastAsia="仿宋" w:cs="仿宋"/>
                <w:color w:val="auto"/>
                <w:sz w:val="24"/>
                <w:highlight w:val="none"/>
              </w:rPr>
            </w:pPr>
          </w:p>
        </w:tc>
      </w:tr>
      <w:tr w14:paraId="48092C84">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7C0B190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316CA94C">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6C4089A">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C554265">
            <w:pPr>
              <w:autoSpaceDE w:val="0"/>
              <w:autoSpaceDN w:val="0"/>
              <w:spacing w:line="360" w:lineRule="auto"/>
              <w:jc w:val="center"/>
              <w:rPr>
                <w:rFonts w:hint="eastAsia" w:ascii="仿宋" w:hAnsi="仿宋" w:eastAsia="仿宋" w:cs="仿宋"/>
                <w:color w:val="auto"/>
                <w:sz w:val="24"/>
                <w:highlight w:val="none"/>
              </w:rPr>
            </w:pPr>
          </w:p>
        </w:tc>
      </w:tr>
      <w:tr w14:paraId="79CECF47">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799E091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41870931">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A70A793">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FB64DD6">
            <w:pPr>
              <w:autoSpaceDE w:val="0"/>
              <w:autoSpaceDN w:val="0"/>
              <w:spacing w:line="360" w:lineRule="auto"/>
              <w:jc w:val="center"/>
              <w:rPr>
                <w:rFonts w:hint="eastAsia" w:ascii="仿宋" w:hAnsi="仿宋" w:eastAsia="仿宋" w:cs="仿宋"/>
                <w:color w:val="auto"/>
                <w:sz w:val="24"/>
                <w:highlight w:val="none"/>
              </w:rPr>
            </w:pPr>
          </w:p>
        </w:tc>
      </w:tr>
      <w:tr w14:paraId="6DDB3046">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D0F97E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5E51A0C8">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1E46408">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29B6D42">
            <w:pPr>
              <w:autoSpaceDE w:val="0"/>
              <w:autoSpaceDN w:val="0"/>
              <w:spacing w:line="360" w:lineRule="auto"/>
              <w:jc w:val="center"/>
              <w:rPr>
                <w:rFonts w:hint="eastAsia" w:ascii="仿宋" w:hAnsi="仿宋" w:eastAsia="仿宋" w:cs="仿宋"/>
                <w:color w:val="auto"/>
                <w:sz w:val="24"/>
                <w:highlight w:val="none"/>
              </w:rPr>
            </w:pPr>
          </w:p>
        </w:tc>
      </w:tr>
      <w:tr w14:paraId="68AC6DE1">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1E9BB3F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43A6FE6">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E0A687C">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1517B94">
            <w:pPr>
              <w:autoSpaceDE w:val="0"/>
              <w:autoSpaceDN w:val="0"/>
              <w:spacing w:line="360" w:lineRule="auto"/>
              <w:jc w:val="center"/>
              <w:rPr>
                <w:rFonts w:hint="eastAsia" w:ascii="仿宋" w:hAnsi="仿宋" w:eastAsia="仿宋" w:cs="仿宋"/>
                <w:color w:val="auto"/>
                <w:sz w:val="24"/>
                <w:highlight w:val="none"/>
              </w:rPr>
            </w:pPr>
          </w:p>
        </w:tc>
      </w:tr>
      <w:tr w14:paraId="702ADA76">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B046ED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1153B3E">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379F48F">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BE72756">
            <w:pPr>
              <w:autoSpaceDE w:val="0"/>
              <w:autoSpaceDN w:val="0"/>
              <w:spacing w:line="360" w:lineRule="auto"/>
              <w:jc w:val="center"/>
              <w:rPr>
                <w:rFonts w:hint="eastAsia" w:ascii="仿宋" w:hAnsi="仿宋" w:eastAsia="仿宋" w:cs="仿宋"/>
                <w:color w:val="auto"/>
                <w:sz w:val="24"/>
                <w:highlight w:val="none"/>
              </w:rPr>
            </w:pPr>
          </w:p>
        </w:tc>
      </w:tr>
    </w:tbl>
    <w:p w14:paraId="6C41B86A">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1BAC2A5C">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ADBFA6E">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773E984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5360803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743E32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446B414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BC9B76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14:paraId="1DEA8B1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3F2804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14:paraId="296C82F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2F5445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14:paraId="5F78B16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AEE0D6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2FB565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F3F162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14:paraId="3E52A90C">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667F137C">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F9DA829">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FBB35C7">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D1A7C04">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6C1BA56">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0D1AB36">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68333DE">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D7946EA">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D55A480">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7B8002E8">
            <w:pPr>
              <w:autoSpaceDE w:val="0"/>
              <w:autoSpaceDN w:val="0"/>
              <w:spacing w:line="360" w:lineRule="auto"/>
              <w:rPr>
                <w:rFonts w:hint="eastAsia" w:ascii="仿宋" w:hAnsi="仿宋" w:eastAsia="仿宋" w:cs="仿宋"/>
                <w:color w:val="auto"/>
                <w:sz w:val="24"/>
                <w:highlight w:val="none"/>
              </w:rPr>
            </w:pPr>
          </w:p>
        </w:tc>
      </w:tr>
      <w:tr w14:paraId="6B9C288C">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1C543841">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5535DE5">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914344D">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0E125960">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5FD26C78">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276B80D">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E324A05">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049F5A6">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0D1C429">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C137507">
            <w:pPr>
              <w:autoSpaceDE w:val="0"/>
              <w:autoSpaceDN w:val="0"/>
              <w:spacing w:line="360" w:lineRule="auto"/>
              <w:rPr>
                <w:rFonts w:hint="eastAsia" w:ascii="仿宋" w:hAnsi="仿宋" w:eastAsia="仿宋" w:cs="仿宋"/>
                <w:color w:val="auto"/>
                <w:sz w:val="24"/>
                <w:highlight w:val="none"/>
              </w:rPr>
            </w:pPr>
          </w:p>
        </w:tc>
      </w:tr>
    </w:tbl>
    <w:p w14:paraId="72611786">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14:paraId="5C3D7E2C">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14:paraId="532307A1">
      <w:pPr>
        <w:spacing w:line="360" w:lineRule="auto"/>
        <w:ind w:firstLine="480" w:firstLineChars="200"/>
        <w:rPr>
          <w:rFonts w:hint="eastAsia" w:ascii="仿宋" w:hAnsi="仿宋" w:eastAsia="仿宋" w:cs="仿宋"/>
          <w:color w:val="auto"/>
          <w:sz w:val="24"/>
          <w:szCs w:val="20"/>
          <w:highlight w:val="none"/>
        </w:rPr>
      </w:pPr>
    </w:p>
    <w:p w14:paraId="63BA8B65">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551A7432">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79F2075">
      <w:pPr>
        <w:snapToGrid w:val="0"/>
        <w:spacing w:line="360" w:lineRule="auto"/>
        <w:ind w:firstLine="6907" w:firstLineChars="2150"/>
        <w:rPr>
          <w:rFonts w:hint="eastAsia" w:ascii="仿宋" w:hAnsi="仿宋" w:eastAsia="仿宋" w:cs="仿宋"/>
          <w:b/>
          <w:bCs/>
          <w:color w:val="auto"/>
          <w:sz w:val="32"/>
          <w:szCs w:val="32"/>
          <w:highlight w:val="none"/>
        </w:rPr>
      </w:pPr>
    </w:p>
    <w:p w14:paraId="5FA78DDB">
      <w:pPr>
        <w:snapToGrid w:val="0"/>
        <w:spacing w:line="360" w:lineRule="auto"/>
        <w:ind w:right="960"/>
        <w:jc w:val="both"/>
        <w:rPr>
          <w:rFonts w:hint="eastAsia" w:ascii="仿宋" w:hAnsi="仿宋" w:eastAsia="仿宋" w:cs="仿宋"/>
          <w:color w:val="auto"/>
          <w:kern w:val="0"/>
          <w:sz w:val="24"/>
          <w:highlight w:val="none"/>
          <w:lang w:val="zh-CN"/>
        </w:rPr>
      </w:pPr>
    </w:p>
    <w:p w14:paraId="4B98A93E">
      <w:pPr>
        <w:snapToGrid w:val="0"/>
        <w:spacing w:line="360" w:lineRule="auto"/>
        <w:ind w:right="96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十三</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优惠条件及特殊承诺</w:t>
      </w:r>
    </w:p>
    <w:p w14:paraId="4CE9628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3ACA72BD">
      <w:pPr>
        <w:spacing w:line="360" w:lineRule="auto"/>
        <w:rPr>
          <w:rFonts w:hint="eastAsia" w:ascii="仿宋" w:hAnsi="仿宋" w:eastAsia="仿宋" w:cs="仿宋"/>
          <w:color w:val="auto"/>
          <w:sz w:val="18"/>
          <w:szCs w:val="18"/>
          <w:highlight w:val="none"/>
        </w:rPr>
      </w:pPr>
    </w:p>
    <w:p w14:paraId="66D04DC5">
      <w:pPr>
        <w:pStyle w:val="80"/>
        <w:rPr>
          <w:rFonts w:hint="eastAsia" w:ascii="仿宋" w:hAnsi="仿宋" w:eastAsia="仿宋" w:cs="仿宋"/>
          <w:color w:val="auto"/>
          <w:highlight w:val="none"/>
        </w:rPr>
      </w:pPr>
    </w:p>
    <w:p w14:paraId="473B74F3">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D7F924F">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D4D5951">
      <w:pPr>
        <w:spacing w:line="360" w:lineRule="auto"/>
        <w:rPr>
          <w:rFonts w:hint="eastAsia" w:ascii="仿宋" w:hAnsi="仿宋" w:eastAsia="仿宋" w:cs="仿宋"/>
          <w:b/>
          <w:bCs/>
          <w:color w:val="auto"/>
          <w:sz w:val="18"/>
          <w:szCs w:val="18"/>
          <w:highlight w:val="none"/>
        </w:rPr>
      </w:pPr>
    </w:p>
    <w:p w14:paraId="6B0F144D">
      <w:pPr>
        <w:spacing w:line="360" w:lineRule="auto"/>
        <w:rPr>
          <w:rFonts w:hint="eastAsia" w:ascii="仿宋" w:hAnsi="仿宋" w:eastAsia="仿宋" w:cs="仿宋"/>
          <w:b/>
          <w:bCs/>
          <w:color w:val="auto"/>
          <w:sz w:val="32"/>
          <w:szCs w:val="32"/>
          <w:highlight w:val="none"/>
        </w:rPr>
      </w:pPr>
    </w:p>
    <w:p w14:paraId="192247BF">
      <w:pPr>
        <w:spacing w:line="360" w:lineRule="auto"/>
        <w:rPr>
          <w:rFonts w:hint="eastAsia" w:ascii="仿宋" w:hAnsi="仿宋" w:eastAsia="仿宋" w:cs="仿宋"/>
          <w:b/>
          <w:bCs/>
          <w:color w:val="auto"/>
          <w:sz w:val="32"/>
          <w:szCs w:val="32"/>
          <w:highlight w:val="none"/>
        </w:rPr>
      </w:pPr>
    </w:p>
    <w:p w14:paraId="7A963ECD">
      <w:pPr>
        <w:spacing w:line="360" w:lineRule="auto"/>
        <w:rPr>
          <w:rFonts w:hint="eastAsia" w:ascii="仿宋" w:hAnsi="仿宋" w:eastAsia="仿宋" w:cs="仿宋"/>
          <w:b/>
          <w:bCs/>
          <w:color w:val="auto"/>
          <w:sz w:val="32"/>
          <w:szCs w:val="32"/>
          <w:highlight w:val="none"/>
        </w:rPr>
      </w:pPr>
    </w:p>
    <w:p w14:paraId="51886B88">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十四</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备品备件及供选择的配套零部件清单</w:t>
      </w:r>
    </w:p>
    <w:p w14:paraId="5C4D5FB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56CAA27E">
      <w:pPr>
        <w:snapToGrid w:val="0"/>
        <w:spacing w:line="360" w:lineRule="auto"/>
        <w:ind w:right="960"/>
        <w:jc w:val="right"/>
        <w:rPr>
          <w:rFonts w:hint="eastAsia" w:ascii="仿宋" w:hAnsi="仿宋" w:eastAsia="仿宋" w:cs="仿宋"/>
          <w:color w:val="auto"/>
          <w:kern w:val="0"/>
          <w:sz w:val="24"/>
          <w:highlight w:val="none"/>
          <w:lang w:val="zh-CN"/>
        </w:rPr>
      </w:pPr>
    </w:p>
    <w:p w14:paraId="0115A800">
      <w:pPr>
        <w:snapToGrid w:val="0"/>
        <w:spacing w:line="360" w:lineRule="auto"/>
        <w:ind w:right="960"/>
        <w:jc w:val="right"/>
        <w:rPr>
          <w:rFonts w:hint="eastAsia" w:ascii="仿宋" w:hAnsi="仿宋" w:eastAsia="仿宋" w:cs="仿宋"/>
          <w:color w:val="auto"/>
          <w:kern w:val="0"/>
          <w:sz w:val="24"/>
          <w:highlight w:val="none"/>
          <w:lang w:val="zh-CN"/>
        </w:rPr>
      </w:pPr>
    </w:p>
    <w:p w14:paraId="6479247B">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50C5000">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97F1A9D">
      <w:pPr>
        <w:spacing w:line="360" w:lineRule="auto"/>
        <w:rPr>
          <w:rFonts w:hint="eastAsia" w:ascii="仿宋" w:hAnsi="仿宋" w:eastAsia="仿宋" w:cs="仿宋"/>
          <w:b/>
          <w:bCs/>
          <w:color w:val="auto"/>
          <w:sz w:val="32"/>
          <w:szCs w:val="32"/>
          <w:highlight w:val="none"/>
        </w:rPr>
      </w:pPr>
    </w:p>
    <w:p w14:paraId="6E72F3B2">
      <w:pPr>
        <w:spacing w:line="360" w:lineRule="auto"/>
        <w:rPr>
          <w:rFonts w:hint="eastAsia" w:ascii="仿宋" w:hAnsi="仿宋" w:eastAsia="仿宋" w:cs="仿宋"/>
          <w:b/>
          <w:bCs/>
          <w:color w:val="auto"/>
          <w:sz w:val="32"/>
          <w:szCs w:val="32"/>
          <w:highlight w:val="none"/>
        </w:rPr>
      </w:pPr>
    </w:p>
    <w:p w14:paraId="39F1A697">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十五</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培训计划</w:t>
      </w:r>
    </w:p>
    <w:p w14:paraId="1E22C17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5AB84647">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7C4A95F8">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2B9D7473">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2F34D691">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77220622">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3F0425DC">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40B0B34C">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3BB1744F">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272E321D">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14:paraId="3CECD943">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29BBEC2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14:paraId="6DC6A5B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14:paraId="6895ED6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14:paraId="49A46C9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14:paraId="5E98E388">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14:paraId="14BA3821">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14:paraId="6144ED9C">
            <w:pPr>
              <w:suppressAutoHyphens/>
              <w:autoSpaceDE w:val="0"/>
              <w:autoSpaceDN w:val="0"/>
              <w:spacing w:line="360" w:lineRule="auto"/>
              <w:rPr>
                <w:rFonts w:hint="eastAsia" w:ascii="仿宋" w:hAnsi="仿宋" w:eastAsia="仿宋" w:cs="仿宋"/>
                <w:color w:val="auto"/>
                <w:sz w:val="24"/>
                <w:highlight w:val="none"/>
              </w:rPr>
            </w:pPr>
          </w:p>
        </w:tc>
      </w:tr>
      <w:tr w14:paraId="62F9DF2C">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6696C3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5520EC6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356A70B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7F2C3DB1">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57246F2B">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1D9AA109">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6B611F7E">
            <w:pPr>
              <w:suppressAutoHyphens/>
              <w:autoSpaceDE w:val="0"/>
              <w:autoSpaceDN w:val="0"/>
              <w:spacing w:line="360" w:lineRule="auto"/>
              <w:rPr>
                <w:rFonts w:hint="eastAsia" w:ascii="仿宋" w:hAnsi="仿宋" w:eastAsia="仿宋" w:cs="仿宋"/>
                <w:color w:val="auto"/>
                <w:sz w:val="24"/>
                <w:highlight w:val="none"/>
              </w:rPr>
            </w:pPr>
          </w:p>
        </w:tc>
      </w:tr>
    </w:tbl>
    <w:p w14:paraId="7540243C">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14:paraId="35B38B9F">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14:paraId="7483C29D">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14:paraId="66F55C24">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14:paraId="68578483">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14:paraId="3C3F7F9E">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14:paraId="4C297E36">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14:paraId="192700AC">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131F42B9">
      <w:pPr>
        <w:spacing w:line="360" w:lineRule="auto"/>
        <w:ind w:firstLine="480" w:firstLineChars="200"/>
        <w:rPr>
          <w:rFonts w:hint="eastAsia" w:ascii="仿宋" w:hAnsi="仿宋" w:eastAsia="仿宋" w:cs="仿宋"/>
          <w:color w:val="auto"/>
          <w:sz w:val="24"/>
          <w:szCs w:val="20"/>
          <w:highlight w:val="none"/>
        </w:rPr>
      </w:pPr>
    </w:p>
    <w:p w14:paraId="0B832D00">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51332E5">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14C7D3F">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十六</w:t>
      </w:r>
      <w:r>
        <w:rPr>
          <w:rFonts w:hint="eastAsia" w:ascii="仿宋" w:hAnsi="仿宋" w:eastAsia="仿宋" w:cs="仿宋"/>
          <w:b/>
          <w:bCs/>
          <w:color w:val="auto"/>
          <w:sz w:val="32"/>
          <w:szCs w:val="32"/>
          <w:highlight w:val="none"/>
        </w:rPr>
        <w:t>、验收方案</w:t>
      </w:r>
    </w:p>
    <w:p w14:paraId="779851E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1DBADE1D">
      <w:pPr>
        <w:spacing w:line="360" w:lineRule="auto"/>
        <w:jc w:val="center"/>
        <w:rPr>
          <w:rFonts w:hint="eastAsia" w:ascii="仿宋" w:hAnsi="仿宋" w:eastAsia="仿宋" w:cs="仿宋"/>
          <w:color w:val="auto"/>
          <w:sz w:val="24"/>
          <w:highlight w:val="none"/>
        </w:rPr>
      </w:pPr>
    </w:p>
    <w:p w14:paraId="68998100">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D954797">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EDF3382">
      <w:pPr>
        <w:spacing w:line="360" w:lineRule="auto"/>
        <w:jc w:val="center"/>
        <w:rPr>
          <w:rFonts w:hint="eastAsia" w:ascii="仿宋" w:hAnsi="仿宋" w:eastAsia="仿宋" w:cs="仿宋"/>
          <w:b/>
          <w:bCs/>
          <w:color w:val="auto"/>
          <w:sz w:val="30"/>
          <w:szCs w:val="30"/>
          <w:highlight w:val="none"/>
        </w:rPr>
      </w:pPr>
    </w:p>
    <w:p w14:paraId="620EDDCE">
      <w:pPr>
        <w:spacing w:line="360" w:lineRule="auto"/>
        <w:jc w:val="center"/>
        <w:rPr>
          <w:rFonts w:hint="eastAsia" w:ascii="仿宋" w:hAnsi="仿宋" w:eastAsia="仿宋" w:cs="仿宋"/>
          <w:b/>
          <w:bCs/>
          <w:color w:val="auto"/>
          <w:sz w:val="30"/>
          <w:szCs w:val="30"/>
          <w:highlight w:val="none"/>
        </w:rPr>
      </w:pPr>
    </w:p>
    <w:p w14:paraId="3AC00A74">
      <w:pPr>
        <w:spacing w:line="360" w:lineRule="auto"/>
        <w:jc w:val="center"/>
        <w:rPr>
          <w:rFonts w:hint="eastAsia" w:ascii="仿宋" w:hAnsi="仿宋" w:eastAsia="仿宋" w:cs="仿宋"/>
          <w:b/>
          <w:bCs/>
          <w:color w:val="auto"/>
          <w:sz w:val="24"/>
          <w:highlight w:val="none"/>
        </w:rPr>
      </w:pPr>
    </w:p>
    <w:p w14:paraId="2173D2FD">
      <w:pPr>
        <w:spacing w:line="360" w:lineRule="auto"/>
        <w:jc w:val="center"/>
        <w:rPr>
          <w:rFonts w:hint="eastAsia" w:ascii="仿宋" w:hAnsi="仿宋" w:eastAsia="仿宋" w:cs="仿宋"/>
          <w:b/>
          <w:bCs/>
          <w:color w:val="auto"/>
          <w:sz w:val="24"/>
          <w:highlight w:val="none"/>
        </w:rPr>
      </w:pPr>
    </w:p>
    <w:p w14:paraId="22C3ACB3">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十七</w:t>
      </w:r>
      <w:r>
        <w:rPr>
          <w:rFonts w:hint="eastAsia" w:ascii="仿宋" w:hAnsi="仿宋" w:eastAsia="仿宋" w:cs="仿宋"/>
          <w:b/>
          <w:bCs/>
          <w:color w:val="auto"/>
          <w:sz w:val="32"/>
          <w:szCs w:val="32"/>
          <w:highlight w:val="none"/>
        </w:rPr>
        <w:t>、认为需要的</w:t>
      </w:r>
      <w:r>
        <w:rPr>
          <w:rFonts w:hint="eastAsia" w:ascii="仿宋" w:hAnsi="仿宋" w:eastAsia="仿宋" w:cs="仿宋"/>
          <w:b/>
          <w:color w:val="auto"/>
          <w:kern w:val="0"/>
          <w:sz w:val="32"/>
          <w:szCs w:val="32"/>
          <w:highlight w:val="none"/>
          <w:lang w:val="zh-CN"/>
        </w:rPr>
        <w:t>其他商务技术（资信）文件或说明</w:t>
      </w:r>
    </w:p>
    <w:p w14:paraId="6047FF6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7BF7E853">
      <w:pPr>
        <w:spacing w:line="360" w:lineRule="auto"/>
        <w:rPr>
          <w:rFonts w:hint="eastAsia" w:ascii="仿宋" w:hAnsi="仿宋" w:eastAsia="仿宋" w:cs="仿宋"/>
          <w:color w:val="auto"/>
          <w:sz w:val="24"/>
          <w:highlight w:val="none"/>
        </w:rPr>
      </w:pPr>
    </w:p>
    <w:p w14:paraId="4ABD158B">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3E6A081">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061602E">
      <w:pPr>
        <w:pStyle w:val="81"/>
        <w:rPr>
          <w:rFonts w:hint="eastAsia" w:ascii="仿宋" w:hAnsi="仿宋" w:eastAsia="仿宋" w:cs="仿宋"/>
          <w:color w:val="auto"/>
          <w:highlight w:val="none"/>
        </w:rPr>
        <w:sectPr>
          <w:headerReference r:id="rId8" w:type="first"/>
          <w:footerReference r:id="rId10" w:type="first"/>
          <w:headerReference r:id="rId7" w:type="default"/>
          <w:footerReference r:id="rId9" w:type="default"/>
          <w:pgSz w:w="11906" w:h="16838"/>
          <w:pgMar w:top="1276" w:right="1418" w:bottom="1247" w:left="1418" w:header="851" w:footer="992" w:gutter="0"/>
          <w:cols w:space="720" w:num="1"/>
          <w:titlePg/>
          <w:docGrid w:linePitch="312" w:charSpace="0"/>
        </w:sectPr>
      </w:pPr>
    </w:p>
    <w:p w14:paraId="0F2C5741">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1419FAE1">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4D564EC6">
      <w:pPr>
        <w:spacing w:line="360" w:lineRule="auto"/>
        <w:jc w:val="center"/>
        <w:outlineLvl w:val="0"/>
        <w:rPr>
          <w:rFonts w:hint="eastAsia" w:ascii="仿宋" w:hAnsi="仿宋" w:eastAsia="仿宋" w:cs="仿宋"/>
          <w:b/>
          <w:color w:val="auto"/>
          <w:kern w:val="0"/>
          <w:sz w:val="36"/>
          <w:szCs w:val="36"/>
          <w:highlight w:val="none"/>
        </w:rPr>
      </w:pPr>
    </w:p>
    <w:p w14:paraId="5AF4117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774F493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40BEA0A5">
      <w:pPr>
        <w:pStyle w:val="23"/>
        <w:numPr>
          <w:ilvl w:val="0"/>
          <w:numId w:val="0"/>
        </w:numPr>
        <w:snapToGrid w:val="0"/>
        <w:spacing w:line="360" w:lineRule="auto"/>
        <w:rPr>
          <w:rFonts w:hint="eastAsia" w:ascii="仿宋" w:hAnsi="仿宋" w:eastAsia="仿宋" w:cs="仿宋"/>
          <w:color w:val="auto"/>
          <w:sz w:val="24"/>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045ABFBE">
      <w:pPr>
        <w:snapToGrid w:val="0"/>
        <w:spacing w:line="360" w:lineRule="auto"/>
        <w:ind w:right="480"/>
        <w:jc w:val="center"/>
        <w:rPr>
          <w:rFonts w:hint="eastAsia" w:ascii="仿宋" w:hAnsi="仿宋" w:eastAsia="仿宋" w:cs="仿宋"/>
          <w:b/>
          <w:color w:val="auto"/>
          <w:kern w:val="0"/>
          <w:sz w:val="32"/>
          <w:szCs w:val="32"/>
          <w:highlight w:val="none"/>
        </w:rPr>
      </w:pPr>
    </w:p>
    <w:p w14:paraId="76E876FE">
      <w:pPr>
        <w:snapToGrid w:val="0"/>
        <w:spacing w:line="360" w:lineRule="auto"/>
        <w:ind w:right="480"/>
        <w:jc w:val="center"/>
        <w:rPr>
          <w:rFonts w:hint="eastAsia" w:ascii="仿宋" w:hAnsi="仿宋" w:eastAsia="仿宋" w:cs="仿宋"/>
          <w:b/>
          <w:color w:val="auto"/>
          <w:kern w:val="0"/>
          <w:sz w:val="32"/>
          <w:szCs w:val="32"/>
          <w:highlight w:val="none"/>
        </w:rPr>
      </w:pPr>
    </w:p>
    <w:p w14:paraId="2474EFB1">
      <w:pPr>
        <w:snapToGrid w:val="0"/>
        <w:spacing w:line="360" w:lineRule="auto"/>
        <w:ind w:right="480"/>
        <w:jc w:val="center"/>
        <w:rPr>
          <w:rFonts w:hint="eastAsia" w:ascii="仿宋" w:hAnsi="仿宋" w:eastAsia="仿宋" w:cs="仿宋"/>
          <w:b/>
          <w:color w:val="auto"/>
          <w:kern w:val="0"/>
          <w:sz w:val="32"/>
          <w:szCs w:val="32"/>
          <w:highlight w:val="none"/>
        </w:rPr>
      </w:pPr>
    </w:p>
    <w:p w14:paraId="3DB29303">
      <w:pPr>
        <w:snapToGrid w:val="0"/>
        <w:spacing w:line="360" w:lineRule="auto"/>
        <w:ind w:right="480"/>
        <w:jc w:val="center"/>
        <w:rPr>
          <w:rFonts w:hint="eastAsia" w:ascii="仿宋" w:hAnsi="仿宋" w:eastAsia="仿宋" w:cs="仿宋"/>
          <w:b/>
          <w:color w:val="auto"/>
          <w:kern w:val="0"/>
          <w:sz w:val="32"/>
          <w:szCs w:val="32"/>
          <w:highlight w:val="none"/>
        </w:rPr>
      </w:pPr>
    </w:p>
    <w:p w14:paraId="0E185A52">
      <w:pPr>
        <w:snapToGrid w:val="0"/>
        <w:spacing w:line="360" w:lineRule="auto"/>
        <w:ind w:right="480"/>
        <w:jc w:val="center"/>
        <w:rPr>
          <w:rFonts w:hint="eastAsia" w:ascii="仿宋" w:hAnsi="仿宋" w:eastAsia="仿宋" w:cs="仿宋"/>
          <w:b/>
          <w:color w:val="auto"/>
          <w:kern w:val="0"/>
          <w:sz w:val="32"/>
          <w:szCs w:val="32"/>
          <w:highlight w:val="none"/>
        </w:rPr>
      </w:pPr>
    </w:p>
    <w:p w14:paraId="48D6A2ED">
      <w:pPr>
        <w:snapToGrid w:val="0"/>
        <w:spacing w:line="360" w:lineRule="auto"/>
        <w:ind w:right="480"/>
        <w:jc w:val="center"/>
        <w:rPr>
          <w:rFonts w:hint="eastAsia" w:ascii="仿宋" w:hAnsi="仿宋" w:eastAsia="仿宋" w:cs="仿宋"/>
          <w:b/>
          <w:color w:val="auto"/>
          <w:kern w:val="0"/>
          <w:sz w:val="32"/>
          <w:szCs w:val="32"/>
          <w:highlight w:val="none"/>
        </w:rPr>
      </w:pPr>
    </w:p>
    <w:p w14:paraId="3A26D775">
      <w:pPr>
        <w:snapToGrid w:val="0"/>
        <w:spacing w:line="360" w:lineRule="auto"/>
        <w:ind w:right="480"/>
        <w:jc w:val="center"/>
        <w:rPr>
          <w:rFonts w:hint="eastAsia" w:ascii="仿宋" w:hAnsi="仿宋" w:eastAsia="仿宋" w:cs="仿宋"/>
          <w:b/>
          <w:color w:val="auto"/>
          <w:kern w:val="0"/>
          <w:sz w:val="32"/>
          <w:szCs w:val="32"/>
          <w:highlight w:val="none"/>
        </w:rPr>
      </w:pPr>
    </w:p>
    <w:p w14:paraId="60CED0C5">
      <w:pPr>
        <w:snapToGrid w:val="0"/>
        <w:spacing w:line="360" w:lineRule="auto"/>
        <w:ind w:right="480"/>
        <w:jc w:val="center"/>
        <w:rPr>
          <w:rFonts w:hint="eastAsia" w:ascii="仿宋" w:hAnsi="仿宋" w:eastAsia="仿宋" w:cs="仿宋"/>
          <w:b/>
          <w:color w:val="auto"/>
          <w:kern w:val="0"/>
          <w:sz w:val="32"/>
          <w:szCs w:val="32"/>
          <w:highlight w:val="none"/>
        </w:rPr>
      </w:pPr>
    </w:p>
    <w:p w14:paraId="293120B0">
      <w:pPr>
        <w:snapToGrid w:val="0"/>
        <w:spacing w:line="360" w:lineRule="auto"/>
        <w:ind w:right="480"/>
        <w:jc w:val="center"/>
        <w:rPr>
          <w:rFonts w:hint="eastAsia" w:ascii="仿宋" w:hAnsi="仿宋" w:eastAsia="仿宋" w:cs="仿宋"/>
          <w:b/>
          <w:color w:val="auto"/>
          <w:kern w:val="0"/>
          <w:sz w:val="32"/>
          <w:szCs w:val="32"/>
          <w:highlight w:val="none"/>
        </w:rPr>
      </w:pPr>
    </w:p>
    <w:p w14:paraId="0D5CB2FC">
      <w:pPr>
        <w:snapToGrid w:val="0"/>
        <w:spacing w:line="360" w:lineRule="auto"/>
        <w:ind w:right="480"/>
        <w:jc w:val="center"/>
        <w:rPr>
          <w:rFonts w:hint="eastAsia" w:ascii="仿宋" w:hAnsi="仿宋" w:eastAsia="仿宋" w:cs="仿宋"/>
          <w:b/>
          <w:color w:val="auto"/>
          <w:kern w:val="0"/>
          <w:sz w:val="32"/>
          <w:szCs w:val="32"/>
          <w:highlight w:val="none"/>
        </w:rPr>
      </w:pPr>
    </w:p>
    <w:p w14:paraId="31994D8B">
      <w:pPr>
        <w:snapToGrid w:val="0"/>
        <w:spacing w:line="360" w:lineRule="auto"/>
        <w:ind w:right="480"/>
        <w:jc w:val="center"/>
        <w:rPr>
          <w:rFonts w:hint="eastAsia" w:ascii="仿宋" w:hAnsi="仿宋" w:eastAsia="仿宋" w:cs="仿宋"/>
          <w:b/>
          <w:color w:val="auto"/>
          <w:kern w:val="0"/>
          <w:sz w:val="32"/>
          <w:szCs w:val="32"/>
          <w:highlight w:val="none"/>
        </w:rPr>
      </w:pPr>
    </w:p>
    <w:p w14:paraId="4EE41C29">
      <w:pPr>
        <w:snapToGrid w:val="0"/>
        <w:spacing w:line="360" w:lineRule="auto"/>
        <w:ind w:right="480"/>
        <w:jc w:val="center"/>
        <w:rPr>
          <w:rFonts w:hint="eastAsia" w:ascii="仿宋" w:hAnsi="仿宋" w:eastAsia="仿宋" w:cs="仿宋"/>
          <w:b/>
          <w:color w:val="auto"/>
          <w:kern w:val="0"/>
          <w:sz w:val="32"/>
          <w:szCs w:val="32"/>
          <w:highlight w:val="none"/>
        </w:rPr>
      </w:pPr>
    </w:p>
    <w:p w14:paraId="5841C841">
      <w:pPr>
        <w:snapToGrid w:val="0"/>
        <w:spacing w:line="360" w:lineRule="auto"/>
        <w:ind w:right="480"/>
        <w:jc w:val="center"/>
        <w:rPr>
          <w:rFonts w:hint="eastAsia" w:ascii="仿宋" w:hAnsi="仿宋" w:eastAsia="仿宋" w:cs="仿宋"/>
          <w:b/>
          <w:color w:val="auto"/>
          <w:kern w:val="0"/>
          <w:sz w:val="32"/>
          <w:szCs w:val="32"/>
          <w:highlight w:val="none"/>
        </w:rPr>
      </w:pPr>
    </w:p>
    <w:p w14:paraId="448C487D">
      <w:pPr>
        <w:snapToGrid w:val="0"/>
        <w:spacing w:line="360" w:lineRule="auto"/>
        <w:ind w:right="480"/>
        <w:jc w:val="both"/>
        <w:rPr>
          <w:rFonts w:hint="eastAsia" w:ascii="仿宋" w:hAnsi="仿宋" w:eastAsia="仿宋" w:cs="仿宋"/>
          <w:b/>
          <w:color w:val="auto"/>
          <w:kern w:val="0"/>
          <w:sz w:val="32"/>
          <w:szCs w:val="32"/>
          <w:highlight w:val="none"/>
        </w:rPr>
      </w:pPr>
    </w:p>
    <w:p w14:paraId="0B47D031">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2" w:type="first"/>
          <w:footerReference r:id="rId14" w:type="first"/>
          <w:headerReference r:id="rId11" w:type="default"/>
          <w:footerReference r:id="rId13" w:type="default"/>
          <w:pgSz w:w="11906" w:h="16838"/>
          <w:pgMar w:top="1276" w:right="1418" w:bottom="1247" w:left="1418" w:header="851" w:footer="992" w:gutter="0"/>
          <w:cols w:space="720" w:num="1"/>
          <w:titlePg/>
          <w:docGrid w:linePitch="312" w:charSpace="0"/>
        </w:sectPr>
      </w:pPr>
    </w:p>
    <w:p w14:paraId="2AFEA5FD">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6B927F74">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58C4CB71">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7C615ACA">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w:t>
      </w:r>
      <w:r>
        <w:rPr>
          <w:rFonts w:hint="eastAsia" w:ascii="仿宋" w:hAnsi="仿宋" w:eastAsia="仿宋" w:cs="仿宋"/>
          <w:b/>
          <w:color w:val="auto"/>
          <w:kern w:val="0"/>
          <w:sz w:val="24"/>
          <w:highlight w:val="none"/>
          <w:lang w:val="en-US" w:eastAsia="zh-CN"/>
        </w:rPr>
        <w:t>%</w:t>
      </w:r>
      <w:r>
        <w:rPr>
          <w:rFonts w:hint="eastAsia" w:ascii="仿宋" w:hAnsi="仿宋" w:eastAsia="仿宋" w:cs="仿宋"/>
          <w:b/>
          <w:color w:val="auto"/>
          <w:kern w:val="0"/>
          <w:sz w:val="24"/>
          <w:highlight w:val="none"/>
          <w:lang w:val="zh-CN"/>
        </w:rPr>
        <w:t>)</w:t>
      </w:r>
    </w:p>
    <w:tbl>
      <w:tblPr>
        <w:tblStyle w:val="62"/>
        <w:tblW w:w="176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435"/>
        <w:gridCol w:w="2700"/>
        <w:gridCol w:w="8240"/>
      </w:tblGrid>
      <w:tr w14:paraId="17D13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14:paraId="3C80A7E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435" w:type="dxa"/>
            <w:vAlign w:val="center"/>
          </w:tcPr>
          <w:p w14:paraId="6A993A6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2700" w:type="dxa"/>
            <w:vAlign w:val="center"/>
          </w:tcPr>
          <w:p w14:paraId="047CD53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折扣率（%）</w:t>
            </w:r>
          </w:p>
        </w:tc>
        <w:tc>
          <w:tcPr>
            <w:tcW w:w="8240" w:type="dxa"/>
            <w:vAlign w:val="center"/>
          </w:tcPr>
          <w:p w14:paraId="757A0BCA">
            <w:pPr>
              <w:spacing w:line="360" w:lineRule="auto"/>
              <w:jc w:val="center"/>
              <w:rPr>
                <w:rFonts w:hint="eastAsia" w:ascii="仿宋" w:hAnsi="仿宋" w:eastAsia="仿宋" w:cs="仿宋"/>
                <w:b/>
                <w:color w:val="auto"/>
                <w:sz w:val="24"/>
                <w:highlight w:val="none"/>
              </w:rPr>
            </w:pPr>
          </w:p>
          <w:p w14:paraId="0501D2B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p w14:paraId="5172FEC5">
            <w:pPr>
              <w:spacing w:line="360" w:lineRule="auto"/>
              <w:jc w:val="center"/>
              <w:rPr>
                <w:rFonts w:hint="eastAsia" w:ascii="仿宋" w:hAnsi="仿宋" w:eastAsia="仿宋" w:cs="仿宋"/>
                <w:b/>
                <w:color w:val="auto"/>
                <w:sz w:val="24"/>
                <w:highlight w:val="none"/>
              </w:rPr>
            </w:pPr>
          </w:p>
        </w:tc>
      </w:tr>
      <w:tr w14:paraId="2BE22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14:paraId="73F2FE2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2435" w:type="dxa"/>
            <w:vAlign w:val="center"/>
          </w:tcPr>
          <w:p w14:paraId="7F8DA89B">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牛奶、零食、饮料、棒冰采购（配送服务）招标项目</w:t>
            </w:r>
          </w:p>
        </w:tc>
        <w:tc>
          <w:tcPr>
            <w:tcW w:w="2700" w:type="dxa"/>
            <w:vAlign w:val="center"/>
          </w:tcPr>
          <w:p w14:paraId="6A33C9A9">
            <w:pPr>
              <w:spacing w:line="360" w:lineRule="auto"/>
              <w:jc w:val="center"/>
              <w:rPr>
                <w:rFonts w:hint="eastAsia" w:ascii="仿宋" w:hAnsi="仿宋" w:eastAsia="仿宋" w:cs="仿宋"/>
                <w:color w:val="auto"/>
                <w:sz w:val="24"/>
                <w:highlight w:val="none"/>
              </w:rPr>
            </w:pPr>
          </w:p>
        </w:tc>
        <w:tc>
          <w:tcPr>
            <w:tcW w:w="8240" w:type="dxa"/>
            <w:vAlign w:val="center"/>
          </w:tcPr>
          <w:p w14:paraId="25694852">
            <w:pPr>
              <w:widowControl/>
              <w:numPr>
                <w:ilvl w:val="0"/>
                <w:numId w:val="0"/>
              </w:numPr>
              <w:adjustRightInd/>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kern w:val="2"/>
                <w:sz w:val="24"/>
                <w:szCs w:val="24"/>
                <w:highlight w:val="none"/>
                <w:lang w:val="en-US" w:eastAsia="zh-CN" w:bidi="ar-SA"/>
              </w:rPr>
              <w:t>以绍兴e价通（http://jgjg.sx.gov.cn/）→消费→超市商品价格中商品的最低零售价为基准价（投标单位自行选择投标前任一天参考），投标人报折扣。实际支付价格=第一次下单日最低零售价（出具证明）为基准价*中标折扣，后续合同期内采购此产品价格不再变化。若无上述基准价，以中标单位当日上货的零售价为基准价，并出具价格证明（如物价部门审核后的价格）。</w:t>
            </w:r>
          </w:p>
        </w:tc>
      </w:tr>
      <w:tr w14:paraId="6D70D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3252" w:type="dxa"/>
            <w:gridSpan w:val="2"/>
            <w:vAlign w:val="center"/>
          </w:tcPr>
          <w:p w14:paraId="50F82F3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10940" w:type="dxa"/>
            <w:gridSpan w:val="2"/>
          </w:tcPr>
          <w:p w14:paraId="799DDF7F">
            <w:pPr>
              <w:spacing w:line="360" w:lineRule="auto"/>
              <w:jc w:val="left"/>
              <w:rPr>
                <w:rFonts w:hint="default" w:ascii="仿宋" w:hAnsi="仿宋" w:eastAsia="仿宋" w:cs="仿宋"/>
                <w:color w:val="auto"/>
                <w:sz w:val="24"/>
                <w:highlight w:val="none"/>
                <w:u w:val="single"/>
                <w:lang w:val="en-US" w:eastAsia="zh-CN"/>
              </w:rPr>
            </w:pPr>
            <w:r>
              <w:rPr>
                <w:rFonts w:hint="eastAsia" w:ascii="仿宋" w:hAnsi="仿宋" w:eastAsia="仿宋" w:cs="仿宋"/>
                <w:color w:val="auto"/>
                <w:sz w:val="24"/>
                <w:highlight w:val="none"/>
                <w:u w:val="single"/>
                <w:lang w:val="en-US" w:eastAsia="zh-CN"/>
              </w:rPr>
              <w:t xml:space="preserve">      %</w:t>
            </w:r>
          </w:p>
        </w:tc>
      </w:tr>
      <w:tr w14:paraId="68195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3252" w:type="dxa"/>
            <w:gridSpan w:val="2"/>
            <w:vAlign w:val="center"/>
          </w:tcPr>
          <w:p w14:paraId="33197A8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10940" w:type="dxa"/>
            <w:gridSpan w:val="2"/>
          </w:tcPr>
          <w:p w14:paraId="7F35C25F">
            <w:pPr>
              <w:spacing w:line="360" w:lineRule="auto"/>
              <w:jc w:val="left"/>
              <w:rPr>
                <w:rFonts w:hint="eastAsia" w:ascii="仿宋" w:hAnsi="仿宋" w:eastAsia="仿宋" w:cs="仿宋"/>
                <w:color w:val="auto"/>
                <w:sz w:val="24"/>
                <w:highlight w:val="none"/>
                <w:u w:val="none"/>
                <w:lang w:val="en-US" w:eastAsia="zh-CN"/>
              </w:rPr>
            </w:pPr>
            <w:r>
              <w:rPr>
                <w:rFonts w:hint="eastAsia" w:ascii="仿宋" w:hAnsi="仿宋" w:eastAsia="仿宋" w:cs="仿宋"/>
                <w:color w:val="auto"/>
                <w:sz w:val="24"/>
                <w:highlight w:val="none"/>
                <w:lang w:val="en-US" w:eastAsia="zh-CN"/>
              </w:rPr>
              <w:t>百分之</w:t>
            </w:r>
          </w:p>
        </w:tc>
      </w:tr>
    </w:tbl>
    <w:p w14:paraId="1D7852AB">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78CA4D17">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p>
    <w:p w14:paraId="7732C256">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312BD475">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en-US" w:eastAsia="zh-CN"/>
        </w:rPr>
        <w:t>3</w:t>
      </w:r>
      <w:r>
        <w:rPr>
          <w:rFonts w:hint="eastAsia" w:ascii="仿宋" w:hAnsi="仿宋" w:eastAsia="仿宋" w:cs="仿宋"/>
          <w:color w:val="auto"/>
          <w:kern w:val="0"/>
          <w:sz w:val="24"/>
          <w:szCs w:val="22"/>
          <w:highlight w:val="none"/>
          <w:lang w:val="zh-CN"/>
        </w:rPr>
        <w:t>、</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31F10956">
      <w:pPr>
        <w:spacing w:line="360" w:lineRule="auto"/>
        <w:ind w:firstLine="482" w:firstLineChars="200"/>
        <w:rPr>
          <w:rFonts w:hint="eastAsia" w:ascii="仿宋" w:hAnsi="仿宋" w:eastAsia="仿宋" w:cs="仿宋"/>
          <w:b/>
          <w:color w:val="auto"/>
          <w:kern w:val="0"/>
          <w:sz w:val="24"/>
          <w:highlight w:val="none"/>
        </w:rPr>
      </w:pPr>
    </w:p>
    <w:p w14:paraId="6BF55054">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0B7431CF">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18" w:right="1247" w:bottom="1418" w:left="1276" w:header="851" w:footer="992" w:gutter="0"/>
          <w:cols w:space="720" w:num="1"/>
          <w:titlePg/>
          <w:docGrid w:linePitch="312" w:charSpace="0"/>
        </w:sectPr>
      </w:pPr>
    </w:p>
    <w:p w14:paraId="68102AE1">
      <w:pPr>
        <w:pStyle w:val="692"/>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中小企业声明函（如果有）</w:t>
      </w:r>
    </w:p>
    <w:p w14:paraId="449AFA44">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40E99F27">
      <w:pPr>
        <w:pStyle w:val="80"/>
        <w:rPr>
          <w:rFonts w:hint="eastAsia" w:ascii="仿宋" w:hAnsi="仿宋" w:eastAsia="仿宋" w:cs="仿宋"/>
          <w:b/>
          <w:color w:val="auto"/>
          <w:sz w:val="24"/>
          <w:highlight w:val="none"/>
        </w:rPr>
      </w:pPr>
    </w:p>
    <w:p w14:paraId="4CEA7A23">
      <w:pPr>
        <w:pStyle w:val="81"/>
        <w:rPr>
          <w:rFonts w:hint="eastAsia" w:ascii="仿宋" w:hAnsi="仿宋" w:eastAsia="仿宋" w:cs="仿宋"/>
          <w:b/>
          <w:color w:val="auto"/>
          <w:sz w:val="24"/>
          <w:highlight w:val="none"/>
        </w:rPr>
      </w:pPr>
    </w:p>
    <w:p w14:paraId="261C479B">
      <w:pPr>
        <w:rPr>
          <w:rFonts w:hint="eastAsia" w:ascii="仿宋" w:hAnsi="仿宋" w:eastAsia="仿宋" w:cs="仿宋"/>
          <w:b/>
          <w:color w:val="auto"/>
          <w:sz w:val="24"/>
          <w:highlight w:val="none"/>
        </w:rPr>
      </w:pPr>
    </w:p>
    <w:p w14:paraId="29D1D0CA">
      <w:pPr>
        <w:pStyle w:val="80"/>
        <w:rPr>
          <w:rFonts w:hint="eastAsia" w:ascii="仿宋" w:hAnsi="仿宋" w:eastAsia="仿宋" w:cs="仿宋"/>
          <w:b/>
          <w:color w:val="auto"/>
          <w:sz w:val="24"/>
          <w:highlight w:val="none"/>
        </w:rPr>
      </w:pPr>
    </w:p>
    <w:p w14:paraId="11EE6903">
      <w:pPr>
        <w:pStyle w:val="81"/>
        <w:rPr>
          <w:rFonts w:hint="eastAsia" w:ascii="仿宋" w:hAnsi="仿宋" w:eastAsia="仿宋" w:cs="仿宋"/>
          <w:b/>
          <w:color w:val="auto"/>
          <w:sz w:val="24"/>
          <w:highlight w:val="none"/>
        </w:rPr>
      </w:pPr>
    </w:p>
    <w:p w14:paraId="03B79E44">
      <w:pPr>
        <w:rPr>
          <w:rFonts w:hint="eastAsia" w:ascii="仿宋" w:hAnsi="仿宋" w:eastAsia="仿宋" w:cs="仿宋"/>
          <w:color w:val="auto"/>
          <w:highlight w:val="none"/>
          <w:lang w:eastAsia="zh-CN"/>
        </w:rPr>
      </w:pPr>
    </w:p>
    <w:p w14:paraId="67B504E4">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三、残疾人福利性单位声明函（如果有）</w:t>
      </w:r>
    </w:p>
    <w:p w14:paraId="42044636">
      <w:pPr>
        <w:pStyle w:val="23"/>
        <w:widowControl/>
        <w:numPr>
          <w:ilvl w:val="0"/>
          <w:numId w:val="0"/>
        </w:numPr>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14:paraId="1BC30C03">
      <w:pPr>
        <w:pStyle w:val="692"/>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1CB35AD1">
      <w:pPr>
        <w:spacing w:line="360" w:lineRule="auto"/>
        <w:ind w:right="420" w:firstLine="3614" w:firstLineChars="1000"/>
        <w:rPr>
          <w:rFonts w:hint="eastAsia" w:ascii="仿宋" w:hAnsi="仿宋" w:eastAsia="仿宋" w:cs="仿宋"/>
          <w:b/>
          <w:color w:val="auto"/>
          <w:kern w:val="0"/>
          <w:sz w:val="36"/>
          <w:szCs w:val="36"/>
          <w:highlight w:val="none"/>
        </w:rPr>
      </w:pPr>
    </w:p>
    <w:p w14:paraId="488FE0B9">
      <w:pPr>
        <w:spacing w:line="360" w:lineRule="auto"/>
        <w:ind w:right="420" w:firstLine="3614" w:firstLineChars="1000"/>
        <w:rPr>
          <w:rFonts w:hint="eastAsia" w:ascii="仿宋" w:hAnsi="仿宋" w:eastAsia="仿宋" w:cs="仿宋"/>
          <w:b/>
          <w:color w:val="auto"/>
          <w:kern w:val="0"/>
          <w:sz w:val="36"/>
          <w:szCs w:val="36"/>
          <w:highlight w:val="none"/>
        </w:rPr>
      </w:pPr>
    </w:p>
    <w:p w14:paraId="68FEC7F7">
      <w:pPr>
        <w:spacing w:line="360" w:lineRule="auto"/>
        <w:ind w:right="420" w:firstLine="3614" w:firstLineChars="1000"/>
        <w:rPr>
          <w:rFonts w:hint="eastAsia" w:ascii="仿宋" w:hAnsi="仿宋" w:eastAsia="仿宋" w:cs="仿宋"/>
          <w:b/>
          <w:color w:val="auto"/>
          <w:kern w:val="0"/>
          <w:sz w:val="36"/>
          <w:szCs w:val="36"/>
          <w:highlight w:val="none"/>
        </w:rPr>
      </w:pPr>
    </w:p>
    <w:p w14:paraId="69E317AB">
      <w:pPr>
        <w:spacing w:line="360" w:lineRule="auto"/>
        <w:ind w:right="420" w:firstLine="3614" w:firstLineChars="1000"/>
        <w:rPr>
          <w:rFonts w:hint="eastAsia" w:ascii="仿宋" w:hAnsi="仿宋" w:eastAsia="仿宋" w:cs="仿宋"/>
          <w:b/>
          <w:color w:val="auto"/>
          <w:kern w:val="0"/>
          <w:sz w:val="36"/>
          <w:szCs w:val="36"/>
          <w:highlight w:val="none"/>
        </w:rPr>
      </w:pPr>
    </w:p>
    <w:p w14:paraId="1CF82C86">
      <w:pPr>
        <w:spacing w:line="360" w:lineRule="auto"/>
        <w:ind w:right="420" w:firstLine="3614" w:firstLineChars="1000"/>
        <w:rPr>
          <w:rFonts w:hint="eastAsia" w:ascii="仿宋" w:hAnsi="仿宋" w:eastAsia="仿宋" w:cs="仿宋"/>
          <w:b/>
          <w:color w:val="auto"/>
          <w:kern w:val="0"/>
          <w:sz w:val="36"/>
          <w:szCs w:val="36"/>
          <w:highlight w:val="none"/>
        </w:rPr>
      </w:pPr>
    </w:p>
    <w:p w14:paraId="65E51C14">
      <w:pPr>
        <w:spacing w:line="360" w:lineRule="auto"/>
        <w:ind w:right="420" w:firstLine="3614" w:firstLineChars="1000"/>
        <w:rPr>
          <w:rFonts w:hint="eastAsia" w:ascii="仿宋" w:hAnsi="仿宋" w:eastAsia="仿宋" w:cs="仿宋"/>
          <w:b/>
          <w:color w:val="auto"/>
          <w:kern w:val="0"/>
          <w:sz w:val="36"/>
          <w:szCs w:val="36"/>
          <w:highlight w:val="none"/>
        </w:rPr>
      </w:pPr>
    </w:p>
    <w:p w14:paraId="195F7236">
      <w:pPr>
        <w:spacing w:line="360" w:lineRule="auto"/>
        <w:ind w:right="420" w:firstLine="3614" w:firstLineChars="1000"/>
        <w:rPr>
          <w:rFonts w:hint="eastAsia" w:ascii="仿宋" w:hAnsi="仿宋" w:eastAsia="仿宋" w:cs="仿宋"/>
          <w:b/>
          <w:color w:val="auto"/>
          <w:kern w:val="0"/>
          <w:sz w:val="36"/>
          <w:szCs w:val="36"/>
          <w:highlight w:val="none"/>
        </w:rPr>
      </w:pPr>
    </w:p>
    <w:p w14:paraId="2EF17206">
      <w:pPr>
        <w:spacing w:line="360" w:lineRule="auto"/>
        <w:ind w:right="420" w:firstLine="3614" w:firstLineChars="1000"/>
        <w:rPr>
          <w:rFonts w:hint="eastAsia" w:ascii="仿宋" w:hAnsi="仿宋" w:eastAsia="仿宋" w:cs="仿宋"/>
          <w:b/>
          <w:color w:val="auto"/>
          <w:kern w:val="0"/>
          <w:sz w:val="36"/>
          <w:szCs w:val="36"/>
          <w:highlight w:val="none"/>
        </w:rPr>
      </w:pPr>
    </w:p>
    <w:p w14:paraId="1EE62186">
      <w:pPr>
        <w:spacing w:line="360" w:lineRule="auto"/>
        <w:ind w:right="420" w:firstLine="3614" w:firstLineChars="1000"/>
        <w:rPr>
          <w:rFonts w:hint="eastAsia" w:ascii="仿宋" w:hAnsi="仿宋" w:eastAsia="仿宋" w:cs="仿宋"/>
          <w:b/>
          <w:color w:val="auto"/>
          <w:kern w:val="0"/>
          <w:sz w:val="36"/>
          <w:szCs w:val="36"/>
          <w:highlight w:val="none"/>
        </w:rPr>
      </w:pPr>
    </w:p>
    <w:p w14:paraId="22B0985B">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588B3D2B">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21DFD0EE">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19E4362E">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7268CC41">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2404C8E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18F9FD3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804C1EC">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6CEC68F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649260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2043DEEB">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515180A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14AB6EB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42F1455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47FB302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0192C90C">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2333E932">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6F94197E">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50F0C4F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27BA032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06B723A8">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4B15ED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18BC914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0949D72F">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13662EC5">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7A86B26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06F21AD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0E6378CF">
      <w:pPr>
        <w:spacing w:line="360" w:lineRule="auto"/>
        <w:jc w:val="center"/>
        <w:rPr>
          <w:rFonts w:hint="eastAsia" w:ascii="仿宋" w:hAnsi="仿宋" w:eastAsia="仿宋" w:cs="仿宋"/>
          <w:b/>
          <w:bCs/>
          <w:color w:val="auto"/>
          <w:sz w:val="24"/>
          <w:highlight w:val="none"/>
        </w:rPr>
      </w:pPr>
    </w:p>
    <w:p w14:paraId="0CF0A4FA">
      <w:pPr>
        <w:spacing w:line="360" w:lineRule="auto"/>
        <w:rPr>
          <w:rFonts w:hint="eastAsia" w:ascii="仿宋" w:hAnsi="仿宋" w:eastAsia="仿宋" w:cs="仿宋"/>
          <w:b/>
          <w:color w:val="auto"/>
          <w:sz w:val="24"/>
          <w:highlight w:val="none"/>
        </w:rPr>
      </w:pPr>
    </w:p>
    <w:p w14:paraId="68532495">
      <w:pPr>
        <w:spacing w:line="360" w:lineRule="auto"/>
        <w:rPr>
          <w:rFonts w:hint="eastAsia" w:ascii="仿宋" w:hAnsi="仿宋" w:eastAsia="仿宋" w:cs="仿宋"/>
          <w:b/>
          <w:color w:val="auto"/>
          <w:sz w:val="24"/>
          <w:highlight w:val="none"/>
        </w:rPr>
      </w:pPr>
    </w:p>
    <w:p w14:paraId="3EA3C60E">
      <w:pPr>
        <w:spacing w:line="360" w:lineRule="auto"/>
        <w:rPr>
          <w:rFonts w:hint="eastAsia" w:ascii="仿宋" w:hAnsi="仿宋" w:eastAsia="仿宋" w:cs="仿宋"/>
          <w:b/>
          <w:color w:val="auto"/>
          <w:sz w:val="24"/>
          <w:highlight w:val="none"/>
        </w:rPr>
      </w:pPr>
    </w:p>
    <w:p w14:paraId="082DD913">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1FBCE74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45DE996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583F541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4A1FDCE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1480C2A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66752E9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7CB60A97">
      <w:pPr>
        <w:spacing w:line="360" w:lineRule="auto"/>
        <w:jc w:val="both"/>
        <w:rPr>
          <w:rFonts w:hint="eastAsia" w:ascii="仿宋" w:hAnsi="仿宋" w:eastAsia="仿宋" w:cs="仿宋"/>
          <w:b/>
          <w:color w:val="auto"/>
          <w:spacing w:val="6"/>
          <w:sz w:val="32"/>
          <w:szCs w:val="32"/>
          <w:highlight w:val="none"/>
        </w:rPr>
      </w:pPr>
    </w:p>
    <w:p w14:paraId="131E16D6">
      <w:pPr>
        <w:spacing w:line="360" w:lineRule="auto"/>
        <w:jc w:val="left"/>
        <w:rPr>
          <w:rFonts w:hint="eastAsia" w:ascii="仿宋" w:hAnsi="仿宋" w:eastAsia="仿宋" w:cs="仿宋"/>
          <w:b/>
          <w:color w:val="auto"/>
          <w:spacing w:val="6"/>
          <w:sz w:val="32"/>
          <w:szCs w:val="32"/>
          <w:highlight w:val="none"/>
        </w:rPr>
      </w:pPr>
    </w:p>
    <w:p w14:paraId="5CC11BEC">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74363B19">
      <w:pPr>
        <w:spacing w:line="360" w:lineRule="auto"/>
        <w:jc w:val="center"/>
        <w:rPr>
          <w:rFonts w:hint="eastAsia" w:ascii="仿宋" w:hAnsi="仿宋" w:eastAsia="仿宋" w:cs="仿宋"/>
          <w:b/>
          <w:color w:val="auto"/>
          <w:sz w:val="24"/>
          <w:highlight w:val="none"/>
        </w:rPr>
      </w:pPr>
    </w:p>
    <w:p w14:paraId="7664A0EC">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49CFE7A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30535B0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7FE5744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7F144CD">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F499606">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D1EE97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23FFAD2C">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4115DA2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7A9E9F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3B2600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39DF20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5E65A45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17A84B5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7D37AC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B067DF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9C3E30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49AA738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198EA3C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2082617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2C9B9A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5E5F0EF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4F97F75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2D8F8B4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2BECF13C">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333C4424">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578E052">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6C153E7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7C39979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75995BB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5F12137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2C64C15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2C9C57D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45090FB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26240CD3">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65471B6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409E7BC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D8B2E7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615925F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5C27FE2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7BE9F57A">
      <w:pPr>
        <w:spacing w:line="360" w:lineRule="auto"/>
        <w:rPr>
          <w:rFonts w:hint="eastAsia" w:ascii="仿宋" w:hAnsi="仿宋" w:eastAsia="仿宋" w:cs="仿宋"/>
          <w:b/>
          <w:color w:val="auto"/>
          <w:sz w:val="24"/>
          <w:highlight w:val="none"/>
        </w:rPr>
      </w:pPr>
    </w:p>
    <w:p w14:paraId="6088FD95">
      <w:pPr>
        <w:spacing w:line="360" w:lineRule="auto"/>
        <w:rPr>
          <w:rFonts w:hint="eastAsia" w:ascii="仿宋" w:hAnsi="仿宋" w:eastAsia="仿宋" w:cs="仿宋"/>
          <w:b/>
          <w:color w:val="auto"/>
          <w:sz w:val="24"/>
          <w:highlight w:val="none"/>
        </w:rPr>
      </w:pPr>
    </w:p>
    <w:p w14:paraId="5A53EEB3">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09F25791">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63E7AA37">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352F193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471ABCE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59C919B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45AB5AE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29803469">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3A7F5676">
      <w:pPr>
        <w:spacing w:line="360" w:lineRule="auto"/>
        <w:rPr>
          <w:rFonts w:hint="eastAsia" w:ascii="仿宋" w:hAnsi="仿宋" w:eastAsia="仿宋" w:cs="仿宋"/>
          <w:b/>
          <w:color w:val="auto"/>
          <w:sz w:val="24"/>
          <w:highlight w:val="none"/>
        </w:rPr>
      </w:pPr>
    </w:p>
    <w:p w14:paraId="156A733E">
      <w:pPr>
        <w:autoSpaceDE w:val="0"/>
        <w:autoSpaceDN w:val="0"/>
        <w:jc w:val="center"/>
        <w:rPr>
          <w:rFonts w:hint="eastAsia" w:ascii="仿宋" w:hAnsi="仿宋" w:eastAsia="仿宋" w:cs="仿宋"/>
          <w:b/>
          <w:color w:val="auto"/>
          <w:spacing w:val="6"/>
          <w:sz w:val="32"/>
          <w:szCs w:val="32"/>
          <w:highlight w:val="none"/>
        </w:rPr>
      </w:pPr>
    </w:p>
    <w:p w14:paraId="7E0B5235">
      <w:pPr>
        <w:autoSpaceDE w:val="0"/>
        <w:autoSpaceDN w:val="0"/>
        <w:jc w:val="center"/>
        <w:rPr>
          <w:rFonts w:hint="eastAsia" w:ascii="仿宋" w:hAnsi="仿宋" w:eastAsia="仿宋" w:cs="仿宋"/>
          <w:b/>
          <w:color w:val="auto"/>
          <w:spacing w:val="6"/>
          <w:sz w:val="32"/>
          <w:szCs w:val="32"/>
          <w:highlight w:val="none"/>
        </w:rPr>
      </w:pPr>
    </w:p>
    <w:p w14:paraId="7CB6586B">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45480DEA">
      <w:pPr>
        <w:spacing w:line="360" w:lineRule="auto"/>
        <w:rPr>
          <w:rFonts w:hint="eastAsia" w:ascii="仿宋" w:hAnsi="仿宋" w:eastAsia="仿宋" w:cs="仿宋"/>
          <w:color w:val="auto"/>
          <w:sz w:val="24"/>
          <w:highlight w:val="none"/>
          <w:u w:val="single"/>
        </w:rPr>
      </w:pPr>
    </w:p>
    <w:p w14:paraId="2A84B185">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39836D62">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367102E5">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445E5174">
      <w:pPr>
        <w:spacing w:line="360" w:lineRule="auto"/>
        <w:ind w:firstLine="494"/>
        <w:rPr>
          <w:rFonts w:hint="eastAsia" w:ascii="仿宋" w:hAnsi="仿宋" w:eastAsia="仿宋" w:cs="仿宋"/>
          <w:color w:val="auto"/>
          <w:sz w:val="24"/>
          <w:highlight w:val="none"/>
        </w:rPr>
      </w:pPr>
    </w:p>
    <w:p w14:paraId="11633B89">
      <w:pPr>
        <w:spacing w:line="360" w:lineRule="auto"/>
        <w:ind w:firstLine="494"/>
        <w:rPr>
          <w:rFonts w:hint="eastAsia" w:ascii="仿宋" w:hAnsi="仿宋" w:eastAsia="仿宋" w:cs="仿宋"/>
          <w:color w:val="auto"/>
          <w:sz w:val="24"/>
          <w:highlight w:val="none"/>
        </w:rPr>
      </w:pPr>
    </w:p>
    <w:p w14:paraId="54EAECFB">
      <w:pPr>
        <w:spacing w:line="360" w:lineRule="auto"/>
        <w:ind w:firstLine="494"/>
        <w:rPr>
          <w:rFonts w:hint="eastAsia" w:ascii="仿宋" w:hAnsi="仿宋" w:eastAsia="仿宋" w:cs="仿宋"/>
          <w:color w:val="auto"/>
          <w:sz w:val="24"/>
          <w:highlight w:val="none"/>
        </w:rPr>
      </w:pPr>
    </w:p>
    <w:p w14:paraId="3E5C67A0">
      <w:pPr>
        <w:spacing w:line="360" w:lineRule="auto"/>
        <w:ind w:firstLine="494"/>
        <w:rPr>
          <w:rFonts w:hint="eastAsia" w:ascii="仿宋" w:hAnsi="仿宋" w:eastAsia="仿宋" w:cs="仿宋"/>
          <w:color w:val="auto"/>
          <w:sz w:val="24"/>
          <w:highlight w:val="none"/>
        </w:rPr>
      </w:pPr>
    </w:p>
    <w:p w14:paraId="4BF76ADC">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7311AA89">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2512766">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1EE3FB99">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0A005C3F">
      <w:pPr>
        <w:autoSpaceDE w:val="0"/>
        <w:autoSpaceDN w:val="0"/>
        <w:jc w:val="center"/>
        <w:rPr>
          <w:rFonts w:hint="eastAsia" w:ascii="仿宋" w:hAnsi="仿宋" w:eastAsia="仿宋" w:cs="仿宋"/>
          <w:b/>
          <w:color w:val="auto"/>
          <w:spacing w:val="6"/>
          <w:sz w:val="32"/>
          <w:szCs w:val="32"/>
          <w:highlight w:val="none"/>
        </w:rPr>
      </w:pPr>
    </w:p>
    <w:p w14:paraId="62F6C834">
      <w:pPr>
        <w:autoSpaceDE w:val="0"/>
        <w:autoSpaceDN w:val="0"/>
        <w:jc w:val="center"/>
        <w:rPr>
          <w:rFonts w:hint="eastAsia" w:ascii="仿宋" w:hAnsi="仿宋" w:eastAsia="仿宋" w:cs="仿宋"/>
          <w:b/>
          <w:color w:val="auto"/>
          <w:spacing w:val="6"/>
          <w:sz w:val="32"/>
          <w:szCs w:val="32"/>
          <w:highlight w:val="none"/>
        </w:rPr>
      </w:pPr>
    </w:p>
    <w:p w14:paraId="34ABEE17">
      <w:pPr>
        <w:autoSpaceDE w:val="0"/>
        <w:autoSpaceDN w:val="0"/>
        <w:jc w:val="center"/>
        <w:rPr>
          <w:rFonts w:hint="eastAsia" w:ascii="仿宋" w:hAnsi="仿宋" w:eastAsia="仿宋" w:cs="仿宋"/>
          <w:b/>
          <w:color w:val="auto"/>
          <w:spacing w:val="6"/>
          <w:sz w:val="32"/>
          <w:szCs w:val="32"/>
          <w:highlight w:val="none"/>
        </w:rPr>
      </w:pPr>
    </w:p>
    <w:p w14:paraId="60BBB134">
      <w:pPr>
        <w:autoSpaceDE w:val="0"/>
        <w:autoSpaceDN w:val="0"/>
        <w:jc w:val="center"/>
        <w:rPr>
          <w:rFonts w:hint="eastAsia" w:ascii="仿宋" w:hAnsi="仿宋" w:eastAsia="仿宋" w:cs="仿宋"/>
          <w:b/>
          <w:color w:val="auto"/>
          <w:spacing w:val="6"/>
          <w:sz w:val="32"/>
          <w:szCs w:val="32"/>
          <w:highlight w:val="none"/>
        </w:rPr>
      </w:pPr>
    </w:p>
    <w:p w14:paraId="6B6A9ACE">
      <w:pPr>
        <w:autoSpaceDE w:val="0"/>
        <w:autoSpaceDN w:val="0"/>
        <w:jc w:val="center"/>
        <w:rPr>
          <w:rFonts w:hint="eastAsia" w:ascii="仿宋" w:hAnsi="仿宋" w:eastAsia="仿宋" w:cs="仿宋"/>
          <w:b/>
          <w:color w:val="auto"/>
          <w:spacing w:val="6"/>
          <w:sz w:val="32"/>
          <w:szCs w:val="32"/>
          <w:highlight w:val="none"/>
        </w:rPr>
      </w:pPr>
    </w:p>
    <w:p w14:paraId="47D5CB44">
      <w:pPr>
        <w:autoSpaceDE w:val="0"/>
        <w:autoSpaceDN w:val="0"/>
        <w:jc w:val="center"/>
        <w:rPr>
          <w:rFonts w:hint="eastAsia" w:ascii="仿宋" w:hAnsi="仿宋" w:eastAsia="仿宋" w:cs="仿宋"/>
          <w:b/>
          <w:color w:val="auto"/>
          <w:spacing w:val="6"/>
          <w:sz w:val="32"/>
          <w:szCs w:val="32"/>
          <w:highlight w:val="none"/>
        </w:rPr>
      </w:pPr>
    </w:p>
    <w:p w14:paraId="41D188D2">
      <w:pPr>
        <w:autoSpaceDE w:val="0"/>
        <w:autoSpaceDN w:val="0"/>
        <w:jc w:val="center"/>
        <w:rPr>
          <w:rFonts w:hint="eastAsia" w:ascii="仿宋" w:hAnsi="仿宋" w:eastAsia="仿宋" w:cs="仿宋"/>
          <w:b/>
          <w:color w:val="auto"/>
          <w:spacing w:val="6"/>
          <w:sz w:val="32"/>
          <w:szCs w:val="32"/>
          <w:highlight w:val="none"/>
        </w:rPr>
      </w:pPr>
    </w:p>
    <w:p w14:paraId="317EDA8B">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188A657A">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32A2CD5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14:paraId="506DD6F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6C4F6B2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050EC65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3B2907F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7CEF6E9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1A1A169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35A19B0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28941EA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58" w:name="_Hlk101131882"/>
      <w:r>
        <w:rPr>
          <w:rFonts w:hint="eastAsia" w:ascii="仿宋" w:hAnsi="仿宋" w:eastAsia="仿宋" w:cs="仿宋"/>
          <w:color w:val="auto"/>
          <w:kern w:val="0"/>
          <w:sz w:val="24"/>
          <w:highlight w:val="none"/>
          <w:u w:val="single"/>
        </w:rPr>
        <w:t>联合体成员X,……</w:t>
      </w:r>
      <w:bookmarkEnd w:id="158"/>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59"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59"/>
      <w:r>
        <w:rPr>
          <w:rFonts w:hint="eastAsia" w:ascii="仿宋" w:hAnsi="仿宋" w:eastAsia="仿宋" w:cs="仿宋"/>
          <w:b/>
          <w:color w:val="auto"/>
          <w:kern w:val="0"/>
          <w:sz w:val="24"/>
          <w:highlight w:val="none"/>
          <w:lang w:val="zh-CN"/>
        </w:rPr>
        <w:t>）</w:t>
      </w:r>
    </w:p>
    <w:p w14:paraId="76D01AB1">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60"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60"/>
    </w:p>
    <w:p w14:paraId="43F96E5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0671C5D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04E35B4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7D13E29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3273470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13F0E6E5">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2D49BE1">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CBB03D1">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6D050E10">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19CE383C">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F3D6E19">
      <w:pPr>
        <w:autoSpaceDE w:val="0"/>
        <w:autoSpaceDN w:val="0"/>
        <w:jc w:val="center"/>
        <w:rPr>
          <w:rFonts w:hint="eastAsia" w:ascii="仿宋" w:hAnsi="仿宋" w:eastAsia="仿宋" w:cs="仿宋"/>
          <w:b/>
          <w:color w:val="auto"/>
          <w:spacing w:val="6"/>
          <w:sz w:val="32"/>
          <w:szCs w:val="32"/>
          <w:highlight w:val="none"/>
        </w:rPr>
      </w:pPr>
    </w:p>
    <w:p w14:paraId="6F4BE66B">
      <w:pPr>
        <w:autoSpaceDE w:val="0"/>
        <w:autoSpaceDN w:val="0"/>
        <w:jc w:val="center"/>
        <w:rPr>
          <w:rFonts w:hint="eastAsia" w:ascii="仿宋" w:hAnsi="仿宋" w:eastAsia="仿宋" w:cs="仿宋"/>
          <w:b/>
          <w:color w:val="auto"/>
          <w:spacing w:val="6"/>
          <w:sz w:val="32"/>
          <w:szCs w:val="32"/>
          <w:highlight w:val="none"/>
        </w:rPr>
      </w:pPr>
    </w:p>
    <w:p w14:paraId="3BAC3225">
      <w:pPr>
        <w:autoSpaceDE w:val="0"/>
        <w:autoSpaceDN w:val="0"/>
        <w:jc w:val="center"/>
        <w:rPr>
          <w:rFonts w:hint="eastAsia" w:ascii="仿宋" w:hAnsi="仿宋" w:eastAsia="仿宋" w:cs="仿宋"/>
          <w:b/>
          <w:color w:val="auto"/>
          <w:spacing w:val="6"/>
          <w:sz w:val="32"/>
          <w:szCs w:val="32"/>
          <w:highlight w:val="none"/>
        </w:rPr>
      </w:pPr>
    </w:p>
    <w:p w14:paraId="7AC53D11">
      <w:pPr>
        <w:autoSpaceDE w:val="0"/>
        <w:autoSpaceDN w:val="0"/>
        <w:jc w:val="center"/>
        <w:rPr>
          <w:rFonts w:hint="eastAsia" w:ascii="仿宋" w:hAnsi="仿宋" w:eastAsia="仿宋" w:cs="仿宋"/>
          <w:b/>
          <w:color w:val="auto"/>
          <w:spacing w:val="6"/>
          <w:sz w:val="32"/>
          <w:szCs w:val="32"/>
          <w:highlight w:val="none"/>
        </w:rPr>
      </w:pPr>
    </w:p>
    <w:p w14:paraId="0327B36A">
      <w:pPr>
        <w:autoSpaceDE w:val="0"/>
        <w:autoSpaceDN w:val="0"/>
        <w:jc w:val="center"/>
        <w:rPr>
          <w:rFonts w:hint="eastAsia" w:ascii="仿宋" w:hAnsi="仿宋" w:eastAsia="仿宋" w:cs="仿宋"/>
          <w:b/>
          <w:color w:val="auto"/>
          <w:spacing w:val="6"/>
          <w:sz w:val="32"/>
          <w:szCs w:val="32"/>
          <w:highlight w:val="none"/>
        </w:rPr>
      </w:pPr>
    </w:p>
    <w:p w14:paraId="6088BD69">
      <w:pPr>
        <w:autoSpaceDE w:val="0"/>
        <w:autoSpaceDN w:val="0"/>
        <w:jc w:val="center"/>
        <w:rPr>
          <w:rFonts w:hint="eastAsia" w:ascii="仿宋" w:hAnsi="仿宋" w:eastAsia="仿宋" w:cs="仿宋"/>
          <w:b/>
          <w:color w:val="auto"/>
          <w:spacing w:val="6"/>
          <w:sz w:val="32"/>
          <w:szCs w:val="32"/>
          <w:highlight w:val="none"/>
        </w:rPr>
      </w:pPr>
    </w:p>
    <w:p w14:paraId="59A2E1C6">
      <w:pPr>
        <w:autoSpaceDE w:val="0"/>
        <w:autoSpaceDN w:val="0"/>
        <w:jc w:val="center"/>
        <w:rPr>
          <w:rFonts w:hint="eastAsia" w:ascii="仿宋" w:hAnsi="仿宋" w:eastAsia="仿宋" w:cs="仿宋"/>
          <w:b/>
          <w:color w:val="auto"/>
          <w:spacing w:val="6"/>
          <w:sz w:val="32"/>
          <w:szCs w:val="32"/>
          <w:highlight w:val="none"/>
        </w:rPr>
      </w:pPr>
    </w:p>
    <w:p w14:paraId="6BF2427F">
      <w:pPr>
        <w:autoSpaceDE w:val="0"/>
        <w:autoSpaceDN w:val="0"/>
        <w:jc w:val="center"/>
        <w:rPr>
          <w:rFonts w:hint="eastAsia" w:ascii="仿宋" w:hAnsi="仿宋" w:eastAsia="仿宋" w:cs="仿宋"/>
          <w:b/>
          <w:color w:val="auto"/>
          <w:spacing w:val="6"/>
          <w:sz w:val="32"/>
          <w:szCs w:val="32"/>
          <w:highlight w:val="none"/>
        </w:rPr>
      </w:pPr>
    </w:p>
    <w:p w14:paraId="6BAAF06D">
      <w:pPr>
        <w:autoSpaceDE w:val="0"/>
        <w:autoSpaceDN w:val="0"/>
        <w:jc w:val="center"/>
        <w:rPr>
          <w:rFonts w:hint="eastAsia" w:ascii="仿宋" w:hAnsi="仿宋" w:eastAsia="仿宋" w:cs="仿宋"/>
          <w:b/>
          <w:color w:val="auto"/>
          <w:spacing w:val="6"/>
          <w:sz w:val="32"/>
          <w:szCs w:val="32"/>
          <w:highlight w:val="none"/>
        </w:rPr>
      </w:pPr>
    </w:p>
    <w:p w14:paraId="61D215A8">
      <w:pPr>
        <w:autoSpaceDE w:val="0"/>
        <w:autoSpaceDN w:val="0"/>
        <w:jc w:val="center"/>
        <w:rPr>
          <w:rFonts w:hint="eastAsia" w:ascii="仿宋" w:hAnsi="仿宋" w:eastAsia="仿宋" w:cs="仿宋"/>
          <w:b/>
          <w:color w:val="auto"/>
          <w:spacing w:val="6"/>
          <w:sz w:val="32"/>
          <w:szCs w:val="32"/>
          <w:highlight w:val="none"/>
        </w:rPr>
      </w:pPr>
    </w:p>
    <w:p w14:paraId="31C73675">
      <w:pPr>
        <w:autoSpaceDE w:val="0"/>
        <w:autoSpaceDN w:val="0"/>
        <w:jc w:val="center"/>
        <w:rPr>
          <w:rFonts w:hint="eastAsia" w:ascii="仿宋" w:hAnsi="仿宋" w:eastAsia="仿宋" w:cs="仿宋"/>
          <w:b/>
          <w:color w:val="auto"/>
          <w:spacing w:val="6"/>
          <w:sz w:val="32"/>
          <w:szCs w:val="32"/>
          <w:highlight w:val="none"/>
        </w:rPr>
      </w:pPr>
    </w:p>
    <w:p w14:paraId="44DEC84D">
      <w:pPr>
        <w:autoSpaceDE w:val="0"/>
        <w:autoSpaceDN w:val="0"/>
        <w:jc w:val="center"/>
        <w:rPr>
          <w:rFonts w:hint="eastAsia" w:ascii="仿宋" w:hAnsi="仿宋" w:eastAsia="仿宋" w:cs="仿宋"/>
          <w:b/>
          <w:color w:val="auto"/>
          <w:spacing w:val="6"/>
          <w:sz w:val="32"/>
          <w:szCs w:val="32"/>
          <w:highlight w:val="none"/>
        </w:rPr>
      </w:pPr>
    </w:p>
    <w:p w14:paraId="4DE96271">
      <w:pPr>
        <w:autoSpaceDE w:val="0"/>
        <w:autoSpaceDN w:val="0"/>
        <w:jc w:val="center"/>
        <w:rPr>
          <w:rFonts w:hint="eastAsia" w:ascii="仿宋" w:hAnsi="仿宋" w:eastAsia="仿宋" w:cs="仿宋"/>
          <w:b/>
          <w:color w:val="auto"/>
          <w:spacing w:val="6"/>
          <w:sz w:val="32"/>
          <w:szCs w:val="32"/>
          <w:highlight w:val="none"/>
        </w:rPr>
      </w:pPr>
    </w:p>
    <w:p w14:paraId="43EAB36C">
      <w:pPr>
        <w:autoSpaceDE w:val="0"/>
        <w:autoSpaceDN w:val="0"/>
        <w:jc w:val="center"/>
        <w:rPr>
          <w:rFonts w:hint="eastAsia" w:ascii="仿宋" w:hAnsi="仿宋" w:eastAsia="仿宋" w:cs="仿宋"/>
          <w:b/>
          <w:color w:val="auto"/>
          <w:spacing w:val="6"/>
          <w:sz w:val="32"/>
          <w:szCs w:val="32"/>
          <w:highlight w:val="none"/>
        </w:rPr>
      </w:pPr>
    </w:p>
    <w:p w14:paraId="325B9B0D">
      <w:pPr>
        <w:autoSpaceDE w:val="0"/>
        <w:autoSpaceDN w:val="0"/>
        <w:jc w:val="center"/>
        <w:rPr>
          <w:rFonts w:hint="eastAsia" w:ascii="仿宋" w:hAnsi="仿宋" w:eastAsia="仿宋" w:cs="仿宋"/>
          <w:b/>
          <w:color w:val="auto"/>
          <w:spacing w:val="6"/>
          <w:sz w:val="32"/>
          <w:szCs w:val="32"/>
          <w:highlight w:val="none"/>
        </w:rPr>
      </w:pPr>
    </w:p>
    <w:p w14:paraId="2E50712D">
      <w:pPr>
        <w:autoSpaceDE w:val="0"/>
        <w:autoSpaceDN w:val="0"/>
        <w:jc w:val="center"/>
        <w:rPr>
          <w:rFonts w:hint="eastAsia" w:ascii="仿宋" w:hAnsi="仿宋" w:eastAsia="仿宋" w:cs="仿宋"/>
          <w:b/>
          <w:color w:val="auto"/>
          <w:spacing w:val="6"/>
          <w:sz w:val="32"/>
          <w:szCs w:val="32"/>
          <w:highlight w:val="none"/>
        </w:rPr>
      </w:pPr>
    </w:p>
    <w:p w14:paraId="38EB8EED">
      <w:pPr>
        <w:autoSpaceDE w:val="0"/>
        <w:autoSpaceDN w:val="0"/>
        <w:jc w:val="center"/>
        <w:rPr>
          <w:rFonts w:hint="eastAsia" w:ascii="仿宋" w:hAnsi="仿宋" w:eastAsia="仿宋" w:cs="仿宋"/>
          <w:b/>
          <w:color w:val="auto"/>
          <w:spacing w:val="6"/>
          <w:sz w:val="32"/>
          <w:szCs w:val="32"/>
          <w:highlight w:val="none"/>
        </w:rPr>
      </w:pPr>
    </w:p>
    <w:p w14:paraId="0DA77A9E">
      <w:pPr>
        <w:autoSpaceDE w:val="0"/>
        <w:autoSpaceDN w:val="0"/>
        <w:jc w:val="center"/>
        <w:rPr>
          <w:rFonts w:hint="eastAsia" w:ascii="仿宋" w:hAnsi="仿宋" w:eastAsia="仿宋" w:cs="仿宋"/>
          <w:b/>
          <w:color w:val="auto"/>
          <w:spacing w:val="6"/>
          <w:sz w:val="32"/>
          <w:szCs w:val="32"/>
          <w:highlight w:val="none"/>
        </w:rPr>
      </w:pPr>
    </w:p>
    <w:p w14:paraId="525AFBCC">
      <w:pPr>
        <w:autoSpaceDE w:val="0"/>
        <w:autoSpaceDN w:val="0"/>
        <w:jc w:val="center"/>
        <w:rPr>
          <w:rFonts w:hint="eastAsia" w:ascii="仿宋" w:hAnsi="仿宋" w:eastAsia="仿宋" w:cs="仿宋"/>
          <w:b/>
          <w:color w:val="auto"/>
          <w:spacing w:val="6"/>
          <w:sz w:val="32"/>
          <w:szCs w:val="32"/>
          <w:highlight w:val="none"/>
        </w:rPr>
      </w:pPr>
    </w:p>
    <w:p w14:paraId="7ED5137C">
      <w:pPr>
        <w:snapToGrid w:val="0"/>
        <w:spacing w:line="360" w:lineRule="auto"/>
        <w:rPr>
          <w:rFonts w:hint="eastAsia" w:ascii="仿宋" w:hAnsi="仿宋" w:eastAsia="仿宋" w:cs="仿宋"/>
          <w:b/>
          <w:color w:val="auto"/>
          <w:spacing w:val="6"/>
          <w:sz w:val="32"/>
          <w:szCs w:val="32"/>
          <w:highlight w:val="none"/>
        </w:rPr>
      </w:pPr>
    </w:p>
    <w:p w14:paraId="75D99177">
      <w:pPr>
        <w:widowControl/>
        <w:adjustRightInd/>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757A0962">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2C62C164">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6E46B9F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47D29E6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6DD8756C">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5F219D3F">
      <w:pPr>
        <w:pStyle w:val="3"/>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6385BFB8">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10B81BE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359FADD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69CB3DC8">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3A87B60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2E28A76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61A8E92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776A38D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29059A2">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546ED142">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0DC2238">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78E6514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825D8A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51DDCC1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42A542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5C5344B6">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5528ADD9">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0A8B199F">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3C269C78">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72909B92">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E5CBBD8">
      <w:pPr>
        <w:autoSpaceDE w:val="0"/>
        <w:autoSpaceDN w:val="0"/>
        <w:jc w:val="center"/>
        <w:rPr>
          <w:rFonts w:hint="eastAsia" w:ascii="仿宋" w:hAnsi="仿宋" w:eastAsia="仿宋" w:cs="仿宋"/>
          <w:b/>
          <w:color w:val="auto"/>
          <w:spacing w:val="6"/>
          <w:sz w:val="32"/>
          <w:szCs w:val="32"/>
          <w:highlight w:val="none"/>
        </w:rPr>
      </w:pPr>
    </w:p>
    <w:p w14:paraId="516E2AF7">
      <w:pPr>
        <w:autoSpaceDE w:val="0"/>
        <w:autoSpaceDN w:val="0"/>
        <w:jc w:val="center"/>
        <w:rPr>
          <w:rFonts w:hint="eastAsia" w:ascii="仿宋" w:hAnsi="仿宋" w:eastAsia="仿宋" w:cs="仿宋"/>
          <w:b/>
          <w:color w:val="auto"/>
          <w:spacing w:val="6"/>
          <w:sz w:val="32"/>
          <w:szCs w:val="32"/>
          <w:highlight w:val="none"/>
        </w:rPr>
      </w:pPr>
    </w:p>
    <w:p w14:paraId="4F0B7ACF">
      <w:pPr>
        <w:autoSpaceDE w:val="0"/>
        <w:autoSpaceDN w:val="0"/>
        <w:jc w:val="center"/>
        <w:rPr>
          <w:rFonts w:hint="eastAsia" w:ascii="仿宋" w:hAnsi="仿宋" w:eastAsia="仿宋" w:cs="仿宋"/>
          <w:b/>
          <w:color w:val="auto"/>
          <w:spacing w:val="6"/>
          <w:sz w:val="32"/>
          <w:szCs w:val="32"/>
          <w:highlight w:val="none"/>
        </w:rPr>
      </w:pPr>
    </w:p>
    <w:p w14:paraId="706B6F65">
      <w:pPr>
        <w:pStyle w:val="80"/>
        <w:rPr>
          <w:rFonts w:hint="eastAsia" w:ascii="仿宋" w:hAnsi="仿宋" w:eastAsia="仿宋" w:cs="仿宋"/>
          <w:b/>
          <w:color w:val="auto"/>
          <w:spacing w:val="6"/>
          <w:sz w:val="32"/>
          <w:szCs w:val="32"/>
          <w:highlight w:val="none"/>
        </w:rPr>
      </w:pPr>
    </w:p>
    <w:p w14:paraId="4444F181">
      <w:pPr>
        <w:pStyle w:val="81"/>
        <w:rPr>
          <w:rFonts w:hint="eastAsia" w:ascii="仿宋" w:hAnsi="仿宋" w:eastAsia="仿宋" w:cs="仿宋"/>
          <w:b/>
          <w:color w:val="auto"/>
          <w:spacing w:val="6"/>
          <w:sz w:val="32"/>
          <w:szCs w:val="32"/>
          <w:highlight w:val="none"/>
        </w:rPr>
      </w:pPr>
    </w:p>
    <w:p w14:paraId="6315979B">
      <w:pPr>
        <w:autoSpaceDE w:val="0"/>
        <w:autoSpaceDN w:val="0"/>
        <w:jc w:val="both"/>
        <w:rPr>
          <w:rFonts w:hint="eastAsia" w:ascii="仿宋" w:hAnsi="仿宋" w:eastAsia="仿宋" w:cs="仿宋"/>
          <w:b/>
          <w:color w:val="auto"/>
          <w:spacing w:val="6"/>
          <w:sz w:val="32"/>
          <w:szCs w:val="32"/>
          <w:highlight w:val="none"/>
        </w:rPr>
      </w:pPr>
    </w:p>
    <w:p w14:paraId="159C8B65">
      <w:pPr>
        <w:autoSpaceDE w:val="0"/>
        <w:autoSpaceDN w:val="0"/>
        <w:jc w:val="center"/>
        <w:rPr>
          <w:rFonts w:hint="eastAsia" w:ascii="仿宋" w:hAnsi="仿宋" w:eastAsia="仿宋" w:cs="仿宋"/>
          <w:b/>
          <w:color w:val="auto"/>
          <w:spacing w:val="6"/>
          <w:sz w:val="32"/>
          <w:szCs w:val="32"/>
          <w:highlight w:val="none"/>
        </w:rPr>
      </w:pPr>
    </w:p>
    <w:p w14:paraId="2E429D63">
      <w:pPr>
        <w:autoSpaceDE w:val="0"/>
        <w:autoSpaceDN w:val="0"/>
        <w:jc w:val="center"/>
        <w:rPr>
          <w:rFonts w:hint="eastAsia" w:ascii="仿宋" w:hAnsi="仿宋" w:eastAsia="仿宋" w:cs="仿宋"/>
          <w:b/>
          <w:color w:val="auto"/>
          <w:spacing w:val="6"/>
          <w:sz w:val="32"/>
          <w:szCs w:val="32"/>
          <w:highlight w:val="none"/>
        </w:rPr>
      </w:pPr>
    </w:p>
    <w:p w14:paraId="6CA58EE5">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61" w:name="OLE_LINK14"/>
      <w:bookmarkStart w:id="162" w:name="OLE_LINK13"/>
      <w:r>
        <w:rPr>
          <w:rFonts w:hint="eastAsia" w:ascii="仿宋" w:hAnsi="仿宋" w:eastAsia="仿宋" w:cs="仿宋"/>
          <w:b/>
          <w:color w:val="auto"/>
          <w:spacing w:val="6"/>
          <w:sz w:val="32"/>
          <w:szCs w:val="32"/>
          <w:highlight w:val="none"/>
        </w:rPr>
        <w:t>残疾人福利性单位声明函</w:t>
      </w:r>
    </w:p>
    <w:bookmarkEnd w:id="161"/>
    <w:bookmarkEnd w:id="162"/>
    <w:p w14:paraId="0CDF6CFB">
      <w:pPr>
        <w:spacing w:line="360" w:lineRule="auto"/>
        <w:rPr>
          <w:rFonts w:hint="eastAsia" w:ascii="仿宋" w:hAnsi="仿宋" w:eastAsia="仿宋" w:cs="仿宋"/>
          <w:b/>
          <w:color w:val="auto"/>
          <w:spacing w:val="6"/>
          <w:sz w:val="30"/>
          <w:szCs w:val="30"/>
          <w:highlight w:val="none"/>
        </w:rPr>
      </w:pPr>
    </w:p>
    <w:p w14:paraId="49AFB30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73A8A3F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4932CCA3">
      <w:pPr>
        <w:spacing w:line="360" w:lineRule="auto"/>
        <w:ind w:firstLine="480" w:firstLineChars="200"/>
        <w:rPr>
          <w:rFonts w:hint="eastAsia" w:ascii="仿宋" w:hAnsi="仿宋" w:eastAsia="仿宋" w:cs="仿宋"/>
          <w:color w:val="auto"/>
          <w:sz w:val="24"/>
          <w:highlight w:val="none"/>
        </w:rPr>
      </w:pPr>
    </w:p>
    <w:p w14:paraId="609BC6C4">
      <w:pPr>
        <w:spacing w:line="360" w:lineRule="auto"/>
        <w:ind w:firstLine="480" w:firstLineChars="200"/>
        <w:rPr>
          <w:rFonts w:hint="eastAsia" w:ascii="仿宋" w:hAnsi="仿宋" w:eastAsia="仿宋" w:cs="仿宋"/>
          <w:color w:val="auto"/>
          <w:sz w:val="24"/>
          <w:highlight w:val="none"/>
        </w:rPr>
      </w:pPr>
    </w:p>
    <w:p w14:paraId="38324CAF">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667D9706">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4A42DA61">
      <w:pPr>
        <w:autoSpaceDE w:val="0"/>
        <w:autoSpaceDN w:val="0"/>
        <w:jc w:val="center"/>
        <w:rPr>
          <w:rFonts w:hint="eastAsia" w:ascii="仿宋" w:hAnsi="仿宋" w:eastAsia="仿宋" w:cs="仿宋"/>
          <w:b/>
          <w:color w:val="auto"/>
          <w:spacing w:val="6"/>
          <w:sz w:val="32"/>
          <w:szCs w:val="32"/>
          <w:highlight w:val="none"/>
        </w:rPr>
      </w:pPr>
    </w:p>
    <w:p w14:paraId="61F8ABB4">
      <w:pPr>
        <w:autoSpaceDE w:val="0"/>
        <w:autoSpaceDN w:val="0"/>
        <w:jc w:val="center"/>
        <w:rPr>
          <w:rFonts w:hint="eastAsia" w:ascii="仿宋" w:hAnsi="仿宋" w:eastAsia="仿宋" w:cs="仿宋"/>
          <w:b/>
          <w:color w:val="auto"/>
          <w:spacing w:val="6"/>
          <w:sz w:val="32"/>
          <w:szCs w:val="32"/>
          <w:highlight w:val="none"/>
        </w:rPr>
      </w:pPr>
    </w:p>
    <w:p w14:paraId="56560269">
      <w:pPr>
        <w:autoSpaceDE w:val="0"/>
        <w:autoSpaceDN w:val="0"/>
        <w:jc w:val="center"/>
        <w:rPr>
          <w:rFonts w:hint="eastAsia" w:ascii="仿宋" w:hAnsi="仿宋" w:eastAsia="仿宋" w:cs="仿宋"/>
          <w:b/>
          <w:color w:val="auto"/>
          <w:spacing w:val="6"/>
          <w:sz w:val="32"/>
          <w:szCs w:val="32"/>
          <w:highlight w:val="none"/>
        </w:rPr>
      </w:pPr>
    </w:p>
    <w:p w14:paraId="3586F5E0">
      <w:pPr>
        <w:autoSpaceDE w:val="0"/>
        <w:autoSpaceDN w:val="0"/>
        <w:jc w:val="center"/>
        <w:rPr>
          <w:rFonts w:hint="eastAsia" w:ascii="仿宋" w:hAnsi="仿宋" w:eastAsia="仿宋" w:cs="仿宋"/>
          <w:b/>
          <w:color w:val="auto"/>
          <w:spacing w:val="6"/>
          <w:sz w:val="32"/>
          <w:szCs w:val="32"/>
          <w:highlight w:val="none"/>
        </w:rPr>
      </w:pPr>
    </w:p>
    <w:p w14:paraId="042F0C7D">
      <w:pPr>
        <w:autoSpaceDE w:val="0"/>
        <w:autoSpaceDN w:val="0"/>
        <w:jc w:val="center"/>
        <w:rPr>
          <w:rFonts w:hint="eastAsia" w:ascii="仿宋" w:hAnsi="仿宋" w:eastAsia="仿宋" w:cs="仿宋"/>
          <w:b/>
          <w:color w:val="auto"/>
          <w:spacing w:val="6"/>
          <w:sz w:val="32"/>
          <w:szCs w:val="32"/>
          <w:highlight w:val="none"/>
        </w:rPr>
      </w:pPr>
    </w:p>
    <w:p w14:paraId="4A75E06E">
      <w:pPr>
        <w:pStyle w:val="23"/>
        <w:rPr>
          <w:rFonts w:hint="eastAsia" w:ascii="仿宋" w:hAnsi="仿宋" w:eastAsia="仿宋" w:cs="仿宋"/>
          <w:color w:val="auto"/>
          <w:highlight w:val="none"/>
        </w:rPr>
      </w:pPr>
    </w:p>
    <w:p w14:paraId="3A280724">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14:paraId="46DF3938">
      <w:pPr>
        <w:spacing w:line="360" w:lineRule="auto"/>
        <w:jc w:val="center"/>
        <w:rPr>
          <w:rFonts w:hint="eastAsia" w:ascii="仿宋" w:hAnsi="仿宋" w:eastAsia="仿宋" w:cs="仿宋"/>
          <w:color w:val="auto"/>
          <w:sz w:val="24"/>
          <w:highlight w:val="none"/>
          <w:u w:val="single"/>
        </w:rPr>
      </w:pPr>
    </w:p>
    <w:p w14:paraId="7A5AEFA2">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63EF3E52">
      <w:pPr>
        <w:spacing w:line="360" w:lineRule="auto"/>
        <w:ind w:firstLine="360" w:firstLineChars="1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34555225">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1F638D83">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63602F77">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7D7DCA83">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2396C04E">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58B18EE7">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0BC2D320">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116AB2DA">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0FED2741">
      <w:pPr>
        <w:spacing w:line="360" w:lineRule="auto"/>
        <w:ind w:right="420"/>
        <w:rPr>
          <w:rFonts w:hint="eastAsia" w:ascii="仿宋" w:hAnsi="仿宋" w:eastAsia="仿宋" w:cs="仿宋"/>
          <w:color w:val="auto"/>
          <w:sz w:val="24"/>
          <w:highlight w:val="none"/>
        </w:rPr>
      </w:pPr>
    </w:p>
    <w:p w14:paraId="15D49070">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72DE73D4">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732EE3DA">
      <w:pPr>
        <w:spacing w:line="360" w:lineRule="auto"/>
        <w:ind w:right="420"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690B5D6">
      <w:pPr>
        <w:pStyle w:val="3"/>
        <w:rPr>
          <w:rFonts w:hint="eastAsia" w:ascii="仿宋" w:hAnsi="仿宋" w:eastAsia="仿宋" w:cs="仿宋"/>
          <w:color w:val="auto"/>
          <w:highlight w:val="none"/>
          <w:lang w:val="en-US"/>
        </w:rPr>
      </w:pPr>
    </w:p>
    <w:p w14:paraId="4F9C9107">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4A5CD67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0A9762D8">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0E9B82B6">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291DBBD0">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70DAE548">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4FDCB4B2">
      <w:pPr>
        <w:pStyle w:val="23"/>
        <w:rPr>
          <w:rFonts w:hint="eastAsia" w:ascii="仿宋" w:hAnsi="仿宋" w:eastAsia="仿宋" w:cs="仿宋"/>
          <w:color w:val="auto"/>
          <w:highlight w:val="none"/>
          <w:lang w:val="en-US" w:eastAsia="zh-CN"/>
        </w:rPr>
      </w:pPr>
    </w:p>
    <w:p w14:paraId="052DF65C">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364AA29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400D933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2D1AFB4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1859D63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12F8B86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2D6F2B5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715782B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2971F6E4">
      <w:pPr>
        <w:widowControl/>
        <w:jc w:val="left"/>
        <w:rPr>
          <w:rFonts w:hint="eastAsia" w:ascii="仿宋" w:hAnsi="仿宋" w:eastAsia="仿宋" w:cs="仿宋"/>
          <w:color w:val="auto"/>
          <w:kern w:val="0"/>
          <w:sz w:val="24"/>
          <w:highlight w:val="none"/>
        </w:rPr>
      </w:pPr>
    </w:p>
    <w:p w14:paraId="0EA56E6E">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431BF0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5F6D526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486BEE5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6818BED1">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7B2852A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0AAE662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19F72AF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222083E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1A2A5A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E8EC5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7353AC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DA7F8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13026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19F189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A1AEE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131E1B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5A5F2F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2B397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7E3C6A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213F0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B19E1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7566A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2B145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2FBC83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1BB0BE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19DA76E">
            <w:pPr>
              <w:widowControl/>
              <w:jc w:val="left"/>
              <w:rPr>
                <w:rFonts w:hint="eastAsia" w:ascii="仿宋" w:hAnsi="仿宋" w:eastAsia="仿宋" w:cs="仿宋"/>
                <w:color w:val="auto"/>
                <w:kern w:val="0"/>
                <w:sz w:val="24"/>
                <w:highlight w:val="none"/>
              </w:rPr>
            </w:pPr>
          </w:p>
        </w:tc>
        <w:tc>
          <w:tcPr>
            <w:tcW w:w="1560" w:type="dxa"/>
            <w:vAlign w:val="center"/>
          </w:tcPr>
          <w:p w14:paraId="25050E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E042D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23F41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1AA4F6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1D6482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0233AA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386F3A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73402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73CE92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D1E97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F23D0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7FF8C9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3F32FC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1FC280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317257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ECA0FAB">
            <w:pPr>
              <w:widowControl/>
              <w:jc w:val="left"/>
              <w:rPr>
                <w:rFonts w:hint="eastAsia" w:ascii="仿宋" w:hAnsi="仿宋" w:eastAsia="仿宋" w:cs="仿宋"/>
                <w:color w:val="auto"/>
                <w:kern w:val="0"/>
                <w:sz w:val="24"/>
                <w:highlight w:val="none"/>
              </w:rPr>
            </w:pPr>
          </w:p>
        </w:tc>
        <w:tc>
          <w:tcPr>
            <w:tcW w:w="1560" w:type="dxa"/>
            <w:vAlign w:val="center"/>
          </w:tcPr>
          <w:p w14:paraId="0A44EB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3F2C92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DA68D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59BB6E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51177A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0891D9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6266DE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5C682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485BCC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DB02C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7846D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277569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696183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002139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5A5660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2816655">
            <w:pPr>
              <w:widowControl/>
              <w:jc w:val="left"/>
              <w:rPr>
                <w:rFonts w:hint="eastAsia" w:ascii="仿宋" w:hAnsi="仿宋" w:eastAsia="仿宋" w:cs="仿宋"/>
                <w:color w:val="auto"/>
                <w:kern w:val="0"/>
                <w:sz w:val="24"/>
                <w:highlight w:val="none"/>
              </w:rPr>
            </w:pPr>
          </w:p>
        </w:tc>
        <w:tc>
          <w:tcPr>
            <w:tcW w:w="1560" w:type="dxa"/>
            <w:vAlign w:val="center"/>
          </w:tcPr>
          <w:p w14:paraId="701955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F168E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28112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158FBC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078EA0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049C4B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696045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7B5CA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745EB7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F4206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D2756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20491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3640FB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62BA48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ECF28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5FCDDAB">
            <w:pPr>
              <w:widowControl/>
              <w:jc w:val="left"/>
              <w:rPr>
                <w:rFonts w:hint="eastAsia" w:ascii="仿宋" w:hAnsi="仿宋" w:eastAsia="仿宋" w:cs="仿宋"/>
                <w:color w:val="auto"/>
                <w:kern w:val="0"/>
                <w:sz w:val="24"/>
                <w:highlight w:val="none"/>
              </w:rPr>
            </w:pPr>
          </w:p>
        </w:tc>
        <w:tc>
          <w:tcPr>
            <w:tcW w:w="1560" w:type="dxa"/>
            <w:vAlign w:val="center"/>
          </w:tcPr>
          <w:p w14:paraId="7A2BFF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E8ED3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53F37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4FFFAD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4F0D5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2F4D22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0CF5D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4BDAB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6F4639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624BE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6FCBE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F6A6D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84E01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3400BB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08757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C236D11">
            <w:pPr>
              <w:widowControl/>
              <w:jc w:val="left"/>
              <w:rPr>
                <w:rFonts w:hint="eastAsia" w:ascii="仿宋" w:hAnsi="仿宋" w:eastAsia="仿宋" w:cs="仿宋"/>
                <w:color w:val="auto"/>
                <w:kern w:val="0"/>
                <w:sz w:val="24"/>
                <w:highlight w:val="none"/>
              </w:rPr>
            </w:pPr>
          </w:p>
        </w:tc>
        <w:tc>
          <w:tcPr>
            <w:tcW w:w="1560" w:type="dxa"/>
            <w:vAlign w:val="center"/>
          </w:tcPr>
          <w:p w14:paraId="4D70B7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90E34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E2210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1A6CB7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0E7C63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66F031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69A717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B7FD4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6CFB9D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10F38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873E9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105276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6A405F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564BB7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6EC9F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E9F59D4">
            <w:pPr>
              <w:widowControl/>
              <w:jc w:val="left"/>
              <w:rPr>
                <w:rFonts w:hint="eastAsia" w:ascii="仿宋" w:hAnsi="仿宋" w:eastAsia="仿宋" w:cs="仿宋"/>
                <w:color w:val="auto"/>
                <w:kern w:val="0"/>
                <w:sz w:val="24"/>
                <w:highlight w:val="none"/>
              </w:rPr>
            </w:pPr>
          </w:p>
        </w:tc>
        <w:tc>
          <w:tcPr>
            <w:tcW w:w="1560" w:type="dxa"/>
            <w:vAlign w:val="center"/>
          </w:tcPr>
          <w:p w14:paraId="1F1161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54BE9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3CBDB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36CA83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2CFDF3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29594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72ADF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9E3C3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712B97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B8EC2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5E395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25530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2E7E9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76AC62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89823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EE9610C">
            <w:pPr>
              <w:widowControl/>
              <w:jc w:val="left"/>
              <w:rPr>
                <w:rFonts w:hint="eastAsia" w:ascii="仿宋" w:hAnsi="仿宋" w:eastAsia="仿宋" w:cs="仿宋"/>
                <w:color w:val="auto"/>
                <w:kern w:val="0"/>
                <w:sz w:val="24"/>
                <w:highlight w:val="none"/>
              </w:rPr>
            </w:pPr>
          </w:p>
        </w:tc>
        <w:tc>
          <w:tcPr>
            <w:tcW w:w="1560" w:type="dxa"/>
            <w:vAlign w:val="center"/>
          </w:tcPr>
          <w:p w14:paraId="74547B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8D9E9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7ADCB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E8F32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4EE324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60D866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E0E22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4C229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4AAB9A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E3857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D0FB3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94A2E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0592D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25D7D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F8FC9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772AD2E">
            <w:pPr>
              <w:widowControl/>
              <w:jc w:val="left"/>
              <w:rPr>
                <w:rFonts w:hint="eastAsia" w:ascii="仿宋" w:hAnsi="仿宋" w:eastAsia="仿宋" w:cs="仿宋"/>
                <w:color w:val="auto"/>
                <w:kern w:val="0"/>
                <w:sz w:val="24"/>
                <w:highlight w:val="none"/>
              </w:rPr>
            </w:pPr>
          </w:p>
        </w:tc>
        <w:tc>
          <w:tcPr>
            <w:tcW w:w="1560" w:type="dxa"/>
            <w:vAlign w:val="center"/>
          </w:tcPr>
          <w:p w14:paraId="393C6D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112C1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0DE44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373F68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1B91EC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41AE35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ECA69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60EDC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5E340E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D7794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030C9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3D985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52FF5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00864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AE63A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75DB494">
            <w:pPr>
              <w:widowControl/>
              <w:jc w:val="left"/>
              <w:rPr>
                <w:rFonts w:hint="eastAsia" w:ascii="仿宋" w:hAnsi="仿宋" w:eastAsia="仿宋" w:cs="仿宋"/>
                <w:color w:val="auto"/>
                <w:kern w:val="0"/>
                <w:sz w:val="24"/>
                <w:highlight w:val="none"/>
              </w:rPr>
            </w:pPr>
          </w:p>
        </w:tc>
        <w:tc>
          <w:tcPr>
            <w:tcW w:w="1560" w:type="dxa"/>
            <w:vAlign w:val="center"/>
          </w:tcPr>
          <w:p w14:paraId="10ECC2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7A388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E3BD7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22E27E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24A487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523093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4CC11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E7C8D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160D52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EA9EB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32D53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6D25DA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37DAF8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03BBA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00665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C0BE1B8">
            <w:pPr>
              <w:widowControl/>
              <w:jc w:val="left"/>
              <w:rPr>
                <w:rFonts w:hint="eastAsia" w:ascii="仿宋" w:hAnsi="仿宋" w:eastAsia="仿宋" w:cs="仿宋"/>
                <w:color w:val="auto"/>
                <w:kern w:val="0"/>
                <w:sz w:val="24"/>
                <w:highlight w:val="none"/>
              </w:rPr>
            </w:pPr>
          </w:p>
        </w:tc>
        <w:tc>
          <w:tcPr>
            <w:tcW w:w="1560" w:type="dxa"/>
            <w:vAlign w:val="center"/>
          </w:tcPr>
          <w:p w14:paraId="4F45EF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6EFA8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602D5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211A43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4CDB96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15B3B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7F62A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B683E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3A0A18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5A6E5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49AF5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F4821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6F858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8995C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1F901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F17E91D">
            <w:pPr>
              <w:widowControl/>
              <w:jc w:val="left"/>
              <w:rPr>
                <w:rFonts w:hint="eastAsia" w:ascii="仿宋" w:hAnsi="仿宋" w:eastAsia="仿宋" w:cs="仿宋"/>
                <w:color w:val="auto"/>
                <w:kern w:val="0"/>
                <w:sz w:val="24"/>
                <w:highlight w:val="none"/>
              </w:rPr>
            </w:pPr>
          </w:p>
        </w:tc>
        <w:tc>
          <w:tcPr>
            <w:tcW w:w="1560" w:type="dxa"/>
            <w:vAlign w:val="center"/>
          </w:tcPr>
          <w:p w14:paraId="1144D3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52AA7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944BC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0DD0A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7F9B13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1894FB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7B2CF9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5FB5C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443FF1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78CCF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BF2D9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430C4A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3E4607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5E6929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1B315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3E77E85">
            <w:pPr>
              <w:widowControl/>
              <w:jc w:val="left"/>
              <w:rPr>
                <w:rFonts w:hint="eastAsia" w:ascii="仿宋" w:hAnsi="仿宋" w:eastAsia="仿宋" w:cs="仿宋"/>
                <w:color w:val="auto"/>
                <w:kern w:val="0"/>
                <w:sz w:val="24"/>
                <w:highlight w:val="none"/>
              </w:rPr>
            </w:pPr>
          </w:p>
        </w:tc>
        <w:tc>
          <w:tcPr>
            <w:tcW w:w="1560" w:type="dxa"/>
            <w:vAlign w:val="center"/>
          </w:tcPr>
          <w:p w14:paraId="18D5A6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067C98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F0D74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22CC66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2E7404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1B27CF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466495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B27E6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76F825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7551E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526E3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BD876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C4801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09BF26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0BCAD7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5AB97B8">
            <w:pPr>
              <w:widowControl/>
              <w:jc w:val="left"/>
              <w:rPr>
                <w:rFonts w:hint="eastAsia" w:ascii="仿宋" w:hAnsi="仿宋" w:eastAsia="仿宋" w:cs="仿宋"/>
                <w:color w:val="auto"/>
                <w:kern w:val="0"/>
                <w:sz w:val="24"/>
                <w:highlight w:val="none"/>
              </w:rPr>
            </w:pPr>
          </w:p>
        </w:tc>
        <w:tc>
          <w:tcPr>
            <w:tcW w:w="1560" w:type="dxa"/>
            <w:vAlign w:val="center"/>
          </w:tcPr>
          <w:p w14:paraId="399698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629D2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44BD8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3D0473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61E18C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28806B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26F2B1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E8D99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289B41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47BE9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95345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79DDB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D88A2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B4AF1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62906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9141474">
            <w:pPr>
              <w:widowControl/>
              <w:jc w:val="left"/>
              <w:rPr>
                <w:rFonts w:hint="eastAsia" w:ascii="仿宋" w:hAnsi="仿宋" w:eastAsia="仿宋" w:cs="仿宋"/>
                <w:color w:val="auto"/>
                <w:kern w:val="0"/>
                <w:sz w:val="24"/>
                <w:highlight w:val="none"/>
              </w:rPr>
            </w:pPr>
          </w:p>
        </w:tc>
        <w:tc>
          <w:tcPr>
            <w:tcW w:w="1560" w:type="dxa"/>
            <w:vAlign w:val="center"/>
          </w:tcPr>
          <w:p w14:paraId="0F7B8D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5AB1B1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201F1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422472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42DD61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09E354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270262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1314B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2C91D4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B3C08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52A2E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192C3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50307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05DE0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7FF9B53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3E21F3E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67886E7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0ED654F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0A8A711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3EF351F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58D9E84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02CF8866">
      <w:pPr>
        <w:widowControl/>
        <w:jc w:val="left"/>
        <w:rPr>
          <w:rFonts w:hint="eastAsia" w:ascii="仿宋" w:hAnsi="仿宋" w:eastAsia="仿宋" w:cs="仿宋"/>
          <w:color w:val="auto"/>
          <w:kern w:val="0"/>
          <w:sz w:val="24"/>
          <w:highlight w:val="none"/>
        </w:rPr>
      </w:pPr>
    </w:p>
    <w:p w14:paraId="24BF47BE">
      <w:pPr>
        <w:widowControl/>
        <w:jc w:val="left"/>
        <w:rPr>
          <w:rFonts w:hint="eastAsia" w:ascii="仿宋" w:hAnsi="仿宋" w:eastAsia="仿宋" w:cs="仿宋"/>
          <w:color w:val="auto"/>
          <w:kern w:val="0"/>
          <w:sz w:val="24"/>
          <w:highlight w:val="none"/>
        </w:rPr>
      </w:pPr>
    </w:p>
    <w:p w14:paraId="4434758C">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703888B1">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579FAFE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19A7F16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DC4762F">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49D8D8A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27C2CC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2AEC946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1A03EA9C">
      <w:pPr>
        <w:widowControl/>
        <w:jc w:val="left"/>
        <w:rPr>
          <w:rFonts w:hint="eastAsia" w:ascii="仿宋" w:hAnsi="仿宋" w:eastAsia="仿宋" w:cs="仿宋"/>
          <w:color w:val="auto"/>
          <w:kern w:val="0"/>
          <w:sz w:val="18"/>
          <w:szCs w:val="18"/>
          <w:highlight w:val="none"/>
        </w:rPr>
      </w:pPr>
    </w:p>
    <w:p w14:paraId="789C00BF">
      <w:pPr>
        <w:widowControl/>
        <w:jc w:val="left"/>
        <w:rPr>
          <w:rFonts w:hint="eastAsia" w:ascii="仿宋" w:hAnsi="仿宋" w:eastAsia="仿宋" w:cs="仿宋"/>
          <w:color w:val="auto"/>
          <w:kern w:val="0"/>
          <w:sz w:val="18"/>
          <w:szCs w:val="18"/>
          <w:highlight w:val="none"/>
        </w:rPr>
      </w:pPr>
    </w:p>
    <w:p w14:paraId="165660C8">
      <w:pPr>
        <w:widowControl/>
        <w:jc w:val="left"/>
        <w:rPr>
          <w:rFonts w:hint="eastAsia" w:ascii="仿宋" w:hAnsi="仿宋" w:eastAsia="仿宋" w:cs="仿宋"/>
          <w:color w:val="auto"/>
          <w:kern w:val="0"/>
          <w:sz w:val="18"/>
          <w:szCs w:val="18"/>
          <w:highlight w:val="none"/>
        </w:rPr>
      </w:pPr>
    </w:p>
    <w:p w14:paraId="43F51828">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6D48E0C9">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1FD04F29">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07B5BBE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6679DD8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733B5B8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53A50B0D">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4D3975F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7B02F09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31FAFFD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5A21B7D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737C19F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4DEB7A1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26B6B2B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6F879A2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106715A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1B8A355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44D9B48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41D7692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0518513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BAE9F3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7114A89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5829013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3A74350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24F7E0B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273AA00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762DDB1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6741FFFF">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41DC1A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4F3BFB7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4BC2E257">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720AC9F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6835362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6019EA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1E015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7A66F0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1DA212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5BAFE0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335FB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1EFF80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C5A0AD6">
            <w:pPr>
              <w:widowControl/>
              <w:jc w:val="left"/>
              <w:rPr>
                <w:rFonts w:hint="eastAsia" w:ascii="仿宋" w:hAnsi="仿宋" w:eastAsia="仿宋" w:cs="仿宋"/>
                <w:color w:val="auto"/>
                <w:kern w:val="0"/>
                <w:sz w:val="24"/>
                <w:highlight w:val="none"/>
              </w:rPr>
            </w:pPr>
          </w:p>
        </w:tc>
        <w:tc>
          <w:tcPr>
            <w:tcW w:w="1025" w:type="dxa"/>
            <w:vMerge w:val="continue"/>
            <w:vAlign w:val="center"/>
          </w:tcPr>
          <w:p w14:paraId="0027106F">
            <w:pPr>
              <w:widowControl/>
              <w:jc w:val="left"/>
              <w:rPr>
                <w:rFonts w:hint="eastAsia" w:ascii="仿宋" w:hAnsi="仿宋" w:eastAsia="仿宋" w:cs="仿宋"/>
                <w:color w:val="auto"/>
                <w:kern w:val="0"/>
                <w:sz w:val="24"/>
                <w:highlight w:val="none"/>
              </w:rPr>
            </w:pPr>
          </w:p>
        </w:tc>
        <w:tc>
          <w:tcPr>
            <w:tcW w:w="2836" w:type="dxa"/>
            <w:vMerge w:val="continue"/>
            <w:vAlign w:val="center"/>
          </w:tcPr>
          <w:p w14:paraId="11FFD48F">
            <w:pPr>
              <w:widowControl/>
              <w:jc w:val="left"/>
              <w:rPr>
                <w:rFonts w:hint="eastAsia" w:ascii="仿宋" w:hAnsi="仿宋" w:eastAsia="仿宋" w:cs="仿宋"/>
                <w:color w:val="auto"/>
                <w:kern w:val="0"/>
                <w:sz w:val="24"/>
                <w:highlight w:val="none"/>
              </w:rPr>
            </w:pPr>
          </w:p>
        </w:tc>
        <w:tc>
          <w:tcPr>
            <w:tcW w:w="606" w:type="dxa"/>
            <w:vAlign w:val="center"/>
          </w:tcPr>
          <w:p w14:paraId="5C052C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46D8B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486B6F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51E4B1">
            <w:pPr>
              <w:widowControl/>
              <w:jc w:val="left"/>
              <w:rPr>
                <w:rFonts w:hint="eastAsia" w:ascii="仿宋" w:hAnsi="仿宋" w:eastAsia="仿宋" w:cs="仿宋"/>
                <w:color w:val="auto"/>
                <w:kern w:val="0"/>
                <w:sz w:val="24"/>
                <w:highlight w:val="none"/>
              </w:rPr>
            </w:pPr>
          </w:p>
        </w:tc>
        <w:tc>
          <w:tcPr>
            <w:tcW w:w="1025" w:type="dxa"/>
            <w:vMerge w:val="continue"/>
            <w:vAlign w:val="center"/>
          </w:tcPr>
          <w:p w14:paraId="3EE8B40B">
            <w:pPr>
              <w:widowControl/>
              <w:jc w:val="left"/>
              <w:rPr>
                <w:rFonts w:hint="eastAsia" w:ascii="仿宋" w:hAnsi="仿宋" w:eastAsia="仿宋" w:cs="仿宋"/>
                <w:color w:val="auto"/>
                <w:kern w:val="0"/>
                <w:sz w:val="24"/>
                <w:highlight w:val="none"/>
              </w:rPr>
            </w:pPr>
          </w:p>
        </w:tc>
        <w:tc>
          <w:tcPr>
            <w:tcW w:w="2836" w:type="dxa"/>
            <w:vMerge w:val="continue"/>
            <w:vAlign w:val="center"/>
          </w:tcPr>
          <w:p w14:paraId="3F51D117">
            <w:pPr>
              <w:widowControl/>
              <w:jc w:val="left"/>
              <w:rPr>
                <w:rFonts w:hint="eastAsia" w:ascii="仿宋" w:hAnsi="仿宋" w:eastAsia="仿宋" w:cs="仿宋"/>
                <w:color w:val="auto"/>
                <w:kern w:val="0"/>
                <w:sz w:val="24"/>
                <w:highlight w:val="none"/>
              </w:rPr>
            </w:pPr>
          </w:p>
        </w:tc>
        <w:tc>
          <w:tcPr>
            <w:tcW w:w="606" w:type="dxa"/>
            <w:vAlign w:val="center"/>
          </w:tcPr>
          <w:p w14:paraId="0835C3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7590E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D33D7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6CDAEE6">
            <w:pPr>
              <w:widowControl/>
              <w:jc w:val="left"/>
              <w:rPr>
                <w:rFonts w:hint="eastAsia" w:ascii="仿宋" w:hAnsi="仿宋" w:eastAsia="仿宋" w:cs="仿宋"/>
                <w:color w:val="auto"/>
                <w:kern w:val="0"/>
                <w:sz w:val="24"/>
                <w:highlight w:val="none"/>
              </w:rPr>
            </w:pPr>
          </w:p>
        </w:tc>
        <w:tc>
          <w:tcPr>
            <w:tcW w:w="1025" w:type="dxa"/>
            <w:vMerge w:val="restart"/>
            <w:vAlign w:val="center"/>
          </w:tcPr>
          <w:p w14:paraId="55EAF9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599AF9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795B04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90F86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01966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42E260D">
            <w:pPr>
              <w:widowControl/>
              <w:jc w:val="left"/>
              <w:rPr>
                <w:rFonts w:hint="eastAsia" w:ascii="仿宋" w:hAnsi="仿宋" w:eastAsia="仿宋" w:cs="仿宋"/>
                <w:color w:val="auto"/>
                <w:kern w:val="0"/>
                <w:sz w:val="24"/>
                <w:highlight w:val="none"/>
              </w:rPr>
            </w:pPr>
          </w:p>
        </w:tc>
        <w:tc>
          <w:tcPr>
            <w:tcW w:w="1025" w:type="dxa"/>
            <w:vMerge w:val="continue"/>
            <w:vAlign w:val="center"/>
          </w:tcPr>
          <w:p w14:paraId="25C721E8">
            <w:pPr>
              <w:widowControl/>
              <w:jc w:val="left"/>
              <w:rPr>
                <w:rFonts w:hint="eastAsia" w:ascii="仿宋" w:hAnsi="仿宋" w:eastAsia="仿宋" w:cs="仿宋"/>
                <w:color w:val="auto"/>
                <w:kern w:val="0"/>
                <w:sz w:val="24"/>
                <w:highlight w:val="none"/>
              </w:rPr>
            </w:pPr>
          </w:p>
        </w:tc>
        <w:tc>
          <w:tcPr>
            <w:tcW w:w="2836" w:type="dxa"/>
            <w:vMerge w:val="continue"/>
            <w:vAlign w:val="center"/>
          </w:tcPr>
          <w:p w14:paraId="38B71316">
            <w:pPr>
              <w:widowControl/>
              <w:jc w:val="left"/>
              <w:rPr>
                <w:rFonts w:hint="eastAsia" w:ascii="仿宋" w:hAnsi="仿宋" w:eastAsia="仿宋" w:cs="仿宋"/>
                <w:color w:val="auto"/>
                <w:kern w:val="0"/>
                <w:sz w:val="24"/>
                <w:highlight w:val="none"/>
              </w:rPr>
            </w:pPr>
          </w:p>
        </w:tc>
        <w:tc>
          <w:tcPr>
            <w:tcW w:w="606" w:type="dxa"/>
            <w:vAlign w:val="center"/>
          </w:tcPr>
          <w:p w14:paraId="2C4750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31F8A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24FF50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142D5F">
            <w:pPr>
              <w:widowControl/>
              <w:jc w:val="left"/>
              <w:rPr>
                <w:rFonts w:hint="eastAsia" w:ascii="仿宋" w:hAnsi="仿宋" w:eastAsia="仿宋" w:cs="仿宋"/>
                <w:color w:val="auto"/>
                <w:kern w:val="0"/>
                <w:sz w:val="24"/>
                <w:highlight w:val="none"/>
              </w:rPr>
            </w:pPr>
          </w:p>
        </w:tc>
        <w:tc>
          <w:tcPr>
            <w:tcW w:w="1025" w:type="dxa"/>
            <w:vMerge w:val="continue"/>
            <w:vAlign w:val="center"/>
          </w:tcPr>
          <w:p w14:paraId="1544BE80">
            <w:pPr>
              <w:widowControl/>
              <w:jc w:val="left"/>
              <w:rPr>
                <w:rFonts w:hint="eastAsia" w:ascii="仿宋" w:hAnsi="仿宋" w:eastAsia="仿宋" w:cs="仿宋"/>
                <w:color w:val="auto"/>
                <w:kern w:val="0"/>
                <w:sz w:val="24"/>
                <w:highlight w:val="none"/>
              </w:rPr>
            </w:pPr>
          </w:p>
        </w:tc>
        <w:tc>
          <w:tcPr>
            <w:tcW w:w="2836" w:type="dxa"/>
            <w:vMerge w:val="continue"/>
            <w:vAlign w:val="center"/>
          </w:tcPr>
          <w:p w14:paraId="1732758E">
            <w:pPr>
              <w:widowControl/>
              <w:jc w:val="left"/>
              <w:rPr>
                <w:rFonts w:hint="eastAsia" w:ascii="仿宋" w:hAnsi="仿宋" w:eastAsia="仿宋" w:cs="仿宋"/>
                <w:color w:val="auto"/>
                <w:kern w:val="0"/>
                <w:sz w:val="24"/>
                <w:highlight w:val="none"/>
              </w:rPr>
            </w:pPr>
          </w:p>
        </w:tc>
        <w:tc>
          <w:tcPr>
            <w:tcW w:w="606" w:type="dxa"/>
            <w:vAlign w:val="center"/>
          </w:tcPr>
          <w:p w14:paraId="4D06D6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0CA91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DDC4E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FF04CB3">
            <w:pPr>
              <w:widowControl/>
              <w:jc w:val="left"/>
              <w:rPr>
                <w:rFonts w:hint="eastAsia" w:ascii="仿宋" w:hAnsi="仿宋" w:eastAsia="仿宋" w:cs="仿宋"/>
                <w:color w:val="auto"/>
                <w:kern w:val="0"/>
                <w:sz w:val="24"/>
                <w:highlight w:val="none"/>
              </w:rPr>
            </w:pPr>
          </w:p>
        </w:tc>
        <w:tc>
          <w:tcPr>
            <w:tcW w:w="1025" w:type="dxa"/>
            <w:vMerge w:val="continue"/>
            <w:vAlign w:val="center"/>
          </w:tcPr>
          <w:p w14:paraId="76229C57">
            <w:pPr>
              <w:widowControl/>
              <w:jc w:val="left"/>
              <w:rPr>
                <w:rFonts w:hint="eastAsia" w:ascii="仿宋" w:hAnsi="仿宋" w:eastAsia="仿宋" w:cs="仿宋"/>
                <w:color w:val="auto"/>
                <w:kern w:val="0"/>
                <w:sz w:val="24"/>
                <w:highlight w:val="none"/>
              </w:rPr>
            </w:pPr>
          </w:p>
        </w:tc>
        <w:tc>
          <w:tcPr>
            <w:tcW w:w="2836" w:type="dxa"/>
            <w:vMerge w:val="restart"/>
            <w:vAlign w:val="center"/>
          </w:tcPr>
          <w:p w14:paraId="060CC2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46EBE8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0CFE3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DBE1C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A82882C">
            <w:pPr>
              <w:widowControl/>
              <w:jc w:val="left"/>
              <w:rPr>
                <w:rFonts w:hint="eastAsia" w:ascii="仿宋" w:hAnsi="仿宋" w:eastAsia="仿宋" w:cs="仿宋"/>
                <w:color w:val="auto"/>
                <w:kern w:val="0"/>
                <w:sz w:val="24"/>
                <w:highlight w:val="none"/>
              </w:rPr>
            </w:pPr>
          </w:p>
        </w:tc>
        <w:tc>
          <w:tcPr>
            <w:tcW w:w="1025" w:type="dxa"/>
            <w:vMerge w:val="continue"/>
            <w:vAlign w:val="center"/>
          </w:tcPr>
          <w:p w14:paraId="6A3139F9">
            <w:pPr>
              <w:widowControl/>
              <w:jc w:val="left"/>
              <w:rPr>
                <w:rFonts w:hint="eastAsia" w:ascii="仿宋" w:hAnsi="仿宋" w:eastAsia="仿宋" w:cs="仿宋"/>
                <w:color w:val="auto"/>
                <w:kern w:val="0"/>
                <w:sz w:val="24"/>
                <w:highlight w:val="none"/>
              </w:rPr>
            </w:pPr>
          </w:p>
        </w:tc>
        <w:tc>
          <w:tcPr>
            <w:tcW w:w="2836" w:type="dxa"/>
            <w:vMerge w:val="continue"/>
            <w:vAlign w:val="center"/>
          </w:tcPr>
          <w:p w14:paraId="542EEE4E">
            <w:pPr>
              <w:widowControl/>
              <w:jc w:val="left"/>
              <w:rPr>
                <w:rFonts w:hint="eastAsia" w:ascii="仿宋" w:hAnsi="仿宋" w:eastAsia="仿宋" w:cs="仿宋"/>
                <w:color w:val="auto"/>
                <w:kern w:val="0"/>
                <w:sz w:val="24"/>
                <w:highlight w:val="none"/>
              </w:rPr>
            </w:pPr>
          </w:p>
        </w:tc>
        <w:tc>
          <w:tcPr>
            <w:tcW w:w="606" w:type="dxa"/>
            <w:vAlign w:val="center"/>
          </w:tcPr>
          <w:p w14:paraId="5AE4C7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EDAC9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4F2D22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9A86DC3">
            <w:pPr>
              <w:widowControl/>
              <w:jc w:val="left"/>
              <w:rPr>
                <w:rFonts w:hint="eastAsia" w:ascii="仿宋" w:hAnsi="仿宋" w:eastAsia="仿宋" w:cs="仿宋"/>
                <w:color w:val="auto"/>
                <w:kern w:val="0"/>
                <w:sz w:val="24"/>
                <w:highlight w:val="none"/>
              </w:rPr>
            </w:pPr>
          </w:p>
        </w:tc>
        <w:tc>
          <w:tcPr>
            <w:tcW w:w="1025" w:type="dxa"/>
            <w:vMerge w:val="continue"/>
            <w:vAlign w:val="center"/>
          </w:tcPr>
          <w:p w14:paraId="60944360">
            <w:pPr>
              <w:widowControl/>
              <w:jc w:val="left"/>
              <w:rPr>
                <w:rFonts w:hint="eastAsia" w:ascii="仿宋" w:hAnsi="仿宋" w:eastAsia="仿宋" w:cs="仿宋"/>
                <w:color w:val="auto"/>
                <w:kern w:val="0"/>
                <w:sz w:val="24"/>
                <w:highlight w:val="none"/>
              </w:rPr>
            </w:pPr>
          </w:p>
        </w:tc>
        <w:tc>
          <w:tcPr>
            <w:tcW w:w="2836" w:type="dxa"/>
            <w:vMerge w:val="continue"/>
            <w:vAlign w:val="center"/>
          </w:tcPr>
          <w:p w14:paraId="4D0CEB05">
            <w:pPr>
              <w:widowControl/>
              <w:jc w:val="left"/>
              <w:rPr>
                <w:rFonts w:hint="eastAsia" w:ascii="仿宋" w:hAnsi="仿宋" w:eastAsia="仿宋" w:cs="仿宋"/>
                <w:color w:val="auto"/>
                <w:kern w:val="0"/>
                <w:sz w:val="24"/>
                <w:highlight w:val="none"/>
              </w:rPr>
            </w:pPr>
          </w:p>
        </w:tc>
        <w:tc>
          <w:tcPr>
            <w:tcW w:w="606" w:type="dxa"/>
            <w:vAlign w:val="center"/>
          </w:tcPr>
          <w:p w14:paraId="2ECFA3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7EDCE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819FA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01698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11ACAE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0FB633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A0CAD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6D9C62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61230D2">
            <w:pPr>
              <w:widowControl/>
              <w:jc w:val="left"/>
              <w:rPr>
                <w:rFonts w:hint="eastAsia" w:ascii="仿宋" w:hAnsi="仿宋" w:eastAsia="仿宋" w:cs="仿宋"/>
                <w:color w:val="auto"/>
                <w:kern w:val="0"/>
                <w:sz w:val="24"/>
                <w:highlight w:val="none"/>
              </w:rPr>
            </w:pPr>
          </w:p>
        </w:tc>
        <w:tc>
          <w:tcPr>
            <w:tcW w:w="2836" w:type="dxa"/>
            <w:vMerge w:val="continue"/>
            <w:vAlign w:val="center"/>
          </w:tcPr>
          <w:p w14:paraId="6665C750">
            <w:pPr>
              <w:widowControl/>
              <w:jc w:val="left"/>
              <w:rPr>
                <w:rFonts w:hint="eastAsia" w:ascii="仿宋" w:hAnsi="仿宋" w:eastAsia="仿宋" w:cs="仿宋"/>
                <w:color w:val="auto"/>
                <w:kern w:val="0"/>
                <w:sz w:val="24"/>
                <w:highlight w:val="none"/>
              </w:rPr>
            </w:pPr>
          </w:p>
        </w:tc>
        <w:tc>
          <w:tcPr>
            <w:tcW w:w="606" w:type="dxa"/>
            <w:vAlign w:val="center"/>
          </w:tcPr>
          <w:p w14:paraId="1FFEF9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41FA1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5419B7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E42118C">
            <w:pPr>
              <w:widowControl/>
              <w:jc w:val="left"/>
              <w:rPr>
                <w:rFonts w:hint="eastAsia" w:ascii="仿宋" w:hAnsi="仿宋" w:eastAsia="仿宋" w:cs="仿宋"/>
                <w:color w:val="auto"/>
                <w:kern w:val="0"/>
                <w:sz w:val="24"/>
                <w:highlight w:val="none"/>
              </w:rPr>
            </w:pPr>
          </w:p>
        </w:tc>
        <w:tc>
          <w:tcPr>
            <w:tcW w:w="2836" w:type="dxa"/>
            <w:vMerge w:val="continue"/>
            <w:vAlign w:val="center"/>
          </w:tcPr>
          <w:p w14:paraId="6CC1DDC6">
            <w:pPr>
              <w:widowControl/>
              <w:jc w:val="left"/>
              <w:rPr>
                <w:rFonts w:hint="eastAsia" w:ascii="仿宋" w:hAnsi="仿宋" w:eastAsia="仿宋" w:cs="仿宋"/>
                <w:color w:val="auto"/>
                <w:kern w:val="0"/>
                <w:sz w:val="24"/>
                <w:highlight w:val="none"/>
              </w:rPr>
            </w:pPr>
          </w:p>
        </w:tc>
        <w:tc>
          <w:tcPr>
            <w:tcW w:w="606" w:type="dxa"/>
            <w:vAlign w:val="center"/>
          </w:tcPr>
          <w:p w14:paraId="68CFB5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36382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3EEFD2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8E1A6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56FCC8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242CCE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CD6B2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7B6A05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74773B9">
            <w:pPr>
              <w:widowControl/>
              <w:jc w:val="left"/>
              <w:rPr>
                <w:rFonts w:hint="eastAsia" w:ascii="仿宋" w:hAnsi="仿宋" w:eastAsia="仿宋" w:cs="仿宋"/>
                <w:color w:val="auto"/>
                <w:kern w:val="0"/>
                <w:sz w:val="24"/>
                <w:highlight w:val="none"/>
              </w:rPr>
            </w:pPr>
          </w:p>
        </w:tc>
        <w:tc>
          <w:tcPr>
            <w:tcW w:w="2836" w:type="dxa"/>
            <w:vMerge w:val="continue"/>
            <w:vAlign w:val="center"/>
          </w:tcPr>
          <w:p w14:paraId="6A8C2080">
            <w:pPr>
              <w:widowControl/>
              <w:jc w:val="left"/>
              <w:rPr>
                <w:rFonts w:hint="eastAsia" w:ascii="仿宋" w:hAnsi="仿宋" w:eastAsia="仿宋" w:cs="仿宋"/>
                <w:color w:val="auto"/>
                <w:kern w:val="0"/>
                <w:sz w:val="24"/>
                <w:highlight w:val="none"/>
              </w:rPr>
            </w:pPr>
          </w:p>
        </w:tc>
        <w:tc>
          <w:tcPr>
            <w:tcW w:w="606" w:type="dxa"/>
            <w:vAlign w:val="center"/>
          </w:tcPr>
          <w:p w14:paraId="10DC77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79F6D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47529D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1784684">
            <w:pPr>
              <w:widowControl/>
              <w:jc w:val="left"/>
              <w:rPr>
                <w:rFonts w:hint="eastAsia" w:ascii="仿宋" w:hAnsi="仿宋" w:eastAsia="仿宋" w:cs="仿宋"/>
                <w:color w:val="auto"/>
                <w:kern w:val="0"/>
                <w:sz w:val="24"/>
                <w:highlight w:val="none"/>
              </w:rPr>
            </w:pPr>
          </w:p>
        </w:tc>
        <w:tc>
          <w:tcPr>
            <w:tcW w:w="2836" w:type="dxa"/>
            <w:vMerge w:val="continue"/>
            <w:vAlign w:val="center"/>
          </w:tcPr>
          <w:p w14:paraId="7E1DBA73">
            <w:pPr>
              <w:widowControl/>
              <w:jc w:val="left"/>
              <w:rPr>
                <w:rFonts w:hint="eastAsia" w:ascii="仿宋" w:hAnsi="仿宋" w:eastAsia="仿宋" w:cs="仿宋"/>
                <w:color w:val="auto"/>
                <w:kern w:val="0"/>
                <w:sz w:val="24"/>
                <w:highlight w:val="none"/>
              </w:rPr>
            </w:pPr>
          </w:p>
        </w:tc>
        <w:tc>
          <w:tcPr>
            <w:tcW w:w="606" w:type="dxa"/>
            <w:vAlign w:val="center"/>
          </w:tcPr>
          <w:p w14:paraId="50B520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CE6C8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11A03B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C9516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7A9CC5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0B9984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10C861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9F82D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0B0B0D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54B9F42">
            <w:pPr>
              <w:widowControl/>
              <w:jc w:val="left"/>
              <w:rPr>
                <w:rFonts w:hint="eastAsia" w:ascii="仿宋" w:hAnsi="仿宋" w:eastAsia="仿宋" w:cs="仿宋"/>
                <w:color w:val="auto"/>
                <w:kern w:val="0"/>
                <w:sz w:val="24"/>
                <w:highlight w:val="none"/>
              </w:rPr>
            </w:pPr>
          </w:p>
        </w:tc>
        <w:tc>
          <w:tcPr>
            <w:tcW w:w="1025" w:type="dxa"/>
            <w:vMerge w:val="continue"/>
            <w:vAlign w:val="center"/>
          </w:tcPr>
          <w:p w14:paraId="77779D46">
            <w:pPr>
              <w:widowControl/>
              <w:jc w:val="left"/>
              <w:rPr>
                <w:rFonts w:hint="eastAsia" w:ascii="仿宋" w:hAnsi="仿宋" w:eastAsia="仿宋" w:cs="仿宋"/>
                <w:color w:val="auto"/>
                <w:kern w:val="0"/>
                <w:sz w:val="24"/>
                <w:highlight w:val="none"/>
              </w:rPr>
            </w:pPr>
          </w:p>
        </w:tc>
        <w:tc>
          <w:tcPr>
            <w:tcW w:w="2836" w:type="dxa"/>
            <w:vMerge w:val="continue"/>
            <w:vAlign w:val="center"/>
          </w:tcPr>
          <w:p w14:paraId="635F7EF5">
            <w:pPr>
              <w:widowControl/>
              <w:jc w:val="left"/>
              <w:rPr>
                <w:rFonts w:hint="eastAsia" w:ascii="仿宋" w:hAnsi="仿宋" w:eastAsia="仿宋" w:cs="仿宋"/>
                <w:color w:val="auto"/>
                <w:kern w:val="0"/>
                <w:sz w:val="24"/>
                <w:highlight w:val="none"/>
              </w:rPr>
            </w:pPr>
          </w:p>
        </w:tc>
        <w:tc>
          <w:tcPr>
            <w:tcW w:w="606" w:type="dxa"/>
            <w:vAlign w:val="center"/>
          </w:tcPr>
          <w:p w14:paraId="096DCC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C1C8B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4D546C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82BBA9B">
            <w:pPr>
              <w:widowControl/>
              <w:jc w:val="left"/>
              <w:rPr>
                <w:rFonts w:hint="eastAsia" w:ascii="仿宋" w:hAnsi="仿宋" w:eastAsia="仿宋" w:cs="仿宋"/>
                <w:color w:val="auto"/>
                <w:kern w:val="0"/>
                <w:sz w:val="24"/>
                <w:highlight w:val="none"/>
              </w:rPr>
            </w:pPr>
          </w:p>
        </w:tc>
        <w:tc>
          <w:tcPr>
            <w:tcW w:w="1025" w:type="dxa"/>
            <w:vMerge w:val="continue"/>
            <w:vAlign w:val="center"/>
          </w:tcPr>
          <w:p w14:paraId="43DCD582">
            <w:pPr>
              <w:widowControl/>
              <w:jc w:val="left"/>
              <w:rPr>
                <w:rFonts w:hint="eastAsia" w:ascii="仿宋" w:hAnsi="仿宋" w:eastAsia="仿宋" w:cs="仿宋"/>
                <w:color w:val="auto"/>
                <w:kern w:val="0"/>
                <w:sz w:val="24"/>
                <w:highlight w:val="none"/>
              </w:rPr>
            </w:pPr>
          </w:p>
        </w:tc>
        <w:tc>
          <w:tcPr>
            <w:tcW w:w="2836" w:type="dxa"/>
            <w:vMerge w:val="continue"/>
            <w:vAlign w:val="center"/>
          </w:tcPr>
          <w:p w14:paraId="665D81B9">
            <w:pPr>
              <w:widowControl/>
              <w:jc w:val="left"/>
              <w:rPr>
                <w:rFonts w:hint="eastAsia" w:ascii="仿宋" w:hAnsi="仿宋" w:eastAsia="仿宋" w:cs="仿宋"/>
                <w:color w:val="auto"/>
                <w:kern w:val="0"/>
                <w:sz w:val="24"/>
                <w:highlight w:val="none"/>
              </w:rPr>
            </w:pPr>
          </w:p>
        </w:tc>
        <w:tc>
          <w:tcPr>
            <w:tcW w:w="606" w:type="dxa"/>
            <w:vAlign w:val="center"/>
          </w:tcPr>
          <w:p w14:paraId="172B3F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2774C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5D98C0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CDB3013">
            <w:pPr>
              <w:widowControl/>
              <w:jc w:val="left"/>
              <w:rPr>
                <w:rFonts w:hint="eastAsia" w:ascii="仿宋" w:hAnsi="仿宋" w:eastAsia="仿宋" w:cs="仿宋"/>
                <w:color w:val="auto"/>
                <w:kern w:val="0"/>
                <w:sz w:val="24"/>
                <w:highlight w:val="none"/>
              </w:rPr>
            </w:pPr>
          </w:p>
        </w:tc>
        <w:tc>
          <w:tcPr>
            <w:tcW w:w="1025" w:type="dxa"/>
            <w:vMerge w:val="restart"/>
            <w:vAlign w:val="center"/>
          </w:tcPr>
          <w:p w14:paraId="3ED822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7C11D2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78FD92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989C3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44EE70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4956DFA">
            <w:pPr>
              <w:widowControl/>
              <w:jc w:val="left"/>
              <w:rPr>
                <w:rFonts w:hint="eastAsia" w:ascii="仿宋" w:hAnsi="仿宋" w:eastAsia="仿宋" w:cs="仿宋"/>
                <w:color w:val="auto"/>
                <w:kern w:val="0"/>
                <w:sz w:val="24"/>
                <w:highlight w:val="none"/>
              </w:rPr>
            </w:pPr>
          </w:p>
        </w:tc>
        <w:tc>
          <w:tcPr>
            <w:tcW w:w="1025" w:type="dxa"/>
            <w:vMerge w:val="continue"/>
            <w:vAlign w:val="center"/>
          </w:tcPr>
          <w:p w14:paraId="47053092">
            <w:pPr>
              <w:widowControl/>
              <w:jc w:val="left"/>
              <w:rPr>
                <w:rFonts w:hint="eastAsia" w:ascii="仿宋" w:hAnsi="仿宋" w:eastAsia="仿宋" w:cs="仿宋"/>
                <w:color w:val="auto"/>
                <w:kern w:val="0"/>
                <w:sz w:val="24"/>
                <w:highlight w:val="none"/>
              </w:rPr>
            </w:pPr>
          </w:p>
        </w:tc>
        <w:tc>
          <w:tcPr>
            <w:tcW w:w="2836" w:type="dxa"/>
            <w:vMerge w:val="continue"/>
            <w:vAlign w:val="center"/>
          </w:tcPr>
          <w:p w14:paraId="77153A3F">
            <w:pPr>
              <w:widowControl/>
              <w:jc w:val="left"/>
              <w:rPr>
                <w:rFonts w:hint="eastAsia" w:ascii="仿宋" w:hAnsi="仿宋" w:eastAsia="仿宋" w:cs="仿宋"/>
                <w:color w:val="auto"/>
                <w:kern w:val="0"/>
                <w:sz w:val="24"/>
                <w:highlight w:val="none"/>
              </w:rPr>
            </w:pPr>
          </w:p>
        </w:tc>
        <w:tc>
          <w:tcPr>
            <w:tcW w:w="606" w:type="dxa"/>
            <w:vAlign w:val="center"/>
          </w:tcPr>
          <w:p w14:paraId="00153A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B598F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36FAA8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7C5984C">
            <w:pPr>
              <w:widowControl/>
              <w:jc w:val="left"/>
              <w:rPr>
                <w:rFonts w:hint="eastAsia" w:ascii="仿宋" w:hAnsi="仿宋" w:eastAsia="仿宋" w:cs="仿宋"/>
                <w:color w:val="auto"/>
                <w:kern w:val="0"/>
                <w:sz w:val="24"/>
                <w:highlight w:val="none"/>
              </w:rPr>
            </w:pPr>
          </w:p>
        </w:tc>
        <w:tc>
          <w:tcPr>
            <w:tcW w:w="1025" w:type="dxa"/>
            <w:vMerge w:val="continue"/>
            <w:vAlign w:val="center"/>
          </w:tcPr>
          <w:p w14:paraId="28DBA6A8">
            <w:pPr>
              <w:widowControl/>
              <w:jc w:val="left"/>
              <w:rPr>
                <w:rFonts w:hint="eastAsia" w:ascii="仿宋" w:hAnsi="仿宋" w:eastAsia="仿宋" w:cs="仿宋"/>
                <w:color w:val="auto"/>
                <w:kern w:val="0"/>
                <w:sz w:val="24"/>
                <w:highlight w:val="none"/>
              </w:rPr>
            </w:pPr>
          </w:p>
        </w:tc>
        <w:tc>
          <w:tcPr>
            <w:tcW w:w="2836" w:type="dxa"/>
            <w:vMerge w:val="continue"/>
            <w:vAlign w:val="center"/>
          </w:tcPr>
          <w:p w14:paraId="56BCC691">
            <w:pPr>
              <w:widowControl/>
              <w:jc w:val="left"/>
              <w:rPr>
                <w:rFonts w:hint="eastAsia" w:ascii="仿宋" w:hAnsi="仿宋" w:eastAsia="仿宋" w:cs="仿宋"/>
                <w:color w:val="auto"/>
                <w:kern w:val="0"/>
                <w:sz w:val="24"/>
                <w:highlight w:val="none"/>
              </w:rPr>
            </w:pPr>
          </w:p>
        </w:tc>
        <w:tc>
          <w:tcPr>
            <w:tcW w:w="606" w:type="dxa"/>
            <w:vAlign w:val="center"/>
          </w:tcPr>
          <w:p w14:paraId="373FBC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88B60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C4FF7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9C59518">
            <w:pPr>
              <w:widowControl/>
              <w:jc w:val="left"/>
              <w:rPr>
                <w:rFonts w:hint="eastAsia" w:ascii="仿宋" w:hAnsi="仿宋" w:eastAsia="仿宋" w:cs="仿宋"/>
                <w:color w:val="auto"/>
                <w:kern w:val="0"/>
                <w:sz w:val="24"/>
                <w:highlight w:val="none"/>
              </w:rPr>
            </w:pPr>
          </w:p>
        </w:tc>
        <w:tc>
          <w:tcPr>
            <w:tcW w:w="1025" w:type="dxa"/>
            <w:vMerge w:val="restart"/>
            <w:vAlign w:val="center"/>
          </w:tcPr>
          <w:p w14:paraId="7129B9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1467E9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155920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63531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FA435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AC12BB2">
            <w:pPr>
              <w:widowControl/>
              <w:jc w:val="left"/>
              <w:rPr>
                <w:rFonts w:hint="eastAsia" w:ascii="仿宋" w:hAnsi="仿宋" w:eastAsia="仿宋" w:cs="仿宋"/>
                <w:color w:val="auto"/>
                <w:kern w:val="0"/>
                <w:sz w:val="24"/>
                <w:highlight w:val="none"/>
              </w:rPr>
            </w:pPr>
          </w:p>
        </w:tc>
        <w:tc>
          <w:tcPr>
            <w:tcW w:w="1025" w:type="dxa"/>
            <w:vMerge w:val="continue"/>
            <w:vAlign w:val="center"/>
          </w:tcPr>
          <w:p w14:paraId="5996A6E2">
            <w:pPr>
              <w:widowControl/>
              <w:jc w:val="left"/>
              <w:rPr>
                <w:rFonts w:hint="eastAsia" w:ascii="仿宋" w:hAnsi="仿宋" w:eastAsia="仿宋" w:cs="仿宋"/>
                <w:color w:val="auto"/>
                <w:kern w:val="0"/>
                <w:sz w:val="24"/>
                <w:highlight w:val="none"/>
              </w:rPr>
            </w:pPr>
          </w:p>
        </w:tc>
        <w:tc>
          <w:tcPr>
            <w:tcW w:w="2836" w:type="dxa"/>
            <w:vMerge w:val="continue"/>
            <w:vAlign w:val="center"/>
          </w:tcPr>
          <w:p w14:paraId="0BD2DBE0">
            <w:pPr>
              <w:widowControl/>
              <w:jc w:val="left"/>
              <w:rPr>
                <w:rFonts w:hint="eastAsia" w:ascii="仿宋" w:hAnsi="仿宋" w:eastAsia="仿宋" w:cs="仿宋"/>
                <w:color w:val="auto"/>
                <w:kern w:val="0"/>
                <w:sz w:val="24"/>
                <w:highlight w:val="none"/>
              </w:rPr>
            </w:pPr>
          </w:p>
        </w:tc>
        <w:tc>
          <w:tcPr>
            <w:tcW w:w="606" w:type="dxa"/>
            <w:vAlign w:val="center"/>
          </w:tcPr>
          <w:p w14:paraId="0F3C43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6FB0E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4EEC58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78E1250">
            <w:pPr>
              <w:widowControl/>
              <w:jc w:val="left"/>
              <w:rPr>
                <w:rFonts w:hint="eastAsia" w:ascii="仿宋" w:hAnsi="仿宋" w:eastAsia="仿宋" w:cs="仿宋"/>
                <w:color w:val="auto"/>
                <w:kern w:val="0"/>
                <w:sz w:val="24"/>
                <w:highlight w:val="none"/>
              </w:rPr>
            </w:pPr>
          </w:p>
        </w:tc>
        <w:tc>
          <w:tcPr>
            <w:tcW w:w="1025" w:type="dxa"/>
            <w:vMerge w:val="continue"/>
            <w:vAlign w:val="center"/>
          </w:tcPr>
          <w:p w14:paraId="554D7257">
            <w:pPr>
              <w:widowControl/>
              <w:jc w:val="left"/>
              <w:rPr>
                <w:rFonts w:hint="eastAsia" w:ascii="仿宋" w:hAnsi="仿宋" w:eastAsia="仿宋" w:cs="仿宋"/>
                <w:color w:val="auto"/>
                <w:kern w:val="0"/>
                <w:sz w:val="24"/>
                <w:highlight w:val="none"/>
              </w:rPr>
            </w:pPr>
          </w:p>
        </w:tc>
        <w:tc>
          <w:tcPr>
            <w:tcW w:w="2836" w:type="dxa"/>
            <w:vMerge w:val="continue"/>
            <w:vAlign w:val="center"/>
          </w:tcPr>
          <w:p w14:paraId="2812C82F">
            <w:pPr>
              <w:widowControl/>
              <w:jc w:val="left"/>
              <w:rPr>
                <w:rFonts w:hint="eastAsia" w:ascii="仿宋" w:hAnsi="仿宋" w:eastAsia="仿宋" w:cs="仿宋"/>
                <w:color w:val="auto"/>
                <w:kern w:val="0"/>
                <w:sz w:val="24"/>
                <w:highlight w:val="none"/>
              </w:rPr>
            </w:pPr>
          </w:p>
        </w:tc>
        <w:tc>
          <w:tcPr>
            <w:tcW w:w="606" w:type="dxa"/>
            <w:vAlign w:val="center"/>
          </w:tcPr>
          <w:p w14:paraId="7D8B0F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699CE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497CF3C9">
      <w:pPr>
        <w:rPr>
          <w:rFonts w:hint="eastAsia" w:ascii="仿宋" w:hAnsi="仿宋" w:eastAsia="仿宋" w:cs="仿宋"/>
          <w:color w:val="auto"/>
          <w:sz w:val="24"/>
          <w:highlight w:val="none"/>
        </w:rPr>
      </w:pPr>
    </w:p>
    <w:p w14:paraId="2DE25D8A">
      <w:pPr>
        <w:ind w:firstLine="420" w:firstLineChars="200"/>
        <w:rPr>
          <w:rFonts w:hint="eastAsia" w:ascii="仿宋" w:hAnsi="仿宋" w:eastAsia="仿宋" w:cs="仿宋"/>
          <w:color w:val="auto"/>
          <w:highlight w:val="none"/>
        </w:rPr>
      </w:pPr>
    </w:p>
    <w:p w14:paraId="15BE813E">
      <w:pPr>
        <w:spacing w:line="360" w:lineRule="auto"/>
        <w:ind w:right="420"/>
        <w:rPr>
          <w:rFonts w:hint="eastAsia" w:ascii="仿宋" w:hAnsi="仿宋" w:eastAsia="仿宋" w:cs="仿宋"/>
          <w:color w:val="auto"/>
          <w:highlight w:val="none"/>
        </w:rPr>
      </w:pPr>
    </w:p>
    <w:p w14:paraId="136F2345">
      <w:pPr>
        <w:spacing w:line="360" w:lineRule="auto"/>
        <w:rPr>
          <w:rFonts w:hint="eastAsia" w:ascii="仿宋" w:hAnsi="仿宋" w:eastAsia="仿宋" w:cs="仿宋"/>
          <w:bCs/>
          <w:color w:val="auto"/>
          <w:sz w:val="24"/>
          <w:highlight w:val="none"/>
        </w:rPr>
      </w:pPr>
    </w:p>
    <w:bookmarkEnd w:id="167"/>
    <w:sectPr>
      <w:headerReference r:id="rId16" w:type="first"/>
      <w:footerReference r:id="rId19" w:type="first"/>
      <w:headerReference r:id="rId15" w:type="default"/>
      <w:footerReference r:id="rId17" w:type="default"/>
      <w:footerReference r:id="rId18"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1E3" w:usb1="1200FFEF" w:usb2="00040000" w:usb3="04000000" w:csb0="00000001" w:csb1="4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A312B9">
    <w:pPr>
      <w:pStyle w:val="40"/>
      <w:framePr w:wrap="around" w:vAnchor="text" w:hAnchor="margin" w:xAlign="right" w:y="1"/>
      <w:rPr>
        <w:rStyle w:val="72"/>
      </w:rPr>
    </w:pPr>
    <w:r>
      <w:fldChar w:fldCharType="begin"/>
    </w:r>
    <w:r>
      <w:rPr>
        <w:rStyle w:val="72"/>
      </w:rPr>
      <w:instrText xml:space="preserve">PAGE  </w:instrText>
    </w:r>
    <w:r>
      <w:fldChar w:fldCharType="end"/>
    </w:r>
  </w:p>
  <w:p w14:paraId="4C5AD2EC">
    <w:pPr>
      <w:pStyle w:val="4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B7125E">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39F08B">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15CA37CA">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D0D609">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25A88B23">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E8B2CD">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0E6A17D5">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BF3CB6">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12704215">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DF98CE">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505C89">
    <w:pPr>
      <w:pStyle w:val="40"/>
      <w:framePr w:wrap="around" w:vAnchor="text" w:hAnchor="margin" w:xAlign="right" w:y="1"/>
      <w:rPr>
        <w:rStyle w:val="72"/>
      </w:rPr>
    </w:pPr>
    <w:r>
      <w:fldChar w:fldCharType="begin"/>
    </w:r>
    <w:r>
      <w:rPr>
        <w:rStyle w:val="72"/>
      </w:rPr>
      <w:instrText xml:space="preserve">PAGE  </w:instrText>
    </w:r>
    <w:r>
      <w:fldChar w:fldCharType="end"/>
    </w:r>
  </w:p>
  <w:p w14:paraId="1C38454B">
    <w:pPr>
      <w:pStyle w:val="40"/>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BA5BBA">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3" w:name="_Toc36110187"/>
    <w:bookmarkStart w:id="164" w:name="_Toc131845147"/>
    <w:bookmarkStart w:id="165" w:name="_Toc91899912"/>
    <w:bookmarkStart w:id="166" w:name="_Toc164085800"/>
    <w:r>
      <w:rPr>
        <w:rFonts w:hint="eastAsia" w:ascii="仿宋_GB2312" w:eastAsia="仿宋_GB2312"/>
        <w:kern w:val="0"/>
        <w:szCs w:val="21"/>
      </w:rPr>
      <w:t xml:space="preserve"> 页</w:t>
    </w:r>
    <w:bookmarkEnd w:id="163"/>
    <w:bookmarkEnd w:id="164"/>
    <w:bookmarkEnd w:id="165"/>
    <w:bookmarkEnd w:id="166"/>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056659">
    <w:pPr>
      <w:pStyle w:val="41"/>
      <w:jc w:val="left"/>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07D2C9">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825E0D">
    <w:pPr>
      <w:pStyle w:val="41"/>
      <w:jc w:val="left"/>
      <w:rPr>
        <w:rFonts w:ascii="仿宋_GB2312" w:eastAsia="仿宋_GB2312"/>
        <w:b w:val="0"/>
        <w:i/>
        <w:sz w:val="18"/>
        <w:u w:val="single"/>
        <w:lang w:val="en-US"/>
      </w:rPr>
    </w:pPr>
    <w:r>
      <w:t></w:t>
    </w:r>
  </w:p>
  <w:p w14:paraId="6ADEF273">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C5645A">
    <w:pPr>
      <w:pStyle w:val="41"/>
      <w:jc w:val="left"/>
      <w:rPr>
        <w:rFonts w:ascii="仿宋_GB2312" w:eastAsia="仿宋_GB2312"/>
        <w:b w:val="0"/>
        <w:i/>
        <w:sz w:val="18"/>
        <w:u w:val="single"/>
        <w:lang w:val="en-US"/>
      </w:rPr>
    </w:pPr>
    <w:r>
      <w:t></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1DA8D08D">
    <w:pPr>
      <w:pStyle w:val="41"/>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1EA204">
    <w:pPr>
      <w:pStyle w:val="41"/>
      <w:jc w:val="left"/>
      <w:rPr>
        <w:rFonts w:ascii="仿宋_GB2312" w:eastAsia="仿宋_GB2312"/>
        <w:b/>
        <w:i/>
        <w:u w:val="single"/>
      </w:rPr>
    </w:pPr>
    <w:r>
      <w:rPr>
        <w:rFonts w:hint="eastAsia"/>
      </w:rPr>
      <w:t xml:space="preserve">                               </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390C8E39">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5C005C">
    <w:pPr>
      <w:pStyle w:val="41"/>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590227">
    <w:pPr>
      <w:pStyle w:val="41"/>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51D5C308">
    <w:pPr>
      <w:pStyle w:val="41"/>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DE5E35">
    <w:pPr>
      <w:pStyle w:val="41"/>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396C9F31">
    <w:pPr>
      <w:pStyle w:val="41"/>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
    <w:nsid w:val="572072A2"/>
    <w:multiLevelType w:val="singleLevel"/>
    <w:tmpl w:val="572072A2"/>
    <w:lvl w:ilvl="0" w:tentative="0">
      <w:start w:val="1"/>
      <w:numFmt w:val="chineseCounting"/>
      <w:suff w:val="nothing"/>
      <w:lvlText w:val="（%1）"/>
      <w:lvlJc w:val="left"/>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YyNDI4Y2IxMzIyNGZhMzZhOGE3ZmI1MGMzMjliZWEifQ=="/>
  </w:docVars>
  <w:rsids>
    <w:rsidRoot w:val="00172A27"/>
    <w:rsid w:val="04D74983"/>
    <w:rsid w:val="059A6CF2"/>
    <w:rsid w:val="0C586E15"/>
    <w:rsid w:val="0CEB2FFA"/>
    <w:rsid w:val="0EC75C6E"/>
    <w:rsid w:val="0F096B8F"/>
    <w:rsid w:val="0F63063F"/>
    <w:rsid w:val="158F6E5B"/>
    <w:rsid w:val="17E6386F"/>
    <w:rsid w:val="18E60774"/>
    <w:rsid w:val="19EF674B"/>
    <w:rsid w:val="19FC0C56"/>
    <w:rsid w:val="1AAD475A"/>
    <w:rsid w:val="1D2F1C3B"/>
    <w:rsid w:val="22BB7B44"/>
    <w:rsid w:val="2304558C"/>
    <w:rsid w:val="2335523F"/>
    <w:rsid w:val="26D112CD"/>
    <w:rsid w:val="29BC44BA"/>
    <w:rsid w:val="2CE61358"/>
    <w:rsid w:val="2EDB5A4F"/>
    <w:rsid w:val="30CD01D9"/>
    <w:rsid w:val="38872063"/>
    <w:rsid w:val="38E339B7"/>
    <w:rsid w:val="3F5E1222"/>
    <w:rsid w:val="40037E78"/>
    <w:rsid w:val="427E60E8"/>
    <w:rsid w:val="453F5652"/>
    <w:rsid w:val="490735E2"/>
    <w:rsid w:val="4A1C2405"/>
    <w:rsid w:val="4ACF7AD1"/>
    <w:rsid w:val="4CB0248B"/>
    <w:rsid w:val="4F4B3D85"/>
    <w:rsid w:val="505F7017"/>
    <w:rsid w:val="5C322266"/>
    <w:rsid w:val="5F561B6F"/>
    <w:rsid w:val="5F57E5CA"/>
    <w:rsid w:val="620B296D"/>
    <w:rsid w:val="65AA6490"/>
    <w:rsid w:val="669C35D3"/>
    <w:rsid w:val="6AEE1809"/>
    <w:rsid w:val="6BD4147B"/>
    <w:rsid w:val="6CAE0CB1"/>
    <w:rsid w:val="6F300D9A"/>
    <w:rsid w:val="6FC37AD4"/>
    <w:rsid w:val="70910BA8"/>
    <w:rsid w:val="70CC50B4"/>
    <w:rsid w:val="71855149"/>
    <w:rsid w:val="74E06233"/>
    <w:rsid w:val="78AD1F79"/>
    <w:rsid w:val="79393030"/>
    <w:rsid w:val="7BFA0509"/>
    <w:rsid w:val="7DFF3A1B"/>
    <w:rsid w:val="7E9D44CD"/>
    <w:rsid w:val="7FCE9F2A"/>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5">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3"/>
    <w:qFormat/>
    <w:uiPriority w:val="99"/>
    <w:pPr>
      <w:jc w:val="left"/>
    </w:pPr>
  </w:style>
  <w:style w:type="paragraph" w:styleId="20">
    <w:name w:val="Salutation"/>
    <w:basedOn w:val="1"/>
    <w:next w:val="1"/>
    <w:link w:val="297"/>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9"/>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1"/>
    <w:next w:val="1"/>
    <w:link w:val="320"/>
    <w:qFormat/>
    <w:uiPriority w:val="0"/>
    <w:pPr>
      <w:ind w:firstLine="420"/>
    </w:pPr>
    <w:rPr>
      <w:rFonts w:hAnsi="Calibri" w:cs="Times New Roman"/>
      <w:snapToGrid/>
      <w:szCs w:val="20"/>
    </w:rPr>
  </w:style>
  <w:style w:type="paragraph" w:styleId="25">
    <w:name w:val="Body Text Indent"/>
    <w:basedOn w:val="1"/>
    <w:link w:val="264"/>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next w:val="1"/>
    <w:link w:val="125"/>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1"/>
    <w:qFormat/>
    <w:uiPriority w:val="0"/>
    <w:pPr>
      <w:ind w:left="100" w:leftChars="2500"/>
    </w:pPr>
    <w:rPr>
      <w:rFonts w:ascii="宋体"/>
      <w:sz w:val="24"/>
      <w:szCs w:val="21"/>
      <w:lang w:val="zh-CN"/>
    </w:rPr>
  </w:style>
  <w:style w:type="paragraph" w:styleId="37">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8"/>
    <w:qFormat/>
    <w:uiPriority w:val="0"/>
    <w:rPr>
      <w:sz w:val="18"/>
      <w:szCs w:val="18"/>
    </w:rPr>
  </w:style>
  <w:style w:type="paragraph" w:styleId="40">
    <w:name w:val="footer"/>
    <w:basedOn w:val="1"/>
    <w:link w:val="382"/>
    <w:qFormat/>
    <w:uiPriority w:val="99"/>
    <w:pPr>
      <w:tabs>
        <w:tab w:val="center" w:pos="4153"/>
        <w:tab w:val="right" w:pos="8306"/>
      </w:tabs>
      <w:snapToGrid w:val="0"/>
      <w:jc w:val="left"/>
    </w:pPr>
    <w:rPr>
      <w:sz w:val="18"/>
      <w:szCs w:val="18"/>
    </w:rPr>
  </w:style>
  <w:style w:type="paragraph" w:styleId="41">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09"/>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4"/>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1"/>
    <w:qFormat/>
    <w:uiPriority w:val="0"/>
    <w:pPr>
      <w:spacing w:after="120" w:line="480" w:lineRule="auto"/>
    </w:pPr>
  </w:style>
  <w:style w:type="paragraph" w:styleId="57">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6"/>
    <w:qFormat/>
    <w:uiPriority w:val="0"/>
    <w:rPr>
      <w:b/>
      <w:bCs/>
    </w:rPr>
  </w:style>
  <w:style w:type="paragraph" w:styleId="61">
    <w:name w:val="Body Text First Indent 2"/>
    <w:basedOn w:val="25"/>
    <w:link w:val="12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首行缩进"/>
    <w:basedOn w:val="1"/>
    <w:qFormat/>
    <w:uiPriority w:val="0"/>
    <w:pPr>
      <w:spacing w:line="360" w:lineRule="auto"/>
      <w:ind w:firstLine="480" w:firstLineChars="200"/>
    </w:pPr>
    <w:rPr>
      <w:rFonts w:ascii="宋体"/>
      <w:sz w:val="24"/>
      <w:szCs w:val="20"/>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0"/>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29dca83e-cfa0-4d29-9006-28a1b752e563"/>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7"/>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8"/>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3"/>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6"/>
    <w:qFormat/>
    <w:uiPriority w:val="0"/>
    <w:rPr>
      <w:rFonts w:ascii="宋体"/>
      <w:kern w:val="2"/>
      <w:sz w:val="24"/>
      <w:szCs w:val="21"/>
      <w:lang w:val="zh-CN"/>
    </w:rPr>
  </w:style>
  <w:style w:type="character" w:customStyle="1" w:styleId="182">
    <w:name w:val="标题 9 Char"/>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39"/>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basedOn w:val="69"/>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0"/>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5"/>
    <w:qFormat/>
    <w:uiPriority w:val="0"/>
    <w:rPr>
      <w:rFonts w:ascii="宋体" w:hAnsi="宋体"/>
      <w:kern w:val="2"/>
      <w:sz w:val="24"/>
      <w:szCs w:val="24"/>
    </w:rPr>
  </w:style>
  <w:style w:type="character" w:customStyle="1" w:styleId="265">
    <w:name w:val="font01"/>
    <w:basedOn w:val="69"/>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2"/>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59"/>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7"/>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0"/>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7"/>
    <w:qFormat/>
    <w:uiPriority w:val="0"/>
    <w:rPr>
      <w:rFonts w:ascii="黑体" w:hAnsi="Courier New" w:eastAsia="黑体"/>
    </w:rPr>
  </w:style>
  <w:style w:type="character" w:customStyle="1" w:styleId="301">
    <w:name w:val="正文文本 2 Char1"/>
    <w:link w:val="56"/>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6"/>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9"/>
    <w:qFormat/>
    <w:uiPriority w:val="0"/>
    <w:rPr>
      <w:b/>
      <w:bCs/>
      <w:kern w:val="2"/>
      <w:sz w:val="24"/>
      <w:szCs w:val="24"/>
    </w:rPr>
  </w:style>
  <w:style w:type="character" w:customStyle="1" w:styleId="307">
    <w:name w:val="正文文本缩进 2 Char"/>
    <w:link w:val="37"/>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0"/>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24"/>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6"/>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qFormat/>
    <w:uiPriority w:val="99"/>
    <w:rPr>
      <w:kern w:val="2"/>
      <w:sz w:val="21"/>
      <w:szCs w:val="24"/>
    </w:rPr>
  </w:style>
  <w:style w:type="character" w:customStyle="1" w:styleId="344">
    <w:name w:val="签名 Char"/>
    <w:link w:val="42"/>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0"/>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3"/>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0"/>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1"/>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5"/>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1"/>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3"/>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4"/>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7"/>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4"/>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2"/>
    <w:qFormat/>
    <w:uiPriority w:val="0"/>
    <w:pPr>
      <w:tabs>
        <w:tab w:val="left" w:pos="840"/>
      </w:tabs>
      <w:adjustRightInd/>
      <w:ind w:left="840" w:hanging="420"/>
    </w:pPr>
  </w:style>
  <w:style w:type="paragraph" w:customStyle="1" w:styleId="625">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7"/>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4"/>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3"/>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9"/>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1"/>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7"/>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8"/>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2"/>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2"/>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1"/>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2"/>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7"/>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86</Pages>
  <Words>33939</Words>
  <Characters>36044</Characters>
  <Paragraphs>1943</Paragraphs>
  <TotalTime>13</TotalTime>
  <ScaleCrop>false</ScaleCrop>
  <LinksUpToDate>false</LinksUpToDate>
  <CharactersWithSpaces>39981</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kk</cp:lastModifiedBy>
  <cp:lastPrinted>2021-12-28T19:06:00Z</cp:lastPrinted>
  <dcterms:modified xsi:type="dcterms:W3CDTF">2025-06-23T05:46:09Z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BC72C786CC1F449B9D592523167D8958_13</vt:lpwstr>
  </property>
  <property fmtid="{D5CDD505-2E9C-101B-9397-08002B2CF9AE}" pid="5" name="KSOTemplateDocerSaveRecord">
    <vt:lpwstr>eyJoZGlkIjoiYmMyZGE2MGMzMDg2MjhlNzhlNjNjMGI2OGVhMTk5ZmEiLCJ1c2VySWQiOiI1MjEyMDQwMTEifQ==</vt:lpwstr>
  </property>
</Properties>
</file>