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185E6" w14:textId="77777777" w:rsidR="007C5223" w:rsidRPr="0042335D" w:rsidRDefault="007C5223">
      <w:pPr>
        <w:spacing w:line="360" w:lineRule="auto"/>
        <w:jc w:val="center"/>
        <w:rPr>
          <w:rFonts w:ascii="宋体" w:hAnsi="宋体" w:cs="宋体"/>
          <w:b/>
          <w:sz w:val="24"/>
        </w:rPr>
      </w:pPr>
    </w:p>
    <w:p w14:paraId="206ABDAB" w14:textId="77777777" w:rsidR="007C5223" w:rsidRPr="0042335D" w:rsidRDefault="007C5223">
      <w:pPr>
        <w:spacing w:line="360" w:lineRule="auto"/>
        <w:jc w:val="center"/>
        <w:rPr>
          <w:rFonts w:ascii="宋体" w:hAnsi="宋体" w:cs="宋体"/>
          <w:b/>
          <w:sz w:val="24"/>
        </w:rPr>
      </w:pPr>
    </w:p>
    <w:p w14:paraId="39FB1F4A" w14:textId="77777777" w:rsidR="007C5223" w:rsidRPr="0042335D" w:rsidRDefault="007C5223">
      <w:pPr>
        <w:adjustRightInd/>
        <w:spacing w:line="360" w:lineRule="auto"/>
        <w:jc w:val="center"/>
        <w:rPr>
          <w:rFonts w:ascii="宋体" w:hAnsi="宋体" w:cs="宋体"/>
          <w:b/>
          <w:sz w:val="44"/>
          <w:szCs w:val="44"/>
        </w:rPr>
      </w:pPr>
    </w:p>
    <w:p w14:paraId="71EC2F60" w14:textId="77777777" w:rsidR="007C5223" w:rsidRPr="0042335D" w:rsidRDefault="007C5223">
      <w:pPr>
        <w:spacing w:line="360" w:lineRule="auto"/>
        <w:jc w:val="center"/>
        <w:rPr>
          <w:rFonts w:ascii="宋体" w:hAnsi="宋体" w:cs="宋体"/>
          <w:b/>
          <w:sz w:val="44"/>
          <w:szCs w:val="44"/>
        </w:rPr>
      </w:pPr>
    </w:p>
    <w:p w14:paraId="0CE25962" w14:textId="77777777" w:rsidR="007C5223" w:rsidRPr="0042335D" w:rsidRDefault="007C5223">
      <w:pPr>
        <w:adjustRightInd/>
        <w:spacing w:line="360" w:lineRule="auto"/>
        <w:jc w:val="center"/>
        <w:rPr>
          <w:rFonts w:ascii="宋体" w:hAnsi="宋体" w:cs="宋体"/>
          <w:b/>
          <w:sz w:val="48"/>
          <w:szCs w:val="48"/>
        </w:rPr>
      </w:pPr>
    </w:p>
    <w:p w14:paraId="628BC078" w14:textId="77777777" w:rsidR="007C5223" w:rsidRPr="0042335D" w:rsidRDefault="00D83B2D">
      <w:pPr>
        <w:adjustRightInd/>
        <w:spacing w:line="360" w:lineRule="auto"/>
        <w:jc w:val="center"/>
        <w:rPr>
          <w:rFonts w:ascii="宋体" w:hAnsi="宋体" w:cs="宋体"/>
          <w:sz w:val="48"/>
          <w:szCs w:val="48"/>
        </w:rPr>
      </w:pPr>
      <w:r w:rsidRPr="0042335D">
        <w:rPr>
          <w:rFonts w:ascii="宋体" w:hAnsi="宋体" w:cs="宋体" w:hint="eastAsia"/>
          <w:sz w:val="48"/>
          <w:szCs w:val="48"/>
        </w:rPr>
        <w:t>杭州西湖管委会西湖综保数字化（2023年）项目</w:t>
      </w:r>
    </w:p>
    <w:p w14:paraId="26639A74" w14:textId="77777777" w:rsidR="007C5223" w:rsidRPr="0042335D" w:rsidRDefault="00BA0296">
      <w:pPr>
        <w:adjustRightInd/>
        <w:spacing w:line="360" w:lineRule="auto"/>
        <w:jc w:val="center"/>
        <w:rPr>
          <w:rFonts w:ascii="宋体" w:hAnsi="宋体" w:cs="宋体"/>
          <w:sz w:val="48"/>
          <w:szCs w:val="48"/>
        </w:rPr>
      </w:pPr>
      <w:r w:rsidRPr="0042335D">
        <w:rPr>
          <w:rFonts w:ascii="宋体" w:hAnsi="宋体" w:cs="宋体" w:hint="eastAsia"/>
          <w:sz w:val="48"/>
          <w:szCs w:val="48"/>
        </w:rPr>
        <w:t xml:space="preserve">招标文件 </w:t>
      </w:r>
    </w:p>
    <w:p w14:paraId="56292C55" w14:textId="77777777" w:rsidR="007C5223" w:rsidRPr="0042335D" w:rsidRDefault="00BA0296">
      <w:pPr>
        <w:adjustRightInd/>
        <w:spacing w:line="360" w:lineRule="auto"/>
        <w:jc w:val="center"/>
        <w:rPr>
          <w:rFonts w:ascii="宋体" w:hAnsi="宋体" w:cs="宋体"/>
          <w:b/>
          <w:sz w:val="44"/>
          <w:szCs w:val="44"/>
        </w:rPr>
      </w:pPr>
      <w:r w:rsidRPr="0042335D">
        <w:rPr>
          <w:rFonts w:ascii="宋体" w:hAnsi="宋体" w:cs="宋体" w:hint="eastAsia"/>
          <w:b/>
          <w:sz w:val="44"/>
          <w:szCs w:val="44"/>
        </w:rPr>
        <w:t xml:space="preserve"> （电子招投标）</w:t>
      </w:r>
    </w:p>
    <w:p w14:paraId="04968AB4" w14:textId="21D8E6BF" w:rsidR="007C5223" w:rsidRPr="0042335D" w:rsidRDefault="00BA0296">
      <w:pPr>
        <w:snapToGrid w:val="0"/>
        <w:spacing w:line="360" w:lineRule="auto"/>
        <w:jc w:val="center"/>
        <w:rPr>
          <w:rFonts w:ascii="宋体" w:hAnsi="宋体" w:cs="宋体"/>
          <w:sz w:val="30"/>
          <w:szCs w:val="30"/>
        </w:rPr>
      </w:pPr>
      <w:r w:rsidRPr="0042335D">
        <w:rPr>
          <w:rFonts w:ascii="宋体" w:hAnsi="宋体" w:cs="宋体" w:hint="eastAsia"/>
          <w:sz w:val="30"/>
          <w:szCs w:val="30"/>
        </w:rPr>
        <w:t>编号:</w:t>
      </w:r>
      <w:r w:rsidR="004B10C7" w:rsidRPr="0042335D">
        <w:rPr>
          <w:rFonts w:ascii="宋体" w:hAnsi="宋体" w:cs="宋体" w:hint="eastAsia"/>
          <w:sz w:val="30"/>
          <w:szCs w:val="30"/>
        </w:rPr>
        <w:t>TCZX-ZFCG(F)-2023023</w:t>
      </w:r>
    </w:p>
    <w:p w14:paraId="1E53DC5B" w14:textId="77777777" w:rsidR="007C5223" w:rsidRPr="0042335D" w:rsidRDefault="007C5223">
      <w:pPr>
        <w:adjustRightInd/>
        <w:spacing w:line="360" w:lineRule="auto"/>
        <w:rPr>
          <w:rFonts w:ascii="宋体" w:hAnsi="宋体" w:cs="宋体"/>
          <w:sz w:val="28"/>
          <w:szCs w:val="20"/>
        </w:rPr>
      </w:pPr>
    </w:p>
    <w:p w14:paraId="1239550B" w14:textId="77777777" w:rsidR="007C5223" w:rsidRPr="0042335D" w:rsidRDefault="00BA0296">
      <w:pPr>
        <w:spacing w:line="360" w:lineRule="auto"/>
        <w:jc w:val="center"/>
        <w:rPr>
          <w:rFonts w:ascii="宋体" w:hAnsi="宋体" w:cs="宋体"/>
          <w:b/>
          <w:sz w:val="44"/>
          <w:szCs w:val="44"/>
        </w:rPr>
      </w:pPr>
      <w:r w:rsidRPr="0042335D">
        <w:rPr>
          <w:rFonts w:ascii="宋体" w:hAnsi="宋体" w:cs="宋体" w:hint="eastAsia"/>
          <w:b/>
          <w:sz w:val="44"/>
          <w:szCs w:val="44"/>
        </w:rPr>
        <w:t xml:space="preserve"> </w:t>
      </w:r>
    </w:p>
    <w:p w14:paraId="3C805380" w14:textId="77777777" w:rsidR="007C5223" w:rsidRPr="0042335D" w:rsidRDefault="007C5223">
      <w:pPr>
        <w:spacing w:line="360" w:lineRule="auto"/>
        <w:jc w:val="center"/>
        <w:rPr>
          <w:rFonts w:ascii="宋体" w:hAnsi="宋体" w:cs="宋体"/>
          <w:b/>
          <w:sz w:val="44"/>
          <w:szCs w:val="44"/>
        </w:rPr>
      </w:pPr>
    </w:p>
    <w:p w14:paraId="22101A70" w14:textId="77777777" w:rsidR="007C5223" w:rsidRPr="0042335D" w:rsidRDefault="007C5223">
      <w:pPr>
        <w:spacing w:line="360" w:lineRule="auto"/>
        <w:jc w:val="center"/>
        <w:rPr>
          <w:rFonts w:ascii="宋体" w:hAnsi="宋体" w:cs="宋体"/>
          <w:sz w:val="24"/>
        </w:rPr>
      </w:pPr>
    </w:p>
    <w:p w14:paraId="5ED2F25C" w14:textId="77777777" w:rsidR="007C5223" w:rsidRPr="0042335D" w:rsidRDefault="007C5223">
      <w:pPr>
        <w:spacing w:line="360" w:lineRule="auto"/>
        <w:jc w:val="center"/>
        <w:rPr>
          <w:rFonts w:ascii="宋体" w:hAnsi="宋体" w:cs="宋体"/>
          <w:sz w:val="24"/>
        </w:rPr>
      </w:pPr>
    </w:p>
    <w:p w14:paraId="5DA88BB0" w14:textId="77777777" w:rsidR="007C5223" w:rsidRPr="0042335D" w:rsidRDefault="007C5223">
      <w:pPr>
        <w:spacing w:line="360" w:lineRule="auto"/>
        <w:rPr>
          <w:rFonts w:ascii="宋体" w:hAnsi="宋体" w:cs="宋体"/>
          <w:sz w:val="32"/>
          <w:szCs w:val="32"/>
        </w:rPr>
      </w:pPr>
    </w:p>
    <w:p w14:paraId="2603B7BB" w14:textId="77777777" w:rsidR="007C5223" w:rsidRPr="0042335D" w:rsidRDefault="00BA0296">
      <w:pPr>
        <w:snapToGrid w:val="0"/>
        <w:spacing w:line="360" w:lineRule="auto"/>
        <w:jc w:val="center"/>
        <w:rPr>
          <w:rFonts w:ascii="宋体" w:hAnsi="宋体" w:cs="宋体"/>
          <w:sz w:val="32"/>
          <w:szCs w:val="32"/>
        </w:rPr>
      </w:pPr>
      <w:r w:rsidRPr="0042335D">
        <w:rPr>
          <w:rFonts w:ascii="宋体" w:hAnsi="宋体" w:cs="宋体" w:hint="eastAsia"/>
          <w:sz w:val="32"/>
          <w:szCs w:val="32"/>
        </w:rPr>
        <w:t>杭州西湖风景名胜区综合指挥保障中心</w:t>
      </w:r>
    </w:p>
    <w:p w14:paraId="77AC3DC6" w14:textId="77777777" w:rsidR="007C5223" w:rsidRPr="0042335D" w:rsidRDefault="00BA0296">
      <w:pPr>
        <w:spacing w:line="360" w:lineRule="auto"/>
        <w:jc w:val="center"/>
        <w:rPr>
          <w:rFonts w:ascii="宋体" w:hAnsi="宋体" w:cs="宋体"/>
          <w:bCs/>
          <w:sz w:val="32"/>
          <w:szCs w:val="32"/>
        </w:rPr>
      </w:pPr>
      <w:r w:rsidRPr="0042335D">
        <w:rPr>
          <w:rFonts w:ascii="宋体" w:hAnsi="宋体" w:cs="宋体" w:hint="eastAsia"/>
          <w:bCs/>
          <w:sz w:val="32"/>
          <w:szCs w:val="32"/>
        </w:rPr>
        <w:t>浙江天辰工程咨询有限公司</w:t>
      </w:r>
    </w:p>
    <w:p w14:paraId="25CAC1A7" w14:textId="1918E25D" w:rsidR="007C5223" w:rsidRPr="0042335D" w:rsidRDefault="00BA0296">
      <w:pPr>
        <w:snapToGrid w:val="0"/>
        <w:spacing w:line="360" w:lineRule="auto"/>
        <w:jc w:val="center"/>
        <w:rPr>
          <w:rFonts w:ascii="宋体" w:hAnsi="宋体" w:cs="宋体"/>
          <w:bCs/>
          <w:sz w:val="32"/>
          <w:szCs w:val="32"/>
        </w:rPr>
      </w:pPr>
      <w:r w:rsidRPr="0042335D">
        <w:rPr>
          <w:rFonts w:ascii="宋体" w:hAnsi="宋体" w:cs="宋体" w:hint="eastAsia"/>
          <w:bCs/>
          <w:sz w:val="32"/>
          <w:szCs w:val="32"/>
        </w:rPr>
        <w:t>二〇二三年十二月</w:t>
      </w:r>
      <w:r w:rsidR="001A6CCC" w:rsidRPr="0042335D">
        <w:rPr>
          <w:rFonts w:ascii="宋体" w:hAnsi="宋体" w:cs="宋体" w:hint="eastAsia"/>
          <w:bCs/>
          <w:sz w:val="32"/>
          <w:szCs w:val="32"/>
        </w:rPr>
        <w:t>二十九</w:t>
      </w:r>
      <w:r w:rsidRPr="0042335D">
        <w:rPr>
          <w:rFonts w:ascii="宋体" w:hAnsi="宋体" w:cs="宋体" w:hint="eastAsia"/>
          <w:bCs/>
          <w:sz w:val="32"/>
          <w:szCs w:val="32"/>
        </w:rPr>
        <w:t>日</w:t>
      </w:r>
    </w:p>
    <w:p w14:paraId="6E73ECB8" w14:textId="77777777" w:rsidR="007C5223" w:rsidRPr="0042335D" w:rsidRDefault="00BA0296">
      <w:pPr>
        <w:spacing w:line="360" w:lineRule="auto"/>
        <w:jc w:val="center"/>
        <w:rPr>
          <w:rFonts w:ascii="宋体" w:hAnsi="宋体" w:cs="宋体"/>
          <w:sz w:val="24"/>
        </w:rPr>
      </w:pPr>
      <w:r w:rsidRPr="0042335D">
        <w:rPr>
          <w:rFonts w:ascii="宋体" w:hAnsi="宋体" w:cs="宋体" w:hint="eastAsia"/>
          <w:sz w:val="24"/>
        </w:rPr>
        <w:br w:type="page"/>
      </w:r>
      <w:bookmarkStart w:id="0" w:name="_Hlt67893495"/>
      <w:bookmarkEnd w:id="0"/>
    </w:p>
    <w:p w14:paraId="704D52DD" w14:textId="77777777" w:rsidR="007C5223" w:rsidRPr="0042335D" w:rsidRDefault="007C5223">
      <w:pPr>
        <w:pStyle w:val="afffffff9"/>
      </w:pPr>
    </w:p>
    <w:p w14:paraId="6170EA95" w14:textId="77777777" w:rsidR="007C5223" w:rsidRPr="0042335D" w:rsidRDefault="00BA0296">
      <w:pPr>
        <w:spacing w:line="360" w:lineRule="auto"/>
        <w:jc w:val="center"/>
        <w:rPr>
          <w:rFonts w:ascii="宋体" w:hAnsi="宋体" w:cs="宋体"/>
          <w:b/>
          <w:sz w:val="48"/>
          <w:szCs w:val="48"/>
        </w:rPr>
      </w:pPr>
      <w:r w:rsidRPr="0042335D">
        <w:rPr>
          <w:rFonts w:ascii="宋体" w:hAnsi="宋体" w:cs="宋体" w:hint="eastAsia"/>
          <w:b/>
          <w:sz w:val="48"/>
          <w:szCs w:val="48"/>
        </w:rPr>
        <w:t>目  录</w:t>
      </w:r>
    </w:p>
    <w:p w14:paraId="43E45189" w14:textId="77777777" w:rsidR="007C5223" w:rsidRPr="0042335D" w:rsidRDefault="007C5223">
      <w:pPr>
        <w:spacing w:line="360" w:lineRule="auto"/>
        <w:rPr>
          <w:rFonts w:ascii="宋体" w:hAnsi="宋体" w:cs="宋体"/>
          <w:sz w:val="32"/>
          <w:szCs w:val="32"/>
        </w:rPr>
      </w:pPr>
    </w:p>
    <w:p w14:paraId="2918D4D4" w14:textId="77777777" w:rsidR="007C5223" w:rsidRPr="0042335D" w:rsidRDefault="007C5223">
      <w:pPr>
        <w:spacing w:line="360" w:lineRule="auto"/>
        <w:rPr>
          <w:rFonts w:ascii="宋体" w:hAnsi="宋体" w:cs="宋体"/>
          <w:sz w:val="32"/>
          <w:szCs w:val="32"/>
        </w:rPr>
      </w:pPr>
    </w:p>
    <w:p w14:paraId="38A99D9C" w14:textId="77777777" w:rsidR="007C5223" w:rsidRPr="0042335D" w:rsidRDefault="00BA0296">
      <w:pPr>
        <w:spacing w:line="360" w:lineRule="auto"/>
        <w:ind w:firstLineChars="400" w:firstLine="1280"/>
        <w:rPr>
          <w:rFonts w:ascii="宋体" w:hAnsi="宋体" w:cs="宋体"/>
          <w:sz w:val="32"/>
          <w:szCs w:val="32"/>
        </w:rPr>
      </w:pPr>
      <w:r w:rsidRPr="0042335D">
        <w:rPr>
          <w:rFonts w:ascii="宋体" w:hAnsi="宋体" w:cs="宋体" w:hint="eastAsia"/>
          <w:sz w:val="32"/>
          <w:szCs w:val="32"/>
        </w:rPr>
        <w:t>第一部分      招标公告</w:t>
      </w:r>
    </w:p>
    <w:p w14:paraId="5E104648" w14:textId="77777777" w:rsidR="007C5223" w:rsidRPr="0042335D" w:rsidRDefault="00BA0296">
      <w:pPr>
        <w:spacing w:line="360" w:lineRule="auto"/>
        <w:ind w:firstLineChars="400" w:firstLine="1280"/>
        <w:rPr>
          <w:rFonts w:ascii="宋体" w:hAnsi="宋体" w:cs="宋体"/>
          <w:sz w:val="32"/>
          <w:szCs w:val="32"/>
        </w:rPr>
      </w:pPr>
      <w:r w:rsidRPr="0042335D">
        <w:rPr>
          <w:rFonts w:ascii="宋体" w:hAnsi="宋体" w:cs="宋体" w:hint="eastAsia"/>
          <w:sz w:val="32"/>
          <w:szCs w:val="32"/>
        </w:rPr>
        <w:t>第二部分      投标人须知</w:t>
      </w:r>
    </w:p>
    <w:p w14:paraId="3165257A" w14:textId="77777777" w:rsidR="007C5223" w:rsidRPr="0042335D" w:rsidRDefault="00BA0296">
      <w:pPr>
        <w:spacing w:line="360" w:lineRule="auto"/>
        <w:ind w:firstLineChars="400" w:firstLine="1280"/>
        <w:rPr>
          <w:rFonts w:ascii="宋体" w:hAnsi="宋体" w:cs="宋体"/>
          <w:sz w:val="32"/>
          <w:szCs w:val="32"/>
        </w:rPr>
      </w:pPr>
      <w:r w:rsidRPr="0042335D">
        <w:rPr>
          <w:rFonts w:ascii="宋体" w:hAnsi="宋体" w:cs="宋体" w:hint="eastAsia"/>
          <w:sz w:val="32"/>
          <w:szCs w:val="32"/>
        </w:rPr>
        <w:t>第三部分      采购需求</w:t>
      </w:r>
    </w:p>
    <w:p w14:paraId="105B93B0" w14:textId="77777777" w:rsidR="007C5223" w:rsidRPr="0042335D" w:rsidRDefault="00BA0296">
      <w:pPr>
        <w:spacing w:line="360" w:lineRule="auto"/>
        <w:ind w:firstLineChars="400" w:firstLine="1280"/>
        <w:rPr>
          <w:rFonts w:ascii="宋体" w:hAnsi="宋体" w:cs="宋体"/>
          <w:sz w:val="32"/>
          <w:szCs w:val="32"/>
        </w:rPr>
      </w:pPr>
      <w:r w:rsidRPr="0042335D">
        <w:rPr>
          <w:rFonts w:ascii="宋体" w:hAnsi="宋体" w:cs="宋体" w:hint="eastAsia"/>
          <w:sz w:val="32"/>
          <w:szCs w:val="32"/>
        </w:rPr>
        <w:t>第四部分      评标办法</w:t>
      </w:r>
    </w:p>
    <w:p w14:paraId="243D7CAA" w14:textId="77777777" w:rsidR="007C5223" w:rsidRPr="0042335D" w:rsidRDefault="00BA0296">
      <w:pPr>
        <w:spacing w:line="360" w:lineRule="auto"/>
        <w:ind w:firstLineChars="400" w:firstLine="1280"/>
        <w:rPr>
          <w:rFonts w:ascii="宋体" w:hAnsi="宋体" w:cs="宋体"/>
          <w:sz w:val="32"/>
          <w:szCs w:val="32"/>
        </w:rPr>
      </w:pPr>
      <w:r w:rsidRPr="0042335D">
        <w:rPr>
          <w:rFonts w:ascii="宋体" w:hAnsi="宋体" w:cs="宋体" w:hint="eastAsia"/>
          <w:sz w:val="32"/>
          <w:szCs w:val="32"/>
        </w:rPr>
        <w:t>第五部分      拟签订的合同文本</w:t>
      </w:r>
    </w:p>
    <w:p w14:paraId="65E4424C" w14:textId="77777777" w:rsidR="007C5223" w:rsidRPr="0042335D" w:rsidRDefault="00BA0296">
      <w:pPr>
        <w:spacing w:line="360" w:lineRule="auto"/>
        <w:ind w:firstLineChars="400" w:firstLine="1280"/>
        <w:rPr>
          <w:rFonts w:ascii="宋体" w:hAnsi="宋体" w:cs="宋体"/>
          <w:sz w:val="32"/>
          <w:szCs w:val="32"/>
        </w:rPr>
      </w:pPr>
      <w:r w:rsidRPr="0042335D">
        <w:rPr>
          <w:rFonts w:ascii="宋体" w:hAnsi="宋体" w:cs="宋体" w:hint="eastAsia"/>
          <w:sz w:val="32"/>
          <w:szCs w:val="32"/>
        </w:rPr>
        <w:t>第六部分      应提交的有关格式范例</w:t>
      </w:r>
    </w:p>
    <w:p w14:paraId="00D054D3" w14:textId="77777777" w:rsidR="007C5223" w:rsidRPr="0042335D" w:rsidRDefault="007C5223">
      <w:pPr>
        <w:spacing w:line="360" w:lineRule="auto"/>
        <w:ind w:firstLineChars="229" w:firstLine="550"/>
        <w:rPr>
          <w:rFonts w:ascii="宋体" w:hAnsi="宋体" w:cs="宋体"/>
          <w:sz w:val="24"/>
        </w:rPr>
      </w:pPr>
      <w:bookmarkStart w:id="1" w:name="_Hlt91233176"/>
      <w:bookmarkStart w:id="2" w:name="_Toc91899869"/>
      <w:bookmarkEnd w:id="1"/>
    </w:p>
    <w:p w14:paraId="5352D5C1" w14:textId="77777777" w:rsidR="007C5223" w:rsidRPr="0042335D" w:rsidRDefault="007C5223">
      <w:pPr>
        <w:spacing w:line="360" w:lineRule="auto"/>
        <w:ind w:firstLineChars="229" w:firstLine="550"/>
        <w:rPr>
          <w:rFonts w:ascii="宋体" w:hAnsi="宋体" w:cs="宋体"/>
          <w:sz w:val="24"/>
        </w:rPr>
      </w:pPr>
    </w:p>
    <w:p w14:paraId="2BDF224F" w14:textId="77777777" w:rsidR="007C5223" w:rsidRPr="0042335D" w:rsidRDefault="007C5223">
      <w:pPr>
        <w:spacing w:line="360" w:lineRule="auto"/>
        <w:ind w:firstLineChars="229" w:firstLine="550"/>
        <w:rPr>
          <w:rFonts w:ascii="宋体" w:hAnsi="宋体" w:cs="宋体"/>
          <w:sz w:val="24"/>
        </w:rPr>
      </w:pPr>
    </w:p>
    <w:p w14:paraId="2A3403CC" w14:textId="77777777" w:rsidR="007C5223" w:rsidRPr="0042335D" w:rsidRDefault="007C5223">
      <w:pPr>
        <w:spacing w:line="360" w:lineRule="auto"/>
        <w:ind w:firstLineChars="229" w:firstLine="550"/>
        <w:rPr>
          <w:rFonts w:ascii="宋体" w:hAnsi="宋体" w:cs="宋体"/>
          <w:sz w:val="24"/>
        </w:rPr>
      </w:pPr>
    </w:p>
    <w:p w14:paraId="28826D72" w14:textId="77777777" w:rsidR="007C5223" w:rsidRPr="0042335D" w:rsidRDefault="007C5223">
      <w:pPr>
        <w:spacing w:line="360" w:lineRule="auto"/>
        <w:ind w:firstLineChars="229" w:firstLine="550"/>
        <w:rPr>
          <w:rFonts w:ascii="宋体" w:hAnsi="宋体" w:cs="宋体"/>
          <w:sz w:val="24"/>
        </w:rPr>
      </w:pPr>
    </w:p>
    <w:p w14:paraId="2EAD7B11" w14:textId="77777777" w:rsidR="007C5223" w:rsidRPr="0042335D" w:rsidRDefault="007C5223">
      <w:pPr>
        <w:spacing w:line="360" w:lineRule="auto"/>
        <w:ind w:firstLineChars="229" w:firstLine="550"/>
        <w:rPr>
          <w:rFonts w:ascii="宋体" w:hAnsi="宋体" w:cs="宋体"/>
          <w:sz w:val="24"/>
        </w:rPr>
      </w:pPr>
    </w:p>
    <w:p w14:paraId="50570E0C" w14:textId="77777777" w:rsidR="007C5223" w:rsidRPr="0042335D" w:rsidRDefault="007C5223">
      <w:pPr>
        <w:spacing w:line="360" w:lineRule="auto"/>
        <w:ind w:firstLineChars="229" w:firstLine="550"/>
        <w:rPr>
          <w:rFonts w:ascii="宋体" w:hAnsi="宋体" w:cs="宋体"/>
          <w:sz w:val="24"/>
        </w:rPr>
      </w:pPr>
    </w:p>
    <w:p w14:paraId="36C2B827" w14:textId="77777777" w:rsidR="007C5223" w:rsidRPr="0042335D" w:rsidRDefault="007C5223">
      <w:pPr>
        <w:spacing w:line="360" w:lineRule="auto"/>
        <w:ind w:firstLineChars="229" w:firstLine="550"/>
        <w:rPr>
          <w:rFonts w:ascii="宋体" w:hAnsi="宋体" w:cs="宋体"/>
          <w:sz w:val="24"/>
        </w:rPr>
      </w:pPr>
    </w:p>
    <w:p w14:paraId="671F892E" w14:textId="77777777" w:rsidR="007C5223" w:rsidRPr="0042335D" w:rsidRDefault="007C5223">
      <w:pPr>
        <w:spacing w:line="360" w:lineRule="auto"/>
        <w:ind w:firstLineChars="229" w:firstLine="550"/>
        <w:rPr>
          <w:rFonts w:ascii="宋体" w:hAnsi="宋体" w:cs="宋体"/>
          <w:sz w:val="24"/>
        </w:rPr>
      </w:pPr>
    </w:p>
    <w:p w14:paraId="3FDEA1D2" w14:textId="77777777" w:rsidR="007C5223" w:rsidRPr="0042335D" w:rsidRDefault="007C5223">
      <w:pPr>
        <w:spacing w:line="360" w:lineRule="auto"/>
        <w:ind w:firstLineChars="229" w:firstLine="550"/>
        <w:rPr>
          <w:rFonts w:ascii="宋体" w:hAnsi="宋体" w:cs="宋体"/>
          <w:sz w:val="24"/>
        </w:rPr>
      </w:pPr>
    </w:p>
    <w:p w14:paraId="5AF2D5A5" w14:textId="77777777" w:rsidR="007C5223" w:rsidRPr="0042335D" w:rsidRDefault="007C5223">
      <w:pPr>
        <w:spacing w:line="360" w:lineRule="auto"/>
        <w:ind w:firstLineChars="229" w:firstLine="550"/>
        <w:rPr>
          <w:rFonts w:ascii="宋体" w:hAnsi="宋体" w:cs="宋体"/>
          <w:sz w:val="24"/>
        </w:rPr>
      </w:pPr>
    </w:p>
    <w:p w14:paraId="30FB0B69" w14:textId="77777777" w:rsidR="007C5223" w:rsidRPr="0042335D" w:rsidRDefault="007C5223">
      <w:pPr>
        <w:spacing w:line="360" w:lineRule="auto"/>
        <w:ind w:firstLineChars="229" w:firstLine="550"/>
        <w:rPr>
          <w:rFonts w:ascii="宋体" w:hAnsi="宋体" w:cs="宋体"/>
          <w:sz w:val="24"/>
        </w:rPr>
      </w:pPr>
    </w:p>
    <w:p w14:paraId="29F18746" w14:textId="77777777" w:rsidR="007C5223" w:rsidRPr="0042335D" w:rsidRDefault="007C5223">
      <w:pPr>
        <w:spacing w:line="360" w:lineRule="auto"/>
        <w:ind w:firstLineChars="229" w:firstLine="550"/>
        <w:rPr>
          <w:rFonts w:ascii="宋体" w:hAnsi="宋体" w:cs="宋体"/>
          <w:sz w:val="24"/>
        </w:rPr>
      </w:pPr>
    </w:p>
    <w:p w14:paraId="31DF50E3" w14:textId="77777777" w:rsidR="007C5223" w:rsidRPr="0042335D" w:rsidRDefault="007C5223">
      <w:pPr>
        <w:spacing w:line="360" w:lineRule="auto"/>
        <w:rPr>
          <w:rFonts w:ascii="宋体" w:hAnsi="宋体" w:cs="宋体"/>
          <w:sz w:val="24"/>
        </w:rPr>
      </w:pPr>
    </w:p>
    <w:p w14:paraId="5F2EE0BE" w14:textId="77777777" w:rsidR="007C5223" w:rsidRPr="0042335D" w:rsidRDefault="00BA0296">
      <w:pPr>
        <w:adjustRightInd/>
        <w:spacing w:line="360" w:lineRule="auto"/>
        <w:jc w:val="center"/>
        <w:outlineLvl w:val="0"/>
        <w:rPr>
          <w:rFonts w:ascii="宋体" w:hAnsi="宋体" w:cs="宋体"/>
          <w:b/>
          <w:sz w:val="36"/>
          <w:szCs w:val="20"/>
        </w:rPr>
      </w:pPr>
      <w:bookmarkStart w:id="3" w:name="第一部分"/>
      <w:r w:rsidRPr="0042335D">
        <w:rPr>
          <w:rFonts w:ascii="宋体" w:hAnsi="宋体" w:cs="宋体" w:hint="eastAsia"/>
          <w:b/>
          <w:sz w:val="36"/>
          <w:szCs w:val="36"/>
        </w:rPr>
        <w:br w:type="page"/>
      </w:r>
      <w:bookmarkStart w:id="4" w:name="_Hlt74649545"/>
      <w:bookmarkStart w:id="5" w:name="_Hlt74728647"/>
      <w:bookmarkStart w:id="6" w:name="_Hlt74707423"/>
      <w:bookmarkStart w:id="7" w:name="_Hlt74729822"/>
      <w:bookmarkStart w:id="8" w:name="第二部分"/>
      <w:bookmarkStart w:id="9" w:name="_Toc91899870"/>
      <w:bookmarkStart w:id="10" w:name="_Toc91899871"/>
      <w:bookmarkEnd w:id="2"/>
      <w:bookmarkEnd w:id="3"/>
      <w:bookmarkEnd w:id="4"/>
      <w:bookmarkEnd w:id="5"/>
      <w:bookmarkEnd w:id="6"/>
      <w:bookmarkEnd w:id="7"/>
      <w:r w:rsidRPr="0042335D">
        <w:rPr>
          <w:rFonts w:ascii="宋体" w:hAnsi="宋体" w:cs="宋体" w:hint="eastAsia"/>
          <w:b/>
          <w:sz w:val="36"/>
          <w:szCs w:val="20"/>
        </w:rPr>
        <w:lastRenderedPageBreak/>
        <w:t>第一部分 招标公告</w:t>
      </w:r>
    </w:p>
    <w:p w14:paraId="2470AF6B" w14:textId="77777777" w:rsidR="007C5223" w:rsidRPr="0042335D" w:rsidRDefault="00BA0296">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42335D">
        <w:rPr>
          <w:rFonts w:ascii="宋体" w:hAnsi="宋体" w:cs="宋体" w:hint="eastAsia"/>
          <w:sz w:val="24"/>
        </w:rPr>
        <w:t>项目概况</w:t>
      </w:r>
    </w:p>
    <w:p w14:paraId="12065FE9" w14:textId="368E1508" w:rsidR="007C5223" w:rsidRPr="0042335D" w:rsidRDefault="00D83B2D">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sidRPr="0042335D">
        <w:rPr>
          <w:rFonts w:ascii="宋体" w:hAnsi="宋体" w:cs="宋体" w:hint="eastAsia"/>
          <w:sz w:val="24"/>
          <w:u w:val="single"/>
        </w:rPr>
        <w:t>杭州西湖管委会西湖综保数字化（2023年）项目</w:t>
      </w:r>
      <w:r w:rsidR="00BA0296" w:rsidRPr="0042335D">
        <w:rPr>
          <w:rFonts w:ascii="宋体" w:hAnsi="宋体" w:cs="宋体" w:hint="eastAsia"/>
          <w:sz w:val="24"/>
        </w:rPr>
        <w:t>招标项目的潜在投标人应在政采云平台（</w:t>
      </w:r>
      <w:r w:rsidR="00410F25" w:rsidRPr="0042335D">
        <w:t>https://www.zcygov.cn/</w:t>
      </w:r>
      <w:r w:rsidR="00410F25" w:rsidRPr="0042335D">
        <w:t>）获取（下载）招标文件，并于</w:t>
      </w:r>
      <w:r w:rsidR="00410F25" w:rsidRPr="0042335D">
        <w:rPr>
          <w:rFonts w:asciiTheme="minorEastAsia" w:eastAsiaTheme="minorEastAsia" w:hAnsiTheme="minorEastAsia"/>
          <w:sz w:val="24"/>
        </w:rPr>
        <w:t>202</w:t>
      </w:r>
      <w:r w:rsidR="00BB0AF8" w:rsidRPr="0042335D">
        <w:rPr>
          <w:rFonts w:ascii="宋体" w:hAnsi="宋体" w:cs="宋体"/>
          <w:sz w:val="24"/>
        </w:rPr>
        <w:t>4</w:t>
      </w:r>
      <w:r w:rsidR="00410F25" w:rsidRPr="0042335D">
        <w:rPr>
          <w:rFonts w:hint="eastAsia"/>
        </w:rPr>
        <w:t>年</w:t>
      </w:r>
      <w:r w:rsidR="00410F25" w:rsidRPr="0042335D">
        <w:rPr>
          <w:rFonts w:ascii="宋体" w:hAnsi="宋体" w:cs="宋体"/>
          <w:sz w:val="24"/>
        </w:rPr>
        <w:t>01</w:t>
      </w:r>
      <w:r w:rsidR="00410F25" w:rsidRPr="0042335D">
        <w:rPr>
          <w:rFonts w:hint="eastAsia"/>
        </w:rPr>
        <w:t>月</w:t>
      </w:r>
      <w:r w:rsidR="00410F25" w:rsidRPr="0042335D">
        <w:rPr>
          <w:rFonts w:ascii="宋体" w:hAnsi="宋体" w:cs="宋体" w:hint="eastAsia"/>
          <w:sz w:val="24"/>
        </w:rPr>
        <w:t>1</w:t>
      </w:r>
      <w:r w:rsidR="00410F25" w:rsidRPr="0042335D">
        <w:rPr>
          <w:rFonts w:ascii="宋体" w:hAnsi="宋体" w:cs="宋体"/>
          <w:sz w:val="24"/>
        </w:rPr>
        <w:t>9</w:t>
      </w:r>
      <w:r w:rsidR="00410F25" w:rsidRPr="0042335D">
        <w:rPr>
          <w:rFonts w:hint="eastAsia"/>
        </w:rPr>
        <w:t>日</w:t>
      </w:r>
      <w:r w:rsidR="00410F25" w:rsidRPr="0042335D">
        <w:rPr>
          <w:rFonts w:ascii="宋体" w:hAnsi="宋体" w:cs="宋体"/>
          <w:sz w:val="24"/>
        </w:rPr>
        <w:t>09</w:t>
      </w:r>
      <w:r w:rsidR="00410F25" w:rsidRPr="0042335D">
        <w:rPr>
          <w:rFonts w:hint="eastAsia"/>
        </w:rPr>
        <w:t>点</w:t>
      </w:r>
      <w:r w:rsidR="00410F25" w:rsidRPr="0042335D">
        <w:rPr>
          <w:rFonts w:ascii="宋体" w:hAnsi="宋体" w:cs="宋体"/>
          <w:sz w:val="24"/>
        </w:rPr>
        <w:t>30</w:t>
      </w:r>
      <w:r w:rsidR="00410F25" w:rsidRPr="0042335D">
        <w:rPr>
          <w:rFonts w:hint="eastAsia"/>
        </w:rPr>
        <w:t>分</w:t>
      </w:r>
      <w:r w:rsidR="00410F25" w:rsidRPr="0042335D">
        <w:rPr>
          <w:rFonts w:ascii="宋体" w:hAnsi="宋体"/>
          <w:sz w:val="24"/>
        </w:rPr>
        <w:t>00</w:t>
      </w:r>
      <w:r w:rsidR="00410F25" w:rsidRPr="0042335D">
        <w:t>秒</w:t>
      </w:r>
      <w:r w:rsidR="00BA0296" w:rsidRPr="0042335D">
        <w:rPr>
          <w:rFonts w:ascii="宋体" w:hAnsi="宋体" w:cs="宋体" w:hint="eastAsia"/>
          <w:bCs/>
          <w:sz w:val="24"/>
        </w:rPr>
        <w:t>（北京时间）前</w:t>
      </w:r>
      <w:r w:rsidR="00BA0296" w:rsidRPr="0042335D">
        <w:rPr>
          <w:rFonts w:ascii="宋体" w:hAnsi="宋体" w:cs="宋体" w:hint="eastAsia"/>
          <w:sz w:val="24"/>
        </w:rPr>
        <w:t>递交（上传）投标文件。</w:t>
      </w:r>
    </w:p>
    <w:p w14:paraId="199A1E6D" w14:textId="77777777" w:rsidR="007C5223" w:rsidRPr="0042335D" w:rsidRDefault="00BA0296">
      <w:pPr>
        <w:spacing w:line="360" w:lineRule="auto"/>
        <w:rPr>
          <w:rFonts w:ascii="宋体" w:hAnsi="宋体" w:cs="宋体"/>
          <w:b/>
          <w:sz w:val="24"/>
        </w:rPr>
      </w:pPr>
      <w:r w:rsidRPr="0042335D">
        <w:rPr>
          <w:rFonts w:ascii="宋体" w:hAnsi="宋体" w:cs="宋体" w:hint="eastAsia"/>
          <w:b/>
          <w:sz w:val="24"/>
        </w:rPr>
        <w:t xml:space="preserve">一、项目基本情况                                            </w:t>
      </w:r>
    </w:p>
    <w:p w14:paraId="488DF897" w14:textId="37738BF9" w:rsidR="007C5223" w:rsidRPr="0042335D" w:rsidRDefault="00BA0296">
      <w:pPr>
        <w:spacing w:line="360" w:lineRule="auto"/>
        <w:rPr>
          <w:rFonts w:ascii="宋体" w:hAnsi="宋体" w:cs="宋体"/>
          <w:sz w:val="24"/>
        </w:rPr>
      </w:pPr>
      <w:r w:rsidRPr="0042335D">
        <w:rPr>
          <w:rFonts w:ascii="宋体" w:hAnsi="宋体" w:cs="宋体" w:hint="eastAsia"/>
          <w:sz w:val="24"/>
        </w:rPr>
        <w:t xml:space="preserve">    </w:t>
      </w:r>
      <w:r w:rsidRPr="0042335D">
        <w:rPr>
          <w:rFonts w:ascii="宋体" w:hAnsi="宋体" w:cs="宋体" w:hint="eastAsia"/>
          <w:b/>
          <w:sz w:val="24"/>
        </w:rPr>
        <w:t>项目编号：</w:t>
      </w:r>
      <w:r w:rsidR="004B10C7" w:rsidRPr="0042335D">
        <w:rPr>
          <w:rFonts w:ascii="宋体" w:hAnsi="宋体" w:cs="宋体" w:hint="eastAsia"/>
          <w:sz w:val="24"/>
        </w:rPr>
        <w:t>TCZX-ZFCG(F)-2023023</w:t>
      </w:r>
    </w:p>
    <w:p w14:paraId="09868D27"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 xml:space="preserve">   </w:t>
      </w:r>
      <w:r w:rsidRPr="0042335D">
        <w:rPr>
          <w:rFonts w:ascii="宋体" w:hAnsi="宋体" w:cs="宋体" w:hint="eastAsia"/>
          <w:b/>
          <w:sz w:val="24"/>
        </w:rPr>
        <w:t xml:space="preserve"> 项目名称：</w:t>
      </w:r>
      <w:r w:rsidR="00D83B2D" w:rsidRPr="0042335D">
        <w:rPr>
          <w:rFonts w:ascii="宋体" w:hAnsi="宋体" w:cs="宋体" w:hint="eastAsia"/>
          <w:sz w:val="24"/>
        </w:rPr>
        <w:t>杭州西湖管委会西湖综保数字化（2023年）项目</w:t>
      </w:r>
    </w:p>
    <w:p w14:paraId="09E1D1E9" w14:textId="34D06670" w:rsidR="007C5223" w:rsidRPr="0042335D" w:rsidRDefault="00BA0296" w:rsidP="00366CF9">
      <w:pPr>
        <w:spacing w:line="360" w:lineRule="auto"/>
        <w:ind w:firstLine="480"/>
        <w:rPr>
          <w:rFonts w:ascii="宋体" w:hAnsi="宋体" w:cs="宋体"/>
          <w:b/>
          <w:sz w:val="24"/>
        </w:rPr>
      </w:pPr>
      <w:r w:rsidRPr="0042335D">
        <w:rPr>
          <w:rFonts w:ascii="宋体" w:hAnsi="宋体" w:cs="宋体" w:hint="eastAsia"/>
          <w:b/>
          <w:sz w:val="24"/>
        </w:rPr>
        <w:t>预算金额（元）：</w:t>
      </w:r>
      <w:r w:rsidR="00A8589E" w:rsidRPr="0042335D">
        <w:rPr>
          <w:rFonts w:ascii="宋体" w:hAnsi="宋体" w:cs="宋体"/>
          <w:bCs/>
          <w:sz w:val="24"/>
        </w:rPr>
        <w:t>2</w:t>
      </w:r>
      <w:r w:rsidR="00152C58" w:rsidRPr="0042335D">
        <w:rPr>
          <w:rFonts w:ascii="宋体" w:hAnsi="宋体" w:cs="宋体"/>
          <w:bCs/>
          <w:sz w:val="24"/>
        </w:rPr>
        <w:t>40000</w:t>
      </w:r>
      <w:r w:rsidR="00A8589E" w:rsidRPr="0042335D">
        <w:rPr>
          <w:rFonts w:ascii="宋体" w:hAnsi="宋体" w:cs="宋体"/>
          <w:bCs/>
          <w:sz w:val="24"/>
        </w:rPr>
        <w:t>00.00</w:t>
      </w:r>
    </w:p>
    <w:p w14:paraId="373E88B9" w14:textId="720A4563" w:rsidR="007C5223" w:rsidRPr="0042335D" w:rsidRDefault="00BA0296">
      <w:pPr>
        <w:spacing w:line="360" w:lineRule="auto"/>
        <w:ind w:firstLine="480"/>
        <w:rPr>
          <w:rFonts w:ascii="宋体" w:hAnsi="宋体" w:cs="宋体"/>
          <w:sz w:val="24"/>
        </w:rPr>
      </w:pPr>
      <w:r w:rsidRPr="0042335D">
        <w:rPr>
          <w:rFonts w:ascii="宋体" w:hAnsi="宋体" w:cs="宋体" w:hint="eastAsia"/>
          <w:b/>
          <w:sz w:val="24"/>
        </w:rPr>
        <w:t>最高限价（元）：</w:t>
      </w:r>
      <w:r w:rsidRPr="0042335D">
        <w:rPr>
          <w:rFonts w:ascii="宋体" w:hAnsi="宋体" w:cs="宋体"/>
          <w:sz w:val="24"/>
        </w:rPr>
        <w:t>2</w:t>
      </w:r>
      <w:r w:rsidR="00A8589E" w:rsidRPr="0042335D">
        <w:rPr>
          <w:rFonts w:ascii="宋体" w:hAnsi="宋体" w:cs="宋体"/>
          <w:sz w:val="24"/>
        </w:rPr>
        <w:t>24639</w:t>
      </w:r>
      <w:r w:rsidR="00D83B2D" w:rsidRPr="0042335D">
        <w:rPr>
          <w:rFonts w:ascii="宋体" w:hAnsi="宋体" w:cs="宋体"/>
          <w:sz w:val="24"/>
        </w:rPr>
        <w:t>00</w:t>
      </w:r>
      <w:r w:rsidRPr="0042335D">
        <w:rPr>
          <w:rFonts w:ascii="宋体" w:hAnsi="宋体" w:cs="宋体"/>
          <w:sz w:val="24"/>
        </w:rPr>
        <w:t>.00</w:t>
      </w:r>
    </w:p>
    <w:p w14:paraId="7DB7E952" w14:textId="77777777" w:rsidR="00C86DBB" w:rsidRPr="0042335D" w:rsidRDefault="00BA0296" w:rsidP="00C86DBB">
      <w:pPr>
        <w:pStyle w:val="a1"/>
        <w:spacing w:line="360" w:lineRule="auto"/>
        <w:ind w:firstLine="480"/>
        <w:rPr>
          <w:rFonts w:asciiTheme="minorEastAsia" w:eastAsiaTheme="minorEastAsia" w:hAnsiTheme="minorEastAsia"/>
          <w:snapToGrid/>
          <w:color w:val="auto"/>
          <w:kern w:val="2"/>
          <w:sz w:val="24"/>
          <w:szCs w:val="24"/>
        </w:rPr>
      </w:pPr>
      <w:r w:rsidRPr="0042335D">
        <w:rPr>
          <w:rFonts w:hAnsi="宋体" w:cs="宋体" w:hint="eastAsia"/>
          <w:b/>
          <w:color w:val="auto"/>
          <w:sz w:val="24"/>
        </w:rPr>
        <w:t>采购需求：</w:t>
      </w:r>
      <w:r w:rsidR="00D83B2D" w:rsidRPr="0042335D">
        <w:rPr>
          <w:rFonts w:hAnsi="宋体" w:cs="宋体" w:hint="eastAsia"/>
          <w:bCs/>
          <w:snapToGrid/>
          <w:color w:val="auto"/>
          <w:kern w:val="2"/>
          <w:sz w:val="24"/>
          <w:szCs w:val="24"/>
        </w:rPr>
        <w:t>杭州西湖管委会西湖综保数字化（2023年）项目</w:t>
      </w:r>
      <w:r w:rsidR="00BB0AF8" w:rsidRPr="0042335D">
        <w:rPr>
          <w:rFonts w:hAnsi="宋体" w:cs="宋体" w:hint="eastAsia"/>
          <w:bCs/>
          <w:snapToGrid/>
          <w:color w:val="auto"/>
          <w:kern w:val="2"/>
          <w:sz w:val="24"/>
          <w:szCs w:val="24"/>
        </w:rPr>
        <w:t>，</w:t>
      </w:r>
      <w:r w:rsidRPr="0042335D">
        <w:rPr>
          <w:rFonts w:hAnsi="宋体" w:cs="宋体" w:hint="eastAsia"/>
          <w:bCs/>
          <w:snapToGrid/>
          <w:color w:val="auto"/>
          <w:kern w:val="2"/>
          <w:sz w:val="24"/>
          <w:szCs w:val="24"/>
        </w:rPr>
        <w:t>主要内容：</w:t>
      </w:r>
      <w:r w:rsidR="00D83B2D" w:rsidRPr="0042335D">
        <w:rPr>
          <w:rFonts w:hAnsi="宋体" w:cs="宋体" w:hint="eastAsia"/>
          <w:bCs/>
          <w:snapToGrid/>
          <w:color w:val="auto"/>
          <w:kern w:val="2"/>
          <w:sz w:val="24"/>
          <w:szCs w:val="24"/>
        </w:rPr>
        <w:t>1、综合保护基础能力提升，包含西湖综合保护物联感知平台及AI解析平台搭建。2、西湖综合保护场景应用建设，主要包含</w:t>
      </w:r>
      <w:r w:rsidR="007C6423" w:rsidRPr="0042335D">
        <w:rPr>
          <w:rFonts w:hAnsi="宋体" w:cs="宋体" w:hint="eastAsia"/>
          <w:bCs/>
          <w:snapToGrid/>
          <w:color w:val="auto"/>
          <w:kern w:val="2"/>
          <w:sz w:val="24"/>
          <w:szCs w:val="24"/>
        </w:rPr>
        <w:t>综合保护场景概览页、</w:t>
      </w:r>
      <w:r w:rsidR="00D83B2D" w:rsidRPr="0042335D">
        <w:rPr>
          <w:rFonts w:hAnsi="宋体" w:cs="宋体" w:hint="eastAsia"/>
          <w:bCs/>
          <w:snapToGrid/>
          <w:color w:val="auto"/>
          <w:kern w:val="2"/>
          <w:sz w:val="24"/>
          <w:szCs w:val="24"/>
        </w:rPr>
        <w:t>综合态势、平安西湖、美丽西湖、有序西湖、</w:t>
      </w:r>
      <w:r w:rsidR="007C6423" w:rsidRPr="0042335D">
        <w:rPr>
          <w:rFonts w:hAnsi="宋体" w:cs="宋体" w:hint="eastAsia"/>
          <w:bCs/>
          <w:snapToGrid/>
          <w:color w:val="auto"/>
          <w:kern w:val="2"/>
          <w:sz w:val="24"/>
          <w:szCs w:val="24"/>
        </w:rPr>
        <w:t>治安防控</w:t>
      </w:r>
      <w:r w:rsidR="00D83B2D" w:rsidRPr="0042335D">
        <w:rPr>
          <w:rFonts w:hAnsi="宋体" w:cs="宋体" w:hint="eastAsia"/>
          <w:bCs/>
          <w:snapToGrid/>
          <w:color w:val="auto"/>
          <w:kern w:val="2"/>
          <w:sz w:val="24"/>
          <w:szCs w:val="24"/>
        </w:rPr>
        <w:t>等子场景建设。3、西湖综保数据信息服务，主要包含本年度景区影像采集分析服务及景区舆情数据信息服务。4、西湖基层智治综合应用建设，包含“基层治理四平台”迭代、“162”体系的贯通及景区“大安全”风险防控系统相关建设。</w:t>
      </w:r>
      <w:r w:rsidR="00D83B2D" w:rsidRPr="0042335D">
        <w:rPr>
          <w:rFonts w:hAnsi="宋体" w:hint="eastAsia"/>
          <w:color w:val="auto"/>
          <w:sz w:val="24"/>
        </w:rPr>
        <w:t>具体包括：系统设计、开发实施、设备供货、安装调试、系统集成、部署实施、运行维护、项目验收、技术培训以及不少于三年7*24售后现场技术服务等</w:t>
      </w:r>
      <w:r w:rsidR="00D83B2D" w:rsidRPr="0042335D">
        <w:rPr>
          <w:rFonts w:asciiTheme="minorEastAsia" w:hAnsiTheme="minorEastAsia" w:hint="eastAsia"/>
          <w:bCs/>
          <w:color w:val="auto"/>
          <w:sz w:val="24"/>
        </w:rPr>
        <w:t>，</w:t>
      </w:r>
      <w:r w:rsidRPr="0042335D">
        <w:rPr>
          <w:rFonts w:asciiTheme="minorEastAsia" w:eastAsiaTheme="minorEastAsia" w:hAnsiTheme="minorEastAsia" w:hint="eastAsia"/>
          <w:snapToGrid/>
          <w:color w:val="auto"/>
          <w:kern w:val="2"/>
          <w:sz w:val="24"/>
          <w:szCs w:val="24"/>
        </w:rPr>
        <w:t>具体以招标文件第三部分采购需求为准，供应商可点击本公告下方“浏览采购文件”查看采购需求。</w:t>
      </w:r>
    </w:p>
    <w:p w14:paraId="00F96EB7" w14:textId="32AD8295" w:rsidR="007C5223" w:rsidRPr="0042335D" w:rsidRDefault="00BA0296" w:rsidP="00C86DBB">
      <w:pPr>
        <w:spacing w:line="360" w:lineRule="auto"/>
        <w:ind w:firstLine="480"/>
        <w:rPr>
          <w:rFonts w:ascii="宋体" w:hAnsi="宋体" w:cs="宋体"/>
          <w:b/>
          <w:sz w:val="24"/>
        </w:rPr>
      </w:pPr>
      <w:r w:rsidRPr="0042335D">
        <w:rPr>
          <w:rFonts w:ascii="宋体" w:hAnsi="宋体" w:cs="宋体" w:hint="eastAsia"/>
          <w:b/>
          <w:sz w:val="24"/>
        </w:rPr>
        <w:t>合同履约期限：</w:t>
      </w:r>
      <w:r w:rsidRPr="0042335D">
        <w:rPr>
          <w:rFonts w:ascii="宋体" w:hAnsi="宋体" w:cs="宋体" w:hint="eastAsia"/>
          <w:bCs/>
          <w:sz w:val="24"/>
        </w:rPr>
        <w:t>见招标文件第三部分。</w:t>
      </w:r>
    </w:p>
    <w:p w14:paraId="7C1924CA" w14:textId="77777777" w:rsidR="007C5223" w:rsidRPr="0042335D" w:rsidRDefault="00BA0296">
      <w:pPr>
        <w:pStyle w:val="a1"/>
        <w:spacing w:line="360" w:lineRule="auto"/>
        <w:ind w:firstLine="480"/>
        <w:rPr>
          <w:rFonts w:hAnsi="宋体" w:cs="宋体"/>
          <w:b/>
          <w:color w:val="auto"/>
        </w:rPr>
      </w:pPr>
      <w:r w:rsidRPr="0042335D">
        <w:rPr>
          <w:rFonts w:hAnsi="宋体" w:cs="宋体" w:hint="eastAsia"/>
          <w:b/>
          <w:color w:val="auto"/>
          <w:sz w:val="24"/>
        </w:rPr>
        <w:t>本项目接受联合体投标：</w:t>
      </w:r>
      <w:r w:rsidRPr="0042335D">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Content>
          <w:r w:rsidRPr="0042335D">
            <w:rPr>
              <w:rFonts w:hAnsi="宋体" w:cs="宋体"/>
              <w:color w:val="auto"/>
              <w:kern w:val="0"/>
              <w:sz w:val="24"/>
            </w:rPr>
            <w:sym w:font="Wingdings" w:char="F0FE"/>
          </w:r>
        </w:sdtContent>
      </w:sdt>
      <w:r w:rsidRPr="0042335D">
        <w:rPr>
          <w:rFonts w:hAnsi="宋体" w:cs="宋体" w:hint="eastAsia"/>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Content>
          <w:r w:rsidRPr="0042335D">
            <w:rPr>
              <w:rFonts w:ascii="Segoe UI Symbol" w:hAnsi="Segoe UI Symbol" w:cs="Segoe UI Symbol"/>
              <w:color w:val="auto"/>
              <w:kern w:val="0"/>
              <w:sz w:val="24"/>
            </w:rPr>
            <w:t>☐</w:t>
          </w:r>
        </w:sdtContent>
      </w:sdt>
      <w:r w:rsidRPr="0042335D">
        <w:rPr>
          <w:rFonts w:hAnsi="宋体" w:cs="宋体" w:hint="eastAsia"/>
          <w:b/>
          <w:color w:val="auto"/>
          <w:sz w:val="24"/>
        </w:rPr>
        <w:t>否</w:t>
      </w:r>
      <w:r w:rsidRPr="0042335D">
        <w:rPr>
          <w:rFonts w:hAnsi="宋体" w:cs="宋体" w:hint="eastAsia"/>
          <w:color w:val="auto"/>
          <w:kern w:val="0"/>
          <w:sz w:val="24"/>
        </w:rPr>
        <w:t>。</w:t>
      </w:r>
    </w:p>
    <w:p w14:paraId="6BA55011" w14:textId="77777777" w:rsidR="007C5223" w:rsidRPr="0042335D" w:rsidRDefault="00BA0296">
      <w:pPr>
        <w:spacing w:line="360" w:lineRule="auto"/>
        <w:rPr>
          <w:rFonts w:ascii="宋体" w:hAnsi="宋体" w:cs="宋体"/>
          <w:b/>
          <w:sz w:val="24"/>
        </w:rPr>
      </w:pPr>
      <w:r w:rsidRPr="0042335D">
        <w:rPr>
          <w:rFonts w:ascii="宋体" w:hAnsi="宋体" w:cs="宋体" w:hint="eastAsia"/>
          <w:b/>
          <w:sz w:val="24"/>
        </w:rPr>
        <w:t>二、申请人的资格要求：</w:t>
      </w:r>
    </w:p>
    <w:p w14:paraId="3FFD9D21" w14:textId="77777777" w:rsidR="007C5223" w:rsidRPr="0042335D" w:rsidRDefault="00BA0296">
      <w:pPr>
        <w:spacing w:line="360" w:lineRule="auto"/>
        <w:ind w:firstLine="480"/>
        <w:rPr>
          <w:rFonts w:ascii="宋体" w:hAnsi="宋体" w:cs="宋体"/>
          <w:snapToGrid w:val="0"/>
          <w:kern w:val="28"/>
          <w:sz w:val="24"/>
          <w:szCs w:val="20"/>
        </w:rPr>
      </w:pPr>
      <w:r w:rsidRPr="0042335D">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F81C5B0" w14:textId="77777777" w:rsidR="007C5223" w:rsidRPr="0042335D" w:rsidRDefault="00BA0296">
      <w:pPr>
        <w:spacing w:line="360" w:lineRule="auto"/>
        <w:rPr>
          <w:rFonts w:ascii="宋体" w:hAnsi="宋体" w:cs="宋体"/>
          <w:snapToGrid w:val="0"/>
          <w:kern w:val="28"/>
          <w:sz w:val="24"/>
          <w:szCs w:val="20"/>
        </w:rPr>
      </w:pPr>
      <w:r w:rsidRPr="0042335D">
        <w:rPr>
          <w:rFonts w:ascii="宋体" w:hAnsi="宋体" w:cs="宋体" w:hint="eastAsia"/>
          <w:snapToGrid w:val="0"/>
          <w:kern w:val="28"/>
          <w:sz w:val="24"/>
          <w:szCs w:val="20"/>
        </w:rPr>
        <w:t xml:space="preserve">    </w:t>
      </w:r>
      <w:r w:rsidRPr="0042335D">
        <w:rPr>
          <w:rFonts w:ascii="宋体" w:hAnsi="宋体" w:cs="宋体"/>
          <w:snapToGrid w:val="0"/>
          <w:kern w:val="28"/>
          <w:sz w:val="24"/>
          <w:szCs w:val="20"/>
        </w:rPr>
        <w:t>2</w:t>
      </w:r>
      <w:r w:rsidRPr="0042335D">
        <w:rPr>
          <w:rFonts w:ascii="宋体" w:hAnsi="宋体" w:cs="宋体" w:hint="eastAsia"/>
          <w:snapToGrid w:val="0"/>
          <w:kern w:val="28"/>
          <w:sz w:val="24"/>
          <w:szCs w:val="20"/>
        </w:rPr>
        <w:t>.</w:t>
      </w:r>
      <w:r w:rsidRPr="0042335D">
        <w:rPr>
          <w:rFonts w:hint="eastAsia"/>
        </w:rPr>
        <w:t xml:space="preserve"> </w:t>
      </w:r>
      <w:r w:rsidRPr="0042335D">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3089F4D0" w14:textId="77777777" w:rsidR="007C5223" w:rsidRPr="0042335D" w:rsidRDefault="00BA0296">
      <w:pPr>
        <w:spacing w:line="360" w:lineRule="auto"/>
        <w:ind w:firstLineChars="200" w:firstLine="480"/>
        <w:rPr>
          <w:rFonts w:ascii="宋体" w:hAnsi="宋体" w:cs="宋体"/>
          <w:snapToGrid w:val="0"/>
          <w:kern w:val="28"/>
          <w:sz w:val="24"/>
          <w:szCs w:val="20"/>
        </w:rPr>
      </w:pPr>
      <w:r w:rsidRPr="0042335D">
        <w:rPr>
          <w:rFonts w:ascii="宋体" w:hAnsi="宋体" w:cs="宋体"/>
          <w:snapToGrid w:val="0"/>
          <w:kern w:val="28"/>
          <w:sz w:val="24"/>
          <w:szCs w:val="20"/>
        </w:rPr>
        <w:t>3</w:t>
      </w:r>
      <w:r w:rsidRPr="0042335D">
        <w:rPr>
          <w:rFonts w:ascii="宋体" w:hAnsi="宋体" w:cs="宋体" w:hint="eastAsia"/>
          <w:snapToGrid w:val="0"/>
          <w:kern w:val="28"/>
          <w:sz w:val="24"/>
          <w:szCs w:val="20"/>
        </w:rPr>
        <w:t>.落实政府采购政策需满足的资格要求：</w:t>
      </w:r>
    </w:p>
    <w:p w14:paraId="37819D6A" w14:textId="77777777" w:rsidR="007C5223" w:rsidRPr="0042335D" w:rsidRDefault="00D177E3">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Content>
          <w:r w:rsidR="00BA0296" w:rsidRPr="0042335D">
            <w:rPr>
              <w:rFonts w:ascii="MS Gothic" w:eastAsia="MS Gothic" w:hAnsi="MS Gothic" w:cs="宋体" w:hint="eastAsia"/>
              <w:kern w:val="0"/>
              <w:sz w:val="24"/>
            </w:rPr>
            <w:t>☐</w:t>
          </w:r>
        </w:sdtContent>
      </w:sdt>
      <w:r w:rsidR="00BA0296" w:rsidRPr="0042335D">
        <w:rPr>
          <w:rFonts w:ascii="宋体" w:hAnsi="宋体" w:cs="宋体" w:hint="eastAsia"/>
          <w:sz w:val="24"/>
        </w:rPr>
        <w:t>无</w:t>
      </w:r>
      <w:r w:rsidR="00BA0296" w:rsidRPr="0042335D">
        <w:rPr>
          <w:rFonts w:ascii="宋体" w:hAnsi="宋体" w:cs="宋体" w:hint="eastAsia"/>
          <w:snapToGrid w:val="0"/>
          <w:kern w:val="28"/>
          <w:sz w:val="24"/>
          <w:szCs w:val="20"/>
        </w:rPr>
        <w:t>（注：不得限制大中型企业与小微企业组成联合体参与投标）；</w:t>
      </w:r>
    </w:p>
    <w:p w14:paraId="0280BAC9" w14:textId="77777777" w:rsidR="007C5223" w:rsidRPr="0042335D" w:rsidRDefault="00D177E3">
      <w:pPr>
        <w:spacing w:line="360" w:lineRule="auto"/>
        <w:ind w:firstLineChars="200" w:firstLine="480"/>
        <w:rPr>
          <w:rFonts w:ascii="宋体" w:hAnsi="宋体" w:cs="宋体"/>
          <w:sz w:val="24"/>
        </w:rPr>
      </w:pPr>
      <w:sdt>
        <w:sdtPr>
          <w:rPr>
            <w:rFonts w:ascii="宋体" w:hAnsi="宋体" w:cs="宋体" w:hint="eastAsia"/>
            <w:kern w:val="0"/>
            <w:sz w:val="24"/>
          </w:rPr>
          <w:id w:val="-1024704304"/>
          <w14:checkbox>
            <w14:checked w14:val="1"/>
            <w14:checkedState w14:val="00FE" w14:font="Wingdings"/>
            <w14:uncheckedState w14:val="2610" w14:font="MS Gothic"/>
          </w14:checkbox>
        </w:sdtPr>
        <w:sdtContent>
          <w:r w:rsidR="00D83B2D" w:rsidRPr="0042335D">
            <w:rPr>
              <w:rFonts w:ascii="Wingdings" w:hAnsi="Wingdings" w:cs="宋体"/>
              <w:kern w:val="0"/>
              <w:sz w:val="24"/>
            </w:rPr>
            <w:t>þ</w:t>
          </w:r>
        </w:sdtContent>
      </w:sdt>
      <w:r w:rsidR="00BA0296" w:rsidRPr="0042335D">
        <w:rPr>
          <w:rFonts w:ascii="宋体" w:hAnsi="宋体" w:cs="宋体" w:hint="eastAsia"/>
          <w:kern w:val="0"/>
          <w:sz w:val="24"/>
        </w:rPr>
        <w:t>专</w:t>
      </w:r>
      <w:r w:rsidR="00BA0296" w:rsidRPr="0042335D">
        <w:rPr>
          <w:rFonts w:ascii="宋体" w:hAnsi="宋体" w:cs="宋体" w:hint="eastAsia"/>
          <w:sz w:val="24"/>
        </w:rPr>
        <w:t>门面向中小企业</w:t>
      </w:r>
    </w:p>
    <w:p w14:paraId="1F8A6B3E" w14:textId="6EA9A147" w:rsidR="007C5223" w:rsidRPr="0042335D" w:rsidRDefault="00D177E3">
      <w:pPr>
        <w:spacing w:line="360" w:lineRule="auto"/>
        <w:ind w:firstLineChars="374" w:firstLine="898"/>
        <w:rPr>
          <w:rFonts w:ascii="宋体" w:hAnsi="宋体" w:cs="宋体"/>
          <w:sz w:val="24"/>
        </w:rPr>
      </w:pPr>
      <w:sdt>
        <w:sdtPr>
          <w:rPr>
            <w:rFonts w:ascii="宋体" w:hAnsi="宋体" w:cs="宋体" w:hint="eastAsia"/>
            <w:kern w:val="0"/>
            <w:sz w:val="24"/>
          </w:rPr>
          <w:id w:val="-333685401"/>
          <w14:checkbox>
            <w14:checked w14:val="0"/>
            <w14:checkedState w14:val="00FE" w14:font="Wingdings"/>
            <w14:uncheckedState w14:val="2610" w14:font="MS Gothic"/>
          </w14:checkbox>
        </w:sdtPr>
        <w:sdtContent>
          <w:r w:rsidR="00183561" w:rsidRPr="0042335D">
            <w:rPr>
              <w:rFonts w:ascii="MS Gothic" w:eastAsia="MS Gothic" w:hAnsi="MS Gothic" w:cs="宋体" w:hint="eastAsia"/>
              <w:kern w:val="0"/>
              <w:sz w:val="24"/>
            </w:rPr>
            <w:t>☐</w:t>
          </w:r>
        </w:sdtContent>
      </w:sdt>
      <w:r w:rsidR="00BA0296" w:rsidRPr="0042335D">
        <w:rPr>
          <w:rFonts w:ascii="宋体" w:hAnsi="宋体" w:cs="宋体" w:hint="eastAsia"/>
          <w:sz w:val="24"/>
        </w:rPr>
        <w:t>服务全部由符合政策要求的中小企业承接，提供中小企业声明函；</w:t>
      </w:r>
    </w:p>
    <w:p w14:paraId="1C40E22D" w14:textId="7C9D03B2" w:rsidR="007C5223" w:rsidRPr="0042335D" w:rsidRDefault="00D177E3" w:rsidP="00D83B2D">
      <w:pPr>
        <w:spacing w:line="360" w:lineRule="auto"/>
        <w:ind w:firstLineChars="374" w:firstLine="898"/>
        <w:rPr>
          <w:rFonts w:ascii="宋体" w:hAnsi="宋体" w:cs="宋体"/>
          <w:sz w:val="24"/>
        </w:rPr>
      </w:pPr>
      <w:sdt>
        <w:sdtPr>
          <w:rPr>
            <w:rFonts w:ascii="宋体" w:hAnsi="宋体" w:cs="宋体" w:hint="eastAsia"/>
            <w:kern w:val="0"/>
            <w:sz w:val="24"/>
          </w:rPr>
          <w:id w:val="-2141025358"/>
          <w14:checkbox>
            <w14:checked w14:val="1"/>
            <w14:checkedState w14:val="00FE" w14:font="Wingdings"/>
            <w14:uncheckedState w14:val="2610" w14:font="MS Gothic"/>
          </w14:checkbox>
        </w:sdtPr>
        <w:sdtContent>
          <w:r w:rsidR="00183561" w:rsidRPr="0042335D">
            <w:rPr>
              <w:rFonts w:ascii="Wingdings" w:hAnsi="Wingdings" w:cs="宋体"/>
              <w:kern w:val="0"/>
              <w:sz w:val="24"/>
            </w:rPr>
            <w:t>þ</w:t>
          </w:r>
        </w:sdtContent>
      </w:sdt>
      <w:r w:rsidR="00BA0296" w:rsidRPr="0042335D">
        <w:rPr>
          <w:rFonts w:ascii="宋体" w:hAnsi="宋体" w:cs="宋体" w:hint="eastAsia"/>
          <w:sz w:val="24"/>
        </w:rPr>
        <w:t>服务全部由符合政策要求的小微企业承接，提供中小企业声明函；</w:t>
      </w:r>
    </w:p>
    <w:p w14:paraId="003188C1" w14:textId="77777777" w:rsidR="007C5223" w:rsidRPr="0042335D" w:rsidRDefault="00D177E3">
      <w:pPr>
        <w:spacing w:line="360" w:lineRule="auto"/>
        <w:ind w:firstLineChars="200" w:firstLine="480"/>
        <w:rPr>
          <w:rFonts w:ascii="宋体" w:hAnsi="宋体" w:cs="宋体"/>
          <w:sz w:val="24"/>
        </w:rPr>
      </w:pPr>
      <w:sdt>
        <w:sdtPr>
          <w:rPr>
            <w:rFonts w:ascii="宋体" w:hAnsi="宋体" w:cs="宋体" w:hint="eastAsia"/>
            <w:kern w:val="0"/>
            <w:sz w:val="24"/>
          </w:rPr>
          <w:id w:val="-1985607795"/>
          <w14:checkbox>
            <w14:checked w14:val="0"/>
            <w14:checkedState w14:val="00FE" w14:font="Wingdings"/>
            <w14:uncheckedState w14:val="2610" w14:font="MS Gothic"/>
          </w14:checkbox>
        </w:sdtPr>
        <w:sdtContent>
          <w:r w:rsidR="00BA0296" w:rsidRPr="0042335D">
            <w:rPr>
              <w:rFonts w:ascii="宋体" w:hAnsi="宋体" w:cs="宋体" w:hint="eastAsia"/>
              <w:kern w:val="0"/>
              <w:sz w:val="24"/>
            </w:rPr>
            <w:t>☐</w:t>
          </w:r>
        </w:sdtContent>
      </w:sdt>
      <w:r w:rsidR="00BA0296" w:rsidRPr="0042335D">
        <w:rPr>
          <w:rFonts w:ascii="宋体" w:hAnsi="宋体" w:cs="宋体" w:hint="eastAsia"/>
          <w:sz w:val="24"/>
        </w:rPr>
        <w:t>要求以联合体形式参加，提供联合协议和中小企业声明函，联合协议中中小企业合同金额应当达到</w:t>
      </w:r>
      <w:r w:rsidR="00BA0296" w:rsidRPr="0042335D">
        <w:rPr>
          <w:rFonts w:ascii="宋体" w:hAnsi="宋体" w:cs="宋体" w:hint="eastAsia"/>
          <w:sz w:val="24"/>
          <w:u w:val="single"/>
        </w:rPr>
        <w:t xml:space="preserve">  </w:t>
      </w:r>
      <w:r w:rsidR="00BA0296" w:rsidRPr="0042335D">
        <w:rPr>
          <w:rFonts w:ascii="宋体" w:hAnsi="宋体" w:cs="宋体" w:hint="eastAsia"/>
          <w:sz w:val="24"/>
        </w:rPr>
        <w:t>%，其中小微企业合同金额应当达到</w:t>
      </w:r>
      <w:r w:rsidR="00BA0296" w:rsidRPr="0042335D">
        <w:rPr>
          <w:rFonts w:ascii="宋体" w:hAnsi="宋体" w:cs="宋体" w:hint="eastAsia"/>
          <w:sz w:val="24"/>
          <w:u w:val="single"/>
        </w:rPr>
        <w:t xml:space="preserve"> </w:t>
      </w:r>
      <w:r w:rsidR="00BA0296" w:rsidRPr="0042335D">
        <w:rPr>
          <w:rFonts w:ascii="宋体" w:hAnsi="宋体" w:cs="宋体" w:hint="eastAsia"/>
          <w:sz w:val="24"/>
        </w:rPr>
        <w:t>%;</w:t>
      </w:r>
      <w:r w:rsidR="00BA0296" w:rsidRPr="0042335D">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sidR="00BA0296" w:rsidRPr="0042335D">
        <w:rPr>
          <w:rFonts w:ascii="宋体" w:hAnsi="宋体" w:cs="宋体" w:hint="eastAsia"/>
          <w:sz w:val="24"/>
        </w:rPr>
        <w:t>；</w:t>
      </w:r>
    </w:p>
    <w:p w14:paraId="075814A1" w14:textId="77777777" w:rsidR="007C5223" w:rsidRPr="0042335D" w:rsidRDefault="00D177E3">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sidR="00BA0296" w:rsidRPr="0042335D">
            <w:rPr>
              <w:rFonts w:ascii="宋体" w:hAnsi="宋体" w:cs="宋体" w:hint="eastAsia"/>
              <w:kern w:val="0"/>
              <w:sz w:val="24"/>
            </w:rPr>
            <w:t>☐</w:t>
          </w:r>
        </w:sdtContent>
      </w:sdt>
      <w:r w:rsidR="00BA0296" w:rsidRPr="0042335D">
        <w:rPr>
          <w:rFonts w:ascii="宋体" w:hAnsi="宋体" w:cs="宋体" w:hint="eastAsia"/>
          <w:sz w:val="24"/>
        </w:rPr>
        <w:t>要求合同分包，提供分包意向协议和中小企业声明函，分包意向协议中中小企业合同金额应当达到达到</w:t>
      </w:r>
      <w:r w:rsidR="00BA0296" w:rsidRPr="0042335D">
        <w:rPr>
          <w:rFonts w:ascii="宋体" w:hAnsi="宋体" w:cs="宋体" w:hint="eastAsia"/>
          <w:sz w:val="24"/>
          <w:u w:val="single"/>
        </w:rPr>
        <w:t xml:space="preserve">  </w:t>
      </w:r>
      <w:r w:rsidR="00BA0296" w:rsidRPr="0042335D">
        <w:rPr>
          <w:rFonts w:ascii="宋体" w:hAnsi="宋体" w:cs="宋体" w:hint="eastAsia"/>
          <w:sz w:val="24"/>
        </w:rPr>
        <w:t>% ，其中小微企业合同金额应当达到</w:t>
      </w:r>
      <w:r w:rsidR="00BA0296" w:rsidRPr="0042335D">
        <w:rPr>
          <w:rFonts w:ascii="宋体" w:hAnsi="宋体" w:cs="宋体" w:hint="eastAsia"/>
          <w:sz w:val="24"/>
          <w:u w:val="single"/>
        </w:rPr>
        <w:t xml:space="preserve"> </w:t>
      </w:r>
      <w:r w:rsidR="00BA0296" w:rsidRPr="0042335D">
        <w:rPr>
          <w:rFonts w:ascii="宋体" w:hAnsi="宋体" w:cs="宋体" w:hint="eastAsia"/>
          <w:sz w:val="24"/>
        </w:rPr>
        <w:t>% ;</w:t>
      </w:r>
      <w:r w:rsidR="00BA0296" w:rsidRPr="0042335D">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sidR="00BA0296" w:rsidRPr="0042335D">
        <w:rPr>
          <w:rFonts w:ascii="宋体" w:hAnsi="宋体" w:cs="宋体" w:hint="eastAsia"/>
          <w:sz w:val="24"/>
        </w:rPr>
        <w:t>；</w:t>
      </w:r>
    </w:p>
    <w:p w14:paraId="591C2706" w14:textId="77777777" w:rsidR="007C5223" w:rsidRPr="0042335D" w:rsidRDefault="00BA0296">
      <w:pPr>
        <w:spacing w:line="360" w:lineRule="auto"/>
        <w:ind w:firstLineChars="200" w:firstLine="480"/>
        <w:rPr>
          <w:rFonts w:ascii="宋体" w:hAnsi="宋体" w:cs="宋体"/>
          <w:sz w:val="24"/>
        </w:rPr>
      </w:pPr>
      <w:r w:rsidRPr="0042335D">
        <w:rPr>
          <w:rFonts w:ascii="宋体" w:hAnsi="宋体" w:cs="宋体"/>
          <w:sz w:val="24"/>
        </w:rPr>
        <w:t>4</w:t>
      </w:r>
      <w:r w:rsidRPr="0042335D">
        <w:rPr>
          <w:rFonts w:ascii="宋体" w:hAnsi="宋体" w:cs="宋体" w:hint="eastAsia"/>
          <w:sz w:val="24"/>
        </w:rPr>
        <w:t>.本项目的特定资格要求：无；</w:t>
      </w:r>
    </w:p>
    <w:p w14:paraId="281204C9" w14:textId="77777777" w:rsidR="007C5223" w:rsidRPr="0042335D" w:rsidRDefault="00BA0296">
      <w:pPr>
        <w:snapToGrid w:val="0"/>
        <w:spacing w:line="360" w:lineRule="auto"/>
        <w:ind w:firstLineChars="200" w:firstLine="480"/>
        <w:rPr>
          <w:rFonts w:ascii="宋体" w:hAnsi="宋体" w:cs="宋体"/>
          <w:sz w:val="24"/>
        </w:rPr>
      </w:pPr>
      <w:r w:rsidRPr="0042335D">
        <w:rPr>
          <w:rFonts w:ascii="宋体" w:hAnsi="宋体" w:cs="宋体"/>
          <w:sz w:val="24"/>
        </w:rPr>
        <w:t>5</w:t>
      </w:r>
      <w:r w:rsidRPr="0042335D">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64E67FD" w14:textId="77777777" w:rsidR="007C5223" w:rsidRPr="0042335D" w:rsidRDefault="00BA0296">
      <w:pPr>
        <w:spacing w:line="360" w:lineRule="auto"/>
        <w:rPr>
          <w:rFonts w:ascii="宋体" w:hAnsi="宋体" w:cs="宋体"/>
          <w:b/>
          <w:sz w:val="24"/>
        </w:rPr>
      </w:pPr>
      <w:r w:rsidRPr="0042335D">
        <w:rPr>
          <w:rFonts w:ascii="宋体" w:hAnsi="宋体" w:cs="宋体" w:hint="eastAsia"/>
          <w:b/>
          <w:sz w:val="24"/>
        </w:rPr>
        <w:t xml:space="preserve">三、获取招标文件 </w:t>
      </w:r>
    </w:p>
    <w:p w14:paraId="18F82E01" w14:textId="2B5BAFFA" w:rsidR="007C5223" w:rsidRPr="0042335D" w:rsidRDefault="00BA0296">
      <w:pPr>
        <w:spacing w:line="360" w:lineRule="auto"/>
        <w:ind w:firstLineChars="200" w:firstLine="482"/>
        <w:rPr>
          <w:rFonts w:ascii="宋体" w:hAnsi="宋体" w:cs="宋体"/>
          <w:sz w:val="24"/>
        </w:rPr>
      </w:pPr>
      <w:r w:rsidRPr="0042335D">
        <w:rPr>
          <w:rFonts w:ascii="宋体" w:hAnsi="宋体" w:cs="宋体" w:hint="eastAsia"/>
          <w:b/>
          <w:sz w:val="24"/>
        </w:rPr>
        <w:t>时间：</w:t>
      </w:r>
      <w:r w:rsidRPr="0042335D">
        <w:rPr>
          <w:rFonts w:ascii="宋体" w:hAnsi="宋体" w:cs="宋体" w:hint="eastAsia"/>
          <w:sz w:val="24"/>
        </w:rPr>
        <w:t>/至</w:t>
      </w:r>
      <w:r w:rsidR="009365B5" w:rsidRPr="0042335D">
        <w:rPr>
          <w:rFonts w:ascii="宋体" w:hAnsi="宋体" w:cs="宋体" w:hint="eastAsia"/>
          <w:sz w:val="24"/>
          <w:u w:val="single"/>
        </w:rPr>
        <w:t>2024</w:t>
      </w:r>
      <w:r w:rsidR="001A6CCC" w:rsidRPr="0042335D">
        <w:rPr>
          <w:rFonts w:ascii="宋体" w:hAnsi="宋体" w:cs="宋体" w:hint="eastAsia"/>
          <w:sz w:val="24"/>
          <w:u w:val="single"/>
        </w:rPr>
        <w:t>年</w:t>
      </w:r>
      <w:r w:rsidR="001A6CCC" w:rsidRPr="0042335D">
        <w:rPr>
          <w:rFonts w:ascii="宋体" w:hAnsi="宋体" w:cs="宋体"/>
          <w:sz w:val="24"/>
          <w:u w:val="single"/>
        </w:rPr>
        <w:t>01</w:t>
      </w:r>
      <w:r w:rsidRPr="0042335D">
        <w:rPr>
          <w:rFonts w:ascii="宋体" w:hAnsi="宋体" w:cs="宋体" w:hint="eastAsia"/>
          <w:sz w:val="24"/>
          <w:u w:val="single"/>
        </w:rPr>
        <w:t>月</w:t>
      </w:r>
      <w:r w:rsidR="001A6CCC" w:rsidRPr="0042335D">
        <w:rPr>
          <w:rFonts w:ascii="宋体" w:hAnsi="宋体" w:cs="宋体"/>
          <w:sz w:val="24"/>
          <w:u w:val="single"/>
        </w:rPr>
        <w:t>19</w:t>
      </w:r>
      <w:r w:rsidRPr="0042335D">
        <w:rPr>
          <w:rFonts w:ascii="宋体" w:hAnsi="宋体" w:cs="宋体" w:hint="eastAsia"/>
          <w:sz w:val="24"/>
          <w:u w:val="single"/>
        </w:rPr>
        <w:t>日</w:t>
      </w:r>
      <w:r w:rsidRPr="0042335D">
        <w:rPr>
          <w:rFonts w:ascii="宋体" w:hAnsi="宋体" w:cs="宋体" w:hint="eastAsia"/>
          <w:sz w:val="24"/>
        </w:rPr>
        <w:t>，每天上午00:00至12:00 ，下午12:00至23:59（北京时间，线上获取法定节假日均可，线下获取文件法定节假日除外）</w:t>
      </w:r>
    </w:p>
    <w:p w14:paraId="04098EB8" w14:textId="77777777" w:rsidR="007C5223" w:rsidRPr="0042335D" w:rsidRDefault="00BA0296">
      <w:pPr>
        <w:spacing w:line="360" w:lineRule="auto"/>
        <w:ind w:firstLineChars="200" w:firstLine="482"/>
        <w:rPr>
          <w:rFonts w:ascii="宋体" w:hAnsi="宋体" w:cs="宋体"/>
          <w:sz w:val="24"/>
        </w:rPr>
      </w:pPr>
      <w:r w:rsidRPr="0042335D">
        <w:rPr>
          <w:rFonts w:ascii="宋体" w:hAnsi="宋体" w:cs="宋体" w:hint="eastAsia"/>
          <w:b/>
          <w:sz w:val="24"/>
        </w:rPr>
        <w:t>地点（网址）：</w:t>
      </w:r>
      <w:r w:rsidRPr="0042335D">
        <w:rPr>
          <w:rFonts w:ascii="宋体" w:hAnsi="宋体" w:cs="宋体" w:hint="eastAsia"/>
          <w:sz w:val="24"/>
        </w:rPr>
        <w:t xml:space="preserve">政采云平台（https://www.zcygov.cn/） </w:t>
      </w:r>
    </w:p>
    <w:p w14:paraId="7DB4DEB7" w14:textId="77777777" w:rsidR="007C5223" w:rsidRPr="0042335D" w:rsidRDefault="00BA0296">
      <w:pPr>
        <w:spacing w:line="360" w:lineRule="auto"/>
        <w:ind w:firstLineChars="200" w:firstLine="482"/>
        <w:rPr>
          <w:rFonts w:ascii="宋体" w:hAnsi="宋体" w:cs="宋体"/>
          <w:sz w:val="24"/>
        </w:rPr>
      </w:pPr>
      <w:r w:rsidRPr="0042335D">
        <w:rPr>
          <w:rFonts w:ascii="宋体" w:hAnsi="宋体" w:cs="宋体" w:hint="eastAsia"/>
          <w:b/>
          <w:sz w:val="24"/>
        </w:rPr>
        <w:t>方式：</w:t>
      </w:r>
      <w:r w:rsidRPr="0042335D">
        <w:rPr>
          <w:rFonts w:ascii="宋体" w:hAnsi="宋体" w:cs="宋体" w:hint="eastAsia"/>
          <w:sz w:val="24"/>
        </w:rPr>
        <w:t xml:space="preserve">供应商登录政采云平台https://www.zcygov.cn/在线申请获取采购文件（进入“项目采购”应用，在获取采购文件菜单中选择项目，申请获取采购文件）。 </w:t>
      </w:r>
    </w:p>
    <w:p w14:paraId="1ED10353" w14:textId="77777777" w:rsidR="007C5223" w:rsidRPr="0042335D" w:rsidRDefault="00BA0296">
      <w:pPr>
        <w:spacing w:line="360" w:lineRule="auto"/>
        <w:ind w:firstLineChars="200" w:firstLine="482"/>
        <w:rPr>
          <w:rFonts w:ascii="宋体" w:hAnsi="宋体" w:cs="宋体"/>
          <w:sz w:val="24"/>
        </w:rPr>
      </w:pPr>
      <w:r w:rsidRPr="0042335D">
        <w:rPr>
          <w:rFonts w:ascii="宋体" w:hAnsi="宋体" w:cs="宋体" w:hint="eastAsia"/>
          <w:b/>
          <w:sz w:val="24"/>
        </w:rPr>
        <w:t>售价（元）：</w:t>
      </w:r>
      <w:r w:rsidRPr="0042335D">
        <w:rPr>
          <w:rFonts w:ascii="宋体" w:hAnsi="宋体" w:cs="宋体" w:hint="eastAsia"/>
          <w:sz w:val="24"/>
        </w:rPr>
        <w:t xml:space="preserve">0 </w:t>
      </w:r>
      <w:r w:rsidRPr="0042335D">
        <w:rPr>
          <w:rFonts w:ascii="宋体" w:hAnsi="宋体" w:cs="宋体" w:hint="eastAsia"/>
          <w:sz w:val="24"/>
        </w:rPr>
        <w:tab/>
      </w:r>
    </w:p>
    <w:p w14:paraId="53794FE8" w14:textId="77777777" w:rsidR="007C5223" w:rsidRPr="0042335D" w:rsidRDefault="00BA0296">
      <w:pPr>
        <w:spacing w:line="360" w:lineRule="auto"/>
        <w:rPr>
          <w:rFonts w:ascii="宋体" w:hAnsi="宋体" w:cs="宋体"/>
          <w:b/>
          <w:sz w:val="24"/>
        </w:rPr>
      </w:pPr>
      <w:r w:rsidRPr="0042335D">
        <w:rPr>
          <w:rFonts w:ascii="宋体" w:hAnsi="宋体" w:cs="宋体" w:hint="eastAsia"/>
          <w:b/>
          <w:sz w:val="24"/>
        </w:rPr>
        <w:t>四、提交投标文件截止时间、开标时间和地点</w:t>
      </w:r>
    </w:p>
    <w:p w14:paraId="6FFB5F6E" w14:textId="3CA2A86D" w:rsidR="007C5223" w:rsidRPr="0042335D" w:rsidRDefault="00BA0296">
      <w:pPr>
        <w:spacing w:line="360" w:lineRule="auto"/>
        <w:ind w:firstLineChars="200" w:firstLine="482"/>
        <w:rPr>
          <w:rFonts w:ascii="宋体" w:hAnsi="宋体" w:cs="宋体"/>
          <w:sz w:val="24"/>
        </w:rPr>
      </w:pPr>
      <w:r w:rsidRPr="0042335D">
        <w:rPr>
          <w:rFonts w:ascii="宋体" w:hAnsi="宋体" w:cs="宋体" w:hint="eastAsia"/>
          <w:b/>
          <w:sz w:val="24"/>
        </w:rPr>
        <w:t>提交投标文件截止时间：</w:t>
      </w:r>
      <w:r w:rsidRPr="0042335D">
        <w:rPr>
          <w:rFonts w:ascii="宋体" w:hAnsi="宋体" w:cs="宋体" w:hint="eastAsia"/>
          <w:sz w:val="24"/>
          <w:u w:val="single"/>
        </w:rPr>
        <w:t xml:space="preserve"> </w:t>
      </w:r>
      <w:r w:rsidR="009365B5" w:rsidRPr="0042335D">
        <w:rPr>
          <w:rFonts w:ascii="宋体" w:hAnsi="宋体" w:cs="宋体" w:hint="eastAsia"/>
          <w:sz w:val="24"/>
          <w:u w:val="single"/>
        </w:rPr>
        <w:t>2024</w:t>
      </w:r>
      <w:r w:rsidRPr="0042335D">
        <w:rPr>
          <w:rFonts w:ascii="宋体" w:hAnsi="宋体" w:cs="宋体" w:hint="eastAsia"/>
          <w:sz w:val="24"/>
          <w:u w:val="single"/>
        </w:rPr>
        <w:t>年</w:t>
      </w:r>
      <w:r w:rsidR="001A6CCC" w:rsidRPr="0042335D">
        <w:rPr>
          <w:rFonts w:ascii="宋体" w:hAnsi="宋体" w:cs="宋体"/>
          <w:sz w:val="24"/>
          <w:u w:val="single"/>
        </w:rPr>
        <w:t>01</w:t>
      </w:r>
      <w:r w:rsidRPr="0042335D">
        <w:rPr>
          <w:rFonts w:ascii="宋体" w:hAnsi="宋体" w:cs="宋体" w:hint="eastAsia"/>
          <w:sz w:val="24"/>
          <w:u w:val="single"/>
        </w:rPr>
        <w:t>月</w:t>
      </w:r>
      <w:r w:rsidR="001A6CCC" w:rsidRPr="0042335D">
        <w:rPr>
          <w:rFonts w:ascii="宋体" w:hAnsi="宋体" w:cs="宋体"/>
          <w:sz w:val="24"/>
          <w:u w:val="single"/>
        </w:rPr>
        <w:t>19</w:t>
      </w:r>
      <w:r w:rsidRPr="0042335D">
        <w:rPr>
          <w:rFonts w:ascii="宋体" w:hAnsi="宋体" w:cs="宋体" w:hint="eastAsia"/>
          <w:sz w:val="24"/>
          <w:u w:val="single"/>
        </w:rPr>
        <w:t>日</w:t>
      </w:r>
      <w:r w:rsidR="001A6CCC" w:rsidRPr="0042335D">
        <w:rPr>
          <w:rFonts w:ascii="宋体" w:hAnsi="宋体" w:cs="宋体"/>
          <w:sz w:val="24"/>
          <w:u w:val="single"/>
        </w:rPr>
        <w:t>09</w:t>
      </w:r>
      <w:r w:rsidRPr="0042335D">
        <w:rPr>
          <w:rFonts w:ascii="宋体" w:hAnsi="宋体" w:cs="宋体" w:hint="eastAsia"/>
          <w:sz w:val="24"/>
          <w:u w:val="single"/>
        </w:rPr>
        <w:t>点</w:t>
      </w:r>
      <w:r w:rsidR="001A6CCC" w:rsidRPr="0042335D">
        <w:rPr>
          <w:rFonts w:ascii="宋体" w:hAnsi="宋体" w:cs="宋体"/>
          <w:sz w:val="24"/>
          <w:u w:val="single"/>
        </w:rPr>
        <w:t>30</w:t>
      </w:r>
      <w:r w:rsidRPr="0042335D">
        <w:rPr>
          <w:rFonts w:ascii="宋体" w:hAnsi="宋体" w:cs="宋体" w:hint="eastAsia"/>
          <w:sz w:val="24"/>
          <w:u w:val="single"/>
        </w:rPr>
        <w:t>分00秒</w:t>
      </w:r>
      <w:r w:rsidRPr="0042335D">
        <w:rPr>
          <w:rFonts w:ascii="宋体" w:hAnsi="宋体" w:cs="宋体" w:hint="eastAsia"/>
          <w:bCs/>
          <w:sz w:val="24"/>
          <w:u w:val="single"/>
        </w:rPr>
        <w:t xml:space="preserve"> </w:t>
      </w:r>
      <w:r w:rsidRPr="0042335D">
        <w:rPr>
          <w:rFonts w:ascii="宋体" w:hAnsi="宋体" w:cs="宋体" w:hint="eastAsia"/>
          <w:sz w:val="24"/>
        </w:rPr>
        <w:t>（北京时间）</w:t>
      </w:r>
    </w:p>
    <w:p w14:paraId="1988EB3C" w14:textId="77777777" w:rsidR="007C5223" w:rsidRPr="0042335D" w:rsidRDefault="00BA0296">
      <w:pPr>
        <w:spacing w:line="360" w:lineRule="auto"/>
        <w:ind w:firstLineChars="200" w:firstLine="482"/>
        <w:rPr>
          <w:rFonts w:ascii="宋体" w:hAnsi="宋体" w:cs="宋体"/>
          <w:b/>
          <w:sz w:val="24"/>
        </w:rPr>
      </w:pPr>
      <w:r w:rsidRPr="0042335D">
        <w:rPr>
          <w:rFonts w:ascii="宋体" w:hAnsi="宋体" w:cs="宋体" w:hint="eastAsia"/>
          <w:b/>
          <w:sz w:val="24"/>
        </w:rPr>
        <w:t>投标地点（网址）：</w:t>
      </w:r>
      <w:r w:rsidRPr="0042335D">
        <w:rPr>
          <w:rFonts w:ascii="宋体" w:hAnsi="宋体" w:cs="宋体" w:hint="eastAsia"/>
          <w:sz w:val="24"/>
        </w:rPr>
        <w:t xml:space="preserve">政采云平台（https://www.zcygov.cn/） </w:t>
      </w:r>
    </w:p>
    <w:p w14:paraId="34B52268" w14:textId="527E2039" w:rsidR="007C5223" w:rsidRPr="0042335D" w:rsidRDefault="00BA0296">
      <w:pPr>
        <w:spacing w:line="360" w:lineRule="auto"/>
        <w:ind w:firstLineChars="200" w:firstLine="482"/>
        <w:rPr>
          <w:rFonts w:ascii="宋体" w:hAnsi="宋体" w:cs="宋体"/>
          <w:bCs/>
          <w:sz w:val="24"/>
          <w:u w:val="single"/>
        </w:rPr>
      </w:pPr>
      <w:r w:rsidRPr="0042335D">
        <w:rPr>
          <w:rFonts w:ascii="宋体" w:hAnsi="宋体" w:cs="宋体" w:hint="eastAsia"/>
          <w:b/>
          <w:sz w:val="24"/>
        </w:rPr>
        <w:t>开标时间：</w:t>
      </w:r>
      <w:r w:rsidR="009365B5" w:rsidRPr="0042335D">
        <w:rPr>
          <w:rFonts w:ascii="宋体" w:hAnsi="宋体" w:cs="宋体" w:hint="eastAsia"/>
          <w:sz w:val="24"/>
          <w:u w:val="single"/>
        </w:rPr>
        <w:t>2024</w:t>
      </w:r>
      <w:r w:rsidRPr="0042335D">
        <w:rPr>
          <w:rFonts w:ascii="宋体" w:hAnsi="宋体" w:cs="宋体" w:hint="eastAsia"/>
          <w:sz w:val="24"/>
          <w:u w:val="single"/>
        </w:rPr>
        <w:t>年</w:t>
      </w:r>
      <w:r w:rsidR="001A6CCC" w:rsidRPr="0042335D">
        <w:rPr>
          <w:rFonts w:ascii="宋体" w:hAnsi="宋体" w:cs="宋体"/>
          <w:sz w:val="24"/>
          <w:u w:val="single"/>
        </w:rPr>
        <w:t>01</w:t>
      </w:r>
      <w:r w:rsidRPr="0042335D">
        <w:rPr>
          <w:rFonts w:ascii="宋体" w:hAnsi="宋体" w:cs="宋体" w:hint="eastAsia"/>
          <w:sz w:val="24"/>
          <w:u w:val="single"/>
        </w:rPr>
        <w:t>月</w:t>
      </w:r>
      <w:r w:rsidR="001A6CCC" w:rsidRPr="0042335D">
        <w:rPr>
          <w:rFonts w:ascii="宋体" w:hAnsi="宋体" w:cs="宋体"/>
          <w:sz w:val="24"/>
          <w:u w:val="single"/>
        </w:rPr>
        <w:t>19</w:t>
      </w:r>
      <w:r w:rsidRPr="0042335D">
        <w:rPr>
          <w:rFonts w:ascii="宋体" w:hAnsi="宋体" w:cs="宋体" w:hint="eastAsia"/>
          <w:sz w:val="24"/>
          <w:u w:val="single"/>
        </w:rPr>
        <w:t>日</w:t>
      </w:r>
      <w:r w:rsidR="001A6CCC" w:rsidRPr="0042335D">
        <w:rPr>
          <w:rFonts w:ascii="宋体" w:hAnsi="宋体" w:cs="宋体"/>
          <w:sz w:val="24"/>
          <w:u w:val="single"/>
        </w:rPr>
        <w:t>09</w:t>
      </w:r>
      <w:r w:rsidRPr="0042335D">
        <w:rPr>
          <w:rFonts w:ascii="宋体" w:hAnsi="宋体" w:cs="宋体" w:hint="eastAsia"/>
          <w:sz w:val="24"/>
          <w:u w:val="single"/>
        </w:rPr>
        <w:t>点</w:t>
      </w:r>
      <w:r w:rsidR="001A6CCC" w:rsidRPr="0042335D">
        <w:rPr>
          <w:rFonts w:ascii="宋体" w:hAnsi="宋体" w:cs="宋体"/>
          <w:sz w:val="24"/>
          <w:u w:val="single"/>
        </w:rPr>
        <w:t>30</w:t>
      </w:r>
      <w:r w:rsidRPr="0042335D">
        <w:rPr>
          <w:rFonts w:ascii="宋体" w:hAnsi="宋体" w:cs="宋体" w:hint="eastAsia"/>
          <w:sz w:val="24"/>
          <w:u w:val="single"/>
        </w:rPr>
        <w:t>分00秒</w:t>
      </w:r>
      <w:r w:rsidRPr="0042335D">
        <w:rPr>
          <w:rFonts w:ascii="宋体" w:hAnsi="宋体" w:cs="宋体" w:hint="eastAsia"/>
          <w:bCs/>
          <w:sz w:val="24"/>
          <w:u w:val="single"/>
        </w:rPr>
        <w:t xml:space="preserve">  </w:t>
      </w:r>
    </w:p>
    <w:p w14:paraId="23F5BFCF" w14:textId="77777777" w:rsidR="007C5223" w:rsidRPr="0042335D" w:rsidRDefault="00BA0296">
      <w:pPr>
        <w:spacing w:line="360" w:lineRule="auto"/>
        <w:ind w:firstLineChars="200" w:firstLine="482"/>
        <w:rPr>
          <w:rFonts w:ascii="宋体" w:hAnsi="宋体" w:cs="宋体"/>
          <w:sz w:val="24"/>
        </w:rPr>
      </w:pPr>
      <w:r w:rsidRPr="0042335D">
        <w:rPr>
          <w:rFonts w:ascii="宋体" w:hAnsi="宋体" w:cs="宋体" w:hint="eastAsia"/>
          <w:b/>
          <w:sz w:val="24"/>
        </w:rPr>
        <w:t>开标地点（网址）：</w:t>
      </w:r>
      <w:r w:rsidR="00D83B2D" w:rsidRPr="0042335D">
        <w:rPr>
          <w:rFonts w:ascii="宋体" w:hAnsi="宋体" w:cs="仿宋_GB2312" w:hint="eastAsia"/>
          <w:sz w:val="24"/>
        </w:rPr>
        <w:t>杭</w:t>
      </w:r>
      <w:r w:rsidR="00D83B2D" w:rsidRPr="0042335D">
        <w:rPr>
          <w:rFonts w:asciiTheme="minorEastAsia" w:hAnsiTheme="minorEastAsia"/>
          <w:sz w:val="24"/>
        </w:rPr>
        <w:t>州市拱墅区杭行路688号星运大厦1幢</w:t>
      </w:r>
      <w:r w:rsidR="00D83B2D" w:rsidRPr="0042335D">
        <w:rPr>
          <w:rFonts w:asciiTheme="minorEastAsia" w:hAnsiTheme="minorEastAsia" w:hint="eastAsia"/>
          <w:sz w:val="24"/>
        </w:rPr>
        <w:t>1</w:t>
      </w:r>
      <w:r w:rsidR="00D83B2D" w:rsidRPr="0042335D">
        <w:rPr>
          <w:rFonts w:asciiTheme="minorEastAsia" w:hAnsiTheme="minorEastAsia"/>
          <w:sz w:val="24"/>
        </w:rPr>
        <w:t>0</w:t>
      </w:r>
      <w:r w:rsidR="00D83B2D" w:rsidRPr="0042335D">
        <w:rPr>
          <w:rFonts w:asciiTheme="minorEastAsia" w:hAnsiTheme="minorEastAsia" w:hint="eastAsia"/>
          <w:sz w:val="24"/>
        </w:rPr>
        <w:t>0</w:t>
      </w:r>
      <w:r w:rsidR="00D83B2D" w:rsidRPr="0042335D">
        <w:rPr>
          <w:rFonts w:asciiTheme="minorEastAsia" w:hAnsiTheme="minorEastAsia"/>
          <w:sz w:val="24"/>
        </w:rPr>
        <w:t>6</w:t>
      </w:r>
      <w:r w:rsidR="00D83B2D" w:rsidRPr="0042335D">
        <w:rPr>
          <w:rFonts w:asciiTheme="minorEastAsia" w:hAnsiTheme="minorEastAsia" w:hint="eastAsia"/>
          <w:sz w:val="24"/>
        </w:rPr>
        <w:t>室开标室，</w:t>
      </w:r>
      <w:r w:rsidRPr="0042335D">
        <w:rPr>
          <w:rFonts w:ascii="宋体" w:hAnsi="宋体" w:cs="宋体" w:hint="eastAsia"/>
          <w:sz w:val="24"/>
        </w:rPr>
        <w:t>政采云平台（https://www.zcygov.cn/）</w:t>
      </w:r>
    </w:p>
    <w:p w14:paraId="25CC1B61" w14:textId="77777777" w:rsidR="007C5223" w:rsidRPr="0042335D" w:rsidRDefault="00BA0296">
      <w:pPr>
        <w:spacing w:line="360" w:lineRule="auto"/>
        <w:rPr>
          <w:rFonts w:ascii="宋体" w:hAnsi="宋体" w:cs="宋体"/>
          <w:sz w:val="24"/>
        </w:rPr>
      </w:pPr>
      <w:r w:rsidRPr="0042335D">
        <w:rPr>
          <w:rFonts w:ascii="宋体" w:hAnsi="宋体" w:cs="宋体" w:hint="eastAsia"/>
          <w:b/>
          <w:sz w:val="24"/>
        </w:rPr>
        <w:t xml:space="preserve">五、公告期限 </w:t>
      </w:r>
    </w:p>
    <w:p w14:paraId="22430E0A" w14:textId="77777777" w:rsidR="007C5223" w:rsidRPr="0042335D" w:rsidRDefault="00BA0296">
      <w:pPr>
        <w:spacing w:line="360" w:lineRule="auto"/>
        <w:ind w:firstLineChars="200" w:firstLine="480"/>
        <w:rPr>
          <w:rFonts w:ascii="宋体" w:hAnsi="宋体" w:cs="宋体"/>
          <w:sz w:val="24"/>
        </w:rPr>
      </w:pPr>
      <w:r w:rsidRPr="0042335D">
        <w:rPr>
          <w:rFonts w:ascii="宋体" w:hAnsi="宋体" w:cs="宋体" w:hint="eastAsia"/>
          <w:sz w:val="24"/>
        </w:rPr>
        <w:t>自本公告发布之日起5个工作日。</w:t>
      </w:r>
    </w:p>
    <w:p w14:paraId="017E5926" w14:textId="77777777" w:rsidR="007C5223" w:rsidRPr="0042335D" w:rsidRDefault="00BA0296">
      <w:pPr>
        <w:spacing w:line="360" w:lineRule="auto"/>
        <w:rPr>
          <w:rFonts w:ascii="宋体" w:hAnsi="宋体" w:cs="宋体"/>
          <w:b/>
          <w:sz w:val="24"/>
        </w:rPr>
      </w:pPr>
      <w:r w:rsidRPr="0042335D">
        <w:rPr>
          <w:rFonts w:ascii="宋体" w:hAnsi="宋体" w:cs="宋体" w:hint="eastAsia"/>
          <w:b/>
          <w:sz w:val="24"/>
        </w:rPr>
        <w:lastRenderedPageBreak/>
        <w:t>六、其他补充事宜</w:t>
      </w:r>
    </w:p>
    <w:p w14:paraId="672EAD2A" w14:textId="77777777" w:rsidR="007C5223" w:rsidRPr="0042335D" w:rsidRDefault="00BA0296">
      <w:pPr>
        <w:spacing w:line="360" w:lineRule="auto"/>
        <w:ind w:firstLineChars="200" w:firstLine="480"/>
        <w:rPr>
          <w:rFonts w:ascii="宋体" w:hAnsi="宋体" w:cs="宋体"/>
          <w:sz w:val="24"/>
        </w:rPr>
      </w:pPr>
      <w:r w:rsidRPr="0042335D">
        <w:rPr>
          <w:rFonts w:ascii="宋体" w:hAnsi="宋体" w:cs="宋体" w:hint="eastAsia"/>
          <w:sz w:val="24"/>
        </w:rPr>
        <w:t xml:space="preserve"> 1.</w:t>
      </w:r>
      <w:r w:rsidRPr="0042335D">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sidRPr="0042335D">
        <w:rPr>
          <w:rFonts w:ascii="宋体" w:hAnsi="宋体" w:cs="宋体" w:hint="eastAsia"/>
          <w:sz w:val="24"/>
        </w:rPr>
        <w:t>。</w:t>
      </w:r>
    </w:p>
    <w:p w14:paraId="04B62477" w14:textId="77777777" w:rsidR="007C5223" w:rsidRPr="0042335D" w:rsidRDefault="00BA0296">
      <w:pPr>
        <w:spacing w:line="360" w:lineRule="auto"/>
        <w:ind w:firstLineChars="200" w:firstLine="480"/>
        <w:rPr>
          <w:rFonts w:ascii="宋体" w:hAnsi="宋体" w:cs="宋体"/>
          <w:sz w:val="24"/>
        </w:rPr>
      </w:pPr>
      <w:r w:rsidRPr="0042335D">
        <w:rPr>
          <w:rFonts w:ascii="宋体" w:hAnsi="宋体"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AA1A000" w14:textId="77777777" w:rsidR="007C5223" w:rsidRPr="0042335D" w:rsidRDefault="00BA0296">
      <w:pPr>
        <w:spacing w:line="360" w:lineRule="auto"/>
        <w:ind w:firstLineChars="200" w:firstLine="480"/>
        <w:rPr>
          <w:rFonts w:ascii="宋体" w:hAnsi="宋体" w:cs="宋体"/>
          <w:sz w:val="24"/>
        </w:rPr>
      </w:pPr>
      <w:r w:rsidRPr="0042335D">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8417BD" w14:textId="77777777" w:rsidR="007C5223" w:rsidRPr="0042335D" w:rsidRDefault="00BA0296">
      <w:pPr>
        <w:spacing w:line="360" w:lineRule="auto"/>
        <w:ind w:firstLineChars="200" w:firstLine="480"/>
        <w:rPr>
          <w:rFonts w:ascii="宋体" w:hAnsi="宋体" w:cs="宋体"/>
          <w:sz w:val="24"/>
        </w:rPr>
      </w:pPr>
      <w:r w:rsidRPr="0042335D">
        <w:rPr>
          <w:rFonts w:ascii="宋体" w:hAnsi="宋体" w:cs="宋体" w:hint="eastAsia"/>
          <w:sz w:val="24"/>
        </w:rPr>
        <w:t xml:space="preserve">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w:t>
      </w:r>
      <w:r w:rsidRPr="0042335D">
        <w:rPr>
          <w:rFonts w:ascii="宋体" w:hAnsi="宋体" w:cs="宋体" w:hint="eastAsia"/>
          <w:sz w:val="24"/>
        </w:rPr>
        <w:lastRenderedPageBreak/>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78F6B2D" w14:textId="77777777" w:rsidR="007C5223" w:rsidRPr="0042335D" w:rsidRDefault="00BA0296">
      <w:pPr>
        <w:spacing w:line="360" w:lineRule="auto"/>
        <w:rPr>
          <w:rFonts w:ascii="宋体" w:hAnsi="宋体" w:cs="宋体"/>
          <w:b/>
          <w:sz w:val="24"/>
        </w:rPr>
      </w:pPr>
      <w:r w:rsidRPr="0042335D">
        <w:rPr>
          <w:rFonts w:ascii="宋体" w:hAnsi="宋体" w:cs="宋体" w:hint="eastAsia"/>
          <w:b/>
          <w:sz w:val="24"/>
        </w:rPr>
        <w:t>七、对本次采购提出询问、质疑、投诉，请按以下方式联系</w:t>
      </w:r>
    </w:p>
    <w:p w14:paraId="140F7C0F"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 xml:space="preserve">    1.采购人信息</w:t>
      </w:r>
    </w:p>
    <w:p w14:paraId="311715B4"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 xml:space="preserve">    名    称：杭州西湖风景名胜区综合指挥保障中心 </w:t>
      </w:r>
    </w:p>
    <w:p w14:paraId="5DA87474"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 xml:space="preserve">    地    址：</w:t>
      </w:r>
      <w:r w:rsidR="00D83B2D" w:rsidRPr="0042335D">
        <w:rPr>
          <w:rFonts w:ascii="宋体" w:hAnsi="宋体" w:hint="eastAsia"/>
          <w:sz w:val="24"/>
        </w:rPr>
        <w:t>杭州市龙井路1号</w:t>
      </w:r>
      <w:r w:rsidRPr="0042335D">
        <w:rPr>
          <w:rFonts w:ascii="宋体" w:hAnsi="宋体" w:cs="宋体" w:hint="eastAsia"/>
          <w:sz w:val="24"/>
        </w:rPr>
        <w:t xml:space="preserve">       </w:t>
      </w:r>
    </w:p>
    <w:p w14:paraId="22886CB8" w14:textId="77777777" w:rsidR="007C5223" w:rsidRPr="0042335D" w:rsidRDefault="00BA0296">
      <w:pPr>
        <w:spacing w:line="360" w:lineRule="auto"/>
        <w:ind w:firstLine="480"/>
        <w:rPr>
          <w:rFonts w:ascii="宋体" w:hAnsi="宋体" w:cs="宋体"/>
          <w:sz w:val="24"/>
        </w:rPr>
      </w:pPr>
      <w:r w:rsidRPr="0042335D">
        <w:rPr>
          <w:rFonts w:ascii="宋体" w:hAnsi="宋体" w:cs="宋体" w:hint="eastAsia"/>
          <w:sz w:val="24"/>
        </w:rPr>
        <w:t>传    真： /</w:t>
      </w:r>
    </w:p>
    <w:p w14:paraId="66BF9BDE" w14:textId="77777777" w:rsidR="007C5223" w:rsidRPr="0042335D" w:rsidRDefault="00BA0296">
      <w:pPr>
        <w:spacing w:line="360" w:lineRule="auto"/>
        <w:ind w:firstLine="480"/>
        <w:rPr>
          <w:rFonts w:ascii="宋体" w:hAnsi="宋体" w:cs="宋体"/>
          <w:sz w:val="24"/>
        </w:rPr>
      </w:pPr>
      <w:r w:rsidRPr="0042335D">
        <w:rPr>
          <w:rFonts w:ascii="宋体" w:hAnsi="宋体" w:cs="宋体" w:hint="eastAsia"/>
          <w:sz w:val="24"/>
        </w:rPr>
        <w:t>项目联系人（询问）：</w:t>
      </w:r>
      <w:r w:rsidR="00D83B2D" w:rsidRPr="0042335D">
        <w:rPr>
          <w:rFonts w:ascii="宋体" w:hAnsi="宋体" w:hint="eastAsia"/>
          <w:sz w:val="24"/>
        </w:rPr>
        <w:t>徐珊珊</w:t>
      </w:r>
      <w:r w:rsidRPr="0042335D">
        <w:rPr>
          <w:rFonts w:ascii="宋体" w:hAnsi="宋体" w:cs="宋体" w:hint="eastAsia"/>
          <w:sz w:val="24"/>
        </w:rPr>
        <w:t xml:space="preserve">  </w:t>
      </w:r>
    </w:p>
    <w:p w14:paraId="5FCB895C"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 xml:space="preserve">    项目联系方式（询问）：</w:t>
      </w:r>
      <w:r w:rsidR="00D83B2D" w:rsidRPr="0042335D">
        <w:rPr>
          <w:rFonts w:ascii="宋体" w:hAnsi="宋体" w:cs="仿宋_GB2312" w:hint="eastAsia"/>
          <w:sz w:val="24"/>
        </w:rPr>
        <w:t>0571-</w:t>
      </w:r>
      <w:r w:rsidR="00D83B2D" w:rsidRPr="0042335D">
        <w:t xml:space="preserve"> </w:t>
      </w:r>
      <w:r w:rsidR="00D83B2D" w:rsidRPr="0042335D">
        <w:rPr>
          <w:rFonts w:ascii="宋体" w:hAnsi="宋体" w:cs="仿宋_GB2312"/>
          <w:sz w:val="24"/>
        </w:rPr>
        <w:t>89586865</w:t>
      </w:r>
      <w:r w:rsidRPr="0042335D">
        <w:rPr>
          <w:rFonts w:ascii="宋体" w:hAnsi="宋体" w:cs="宋体" w:hint="eastAsia"/>
          <w:sz w:val="24"/>
        </w:rPr>
        <w:t xml:space="preserve"> </w:t>
      </w:r>
    </w:p>
    <w:p w14:paraId="1E6175FA"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 xml:space="preserve">    质疑联系人：</w:t>
      </w:r>
      <w:r w:rsidR="00D83B2D" w:rsidRPr="0042335D">
        <w:rPr>
          <w:rFonts w:ascii="宋体" w:hAnsi="宋体" w:cs="仿宋_GB2312" w:hint="eastAsia"/>
          <w:sz w:val="24"/>
        </w:rPr>
        <w:t>朱华杰</w:t>
      </w:r>
      <w:r w:rsidRPr="0042335D">
        <w:rPr>
          <w:rFonts w:ascii="宋体" w:hAnsi="宋体" w:cs="宋体" w:hint="eastAsia"/>
          <w:sz w:val="24"/>
        </w:rPr>
        <w:t xml:space="preserve"> </w:t>
      </w:r>
    </w:p>
    <w:p w14:paraId="1BF7AC59"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 xml:space="preserve">    质疑联系方式：</w:t>
      </w:r>
      <w:r w:rsidR="00D83B2D" w:rsidRPr="0042335D">
        <w:rPr>
          <w:rFonts w:ascii="宋体" w:hAnsi="宋体" w:cs="仿宋_GB2312" w:hint="eastAsia"/>
          <w:sz w:val="24"/>
        </w:rPr>
        <w:t>0571-</w:t>
      </w:r>
      <w:r w:rsidR="00D83B2D" w:rsidRPr="0042335D">
        <w:t xml:space="preserve"> </w:t>
      </w:r>
      <w:r w:rsidR="00D83B2D" w:rsidRPr="0042335D">
        <w:rPr>
          <w:rFonts w:ascii="宋体" w:hAnsi="宋体" w:cs="仿宋_GB2312"/>
          <w:sz w:val="24"/>
        </w:rPr>
        <w:t>89586867</w:t>
      </w:r>
      <w:r w:rsidRPr="0042335D">
        <w:rPr>
          <w:rFonts w:ascii="宋体" w:hAnsi="宋体" w:cs="宋体" w:hint="eastAsia"/>
          <w:sz w:val="24"/>
        </w:rPr>
        <w:t xml:space="preserve"> </w:t>
      </w:r>
    </w:p>
    <w:p w14:paraId="079B9279"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 xml:space="preserve">    2.采购代理机构信息            </w:t>
      </w:r>
    </w:p>
    <w:p w14:paraId="764EF203" w14:textId="77777777" w:rsidR="007C5223" w:rsidRPr="0042335D" w:rsidRDefault="00BA0296">
      <w:pPr>
        <w:spacing w:line="360" w:lineRule="auto"/>
        <w:ind w:firstLine="480"/>
        <w:rPr>
          <w:rFonts w:ascii="宋体" w:hAnsi="宋体" w:cs="宋体"/>
          <w:sz w:val="24"/>
        </w:rPr>
      </w:pPr>
      <w:r w:rsidRPr="0042335D">
        <w:rPr>
          <w:rFonts w:ascii="宋体" w:hAnsi="宋体" w:cs="宋体" w:hint="eastAsia"/>
          <w:sz w:val="24"/>
        </w:rPr>
        <w:t>名    称：浙江天辰工程咨询有限公司</w:t>
      </w:r>
    </w:p>
    <w:p w14:paraId="4DA756EC" w14:textId="77777777" w:rsidR="007C5223" w:rsidRPr="0042335D" w:rsidRDefault="00BA0296">
      <w:pPr>
        <w:spacing w:line="360" w:lineRule="auto"/>
        <w:ind w:firstLine="480"/>
        <w:rPr>
          <w:rFonts w:ascii="宋体" w:hAnsi="宋体" w:cs="宋体"/>
          <w:sz w:val="24"/>
        </w:rPr>
      </w:pPr>
      <w:r w:rsidRPr="0042335D">
        <w:rPr>
          <w:rFonts w:ascii="宋体" w:hAnsi="宋体" w:cs="宋体" w:hint="eastAsia"/>
          <w:sz w:val="24"/>
        </w:rPr>
        <w:t>地    址：</w:t>
      </w:r>
      <w:r w:rsidR="00D83B2D" w:rsidRPr="0042335D">
        <w:rPr>
          <w:rFonts w:asciiTheme="minorEastAsia" w:hAnsiTheme="minorEastAsia" w:hint="eastAsia"/>
          <w:sz w:val="24"/>
        </w:rPr>
        <w:t>杭</w:t>
      </w:r>
      <w:r w:rsidR="00D83B2D" w:rsidRPr="0042335D">
        <w:rPr>
          <w:rFonts w:asciiTheme="minorEastAsia" w:hAnsiTheme="minorEastAsia"/>
          <w:sz w:val="24"/>
        </w:rPr>
        <w:t>州市拱墅区杭行路688号星运大厦1幢</w:t>
      </w:r>
      <w:r w:rsidR="00D83B2D" w:rsidRPr="0042335D">
        <w:rPr>
          <w:rFonts w:asciiTheme="minorEastAsia" w:hAnsiTheme="minorEastAsia" w:hint="eastAsia"/>
          <w:sz w:val="24"/>
        </w:rPr>
        <w:t>1</w:t>
      </w:r>
      <w:r w:rsidR="00D83B2D" w:rsidRPr="0042335D">
        <w:rPr>
          <w:rFonts w:asciiTheme="minorEastAsia" w:hAnsiTheme="minorEastAsia"/>
          <w:sz w:val="24"/>
        </w:rPr>
        <w:t>006</w:t>
      </w:r>
      <w:r w:rsidR="00D83B2D" w:rsidRPr="0042335D">
        <w:rPr>
          <w:rFonts w:asciiTheme="minorEastAsia" w:hAnsiTheme="minorEastAsia" w:hint="eastAsia"/>
          <w:sz w:val="24"/>
        </w:rPr>
        <w:t>室</w:t>
      </w:r>
    </w:p>
    <w:p w14:paraId="27BE8310"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 xml:space="preserve">    传    真： </w:t>
      </w:r>
      <w:r w:rsidR="00D83B2D" w:rsidRPr="0042335D">
        <w:rPr>
          <w:rFonts w:ascii="宋体" w:hAnsi="宋体" w:cs="宋体" w:hint="eastAsia"/>
          <w:sz w:val="24"/>
        </w:rPr>
        <w:t>/</w:t>
      </w:r>
    </w:p>
    <w:p w14:paraId="52B6C2CB"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 xml:space="preserve">    项目联系人（询问）： </w:t>
      </w:r>
      <w:r w:rsidR="00D83B2D" w:rsidRPr="0042335D">
        <w:rPr>
          <w:rFonts w:ascii="宋体" w:hAnsi="宋体" w:cs="宋体" w:hint="eastAsia"/>
          <w:sz w:val="24"/>
        </w:rPr>
        <w:t>李喜林、</w:t>
      </w:r>
      <w:r w:rsidR="00D83B2D" w:rsidRPr="0042335D">
        <w:rPr>
          <w:rFonts w:asciiTheme="minorEastAsia" w:hAnsiTheme="minorEastAsia" w:hint="eastAsia"/>
          <w:sz w:val="24"/>
        </w:rPr>
        <w:t>龚梦雪</w:t>
      </w:r>
    </w:p>
    <w:p w14:paraId="485BD89C"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 xml:space="preserve">    项目联系方式（询问）：</w:t>
      </w:r>
      <w:r w:rsidR="00D83B2D" w:rsidRPr="0042335D">
        <w:rPr>
          <w:rFonts w:ascii="宋体" w:hAnsi="宋体" w:cs="仿宋_GB2312" w:hint="eastAsia"/>
          <w:sz w:val="24"/>
        </w:rPr>
        <w:t>0571-</w:t>
      </w:r>
      <w:r w:rsidR="00D83B2D" w:rsidRPr="0042335D">
        <w:rPr>
          <w:rFonts w:ascii="宋体" w:hAnsi="宋体" w:cs="仿宋_GB2312"/>
          <w:sz w:val="24"/>
        </w:rPr>
        <w:t>86771198</w:t>
      </w:r>
      <w:r w:rsidR="00D83B2D" w:rsidRPr="0042335D">
        <w:rPr>
          <w:rFonts w:ascii="宋体" w:hAnsi="宋体" w:cs="仿宋_GB2312" w:hint="eastAsia"/>
          <w:sz w:val="24"/>
        </w:rPr>
        <w:t>、</w:t>
      </w:r>
      <w:r w:rsidR="00D83B2D" w:rsidRPr="0042335D">
        <w:rPr>
          <w:rFonts w:ascii="宋体" w:hAnsi="宋体" w:cs="仿宋_GB2312"/>
          <w:sz w:val="24"/>
        </w:rPr>
        <w:t>13665768754</w:t>
      </w:r>
    </w:p>
    <w:p w14:paraId="0691C3F9"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 xml:space="preserve">    质疑联系人：</w:t>
      </w:r>
      <w:r w:rsidR="00D83B2D" w:rsidRPr="0042335D">
        <w:rPr>
          <w:rFonts w:ascii="宋体" w:hAnsi="宋体" w:cs="宋体" w:hint="eastAsia"/>
          <w:sz w:val="24"/>
        </w:rPr>
        <w:t>赵旭</w:t>
      </w:r>
    </w:p>
    <w:p w14:paraId="2117DF22"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 xml:space="preserve">    质疑联系方式：</w:t>
      </w:r>
      <w:r w:rsidR="00D83B2D" w:rsidRPr="0042335D">
        <w:rPr>
          <w:rFonts w:ascii="宋体" w:hAnsi="宋体" w:cs="仿宋_GB2312" w:hint="eastAsia"/>
          <w:sz w:val="24"/>
        </w:rPr>
        <w:t>0571-</w:t>
      </w:r>
      <w:r w:rsidR="00D83B2D" w:rsidRPr="0042335D">
        <w:rPr>
          <w:rFonts w:ascii="宋体" w:hAnsi="宋体" w:cs="仿宋_GB2312"/>
          <w:sz w:val="24"/>
        </w:rPr>
        <w:t>86771198</w:t>
      </w:r>
    </w:p>
    <w:p w14:paraId="2BD7CD41"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 xml:space="preserve">    3.同级政府采购监督管理部门            </w:t>
      </w:r>
    </w:p>
    <w:p w14:paraId="10EA0F68" w14:textId="09E9004E" w:rsidR="007C5223" w:rsidRPr="0042335D" w:rsidRDefault="00BA0296">
      <w:pPr>
        <w:spacing w:line="360" w:lineRule="auto"/>
        <w:rPr>
          <w:rFonts w:ascii="宋体" w:hAnsi="宋体" w:cs="宋体"/>
          <w:sz w:val="24"/>
        </w:rPr>
      </w:pPr>
      <w:r w:rsidRPr="0042335D">
        <w:rPr>
          <w:rFonts w:ascii="宋体" w:hAnsi="宋体" w:cs="宋体" w:hint="eastAsia"/>
          <w:sz w:val="24"/>
        </w:rPr>
        <w:lastRenderedPageBreak/>
        <w:t xml:space="preserve">   名    称：杭州</w:t>
      </w:r>
      <w:r w:rsidR="000B5E98" w:rsidRPr="0042335D">
        <w:rPr>
          <w:rFonts w:ascii="宋体" w:hAnsi="宋体" w:cs="宋体" w:hint="eastAsia"/>
          <w:sz w:val="24"/>
        </w:rPr>
        <w:t>西湖风景名胜区管委会财政局</w:t>
      </w:r>
      <w:r w:rsidRPr="0042335D">
        <w:rPr>
          <w:rFonts w:ascii="宋体" w:hAnsi="宋体" w:cs="宋体" w:hint="eastAsia"/>
          <w:sz w:val="24"/>
        </w:rPr>
        <w:t xml:space="preserve"> /浙江省政府采购行政裁决服务中心（杭州）</w:t>
      </w:r>
    </w:p>
    <w:p w14:paraId="7E5DC59F"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 xml:space="preserve">    地    址：杭州市上城区四季青街道新业路市民之家G03办公室 </w:t>
      </w:r>
    </w:p>
    <w:p w14:paraId="6E73517B"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 xml:space="preserve">    传    真： /</w:t>
      </w:r>
    </w:p>
    <w:p w14:paraId="5909CB1A"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 xml:space="preserve">    联系人 ：朱女士、王女士</w:t>
      </w:r>
    </w:p>
    <w:p w14:paraId="67C1822E" w14:textId="77777777" w:rsidR="007C5223" w:rsidRPr="0042335D" w:rsidRDefault="00BA0296">
      <w:pPr>
        <w:spacing w:line="360" w:lineRule="auto"/>
        <w:ind w:firstLine="480"/>
        <w:rPr>
          <w:rFonts w:ascii="宋体" w:hAnsi="宋体" w:cs="宋体"/>
          <w:sz w:val="24"/>
        </w:rPr>
      </w:pPr>
      <w:r w:rsidRPr="0042335D">
        <w:rPr>
          <w:rFonts w:ascii="宋体" w:hAnsi="宋体" w:cs="宋体" w:hint="eastAsia"/>
          <w:sz w:val="24"/>
        </w:rPr>
        <w:t xml:space="preserve">监督投诉电话：电话：0571-85252453   </w:t>
      </w:r>
    </w:p>
    <w:p w14:paraId="05AC0178" w14:textId="77777777" w:rsidR="007C5223" w:rsidRPr="0042335D" w:rsidRDefault="00BA0296">
      <w:pPr>
        <w:spacing w:line="360" w:lineRule="auto"/>
        <w:ind w:firstLine="480"/>
        <w:rPr>
          <w:rFonts w:ascii="宋体" w:hAnsi="宋体" w:cs="宋体"/>
          <w:sz w:val="24"/>
        </w:rPr>
      </w:pPr>
      <w:r w:rsidRPr="0042335D">
        <w:rPr>
          <w:rFonts w:ascii="宋体" w:hAnsi="宋体" w:cs="宋体" w:hint="eastAsia"/>
          <w:sz w:val="24"/>
        </w:rPr>
        <w:t>政策咨询：陈先生、厉先生，0571-89580460、89580456</w:t>
      </w:r>
    </w:p>
    <w:p w14:paraId="32C11B81" w14:textId="77777777" w:rsidR="007C5223" w:rsidRPr="0042335D" w:rsidRDefault="00BA0296">
      <w:pPr>
        <w:spacing w:line="360" w:lineRule="auto"/>
        <w:ind w:firstLine="480"/>
        <w:rPr>
          <w:rFonts w:ascii="宋体" w:hAnsi="宋体" w:cs="宋体"/>
          <w:sz w:val="24"/>
        </w:rPr>
      </w:pPr>
      <w:r w:rsidRPr="0042335D">
        <w:rPr>
          <w:rFonts w:ascii="宋体" w:hAnsi="宋体" w:cs="宋体" w:hint="eastAsia"/>
          <w:sz w:val="24"/>
        </w:rPr>
        <w:t>若对项目采购电子交易系统操作有疑问，可登录政采云（https://www.zcygov.cn/），点击右侧咨询小采，获取采小蜜智能服务管家帮助，或拨打政采云服务热线95763获取热线服务帮助。</w:t>
      </w:r>
    </w:p>
    <w:p w14:paraId="35490592" w14:textId="77777777" w:rsidR="007C5223" w:rsidRPr="0042335D" w:rsidRDefault="00BA0296">
      <w:pPr>
        <w:spacing w:line="360" w:lineRule="auto"/>
        <w:ind w:firstLineChars="200" w:firstLine="480"/>
        <w:rPr>
          <w:rFonts w:ascii="宋体" w:hAnsi="宋体" w:cs="宋体"/>
          <w:sz w:val="24"/>
        </w:rPr>
      </w:pPr>
      <w:r w:rsidRPr="0042335D">
        <w:rPr>
          <w:rFonts w:ascii="宋体" w:hAnsi="宋体" w:cs="宋体" w:hint="eastAsia"/>
          <w:sz w:val="24"/>
        </w:rPr>
        <w:t>CA问题联系电话（人工）：汇信CA 400-888-4636；天谷CA 400-087-8198。</w:t>
      </w:r>
    </w:p>
    <w:p w14:paraId="4D67867C" w14:textId="77777777" w:rsidR="007C5223" w:rsidRPr="0042335D" w:rsidRDefault="00BA0296">
      <w:pPr>
        <w:widowControl/>
        <w:adjustRightInd/>
        <w:jc w:val="left"/>
        <w:rPr>
          <w:rFonts w:ascii="宋体" w:hAnsi="宋体" w:cs="宋体"/>
          <w:b/>
          <w:sz w:val="36"/>
          <w:szCs w:val="20"/>
        </w:rPr>
      </w:pPr>
      <w:r w:rsidRPr="0042335D">
        <w:rPr>
          <w:rFonts w:ascii="宋体" w:hAnsi="宋体" w:cs="宋体"/>
          <w:b/>
          <w:sz w:val="36"/>
          <w:szCs w:val="20"/>
        </w:rPr>
        <w:br w:type="page"/>
      </w:r>
    </w:p>
    <w:p w14:paraId="179F11B9" w14:textId="77777777" w:rsidR="007C5223" w:rsidRPr="0042335D" w:rsidRDefault="00BA0296">
      <w:pPr>
        <w:adjustRightInd/>
        <w:spacing w:line="360" w:lineRule="auto"/>
        <w:jc w:val="center"/>
        <w:outlineLvl w:val="0"/>
        <w:rPr>
          <w:rFonts w:ascii="宋体" w:hAnsi="宋体" w:cs="宋体"/>
          <w:b/>
          <w:sz w:val="36"/>
          <w:szCs w:val="20"/>
        </w:rPr>
      </w:pPr>
      <w:r w:rsidRPr="0042335D">
        <w:rPr>
          <w:rFonts w:ascii="宋体" w:hAnsi="宋体" w:cs="宋体" w:hint="eastAsia"/>
          <w:b/>
          <w:sz w:val="36"/>
          <w:szCs w:val="20"/>
        </w:rPr>
        <w:lastRenderedPageBreak/>
        <w:t>第二部分</w:t>
      </w:r>
      <w:bookmarkEnd w:id="8"/>
      <w:r w:rsidRPr="0042335D">
        <w:rPr>
          <w:rFonts w:ascii="宋体" w:hAnsi="宋体" w:cs="宋体" w:hint="eastAsia"/>
          <w:b/>
          <w:sz w:val="36"/>
          <w:szCs w:val="20"/>
        </w:rPr>
        <w:t xml:space="preserve"> 投标人须知</w:t>
      </w:r>
      <w:bookmarkEnd w:id="9"/>
    </w:p>
    <w:p w14:paraId="4C77B568" w14:textId="77777777" w:rsidR="007C5223" w:rsidRPr="0042335D" w:rsidRDefault="00BA0296">
      <w:pPr>
        <w:adjustRightInd/>
        <w:spacing w:line="360" w:lineRule="auto"/>
        <w:ind w:firstLineChars="1197" w:firstLine="3845"/>
        <w:outlineLvl w:val="0"/>
        <w:rPr>
          <w:rFonts w:ascii="宋体" w:hAnsi="宋体" w:cs="宋体"/>
          <w:b/>
          <w:sz w:val="32"/>
          <w:szCs w:val="20"/>
        </w:rPr>
      </w:pPr>
      <w:r w:rsidRPr="0042335D">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7C5223" w:rsidRPr="0042335D" w14:paraId="36A57619"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27773066" w14:textId="77777777" w:rsidR="007C5223" w:rsidRPr="0042335D" w:rsidRDefault="00BA0296">
            <w:pPr>
              <w:snapToGrid w:val="0"/>
              <w:spacing w:line="360" w:lineRule="auto"/>
              <w:jc w:val="center"/>
              <w:rPr>
                <w:rFonts w:ascii="宋体" w:hAnsi="宋体" w:cs="宋体"/>
                <w:b/>
                <w:sz w:val="24"/>
              </w:rPr>
            </w:pPr>
            <w:r w:rsidRPr="0042335D">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228875D3" w14:textId="77777777" w:rsidR="007C5223" w:rsidRPr="0042335D" w:rsidRDefault="00BA0296">
            <w:pPr>
              <w:snapToGrid w:val="0"/>
              <w:spacing w:line="360" w:lineRule="auto"/>
              <w:jc w:val="center"/>
              <w:rPr>
                <w:rFonts w:ascii="宋体" w:hAnsi="宋体" w:cs="宋体"/>
                <w:b/>
                <w:sz w:val="24"/>
              </w:rPr>
            </w:pPr>
            <w:r w:rsidRPr="0042335D">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681CDF0A" w14:textId="77777777" w:rsidR="007C5223" w:rsidRPr="0042335D" w:rsidRDefault="00BA0296">
            <w:pPr>
              <w:snapToGrid w:val="0"/>
              <w:spacing w:line="360" w:lineRule="auto"/>
              <w:jc w:val="center"/>
              <w:rPr>
                <w:rFonts w:ascii="宋体" w:hAnsi="宋体" w:cs="宋体"/>
                <w:b/>
                <w:sz w:val="24"/>
              </w:rPr>
            </w:pPr>
            <w:r w:rsidRPr="0042335D">
              <w:rPr>
                <w:rFonts w:ascii="宋体" w:hAnsi="宋体" w:cs="宋体" w:hint="eastAsia"/>
                <w:b/>
                <w:sz w:val="24"/>
              </w:rPr>
              <w:t>本项目的特别规定</w:t>
            </w:r>
          </w:p>
        </w:tc>
      </w:tr>
      <w:tr w:rsidR="0042335D" w:rsidRPr="0042335D" w14:paraId="3036DD6A" w14:textId="77777777" w:rsidTr="003E0338">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14:paraId="0047F37D" w14:textId="77777777" w:rsidR="007C5223" w:rsidRPr="0042335D" w:rsidRDefault="00BA0296" w:rsidP="003E0338">
            <w:pPr>
              <w:snapToGrid w:val="0"/>
              <w:spacing w:line="360" w:lineRule="auto"/>
              <w:jc w:val="center"/>
              <w:rPr>
                <w:rFonts w:ascii="宋体" w:hAnsi="宋体" w:cs="宋体"/>
                <w:sz w:val="24"/>
              </w:rPr>
            </w:pPr>
            <w:r w:rsidRPr="0042335D">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6354B74F" w14:textId="77777777" w:rsidR="007C5223" w:rsidRPr="0042335D" w:rsidRDefault="00BA0296">
            <w:pPr>
              <w:snapToGrid w:val="0"/>
              <w:spacing w:line="360" w:lineRule="auto"/>
              <w:rPr>
                <w:rFonts w:ascii="宋体" w:hAnsi="宋体" w:cs="宋体"/>
                <w:b/>
                <w:sz w:val="24"/>
              </w:rPr>
            </w:pPr>
            <w:r w:rsidRPr="0042335D">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14:paraId="440934AE"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服务类。</w:t>
            </w:r>
          </w:p>
        </w:tc>
      </w:tr>
      <w:tr w:rsidR="007C5223" w:rsidRPr="0042335D" w14:paraId="4F630979" w14:textId="77777777" w:rsidTr="00CE5F66">
        <w:trPr>
          <w:trHeight w:val="1838"/>
          <w:tblHeader/>
        </w:trPr>
        <w:tc>
          <w:tcPr>
            <w:tcW w:w="629" w:type="dxa"/>
            <w:tcBorders>
              <w:top w:val="single" w:sz="4" w:space="0" w:color="auto"/>
              <w:left w:val="single" w:sz="4" w:space="0" w:color="auto"/>
              <w:bottom w:val="single" w:sz="4" w:space="0" w:color="auto"/>
              <w:right w:val="single" w:sz="4" w:space="0" w:color="auto"/>
            </w:tcBorders>
            <w:vAlign w:val="center"/>
          </w:tcPr>
          <w:p w14:paraId="764A890A" w14:textId="77777777" w:rsidR="007C5223" w:rsidRPr="0042335D" w:rsidRDefault="00BA0296" w:rsidP="00CE5F66">
            <w:pPr>
              <w:snapToGrid w:val="0"/>
              <w:spacing w:line="360" w:lineRule="auto"/>
              <w:jc w:val="center"/>
              <w:rPr>
                <w:rFonts w:ascii="宋体" w:hAnsi="宋体" w:cs="宋体"/>
                <w:sz w:val="24"/>
              </w:rPr>
            </w:pPr>
            <w:r w:rsidRPr="0042335D">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24782A50" w14:textId="77777777" w:rsidR="007C5223" w:rsidRPr="0042335D" w:rsidRDefault="00BA0296">
            <w:pPr>
              <w:snapToGrid w:val="0"/>
              <w:spacing w:line="360" w:lineRule="auto"/>
              <w:jc w:val="center"/>
              <w:rPr>
                <w:rFonts w:ascii="宋体" w:hAnsi="宋体" w:cs="宋体"/>
                <w:b/>
                <w:sz w:val="24"/>
              </w:rPr>
            </w:pPr>
            <w:r w:rsidRPr="0042335D">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34DDB92E" w14:textId="77777777" w:rsidR="007C5223" w:rsidRPr="0042335D" w:rsidRDefault="00BA0296" w:rsidP="00D83B2D">
            <w:pPr>
              <w:snapToGrid w:val="0"/>
              <w:spacing w:line="360" w:lineRule="auto"/>
              <w:rPr>
                <w:rFonts w:ascii="宋体" w:hAnsi="宋体" w:cs="宋体"/>
                <w:kern w:val="0"/>
                <w:sz w:val="24"/>
              </w:rPr>
            </w:pPr>
            <w:r w:rsidRPr="0042335D">
              <w:rPr>
                <w:rFonts w:ascii="宋体" w:hAnsi="宋体" w:cs="宋体" w:hint="eastAsia"/>
                <w:kern w:val="0"/>
                <w:sz w:val="24"/>
              </w:rPr>
              <w:t>（1）标的：</w:t>
            </w:r>
            <w:r w:rsidR="00D83B2D" w:rsidRPr="0042335D">
              <w:rPr>
                <w:rFonts w:ascii="宋体" w:hAnsi="宋体" w:cs="宋体" w:hint="eastAsia"/>
                <w:kern w:val="0"/>
                <w:sz w:val="24"/>
                <w:u w:val="single"/>
              </w:rPr>
              <w:t>杭州西湖管委会西湖综保数字化（2023年）项目</w:t>
            </w:r>
            <w:r w:rsidRPr="0042335D">
              <w:rPr>
                <w:rFonts w:ascii="宋体" w:hAnsi="宋体" w:cs="宋体" w:hint="eastAsia"/>
                <w:kern w:val="0"/>
                <w:sz w:val="24"/>
              </w:rPr>
              <w:t>，属于</w:t>
            </w:r>
            <w:r w:rsidR="00D83B2D" w:rsidRPr="0042335D">
              <w:rPr>
                <w:rFonts w:asciiTheme="minorEastAsia" w:eastAsiaTheme="minorEastAsia" w:hAnsiTheme="minorEastAsia" w:cs="Arial" w:hint="eastAsia"/>
                <w:kern w:val="0"/>
                <w:sz w:val="24"/>
                <w:u w:val="single"/>
              </w:rPr>
              <w:t>软件和信息技术服务行业</w:t>
            </w:r>
            <w:r w:rsidRPr="0042335D">
              <w:rPr>
                <w:rFonts w:ascii="宋体" w:hAnsi="宋体" w:cs="宋体" w:hint="eastAsia"/>
                <w:kern w:val="0"/>
                <w:sz w:val="24"/>
              </w:rPr>
              <w:t>行业；</w:t>
            </w:r>
          </w:p>
          <w:p w14:paraId="24023971" w14:textId="28E28A28" w:rsidR="00BF414C" w:rsidRPr="0042335D" w:rsidRDefault="00BF414C" w:rsidP="00BF414C">
            <w:pPr>
              <w:snapToGrid w:val="0"/>
              <w:spacing w:line="360" w:lineRule="auto"/>
              <w:rPr>
                <w:rFonts w:ascii="宋体" w:hAnsi="宋体" w:cs="宋体"/>
                <w:kern w:val="0"/>
                <w:sz w:val="24"/>
              </w:rPr>
            </w:pPr>
            <w:r w:rsidRPr="0042335D">
              <w:rPr>
                <w:rFonts w:ascii="宋体" w:hAnsi="宋体" w:cs="仿宋_GB2312" w:hint="eastAsia"/>
                <w:kern w:val="0"/>
                <w:sz w:val="24"/>
              </w:rPr>
              <w:t>说明：《关于印发中小企业划型标准规定的通知》（工信部联企业〔2011〕300号）中关于软件和信息技术服务业行业划型标准如下</w:t>
            </w:r>
            <w:r w:rsidRPr="0042335D">
              <w:rPr>
                <w:rFonts w:ascii="宋体" w:hAnsi="宋体" w:cs="宋体" w:hint="eastAsia"/>
                <w:kern w:val="0"/>
                <w:sz w:val="24"/>
              </w:rPr>
              <w:t>：</w:t>
            </w:r>
          </w:p>
          <w:p w14:paraId="30FC0546" w14:textId="2DFE3A40" w:rsidR="007C6423" w:rsidRPr="0042335D" w:rsidRDefault="00BF414C" w:rsidP="007C6423">
            <w:pPr>
              <w:snapToGrid w:val="0"/>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7C5223" w:rsidRPr="0042335D" w14:paraId="23D526AC" w14:textId="77777777" w:rsidTr="00CE5F66">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7BED299C" w14:textId="77777777" w:rsidR="007C5223" w:rsidRPr="0042335D" w:rsidRDefault="00BA0296" w:rsidP="00CE5F66">
            <w:pPr>
              <w:snapToGrid w:val="0"/>
              <w:spacing w:line="360" w:lineRule="auto"/>
              <w:jc w:val="center"/>
              <w:rPr>
                <w:rFonts w:ascii="宋体" w:hAnsi="宋体" w:cs="宋体"/>
                <w:sz w:val="24"/>
              </w:rPr>
            </w:pPr>
            <w:r w:rsidRPr="0042335D">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54622D5F" w14:textId="77777777" w:rsidR="007C5223" w:rsidRPr="0042335D" w:rsidRDefault="00BA0296">
            <w:pPr>
              <w:snapToGrid w:val="0"/>
              <w:spacing w:line="360" w:lineRule="auto"/>
              <w:jc w:val="center"/>
              <w:rPr>
                <w:rFonts w:ascii="宋体" w:hAnsi="宋体" w:cs="宋体"/>
                <w:b/>
                <w:sz w:val="24"/>
              </w:rPr>
            </w:pPr>
            <w:r w:rsidRPr="0042335D">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55737E56" w14:textId="77777777" w:rsidR="007C5223" w:rsidRPr="0042335D" w:rsidRDefault="00D177E3">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Content>
                <w:r w:rsidR="00BA0296" w:rsidRPr="0042335D">
                  <w:rPr>
                    <w:rFonts w:ascii="宋体" w:hAnsi="宋体" w:cs="宋体" w:hint="eastAsia"/>
                    <w:kern w:val="0"/>
                    <w:sz w:val="24"/>
                  </w:rPr>
                  <w:sym w:font="Wingdings" w:char="F0FE"/>
                </w:r>
              </w:sdtContent>
            </w:sdt>
            <w:r w:rsidR="00BA0296" w:rsidRPr="0042335D">
              <w:rPr>
                <w:rFonts w:ascii="宋体" w:hAnsi="宋体" w:cs="宋体" w:hint="eastAsia"/>
                <w:kern w:val="0"/>
                <w:sz w:val="24"/>
              </w:rPr>
              <w:t>本项目不允许采购进口产品。</w:t>
            </w:r>
          </w:p>
          <w:p w14:paraId="4AC28780" w14:textId="77777777" w:rsidR="007C5223" w:rsidRPr="0042335D" w:rsidRDefault="00D177E3">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Content>
                <w:r w:rsidR="00BA0296" w:rsidRPr="0042335D">
                  <w:rPr>
                    <w:rFonts w:ascii="宋体" w:hAnsi="宋体" w:cs="宋体" w:hint="eastAsia"/>
                    <w:kern w:val="0"/>
                    <w:sz w:val="24"/>
                  </w:rPr>
                  <w:t>☐</w:t>
                </w:r>
              </w:sdtContent>
            </w:sdt>
            <w:r w:rsidR="00BA0296" w:rsidRPr="0042335D">
              <w:rPr>
                <w:rFonts w:ascii="宋体" w:hAnsi="宋体" w:cs="宋体" w:hint="eastAsia"/>
                <w:kern w:val="0"/>
                <w:sz w:val="24"/>
              </w:rPr>
              <w:t>可以就</w:t>
            </w:r>
            <w:r w:rsidR="00BA0296" w:rsidRPr="0042335D">
              <w:rPr>
                <w:rFonts w:ascii="宋体" w:hAnsi="宋体" w:cs="宋体" w:hint="eastAsia"/>
                <w:sz w:val="24"/>
                <w:u w:val="single"/>
              </w:rPr>
              <w:t xml:space="preserve">    </w:t>
            </w:r>
            <w:r w:rsidR="00BA0296" w:rsidRPr="0042335D">
              <w:rPr>
                <w:rFonts w:ascii="宋体" w:hAnsi="宋体" w:cs="宋体" w:hint="eastAsia"/>
                <w:kern w:val="0"/>
                <w:sz w:val="24"/>
              </w:rPr>
              <w:t>采购进口产品。</w:t>
            </w:r>
          </w:p>
        </w:tc>
      </w:tr>
      <w:tr w:rsidR="007C5223" w:rsidRPr="0042335D" w14:paraId="37042E69"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433960E9" w14:textId="77777777" w:rsidR="007C5223" w:rsidRPr="0042335D" w:rsidRDefault="00BA0296">
            <w:pPr>
              <w:snapToGrid w:val="0"/>
              <w:spacing w:line="360" w:lineRule="auto"/>
              <w:jc w:val="center"/>
              <w:rPr>
                <w:rFonts w:ascii="宋体" w:hAnsi="宋体" w:cs="宋体"/>
                <w:sz w:val="24"/>
              </w:rPr>
            </w:pPr>
            <w:r w:rsidRPr="0042335D">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0B47AEFA" w14:textId="77777777" w:rsidR="007C5223" w:rsidRPr="0042335D" w:rsidRDefault="00BA0296">
            <w:pPr>
              <w:snapToGrid w:val="0"/>
              <w:spacing w:line="360" w:lineRule="auto"/>
              <w:ind w:firstLineChars="200" w:firstLine="482"/>
              <w:rPr>
                <w:rFonts w:ascii="宋体" w:hAnsi="宋体" w:cs="宋体"/>
                <w:b/>
                <w:sz w:val="24"/>
              </w:rPr>
            </w:pPr>
            <w:r w:rsidRPr="0042335D">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5810689D" w14:textId="77777777" w:rsidR="007C5223" w:rsidRPr="0042335D" w:rsidRDefault="00D177E3">
            <w:pPr>
              <w:spacing w:line="360" w:lineRule="auto"/>
              <w:rPr>
                <w:rFonts w:ascii="宋体" w:hAnsi="宋体" w:cs="宋体"/>
                <w:sz w:val="24"/>
              </w:rPr>
            </w:pPr>
            <w:sdt>
              <w:sdtPr>
                <w:rPr>
                  <w:rFonts w:ascii="宋体" w:hAnsi="宋体" w:cs="宋体" w:hint="eastAsia"/>
                  <w:kern w:val="0"/>
                  <w:sz w:val="24"/>
                </w:rPr>
                <w:id w:val="-1477286927"/>
                <w14:checkbox>
                  <w14:checked w14:val="1"/>
                  <w14:checkedState w14:val="00FE" w14:font="Wingdings"/>
                  <w14:uncheckedState w14:val="2610" w14:font="MS Gothic"/>
                </w14:checkbox>
              </w:sdtPr>
              <w:sdtContent>
                <w:r w:rsidR="00BA0296" w:rsidRPr="0042335D">
                  <w:rPr>
                    <w:rFonts w:ascii="Wingdings" w:hAnsi="Wingdings" w:cs="宋体"/>
                    <w:kern w:val="0"/>
                    <w:sz w:val="24"/>
                  </w:rPr>
                  <w:t></w:t>
                </w:r>
              </w:sdtContent>
            </w:sdt>
            <w:r w:rsidR="00BA0296" w:rsidRPr="0042335D">
              <w:rPr>
                <w:rFonts w:ascii="宋体" w:hAnsi="宋体" w:cs="宋体" w:hint="eastAsia"/>
                <w:kern w:val="0"/>
                <w:sz w:val="24"/>
              </w:rPr>
              <w:t xml:space="preserve"> A</w:t>
            </w:r>
            <w:r w:rsidR="00BA0296" w:rsidRPr="0042335D">
              <w:rPr>
                <w:rFonts w:ascii="宋体" w:hAnsi="宋体" w:cs="宋体" w:hint="eastAsia"/>
                <w:sz w:val="24"/>
              </w:rPr>
              <w:t>同意将非主体、非关键性的</w:t>
            </w:r>
            <w:r w:rsidR="00D83B2D" w:rsidRPr="0042335D">
              <w:rPr>
                <w:rFonts w:ascii="宋体" w:hAnsi="宋体" w:cs="宋体" w:hint="eastAsia"/>
                <w:sz w:val="24"/>
                <w:u w:val="single"/>
              </w:rPr>
              <w:t xml:space="preserve"> </w:t>
            </w:r>
            <w:r w:rsidR="00D83B2D" w:rsidRPr="0042335D">
              <w:rPr>
                <w:rFonts w:asciiTheme="minorEastAsia" w:hAnsiTheme="minorEastAsia" w:hint="eastAsia"/>
                <w:sz w:val="24"/>
                <w:u w:val="single"/>
              </w:rPr>
              <w:t xml:space="preserve">配套硬件设备 </w:t>
            </w:r>
            <w:r w:rsidR="00BA0296" w:rsidRPr="0042335D">
              <w:rPr>
                <w:rFonts w:ascii="宋体" w:hAnsi="宋体" w:cs="宋体" w:hint="eastAsia"/>
                <w:sz w:val="24"/>
              </w:rPr>
              <w:t>工作分包。</w:t>
            </w:r>
            <w:sdt>
              <w:sdtPr>
                <w:rPr>
                  <w:rFonts w:ascii="宋体" w:hAnsi="宋体" w:cs="宋体" w:hint="eastAsia"/>
                  <w:kern w:val="0"/>
                  <w:sz w:val="24"/>
                </w:rPr>
                <w:id w:val="-1276331357"/>
                <w14:checkbox>
                  <w14:checked w14:val="0"/>
                  <w14:checkedState w14:val="00FE" w14:font="Wingdings"/>
                  <w14:uncheckedState w14:val="2610" w14:font="MS Gothic"/>
                </w14:checkbox>
              </w:sdtPr>
              <w:sdtContent>
                <w:r w:rsidR="00BA0296" w:rsidRPr="0042335D">
                  <w:rPr>
                    <w:rFonts w:ascii="MS Gothic" w:hAnsi="MS Gothic" w:cs="宋体" w:hint="eastAsia"/>
                    <w:kern w:val="0"/>
                    <w:sz w:val="24"/>
                  </w:rPr>
                  <w:t>☐</w:t>
                </w:r>
              </w:sdtContent>
            </w:sdt>
            <w:r w:rsidR="00BA0296" w:rsidRPr="0042335D">
              <w:rPr>
                <w:rFonts w:ascii="宋体" w:hAnsi="宋体" w:cs="宋体" w:hint="eastAsia"/>
                <w:kern w:val="0"/>
                <w:sz w:val="24"/>
              </w:rPr>
              <w:t xml:space="preserve"> B</w:t>
            </w:r>
            <w:r w:rsidR="00BA0296" w:rsidRPr="0042335D">
              <w:rPr>
                <w:rFonts w:ascii="宋体" w:hAnsi="宋体" w:cs="宋体" w:hint="eastAsia"/>
                <w:sz w:val="24"/>
              </w:rPr>
              <w:t>不同意分包。</w:t>
            </w:r>
          </w:p>
          <w:p w14:paraId="088A26EE"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注：不得限制大中型企业向小微企业合理分包。</w:t>
            </w:r>
          </w:p>
        </w:tc>
      </w:tr>
      <w:tr w:rsidR="007C5223" w:rsidRPr="0042335D" w14:paraId="3BDC22B5" w14:textId="77777777" w:rsidTr="00CE5F66">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0F3BEDFB" w14:textId="77777777" w:rsidR="007C5223" w:rsidRPr="0042335D" w:rsidRDefault="00BA0296" w:rsidP="00CE5F66">
            <w:pPr>
              <w:snapToGrid w:val="0"/>
              <w:spacing w:line="360" w:lineRule="auto"/>
              <w:jc w:val="center"/>
              <w:rPr>
                <w:rFonts w:ascii="宋体" w:hAnsi="宋体" w:cs="宋体"/>
                <w:sz w:val="24"/>
              </w:rPr>
            </w:pPr>
            <w:r w:rsidRPr="0042335D">
              <w:rPr>
                <w:rFonts w:ascii="宋体" w:hAnsi="宋体" w:cs="宋体" w:hint="eastAsia"/>
                <w:sz w:val="24"/>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14:paraId="092580D1" w14:textId="77777777" w:rsidR="007C5223" w:rsidRPr="0042335D" w:rsidRDefault="00BA0296">
            <w:pPr>
              <w:snapToGrid w:val="0"/>
              <w:spacing w:line="360" w:lineRule="auto"/>
              <w:jc w:val="center"/>
              <w:rPr>
                <w:rFonts w:ascii="宋体" w:hAnsi="宋体" w:cs="宋体"/>
                <w:b/>
                <w:sz w:val="24"/>
              </w:rPr>
            </w:pPr>
            <w:r w:rsidRPr="0042335D">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7ECB821A" w14:textId="77777777" w:rsidR="007C5223" w:rsidRPr="0042335D" w:rsidRDefault="00D177E3">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Content>
                <w:r w:rsidR="00D83B2D" w:rsidRPr="0042335D">
                  <w:rPr>
                    <w:rFonts w:ascii="Wingdings" w:hAnsi="Wingdings" w:cs="宋体"/>
                    <w:kern w:val="0"/>
                    <w:sz w:val="24"/>
                  </w:rPr>
                  <w:t>þ</w:t>
                </w:r>
              </w:sdtContent>
            </w:sdt>
            <w:r w:rsidR="00BA0296" w:rsidRPr="0042335D">
              <w:rPr>
                <w:rFonts w:ascii="宋体" w:hAnsi="宋体" w:cs="宋体" w:hint="eastAsia"/>
                <w:kern w:val="0"/>
                <w:sz w:val="24"/>
              </w:rPr>
              <w:t>A</w:t>
            </w:r>
            <w:r w:rsidR="00BA0296" w:rsidRPr="0042335D">
              <w:rPr>
                <w:rFonts w:ascii="宋体" w:hAnsi="宋体" w:cs="宋体" w:hint="eastAsia"/>
                <w:sz w:val="24"/>
              </w:rPr>
              <w:t>不组织。</w:t>
            </w:r>
          </w:p>
          <w:p w14:paraId="604B17C7" w14:textId="77777777" w:rsidR="007C5223" w:rsidRPr="0042335D" w:rsidRDefault="00D177E3">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Content>
                <w:r w:rsidR="00BA0296" w:rsidRPr="0042335D">
                  <w:rPr>
                    <w:rFonts w:ascii="宋体" w:hAnsi="宋体" w:cs="宋体" w:hint="eastAsia"/>
                    <w:kern w:val="0"/>
                    <w:sz w:val="24"/>
                  </w:rPr>
                  <w:t>☐</w:t>
                </w:r>
              </w:sdtContent>
            </w:sdt>
            <w:r w:rsidR="00BA0296" w:rsidRPr="0042335D">
              <w:rPr>
                <w:rFonts w:ascii="宋体" w:hAnsi="宋体" w:cs="宋体" w:hint="eastAsia"/>
                <w:kern w:val="0"/>
                <w:sz w:val="24"/>
              </w:rPr>
              <w:t>B组织，</w:t>
            </w:r>
            <w:r w:rsidR="00BA0296" w:rsidRPr="0042335D">
              <w:rPr>
                <w:rFonts w:ascii="宋体" w:hAnsi="宋体" w:cs="宋体" w:hint="eastAsia"/>
                <w:sz w:val="24"/>
              </w:rPr>
              <w:t>时间：</w:t>
            </w:r>
            <w:r w:rsidR="00BA0296" w:rsidRPr="0042335D">
              <w:rPr>
                <w:rFonts w:ascii="宋体" w:hAnsi="宋体" w:cs="宋体" w:hint="eastAsia"/>
                <w:sz w:val="24"/>
                <w:u w:val="single"/>
              </w:rPr>
              <w:t xml:space="preserve">      </w:t>
            </w:r>
            <w:r w:rsidR="00BA0296" w:rsidRPr="0042335D">
              <w:rPr>
                <w:rFonts w:ascii="宋体" w:hAnsi="宋体" w:cs="宋体" w:hint="eastAsia"/>
                <w:sz w:val="24"/>
              </w:rPr>
              <w:t>,地点：</w:t>
            </w:r>
            <w:r w:rsidR="00BA0296" w:rsidRPr="0042335D">
              <w:rPr>
                <w:rFonts w:ascii="宋体" w:hAnsi="宋体" w:cs="宋体" w:hint="eastAsia"/>
                <w:sz w:val="24"/>
                <w:u w:val="single"/>
              </w:rPr>
              <w:t xml:space="preserve">      </w:t>
            </w:r>
            <w:r w:rsidR="00BA0296" w:rsidRPr="0042335D">
              <w:rPr>
                <w:rFonts w:ascii="宋体" w:hAnsi="宋体" w:cs="宋体" w:hint="eastAsia"/>
                <w:sz w:val="24"/>
              </w:rPr>
              <w:t>，联系人：</w:t>
            </w:r>
            <w:r w:rsidR="00BA0296" w:rsidRPr="0042335D">
              <w:rPr>
                <w:rFonts w:ascii="宋体" w:hAnsi="宋体" w:cs="宋体" w:hint="eastAsia"/>
                <w:sz w:val="24"/>
                <w:u w:val="single"/>
              </w:rPr>
              <w:t xml:space="preserve">      </w:t>
            </w:r>
            <w:r w:rsidR="00BA0296" w:rsidRPr="0042335D">
              <w:rPr>
                <w:rFonts w:ascii="宋体" w:hAnsi="宋体" w:cs="宋体" w:hint="eastAsia"/>
                <w:sz w:val="24"/>
              </w:rPr>
              <w:t>，联系方式：</w:t>
            </w:r>
            <w:r w:rsidR="00BA0296" w:rsidRPr="0042335D">
              <w:rPr>
                <w:rFonts w:ascii="宋体" w:hAnsi="宋体" w:cs="宋体" w:hint="eastAsia"/>
                <w:sz w:val="24"/>
                <w:u w:val="single"/>
              </w:rPr>
              <w:t xml:space="preserve">      </w:t>
            </w:r>
            <w:r w:rsidR="00BA0296" w:rsidRPr="0042335D">
              <w:rPr>
                <w:rFonts w:ascii="宋体" w:hAnsi="宋体" w:cs="宋体" w:hint="eastAsia"/>
                <w:sz w:val="24"/>
                <w:szCs w:val="20"/>
              </w:rPr>
              <w:t>。</w:t>
            </w:r>
          </w:p>
        </w:tc>
      </w:tr>
      <w:tr w:rsidR="007C5223" w:rsidRPr="0042335D" w14:paraId="7A149C92" w14:textId="77777777" w:rsidTr="00CE5F66">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2BF3C03F" w14:textId="77777777" w:rsidR="007C5223" w:rsidRPr="0042335D" w:rsidRDefault="00BA0296" w:rsidP="00CE5F66">
            <w:pPr>
              <w:snapToGrid w:val="0"/>
              <w:spacing w:line="360" w:lineRule="auto"/>
              <w:jc w:val="center"/>
              <w:rPr>
                <w:rFonts w:ascii="宋体" w:hAnsi="宋体" w:cs="宋体"/>
                <w:sz w:val="24"/>
              </w:rPr>
            </w:pPr>
            <w:r w:rsidRPr="0042335D">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4122FD64" w14:textId="77777777" w:rsidR="007C5223" w:rsidRPr="0042335D" w:rsidRDefault="00BA0296">
            <w:pPr>
              <w:snapToGrid w:val="0"/>
              <w:spacing w:line="360" w:lineRule="auto"/>
              <w:jc w:val="center"/>
              <w:rPr>
                <w:rFonts w:ascii="宋体" w:hAnsi="宋体" w:cs="宋体"/>
                <w:b/>
                <w:sz w:val="24"/>
              </w:rPr>
            </w:pPr>
            <w:r w:rsidRPr="0042335D">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765FAA42" w14:textId="77777777" w:rsidR="007C5223" w:rsidRPr="0042335D" w:rsidRDefault="00D177E3">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Content>
                <w:r w:rsidR="00D83B2D" w:rsidRPr="0042335D">
                  <w:rPr>
                    <w:rFonts w:ascii="Wingdings" w:hAnsi="Wingdings" w:cs="宋体"/>
                    <w:kern w:val="0"/>
                    <w:sz w:val="24"/>
                  </w:rPr>
                  <w:t>þ</w:t>
                </w:r>
              </w:sdtContent>
            </w:sdt>
            <w:r w:rsidR="00BA0296" w:rsidRPr="0042335D">
              <w:rPr>
                <w:rFonts w:ascii="宋体" w:hAnsi="宋体" w:cs="宋体" w:hint="eastAsia"/>
                <w:kern w:val="0"/>
                <w:sz w:val="24"/>
              </w:rPr>
              <w:t>A</w:t>
            </w:r>
            <w:r w:rsidR="00BA0296" w:rsidRPr="0042335D">
              <w:rPr>
                <w:rFonts w:ascii="宋体" w:hAnsi="宋体" w:cs="宋体" w:hint="eastAsia"/>
                <w:sz w:val="24"/>
              </w:rPr>
              <w:t>不要求提供。</w:t>
            </w:r>
          </w:p>
          <w:p w14:paraId="4F13AA60" w14:textId="77777777" w:rsidR="007C5223" w:rsidRPr="0042335D" w:rsidRDefault="00D177E3">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sidR="00BA0296" w:rsidRPr="0042335D">
                  <w:rPr>
                    <w:rFonts w:ascii="MS Gothic" w:eastAsia="MS Gothic" w:hAnsi="MS Gothic" w:cs="宋体" w:hint="eastAsia"/>
                    <w:kern w:val="0"/>
                    <w:sz w:val="24"/>
                  </w:rPr>
                  <w:t>☐</w:t>
                </w:r>
              </w:sdtContent>
            </w:sdt>
            <w:r w:rsidR="00BA0296" w:rsidRPr="0042335D">
              <w:rPr>
                <w:rFonts w:ascii="宋体" w:hAnsi="宋体" w:cs="宋体" w:hint="eastAsia"/>
                <w:kern w:val="0"/>
                <w:sz w:val="24"/>
              </w:rPr>
              <w:t>B要求提供，</w:t>
            </w:r>
          </w:p>
          <w:p w14:paraId="407BFD37" w14:textId="77777777" w:rsidR="007C5223" w:rsidRPr="0042335D" w:rsidRDefault="00BA0296">
            <w:pPr>
              <w:spacing w:line="360" w:lineRule="auto"/>
              <w:rPr>
                <w:rFonts w:ascii="宋体" w:hAnsi="宋体" w:cs="宋体"/>
                <w:kern w:val="0"/>
                <w:sz w:val="24"/>
              </w:rPr>
            </w:pPr>
            <w:r w:rsidRPr="0042335D">
              <w:rPr>
                <w:rFonts w:ascii="宋体" w:hAnsi="宋体" w:cs="宋体" w:hint="eastAsia"/>
                <w:kern w:val="0"/>
                <w:sz w:val="24"/>
              </w:rPr>
              <w:t>（1）</w:t>
            </w:r>
            <w:r w:rsidRPr="0042335D">
              <w:rPr>
                <w:rFonts w:ascii="宋体" w:hAnsi="宋体" w:cs="宋体" w:hint="eastAsia"/>
                <w:snapToGrid w:val="0"/>
                <w:kern w:val="28"/>
                <w:sz w:val="24"/>
              </w:rPr>
              <w:t>样品：</w:t>
            </w:r>
            <w:r w:rsidRPr="0042335D">
              <w:rPr>
                <w:rFonts w:ascii="宋体" w:hAnsi="宋体" w:cs="宋体" w:hint="eastAsia"/>
                <w:sz w:val="24"/>
                <w:u w:val="single"/>
              </w:rPr>
              <w:t xml:space="preserve">    </w:t>
            </w:r>
            <w:r w:rsidRPr="0042335D">
              <w:rPr>
                <w:rFonts w:ascii="宋体" w:hAnsi="宋体" w:cs="宋体" w:hint="eastAsia"/>
                <w:kern w:val="0"/>
                <w:sz w:val="24"/>
              </w:rPr>
              <w:t>；</w:t>
            </w:r>
          </w:p>
          <w:p w14:paraId="6FAE06BC" w14:textId="77777777" w:rsidR="007C5223" w:rsidRPr="0042335D" w:rsidRDefault="00BA0296">
            <w:pPr>
              <w:spacing w:line="360" w:lineRule="auto"/>
              <w:rPr>
                <w:rFonts w:ascii="宋体" w:hAnsi="宋体" w:cs="宋体"/>
                <w:kern w:val="0"/>
                <w:sz w:val="24"/>
              </w:rPr>
            </w:pPr>
            <w:r w:rsidRPr="0042335D">
              <w:rPr>
                <w:rFonts w:ascii="宋体" w:hAnsi="宋体" w:cs="宋体" w:hint="eastAsia"/>
                <w:kern w:val="0"/>
                <w:sz w:val="24"/>
              </w:rPr>
              <w:t>（2）</w:t>
            </w:r>
            <w:r w:rsidRPr="0042335D">
              <w:rPr>
                <w:rFonts w:ascii="宋体" w:hAnsi="宋体" w:cs="宋体" w:hint="eastAsia"/>
                <w:snapToGrid w:val="0"/>
                <w:kern w:val="28"/>
                <w:sz w:val="24"/>
              </w:rPr>
              <w:t>样品制作的标准和要求：</w:t>
            </w:r>
            <w:r w:rsidRPr="0042335D">
              <w:rPr>
                <w:rFonts w:ascii="宋体" w:hAnsi="宋体" w:cs="宋体" w:hint="eastAsia"/>
                <w:sz w:val="24"/>
                <w:u w:val="single"/>
              </w:rPr>
              <w:t xml:space="preserve">    </w:t>
            </w:r>
            <w:r w:rsidRPr="0042335D">
              <w:rPr>
                <w:rFonts w:ascii="宋体" w:hAnsi="宋体" w:cs="宋体" w:hint="eastAsia"/>
                <w:kern w:val="0"/>
                <w:sz w:val="24"/>
              </w:rPr>
              <w:t>；</w:t>
            </w:r>
          </w:p>
          <w:p w14:paraId="02455FC0" w14:textId="77777777" w:rsidR="007C5223" w:rsidRPr="0042335D" w:rsidRDefault="00BA0296">
            <w:pPr>
              <w:spacing w:line="360" w:lineRule="auto"/>
              <w:rPr>
                <w:rFonts w:ascii="宋体" w:hAnsi="宋体" w:cs="宋体"/>
                <w:kern w:val="0"/>
                <w:sz w:val="24"/>
              </w:rPr>
            </w:pPr>
            <w:r w:rsidRPr="0042335D">
              <w:rPr>
                <w:rFonts w:ascii="宋体" w:hAnsi="宋体" w:cs="宋体" w:hint="eastAsia"/>
                <w:kern w:val="0"/>
                <w:sz w:val="24"/>
              </w:rPr>
              <w:t>（3）样品的评审方法以及评审标准</w:t>
            </w:r>
            <w:r w:rsidRPr="0042335D">
              <w:rPr>
                <w:rFonts w:ascii="宋体" w:hAnsi="宋体" w:cs="宋体" w:hint="eastAsia"/>
                <w:snapToGrid w:val="0"/>
                <w:kern w:val="28"/>
                <w:sz w:val="24"/>
              </w:rPr>
              <w:t>：详见</w:t>
            </w:r>
            <w:r w:rsidRPr="0042335D">
              <w:rPr>
                <w:rFonts w:ascii="宋体" w:hAnsi="宋体" w:cs="宋体" w:hint="eastAsia"/>
                <w:sz w:val="24"/>
                <w:u w:val="single"/>
              </w:rPr>
              <w:t>评标办法</w:t>
            </w:r>
            <w:r w:rsidRPr="0042335D">
              <w:rPr>
                <w:rFonts w:ascii="宋体" w:hAnsi="宋体" w:cs="宋体" w:hint="eastAsia"/>
                <w:kern w:val="0"/>
                <w:sz w:val="24"/>
              </w:rPr>
              <w:t>；</w:t>
            </w:r>
          </w:p>
          <w:p w14:paraId="3A76E932" w14:textId="77777777" w:rsidR="007C5223" w:rsidRPr="0042335D" w:rsidRDefault="00BA0296">
            <w:pPr>
              <w:spacing w:line="360" w:lineRule="auto"/>
              <w:rPr>
                <w:rFonts w:ascii="宋体" w:hAnsi="宋体" w:cs="宋体"/>
                <w:kern w:val="0"/>
                <w:sz w:val="24"/>
              </w:rPr>
            </w:pPr>
            <w:r w:rsidRPr="0042335D">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Content>
                <w:r w:rsidRPr="0042335D">
                  <w:rPr>
                    <w:rFonts w:ascii="MS Gothic" w:eastAsia="MS Gothic" w:hAnsi="MS Gothic" w:cs="宋体" w:hint="eastAsia"/>
                    <w:kern w:val="0"/>
                    <w:sz w:val="24"/>
                  </w:rPr>
                  <w:t>☐</w:t>
                </w:r>
              </w:sdtContent>
            </w:sdt>
            <w:r w:rsidRPr="0042335D">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sidRPr="0042335D">
                  <w:rPr>
                    <w:rFonts w:ascii="宋体" w:hAnsi="宋体" w:cs="宋体" w:hint="eastAsia"/>
                    <w:kern w:val="0"/>
                    <w:sz w:val="24"/>
                  </w:rPr>
                  <w:t>☐</w:t>
                </w:r>
              </w:sdtContent>
            </w:sdt>
            <w:r w:rsidRPr="0042335D">
              <w:rPr>
                <w:rFonts w:ascii="宋体" w:hAnsi="宋体" w:cs="宋体" w:hint="eastAsia"/>
                <w:kern w:val="0"/>
                <w:sz w:val="24"/>
              </w:rPr>
              <w:t>是，检测机构的要求</w:t>
            </w:r>
            <w:r w:rsidRPr="0042335D">
              <w:rPr>
                <w:rFonts w:ascii="宋体" w:hAnsi="宋体" w:cs="宋体" w:hint="eastAsia"/>
                <w:sz w:val="24"/>
              </w:rPr>
              <w:t>：</w:t>
            </w:r>
            <w:r w:rsidRPr="0042335D">
              <w:rPr>
                <w:rFonts w:ascii="宋体" w:hAnsi="宋体" w:cs="宋体" w:hint="eastAsia"/>
                <w:sz w:val="24"/>
                <w:u w:val="single"/>
              </w:rPr>
              <w:t xml:space="preserve">    </w:t>
            </w:r>
            <w:r w:rsidRPr="0042335D">
              <w:rPr>
                <w:rFonts w:ascii="宋体" w:hAnsi="宋体" w:cs="宋体" w:hint="eastAsia"/>
                <w:kern w:val="0"/>
                <w:sz w:val="24"/>
              </w:rPr>
              <w:t>；检测内容</w:t>
            </w:r>
            <w:r w:rsidRPr="0042335D">
              <w:rPr>
                <w:rFonts w:ascii="宋体" w:hAnsi="宋体" w:cs="宋体" w:hint="eastAsia"/>
                <w:sz w:val="24"/>
              </w:rPr>
              <w:t>：</w:t>
            </w:r>
            <w:r w:rsidRPr="0042335D">
              <w:rPr>
                <w:rFonts w:ascii="宋体" w:hAnsi="宋体" w:cs="宋体" w:hint="eastAsia"/>
                <w:sz w:val="24"/>
                <w:u w:val="single"/>
              </w:rPr>
              <w:t xml:space="preserve">    </w:t>
            </w:r>
            <w:r w:rsidRPr="0042335D">
              <w:rPr>
                <w:rFonts w:ascii="宋体" w:hAnsi="宋体" w:cs="宋体" w:hint="eastAsia"/>
                <w:kern w:val="0"/>
                <w:sz w:val="24"/>
              </w:rPr>
              <w:t>。</w:t>
            </w:r>
          </w:p>
          <w:p w14:paraId="7EDCEF97"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（5）提供样品的时间：</w:t>
            </w:r>
            <w:r w:rsidRPr="0042335D">
              <w:rPr>
                <w:rFonts w:ascii="宋体" w:hAnsi="宋体" w:cs="宋体" w:hint="eastAsia"/>
                <w:sz w:val="24"/>
                <w:u w:val="single"/>
              </w:rPr>
              <w:t xml:space="preserve">    </w:t>
            </w:r>
            <w:r w:rsidRPr="0042335D">
              <w:rPr>
                <w:rFonts w:ascii="宋体" w:hAnsi="宋体" w:cs="宋体" w:hint="eastAsia"/>
                <w:kern w:val="0"/>
                <w:sz w:val="24"/>
              </w:rPr>
              <w:t>；地点：</w:t>
            </w:r>
            <w:r w:rsidRPr="0042335D">
              <w:rPr>
                <w:rFonts w:ascii="宋体" w:hAnsi="宋体" w:cs="宋体" w:hint="eastAsia"/>
                <w:sz w:val="24"/>
                <w:u w:val="single"/>
              </w:rPr>
              <w:t xml:space="preserve">    </w:t>
            </w:r>
            <w:r w:rsidRPr="0042335D">
              <w:rPr>
                <w:rFonts w:ascii="宋体" w:hAnsi="宋体" w:cs="宋体" w:hint="eastAsia"/>
                <w:kern w:val="0"/>
                <w:sz w:val="24"/>
              </w:rPr>
              <w:t>；联系人</w:t>
            </w:r>
            <w:r w:rsidRPr="0042335D">
              <w:rPr>
                <w:rFonts w:ascii="宋体" w:hAnsi="宋体" w:cs="宋体" w:hint="eastAsia"/>
                <w:sz w:val="24"/>
              </w:rPr>
              <w:t>：</w:t>
            </w:r>
            <w:r w:rsidRPr="0042335D">
              <w:rPr>
                <w:rFonts w:ascii="宋体" w:hAnsi="宋体" w:cs="宋体" w:hint="eastAsia"/>
                <w:sz w:val="24"/>
                <w:u w:val="single"/>
              </w:rPr>
              <w:t xml:space="preserve">   </w:t>
            </w:r>
            <w:r w:rsidRPr="0042335D">
              <w:rPr>
                <w:rFonts w:ascii="宋体" w:hAnsi="宋体" w:cs="宋体" w:hint="eastAsia"/>
                <w:sz w:val="24"/>
              </w:rPr>
              <w:t>，</w:t>
            </w:r>
            <w:r w:rsidRPr="0042335D">
              <w:rPr>
                <w:rFonts w:ascii="宋体" w:hAnsi="宋体" w:cs="宋体" w:hint="eastAsia"/>
                <w:kern w:val="28"/>
                <w:sz w:val="24"/>
              </w:rPr>
              <w:t>联系电话：</w:t>
            </w:r>
            <w:r w:rsidRPr="0042335D">
              <w:rPr>
                <w:rFonts w:ascii="宋体" w:hAnsi="宋体" w:cs="宋体" w:hint="eastAsia"/>
                <w:sz w:val="24"/>
                <w:u w:val="single"/>
              </w:rPr>
              <w:t xml:space="preserve">    </w:t>
            </w:r>
            <w:r w:rsidRPr="0042335D">
              <w:rPr>
                <w:rFonts w:ascii="宋体" w:hAnsi="宋体" w:cs="宋体" w:hint="eastAsia"/>
                <w:sz w:val="24"/>
              </w:rPr>
              <w:t>。请投标人在上述时间内提供样品并按规定位置安装完毕。超过截止时间的，采购人或采购代理机构将不予接收，并将清场并封闭样品现场。</w:t>
            </w:r>
          </w:p>
          <w:p w14:paraId="7CE06F2F"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9165DAD" w14:textId="77777777" w:rsidR="007C5223" w:rsidRPr="0042335D" w:rsidRDefault="00BA0296">
            <w:pPr>
              <w:spacing w:line="360" w:lineRule="auto"/>
              <w:rPr>
                <w:rFonts w:ascii="宋体" w:hAnsi="宋体" w:cs="宋体"/>
                <w:b/>
                <w:sz w:val="24"/>
              </w:rPr>
            </w:pPr>
            <w:r w:rsidRPr="0042335D">
              <w:rPr>
                <w:rFonts w:ascii="宋体" w:hAnsi="宋体" w:cs="宋体" w:hint="eastAsia"/>
                <w:sz w:val="24"/>
              </w:rPr>
              <w:t>（7）制作、运输、安装和保管样品所发生的一切费用由投标人自理。</w:t>
            </w:r>
          </w:p>
        </w:tc>
      </w:tr>
      <w:tr w:rsidR="007C5223" w:rsidRPr="0042335D" w14:paraId="7D441B18" w14:textId="77777777" w:rsidTr="00CE5F66">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4F906550" w14:textId="77777777" w:rsidR="007C5223" w:rsidRPr="0042335D" w:rsidRDefault="00BA0296" w:rsidP="00CE5F66">
            <w:pPr>
              <w:snapToGrid w:val="0"/>
              <w:spacing w:line="360" w:lineRule="auto"/>
              <w:jc w:val="center"/>
              <w:rPr>
                <w:rFonts w:ascii="宋体" w:hAnsi="宋体" w:cs="宋体"/>
                <w:sz w:val="24"/>
              </w:rPr>
            </w:pPr>
            <w:r w:rsidRPr="0042335D">
              <w:rPr>
                <w:rFonts w:ascii="宋体" w:hAnsi="宋体" w:cs="宋体"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14:paraId="718B95D6" w14:textId="77777777" w:rsidR="007C5223" w:rsidRPr="0042335D" w:rsidRDefault="00BA0296">
            <w:pPr>
              <w:snapToGrid w:val="0"/>
              <w:spacing w:line="360" w:lineRule="auto"/>
              <w:jc w:val="center"/>
              <w:rPr>
                <w:rFonts w:ascii="宋体" w:hAnsi="宋体" w:cs="宋体"/>
                <w:bCs/>
                <w:sz w:val="24"/>
              </w:rPr>
            </w:pPr>
            <w:r w:rsidRPr="0042335D">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1300228A" w14:textId="77777777" w:rsidR="007C5223" w:rsidRPr="0042335D" w:rsidRDefault="00D177E3">
            <w:pPr>
              <w:spacing w:line="360" w:lineRule="auto"/>
              <w:rPr>
                <w:rFonts w:ascii="宋体" w:hAnsi="宋体" w:cs="宋体"/>
                <w:sz w:val="24"/>
              </w:rPr>
            </w:pPr>
            <w:sdt>
              <w:sdtPr>
                <w:rPr>
                  <w:rFonts w:ascii="宋体" w:hAnsi="宋体" w:cs="宋体" w:hint="eastAsia"/>
                  <w:kern w:val="0"/>
                  <w:sz w:val="24"/>
                </w:rPr>
                <w:id w:val="-1859348549"/>
                <w14:checkbox>
                  <w14:checked w14:val="0"/>
                  <w14:checkedState w14:val="00FE" w14:font="Wingdings"/>
                  <w14:uncheckedState w14:val="2610" w14:font="MS Gothic"/>
                </w14:checkbox>
              </w:sdtPr>
              <w:sdtContent>
                <w:r w:rsidR="00BA0296" w:rsidRPr="0042335D">
                  <w:rPr>
                    <w:rFonts w:ascii="MS Gothic" w:eastAsia="MS Gothic" w:hAnsi="MS Gothic" w:cs="宋体" w:hint="eastAsia"/>
                    <w:kern w:val="0"/>
                    <w:sz w:val="24"/>
                  </w:rPr>
                  <w:t>☐</w:t>
                </w:r>
              </w:sdtContent>
            </w:sdt>
            <w:r w:rsidR="00BA0296" w:rsidRPr="0042335D">
              <w:rPr>
                <w:rFonts w:ascii="宋体" w:hAnsi="宋体" w:cs="宋体" w:hint="eastAsia"/>
                <w:kern w:val="0"/>
                <w:sz w:val="24"/>
              </w:rPr>
              <w:t>A</w:t>
            </w:r>
            <w:r w:rsidR="00BA0296" w:rsidRPr="0042335D">
              <w:rPr>
                <w:rFonts w:ascii="宋体" w:hAnsi="宋体" w:cs="宋体" w:hint="eastAsia"/>
                <w:sz w:val="24"/>
              </w:rPr>
              <w:t>不组织。</w:t>
            </w:r>
          </w:p>
          <w:p w14:paraId="0739BBE9" w14:textId="77777777" w:rsidR="007C5223" w:rsidRPr="0042335D" w:rsidRDefault="00D177E3">
            <w:pPr>
              <w:spacing w:line="360" w:lineRule="auto"/>
              <w:rPr>
                <w:rFonts w:ascii="宋体" w:hAnsi="宋体" w:cs="宋体"/>
                <w:kern w:val="0"/>
                <w:sz w:val="24"/>
              </w:rPr>
            </w:pPr>
            <w:sdt>
              <w:sdtPr>
                <w:rPr>
                  <w:rFonts w:ascii="宋体" w:hAnsi="宋体" w:cs="宋体" w:hint="eastAsia"/>
                  <w:kern w:val="0"/>
                  <w:sz w:val="24"/>
                </w:rPr>
                <w:id w:val="1174071719"/>
                <w14:checkbox>
                  <w14:checked w14:val="1"/>
                  <w14:checkedState w14:val="00FE" w14:font="Wingdings"/>
                  <w14:uncheckedState w14:val="2610" w14:font="MS Gothic"/>
                </w14:checkbox>
              </w:sdtPr>
              <w:sdtContent>
                <w:r w:rsidR="00D83B2D" w:rsidRPr="0042335D">
                  <w:rPr>
                    <w:rFonts w:ascii="Wingdings" w:hAnsi="Wingdings" w:cs="宋体"/>
                    <w:kern w:val="0"/>
                    <w:sz w:val="24"/>
                  </w:rPr>
                  <w:t>þ</w:t>
                </w:r>
              </w:sdtContent>
            </w:sdt>
            <w:r w:rsidR="00BA0296" w:rsidRPr="0042335D">
              <w:rPr>
                <w:rFonts w:ascii="宋体" w:hAnsi="宋体" w:cs="宋体" w:hint="eastAsia"/>
                <w:kern w:val="0"/>
                <w:sz w:val="24"/>
              </w:rPr>
              <w:t>B组织。</w:t>
            </w:r>
          </w:p>
          <w:p w14:paraId="4CEAA0D3" w14:textId="5EB673B7" w:rsidR="007C5223" w:rsidRPr="0042335D" w:rsidRDefault="00BA0296">
            <w:pPr>
              <w:snapToGrid w:val="0"/>
              <w:spacing w:line="360" w:lineRule="auto"/>
              <w:rPr>
                <w:rFonts w:ascii="宋体" w:hAnsi="宋体" w:cs="宋体"/>
                <w:kern w:val="0"/>
                <w:sz w:val="24"/>
              </w:rPr>
            </w:pPr>
            <w:r w:rsidRPr="0042335D">
              <w:rPr>
                <w:rFonts w:ascii="宋体" w:hAnsi="宋体" w:cs="宋体" w:hint="eastAsia"/>
                <w:kern w:val="0"/>
                <w:sz w:val="24"/>
              </w:rPr>
              <w:t>（1）在评标时安排每个投标人进行方案讲解演示。每个投标人时间不超过</w:t>
            </w:r>
            <w:r w:rsidRPr="0042335D">
              <w:rPr>
                <w:rFonts w:ascii="宋体" w:hAnsi="宋体" w:cs="宋体" w:hint="eastAsia"/>
                <w:kern w:val="0"/>
                <w:sz w:val="24"/>
                <w:u w:val="single"/>
              </w:rPr>
              <w:t>20</w:t>
            </w:r>
            <w:r w:rsidRPr="0042335D">
              <w:rPr>
                <w:rFonts w:ascii="宋体" w:hAnsi="宋体" w:cs="宋体" w:hint="eastAsia"/>
                <w:kern w:val="0"/>
                <w:sz w:val="24"/>
              </w:rPr>
              <w:t>分钟，讲解次序以投标文件解密时间先后次序为准，讲解演示人员不超过</w:t>
            </w:r>
            <w:r w:rsidRPr="0042335D">
              <w:rPr>
                <w:rFonts w:ascii="宋体" w:hAnsi="宋体" w:cs="宋体" w:hint="eastAsia"/>
                <w:kern w:val="0"/>
                <w:sz w:val="24"/>
                <w:u w:val="single"/>
              </w:rPr>
              <w:t>3</w:t>
            </w:r>
            <w:r w:rsidRPr="0042335D">
              <w:rPr>
                <w:rFonts w:ascii="宋体" w:hAnsi="宋体" w:cs="宋体" w:hint="eastAsia"/>
                <w:kern w:val="0"/>
                <w:sz w:val="24"/>
              </w:rPr>
              <w:t>人。讲解演示结束后按要求解答评标委员会提问。</w:t>
            </w:r>
          </w:p>
          <w:p w14:paraId="3CF59A89" w14:textId="13812D09" w:rsidR="007C5223" w:rsidRPr="0042335D" w:rsidRDefault="00BA0296" w:rsidP="000B5E98">
            <w:pPr>
              <w:snapToGrid w:val="0"/>
              <w:spacing w:line="360" w:lineRule="auto"/>
              <w:rPr>
                <w:rFonts w:ascii="宋体" w:hAnsi="宋体" w:cs="宋体"/>
                <w:kern w:val="0"/>
                <w:sz w:val="24"/>
              </w:rPr>
            </w:pPr>
            <w:r w:rsidRPr="0042335D">
              <w:rPr>
                <w:rFonts w:ascii="宋体" w:hAnsi="宋体" w:cs="宋体" w:hint="eastAsia"/>
                <w:kern w:val="0"/>
                <w:sz w:val="24"/>
              </w:rPr>
              <w:t>（2）现场讲解演示。现场讲解地点为</w:t>
            </w:r>
            <w:r w:rsidR="000B5E98" w:rsidRPr="0042335D">
              <w:rPr>
                <w:rFonts w:asciiTheme="minorEastAsia" w:hAnsiTheme="minorEastAsia" w:hint="eastAsia"/>
                <w:kern w:val="0"/>
                <w:sz w:val="24"/>
              </w:rPr>
              <w:t>浙江天辰工程咨询有限公司评标室</w:t>
            </w:r>
            <w:r w:rsidRPr="0042335D">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14:paraId="3536400E" w14:textId="77777777" w:rsidR="007C5223" w:rsidRPr="0042335D" w:rsidRDefault="00BA0296">
            <w:pPr>
              <w:snapToGrid w:val="0"/>
              <w:spacing w:line="360" w:lineRule="auto"/>
              <w:rPr>
                <w:rFonts w:ascii="宋体" w:hAnsi="宋体" w:cs="宋体"/>
                <w:b/>
                <w:kern w:val="0"/>
                <w:sz w:val="24"/>
                <w:lang w:val="zh-CN"/>
              </w:rPr>
            </w:pPr>
            <w:r w:rsidRPr="0042335D">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7C5223" w:rsidRPr="0042335D" w14:paraId="5A46B04D" w14:textId="77777777" w:rsidTr="00CE5F66">
        <w:trPr>
          <w:trHeight w:val="461"/>
          <w:tblHeader/>
        </w:trPr>
        <w:tc>
          <w:tcPr>
            <w:tcW w:w="629" w:type="dxa"/>
            <w:vMerge w:val="restart"/>
            <w:tcBorders>
              <w:top w:val="single" w:sz="4" w:space="0" w:color="auto"/>
              <w:left w:val="single" w:sz="4" w:space="0" w:color="auto"/>
              <w:right w:val="single" w:sz="4" w:space="0" w:color="auto"/>
            </w:tcBorders>
            <w:vAlign w:val="center"/>
          </w:tcPr>
          <w:p w14:paraId="0CD6C1C1" w14:textId="77777777" w:rsidR="007C5223" w:rsidRPr="0042335D" w:rsidRDefault="00BA0296" w:rsidP="00CE5F66">
            <w:pPr>
              <w:snapToGrid w:val="0"/>
              <w:spacing w:line="360" w:lineRule="auto"/>
              <w:jc w:val="center"/>
              <w:rPr>
                <w:rFonts w:ascii="宋体" w:hAnsi="宋体" w:cs="宋体"/>
                <w:sz w:val="24"/>
              </w:rPr>
            </w:pPr>
            <w:r w:rsidRPr="0042335D">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25D3B5D9" w14:textId="77777777" w:rsidR="007C5223" w:rsidRPr="0042335D" w:rsidRDefault="00BA0296">
            <w:pPr>
              <w:snapToGrid w:val="0"/>
              <w:spacing w:line="360" w:lineRule="auto"/>
              <w:jc w:val="center"/>
              <w:rPr>
                <w:rFonts w:ascii="宋体" w:hAnsi="宋体" w:cs="宋体"/>
                <w:b/>
                <w:sz w:val="24"/>
              </w:rPr>
            </w:pPr>
            <w:r w:rsidRPr="0042335D">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45F40A2B"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（1）资格证明文件：见招标文件第二部分11.1。</w:t>
            </w:r>
          </w:p>
          <w:p w14:paraId="3E36E046" w14:textId="77777777" w:rsidR="007C5223" w:rsidRPr="0042335D" w:rsidRDefault="00BA0296">
            <w:pPr>
              <w:spacing w:line="360" w:lineRule="auto"/>
              <w:rPr>
                <w:rFonts w:ascii="宋体" w:hAnsi="宋体" w:cs="宋体"/>
                <w:snapToGrid w:val="0"/>
                <w:kern w:val="0"/>
                <w:szCs w:val="21"/>
              </w:rPr>
            </w:pPr>
            <w:r w:rsidRPr="0042335D">
              <w:rPr>
                <w:rFonts w:ascii="宋体" w:hAnsi="宋体" w:cs="宋体" w:hint="eastAsia"/>
                <w:kern w:val="0"/>
                <w:sz w:val="24"/>
                <w:lang w:val="zh-CN"/>
              </w:rPr>
              <w:t>投标人未提供有效的资格证明文件的，视为投标人不具备招标文件中规定的资格要求，投标无效。</w:t>
            </w:r>
          </w:p>
        </w:tc>
      </w:tr>
      <w:tr w:rsidR="007C5223" w:rsidRPr="0042335D" w14:paraId="627E73C9" w14:textId="77777777" w:rsidTr="00CE5F66">
        <w:trPr>
          <w:trHeight w:val="1031"/>
          <w:tblHeader/>
        </w:trPr>
        <w:tc>
          <w:tcPr>
            <w:tcW w:w="629" w:type="dxa"/>
            <w:vMerge/>
            <w:tcBorders>
              <w:left w:val="single" w:sz="4" w:space="0" w:color="auto"/>
              <w:bottom w:val="single" w:sz="4" w:space="0" w:color="auto"/>
              <w:right w:val="single" w:sz="4" w:space="0" w:color="auto"/>
            </w:tcBorders>
          </w:tcPr>
          <w:p w14:paraId="64E64FC3" w14:textId="77777777" w:rsidR="007C5223" w:rsidRPr="0042335D" w:rsidRDefault="007C5223">
            <w:pPr>
              <w:snapToGrid w:val="0"/>
              <w:spacing w:line="360" w:lineRule="auto"/>
              <w:jc w:val="center"/>
              <w:rPr>
                <w:rFonts w:ascii="宋体" w:hAnsi="宋体" w:cs="宋体"/>
                <w:sz w:val="24"/>
              </w:rPr>
            </w:pPr>
          </w:p>
        </w:tc>
        <w:tc>
          <w:tcPr>
            <w:tcW w:w="1843" w:type="dxa"/>
            <w:vMerge/>
            <w:tcBorders>
              <w:left w:val="single" w:sz="4" w:space="0" w:color="auto"/>
              <w:bottom w:val="single" w:sz="4" w:space="0" w:color="auto"/>
              <w:right w:val="single" w:sz="8" w:space="0" w:color="000000"/>
            </w:tcBorders>
            <w:vAlign w:val="center"/>
          </w:tcPr>
          <w:p w14:paraId="728EEB37" w14:textId="77777777" w:rsidR="007C5223" w:rsidRPr="0042335D" w:rsidRDefault="007C5223">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4" w:space="0" w:color="auto"/>
              <w:right w:val="single" w:sz="8" w:space="0" w:color="000000"/>
            </w:tcBorders>
            <w:vAlign w:val="center"/>
          </w:tcPr>
          <w:p w14:paraId="6FE29517"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（2）资信证明文件：根据招标文件第四部分评标标准提供。</w:t>
            </w:r>
          </w:p>
        </w:tc>
      </w:tr>
      <w:tr w:rsidR="007C5223" w:rsidRPr="0042335D" w14:paraId="2D66A2A1" w14:textId="77777777" w:rsidTr="00CE5F66">
        <w:trPr>
          <w:trHeight w:val="686"/>
          <w:tblHeader/>
        </w:trPr>
        <w:tc>
          <w:tcPr>
            <w:tcW w:w="629" w:type="dxa"/>
            <w:tcBorders>
              <w:top w:val="single" w:sz="4" w:space="0" w:color="auto"/>
              <w:left w:val="single" w:sz="4" w:space="0" w:color="auto"/>
              <w:bottom w:val="single" w:sz="4" w:space="0" w:color="auto"/>
              <w:right w:val="single" w:sz="4" w:space="0" w:color="auto"/>
            </w:tcBorders>
            <w:vAlign w:val="center"/>
          </w:tcPr>
          <w:p w14:paraId="70AC694F" w14:textId="77777777" w:rsidR="007C5223" w:rsidRPr="0042335D" w:rsidRDefault="00BA0296" w:rsidP="00CE5F66">
            <w:pPr>
              <w:snapToGrid w:val="0"/>
              <w:spacing w:line="360" w:lineRule="auto"/>
              <w:jc w:val="center"/>
              <w:rPr>
                <w:rFonts w:ascii="宋体" w:hAnsi="宋体" w:cs="宋体"/>
                <w:sz w:val="24"/>
              </w:rPr>
            </w:pPr>
            <w:r w:rsidRPr="0042335D">
              <w:rPr>
                <w:rFonts w:ascii="宋体" w:hAnsi="宋体" w:cs="宋体" w:hint="eastAsia"/>
                <w:sz w:val="24"/>
              </w:rPr>
              <w:t>9</w:t>
            </w:r>
          </w:p>
        </w:tc>
        <w:tc>
          <w:tcPr>
            <w:tcW w:w="1843" w:type="dxa"/>
            <w:tcBorders>
              <w:top w:val="single" w:sz="4" w:space="0" w:color="auto"/>
              <w:left w:val="single" w:sz="4" w:space="0" w:color="auto"/>
              <w:bottom w:val="single" w:sz="4" w:space="0" w:color="auto"/>
              <w:right w:val="single" w:sz="4" w:space="0" w:color="auto"/>
            </w:tcBorders>
            <w:vAlign w:val="center"/>
          </w:tcPr>
          <w:p w14:paraId="2150EB32" w14:textId="77777777" w:rsidR="007C5223" w:rsidRPr="0042335D" w:rsidRDefault="00BA0296">
            <w:pPr>
              <w:snapToGrid w:val="0"/>
              <w:spacing w:line="360" w:lineRule="auto"/>
              <w:jc w:val="center"/>
              <w:rPr>
                <w:rFonts w:ascii="宋体" w:hAnsi="宋体" w:cs="宋体"/>
                <w:b/>
                <w:sz w:val="24"/>
              </w:rPr>
            </w:pPr>
            <w:r w:rsidRPr="0042335D">
              <w:rPr>
                <w:rFonts w:ascii="宋体" w:hAnsi="宋体" w:cs="宋体" w:hint="eastAsia"/>
                <w:b/>
                <w:sz w:val="24"/>
              </w:rPr>
              <w:t>节能产品、环境标志产品</w:t>
            </w:r>
          </w:p>
        </w:tc>
        <w:tc>
          <w:tcPr>
            <w:tcW w:w="6095" w:type="dxa"/>
            <w:tcBorders>
              <w:top w:val="single" w:sz="4" w:space="0" w:color="auto"/>
              <w:left w:val="single" w:sz="4" w:space="0" w:color="auto"/>
              <w:bottom w:val="single" w:sz="4" w:space="0" w:color="auto"/>
              <w:right w:val="single" w:sz="4" w:space="0" w:color="auto"/>
            </w:tcBorders>
            <w:vAlign w:val="center"/>
          </w:tcPr>
          <w:p w14:paraId="385B9B6E" w14:textId="77777777" w:rsidR="007C5223" w:rsidRPr="0042335D" w:rsidRDefault="00BA0296">
            <w:pPr>
              <w:snapToGrid w:val="0"/>
              <w:spacing w:line="360" w:lineRule="auto"/>
              <w:rPr>
                <w:rFonts w:ascii="宋体" w:hAnsi="宋体" w:cs="宋体"/>
              </w:rPr>
            </w:pPr>
            <w:r w:rsidRPr="0042335D">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7C5223" w:rsidRPr="0042335D" w14:paraId="4EC90A37" w14:textId="77777777" w:rsidTr="00CE5F66">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09ECAB9B" w14:textId="77777777" w:rsidR="007C5223" w:rsidRPr="0042335D" w:rsidRDefault="00BA0296" w:rsidP="00CE5F66">
            <w:pPr>
              <w:snapToGrid w:val="0"/>
              <w:spacing w:line="360" w:lineRule="auto"/>
              <w:jc w:val="center"/>
              <w:rPr>
                <w:rFonts w:ascii="宋体" w:hAnsi="宋体" w:cs="宋体"/>
                <w:sz w:val="24"/>
              </w:rPr>
            </w:pPr>
            <w:r w:rsidRPr="0042335D">
              <w:rPr>
                <w:rFonts w:ascii="宋体" w:hAnsi="宋体" w:cs="宋体" w:hint="eastAsia"/>
                <w:sz w:val="24"/>
              </w:rPr>
              <w:lastRenderedPageBreak/>
              <w:t>10</w:t>
            </w:r>
          </w:p>
        </w:tc>
        <w:tc>
          <w:tcPr>
            <w:tcW w:w="1843" w:type="dxa"/>
            <w:tcBorders>
              <w:top w:val="single" w:sz="4" w:space="0" w:color="auto"/>
              <w:left w:val="single" w:sz="2" w:space="0" w:color="000000"/>
              <w:bottom w:val="single" w:sz="8" w:space="0" w:color="000000"/>
              <w:right w:val="single" w:sz="8" w:space="0" w:color="000000"/>
            </w:tcBorders>
            <w:vAlign w:val="center"/>
          </w:tcPr>
          <w:p w14:paraId="5780121A" w14:textId="77777777" w:rsidR="007C5223" w:rsidRPr="0042335D" w:rsidRDefault="00BA0296">
            <w:pPr>
              <w:snapToGrid w:val="0"/>
              <w:spacing w:line="360" w:lineRule="auto"/>
              <w:jc w:val="center"/>
              <w:rPr>
                <w:rFonts w:ascii="宋体" w:hAnsi="宋体" w:cs="宋体"/>
                <w:b/>
                <w:sz w:val="24"/>
              </w:rPr>
            </w:pPr>
            <w:r w:rsidRPr="0042335D">
              <w:rPr>
                <w:rFonts w:ascii="宋体" w:hAnsi="宋体" w:cs="宋体" w:hint="eastAsia"/>
                <w:b/>
                <w:sz w:val="24"/>
              </w:rPr>
              <w:t>报价要求</w:t>
            </w:r>
          </w:p>
        </w:tc>
        <w:tc>
          <w:tcPr>
            <w:tcW w:w="6095" w:type="dxa"/>
            <w:tcBorders>
              <w:top w:val="single" w:sz="4" w:space="0" w:color="auto"/>
              <w:left w:val="single" w:sz="2" w:space="0" w:color="000000"/>
              <w:bottom w:val="single" w:sz="8" w:space="0" w:color="000000"/>
              <w:right w:val="single" w:sz="8" w:space="0" w:color="000000"/>
            </w:tcBorders>
            <w:vAlign w:val="center"/>
          </w:tcPr>
          <w:p w14:paraId="67436382" w14:textId="77777777" w:rsidR="007C5223" w:rsidRPr="0042335D" w:rsidRDefault="00BA0296">
            <w:pPr>
              <w:snapToGrid w:val="0"/>
              <w:spacing w:line="360" w:lineRule="auto"/>
              <w:jc w:val="left"/>
              <w:rPr>
                <w:rFonts w:ascii="宋体" w:hAnsi="宋体" w:cs="宋体"/>
                <w:b/>
                <w:kern w:val="0"/>
                <w:sz w:val="24"/>
                <w:lang w:val="zh-CN"/>
              </w:rPr>
            </w:pPr>
            <w:r w:rsidRPr="0042335D">
              <w:rPr>
                <w:rFonts w:ascii="宋体" w:hAnsi="宋体" w:cs="宋体" w:hint="eastAsia"/>
                <w:kern w:val="0"/>
                <w:sz w:val="24"/>
                <w:lang w:val="zh-CN"/>
              </w:rPr>
              <w:t>有关本项目实施所需的所有费用（含税费）均计入报价。</w:t>
            </w:r>
            <w:r w:rsidRPr="0042335D">
              <w:rPr>
                <w:rFonts w:ascii="宋体" w:hAnsi="宋体" w:cs="宋体" w:hint="eastAsia"/>
                <w:b/>
                <w:bCs/>
                <w:kern w:val="0"/>
                <w:sz w:val="24"/>
                <w:lang w:val="zh-CN"/>
              </w:rPr>
              <w:t>投标文件</w:t>
            </w:r>
            <w:r w:rsidRPr="0042335D">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42335D">
              <w:rPr>
                <w:rFonts w:ascii="宋体" w:hAnsi="宋体" w:cs="宋体" w:hint="eastAsia"/>
                <w:kern w:val="0"/>
                <w:sz w:val="24"/>
                <w:lang w:val="zh-CN"/>
              </w:rPr>
              <w:t>投标文件中价格全部采用人民币报价。招标文件未列明，而投标人认为必需的费用也需列入报价。</w:t>
            </w:r>
            <w:r w:rsidRPr="0042335D">
              <w:rPr>
                <w:rFonts w:ascii="宋体" w:hAnsi="宋体" w:cs="宋体" w:hint="eastAsia"/>
                <w:b/>
                <w:kern w:val="0"/>
                <w:sz w:val="24"/>
                <w:lang w:val="zh-CN"/>
              </w:rPr>
              <w:t>提醒：验收时检测费用由采购人承担，不包含在投标总价中。</w:t>
            </w:r>
          </w:p>
          <w:p w14:paraId="1F4D59EE" w14:textId="77777777" w:rsidR="007C5223" w:rsidRPr="0042335D" w:rsidRDefault="00BA0296">
            <w:pPr>
              <w:snapToGrid w:val="0"/>
              <w:spacing w:line="360" w:lineRule="auto"/>
              <w:jc w:val="left"/>
              <w:rPr>
                <w:rFonts w:ascii="宋体" w:hAnsi="宋体" w:cs="宋体"/>
                <w:b/>
                <w:kern w:val="0"/>
                <w:sz w:val="24"/>
                <w:lang w:val="zh-CN"/>
              </w:rPr>
            </w:pPr>
            <w:r w:rsidRPr="0042335D">
              <w:rPr>
                <w:rFonts w:ascii="宋体" w:hAnsi="宋体" w:cs="宋体" w:hint="eastAsia"/>
                <w:b/>
                <w:kern w:val="0"/>
                <w:sz w:val="24"/>
                <w:lang w:val="zh-CN"/>
              </w:rPr>
              <w:t>投标报价出现下列情形的，投标无效：</w:t>
            </w:r>
          </w:p>
          <w:p w14:paraId="757FC1EB" w14:textId="77777777" w:rsidR="007C5223" w:rsidRPr="0042335D" w:rsidRDefault="00BA0296">
            <w:pPr>
              <w:snapToGrid w:val="0"/>
              <w:spacing w:line="360" w:lineRule="auto"/>
              <w:ind w:firstLineChars="100" w:firstLine="241"/>
              <w:jc w:val="left"/>
              <w:rPr>
                <w:rFonts w:ascii="宋体" w:hAnsi="宋体" w:cs="宋体"/>
                <w:b/>
                <w:kern w:val="0"/>
                <w:sz w:val="24"/>
                <w:lang w:val="zh-CN"/>
              </w:rPr>
            </w:pPr>
            <w:r w:rsidRPr="0042335D">
              <w:rPr>
                <w:rFonts w:ascii="宋体" w:hAnsi="宋体" w:cs="宋体" w:hint="eastAsia"/>
                <w:b/>
                <w:kern w:val="0"/>
                <w:sz w:val="24"/>
                <w:lang w:val="zh-CN"/>
              </w:rPr>
              <w:t>投标文件出现不是唯一的、有选择性投标报价的；</w:t>
            </w:r>
          </w:p>
          <w:p w14:paraId="413F58FF" w14:textId="77777777" w:rsidR="007C5223" w:rsidRPr="0042335D" w:rsidRDefault="00BA0296">
            <w:pPr>
              <w:snapToGrid w:val="0"/>
              <w:spacing w:line="360" w:lineRule="auto"/>
              <w:ind w:firstLineChars="100" w:firstLine="241"/>
              <w:jc w:val="left"/>
              <w:rPr>
                <w:rFonts w:ascii="宋体" w:hAnsi="宋体" w:cs="宋体"/>
                <w:kern w:val="0"/>
                <w:sz w:val="24"/>
                <w:lang w:val="zh-CN"/>
              </w:rPr>
            </w:pPr>
            <w:r w:rsidRPr="0042335D">
              <w:rPr>
                <w:rFonts w:ascii="宋体" w:hAnsi="宋体" w:cs="宋体" w:hint="eastAsia"/>
                <w:b/>
                <w:kern w:val="0"/>
                <w:sz w:val="24"/>
                <w:lang w:val="zh-CN"/>
              </w:rPr>
              <w:t>投标报价超过招标文件中规定的预算金额或者最高限价的;</w:t>
            </w:r>
          </w:p>
          <w:p w14:paraId="3645F598" w14:textId="77777777" w:rsidR="007C5223" w:rsidRPr="0042335D" w:rsidRDefault="00BA0296">
            <w:pPr>
              <w:spacing w:line="360" w:lineRule="auto"/>
              <w:ind w:firstLineChars="100" w:firstLine="241"/>
              <w:rPr>
                <w:rFonts w:ascii="宋体" w:hAnsi="宋体" w:cs="宋体"/>
                <w:b/>
                <w:sz w:val="24"/>
              </w:rPr>
            </w:pPr>
            <w:r w:rsidRPr="0042335D">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42335D">
              <w:rPr>
                <w:rFonts w:ascii="宋体" w:hAnsi="宋体" w:cs="宋体" w:hint="eastAsia"/>
                <w:b/>
                <w:sz w:val="24"/>
                <w:szCs w:val="21"/>
              </w:rPr>
              <w:t>;</w:t>
            </w:r>
          </w:p>
          <w:p w14:paraId="34EBA295" w14:textId="77777777" w:rsidR="007C5223" w:rsidRPr="0042335D" w:rsidRDefault="00BA0296">
            <w:pPr>
              <w:spacing w:line="360" w:lineRule="auto"/>
              <w:ind w:firstLineChars="100" w:firstLine="241"/>
              <w:rPr>
                <w:rFonts w:ascii="宋体" w:hAnsi="宋体" w:cs="宋体"/>
                <w:sz w:val="24"/>
              </w:rPr>
            </w:pPr>
            <w:r w:rsidRPr="0042335D">
              <w:rPr>
                <w:rFonts w:ascii="宋体" w:hAnsi="宋体" w:cs="宋体" w:hint="eastAsia"/>
                <w:b/>
                <w:kern w:val="0"/>
                <w:sz w:val="24"/>
              </w:rPr>
              <w:t>投标人对根据修正原则修正后的报价不确认的</w:t>
            </w:r>
            <w:r w:rsidRPr="0042335D">
              <w:rPr>
                <w:rFonts w:ascii="宋体" w:hAnsi="宋体" w:cs="宋体" w:hint="eastAsia"/>
                <w:b/>
                <w:sz w:val="24"/>
              </w:rPr>
              <w:t>。</w:t>
            </w:r>
          </w:p>
        </w:tc>
      </w:tr>
      <w:tr w:rsidR="007C5223" w:rsidRPr="0042335D" w14:paraId="4DDE4CCB" w14:textId="77777777" w:rsidTr="00CE5F66">
        <w:trPr>
          <w:trHeight w:val="3498"/>
          <w:tblHeader/>
        </w:trPr>
        <w:tc>
          <w:tcPr>
            <w:tcW w:w="629" w:type="dxa"/>
            <w:tcBorders>
              <w:top w:val="single" w:sz="4" w:space="0" w:color="auto"/>
              <w:left w:val="single" w:sz="8" w:space="0" w:color="000000"/>
              <w:right w:val="single" w:sz="2" w:space="0" w:color="000000"/>
            </w:tcBorders>
            <w:vAlign w:val="center"/>
          </w:tcPr>
          <w:p w14:paraId="52D64F50" w14:textId="77777777" w:rsidR="007C5223" w:rsidRPr="0042335D" w:rsidRDefault="00BA0296" w:rsidP="00CE5F66">
            <w:pPr>
              <w:snapToGrid w:val="0"/>
              <w:spacing w:line="360" w:lineRule="auto"/>
              <w:jc w:val="center"/>
              <w:rPr>
                <w:rFonts w:ascii="宋体" w:hAnsi="宋体" w:cs="宋体"/>
                <w:sz w:val="24"/>
              </w:rPr>
            </w:pPr>
            <w:r w:rsidRPr="0042335D">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14:paraId="02AD8988" w14:textId="77777777" w:rsidR="007C5223" w:rsidRPr="0042335D" w:rsidRDefault="00BA0296">
            <w:pPr>
              <w:snapToGrid w:val="0"/>
              <w:spacing w:line="360" w:lineRule="auto"/>
              <w:jc w:val="center"/>
              <w:rPr>
                <w:rFonts w:ascii="宋体" w:hAnsi="宋体" w:cs="宋体"/>
                <w:b/>
                <w:sz w:val="24"/>
              </w:rPr>
            </w:pPr>
            <w:r w:rsidRPr="0042335D">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14:paraId="5681D53C" w14:textId="77777777" w:rsidR="007C5223" w:rsidRPr="0042335D" w:rsidRDefault="00BA0296">
            <w:pPr>
              <w:spacing w:line="360" w:lineRule="auto"/>
              <w:ind w:firstLineChars="200" w:firstLine="480"/>
              <w:rPr>
                <w:rFonts w:ascii="宋体" w:hAnsi="宋体" w:cs="宋体"/>
                <w:sz w:val="24"/>
              </w:rPr>
            </w:pPr>
            <w:r w:rsidRPr="0042335D">
              <w:rPr>
                <w:rFonts w:ascii="宋体" w:hAnsi="宋体"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EA75E8" w:rsidRPr="0042335D" w14:paraId="70E49272" w14:textId="77777777" w:rsidTr="003620B9">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288FCC78" w14:textId="555E3EE0" w:rsidR="00EA75E8" w:rsidRPr="0042335D" w:rsidRDefault="00EA75E8" w:rsidP="003620B9">
            <w:pPr>
              <w:snapToGrid w:val="0"/>
              <w:spacing w:line="360" w:lineRule="auto"/>
              <w:jc w:val="center"/>
              <w:rPr>
                <w:rFonts w:ascii="宋体" w:hAnsi="宋体" w:cs="宋体"/>
                <w:sz w:val="24"/>
              </w:rPr>
            </w:pPr>
            <w:r w:rsidRPr="0042335D">
              <w:rPr>
                <w:rFonts w:ascii="宋体" w:hAnsi="宋体" w:cs="宋体" w:hint="eastAsia"/>
                <w:sz w:val="24"/>
              </w:rPr>
              <w:lastRenderedPageBreak/>
              <w:t>1</w:t>
            </w:r>
            <w:r w:rsidRPr="0042335D">
              <w:rPr>
                <w:rFonts w:ascii="宋体" w:hAnsi="宋体" w:cs="宋体"/>
                <w:sz w:val="24"/>
              </w:rPr>
              <w:t>2</w:t>
            </w:r>
          </w:p>
        </w:tc>
        <w:tc>
          <w:tcPr>
            <w:tcW w:w="1843" w:type="dxa"/>
            <w:tcBorders>
              <w:top w:val="single" w:sz="8" w:space="0" w:color="000000"/>
              <w:left w:val="single" w:sz="2" w:space="0" w:color="000000"/>
              <w:bottom w:val="single" w:sz="8" w:space="0" w:color="000000"/>
              <w:right w:val="single" w:sz="8" w:space="0" w:color="000000"/>
            </w:tcBorders>
            <w:vAlign w:val="center"/>
          </w:tcPr>
          <w:p w14:paraId="2FA3D45D" w14:textId="4AADF96D" w:rsidR="00EA75E8" w:rsidRPr="0042335D" w:rsidRDefault="00EA75E8" w:rsidP="00EA75E8">
            <w:pPr>
              <w:snapToGrid w:val="0"/>
              <w:spacing w:line="360" w:lineRule="auto"/>
              <w:jc w:val="center"/>
              <w:rPr>
                <w:rFonts w:ascii="宋体" w:hAnsi="宋体" w:cs="宋体"/>
                <w:b/>
                <w:sz w:val="24"/>
              </w:rPr>
            </w:pPr>
            <w:r w:rsidRPr="0042335D">
              <w:rPr>
                <w:rFonts w:ascii="宋体" w:hAnsi="宋体" w:cs="宋体" w:hint="eastAsia"/>
                <w:b/>
                <w:sz w:val="24"/>
              </w:rPr>
              <w:t>采购代理服务费</w:t>
            </w:r>
          </w:p>
        </w:tc>
        <w:tc>
          <w:tcPr>
            <w:tcW w:w="6095" w:type="dxa"/>
            <w:tcBorders>
              <w:top w:val="single" w:sz="8" w:space="0" w:color="000000"/>
              <w:left w:val="single" w:sz="2" w:space="0" w:color="000000"/>
              <w:bottom w:val="single" w:sz="8" w:space="0" w:color="000000"/>
              <w:right w:val="single" w:sz="8" w:space="0" w:color="000000"/>
            </w:tcBorders>
            <w:vAlign w:val="center"/>
          </w:tcPr>
          <w:p w14:paraId="0F46AEB5" w14:textId="0A4D107B" w:rsidR="00EA75E8" w:rsidRPr="0042335D" w:rsidRDefault="00EA75E8" w:rsidP="00EA75E8">
            <w:pPr>
              <w:pStyle w:val="af2"/>
              <w:spacing w:line="360" w:lineRule="auto"/>
              <w:ind w:firstLineChars="200" w:firstLine="480"/>
              <w:rPr>
                <w:rFonts w:hAnsi="宋体"/>
                <w:sz w:val="24"/>
                <w:szCs w:val="24"/>
              </w:rPr>
            </w:pPr>
            <w:r w:rsidRPr="0042335D">
              <w:rPr>
                <w:rFonts w:hint="eastAsia"/>
                <w:sz w:val="24"/>
                <w:szCs w:val="24"/>
              </w:rPr>
              <w:t>本项目的采购代理服务费由中标人支付，服务费按计价格【2002】1980号文件收费标准*</w:t>
            </w:r>
            <w:r w:rsidR="00577D5E" w:rsidRPr="0042335D">
              <w:rPr>
                <w:sz w:val="24"/>
                <w:szCs w:val="24"/>
              </w:rPr>
              <w:t>80</w:t>
            </w:r>
            <w:r w:rsidRPr="0042335D">
              <w:rPr>
                <w:rFonts w:hint="eastAsia"/>
                <w:sz w:val="24"/>
                <w:szCs w:val="24"/>
              </w:rPr>
              <w:t>%计取。在接到中标通知书</w:t>
            </w:r>
            <w:r w:rsidRPr="0042335D">
              <w:rPr>
                <w:rFonts w:hAnsi="宋体" w:hint="eastAsia"/>
                <w:sz w:val="24"/>
                <w:szCs w:val="24"/>
              </w:rPr>
              <w:t>后两个工作日内</w:t>
            </w:r>
            <w:r w:rsidRPr="0042335D">
              <w:rPr>
                <w:rFonts w:hint="eastAsia"/>
                <w:sz w:val="24"/>
                <w:szCs w:val="24"/>
              </w:rPr>
              <w:t>由中标人一次性向采购代理机构付清。</w:t>
            </w:r>
            <w:r w:rsidRPr="0042335D">
              <w:rPr>
                <w:rFonts w:hAnsi="宋体" w:hint="eastAsia"/>
                <w:sz w:val="24"/>
                <w:szCs w:val="24"/>
              </w:rPr>
              <w:t>采购代理服务费须包含在投标报价中，并以人民币方式支付。服务费汇入以下账号：</w:t>
            </w:r>
          </w:p>
          <w:p w14:paraId="25A8FCA5" w14:textId="77777777" w:rsidR="00EA75E8" w:rsidRPr="0042335D" w:rsidRDefault="00EA75E8" w:rsidP="00EA75E8">
            <w:pPr>
              <w:pStyle w:val="af2"/>
              <w:spacing w:line="360" w:lineRule="auto"/>
              <w:ind w:firstLineChars="200" w:firstLine="480"/>
              <w:rPr>
                <w:rFonts w:asciiTheme="minorEastAsia" w:hAnsiTheme="minorEastAsia" w:cs="Times New Roman"/>
                <w:kern w:val="28"/>
                <w:sz w:val="24"/>
                <w:szCs w:val="24"/>
              </w:rPr>
            </w:pPr>
            <w:r w:rsidRPr="0042335D">
              <w:rPr>
                <w:rFonts w:asciiTheme="minorEastAsia" w:hAnsiTheme="minorEastAsia" w:cs="Times New Roman" w:hint="eastAsia"/>
                <w:kern w:val="28"/>
                <w:sz w:val="24"/>
                <w:szCs w:val="24"/>
              </w:rPr>
              <w:t>户</w:t>
            </w:r>
            <w:r w:rsidRPr="0042335D">
              <w:rPr>
                <w:rFonts w:asciiTheme="minorEastAsia" w:hAnsiTheme="minorEastAsia" w:cs="Times New Roman"/>
                <w:kern w:val="28"/>
                <w:sz w:val="24"/>
                <w:szCs w:val="24"/>
              </w:rPr>
              <w:t xml:space="preserve"> </w:t>
            </w:r>
            <w:r w:rsidRPr="0042335D">
              <w:rPr>
                <w:rFonts w:asciiTheme="minorEastAsia" w:hAnsiTheme="minorEastAsia" w:cs="Times New Roman" w:hint="eastAsia"/>
                <w:kern w:val="28"/>
                <w:sz w:val="24"/>
                <w:szCs w:val="24"/>
              </w:rPr>
              <w:t>名：</w:t>
            </w:r>
            <w:r w:rsidRPr="0042335D">
              <w:rPr>
                <w:rFonts w:hint="eastAsia"/>
                <w:sz w:val="24"/>
                <w:szCs w:val="24"/>
              </w:rPr>
              <w:t>浙江天辰工程咨询有限公司</w:t>
            </w:r>
          </w:p>
          <w:p w14:paraId="23F48FEC" w14:textId="77777777" w:rsidR="00577D5E" w:rsidRPr="0042335D" w:rsidRDefault="00EA75E8" w:rsidP="00577D5E">
            <w:pPr>
              <w:pStyle w:val="af2"/>
              <w:spacing w:line="360" w:lineRule="auto"/>
              <w:ind w:firstLineChars="200" w:firstLine="480"/>
              <w:rPr>
                <w:rFonts w:asciiTheme="minorEastAsia" w:eastAsiaTheme="minorEastAsia" w:hAnsiTheme="minorEastAsia"/>
                <w:sz w:val="24"/>
                <w:szCs w:val="24"/>
              </w:rPr>
            </w:pPr>
            <w:r w:rsidRPr="0042335D">
              <w:rPr>
                <w:rFonts w:asciiTheme="minorEastAsia" w:eastAsiaTheme="minorEastAsia" w:hAnsiTheme="minorEastAsia" w:cs="Times New Roman" w:hint="eastAsia"/>
                <w:kern w:val="28"/>
                <w:sz w:val="24"/>
                <w:szCs w:val="24"/>
              </w:rPr>
              <w:t>开</w:t>
            </w:r>
            <w:r w:rsidRPr="0042335D">
              <w:rPr>
                <w:rFonts w:asciiTheme="minorEastAsia" w:eastAsiaTheme="minorEastAsia" w:hAnsiTheme="minorEastAsia" w:cs="Times New Roman"/>
                <w:kern w:val="28"/>
                <w:sz w:val="24"/>
                <w:szCs w:val="24"/>
              </w:rPr>
              <w:t xml:space="preserve"> </w:t>
            </w:r>
            <w:r w:rsidRPr="0042335D">
              <w:rPr>
                <w:rFonts w:asciiTheme="minorEastAsia" w:eastAsiaTheme="minorEastAsia" w:hAnsiTheme="minorEastAsia" w:cs="Times New Roman" w:hint="eastAsia"/>
                <w:kern w:val="28"/>
                <w:sz w:val="24"/>
                <w:szCs w:val="24"/>
              </w:rPr>
              <w:t>户：</w:t>
            </w:r>
            <w:r w:rsidRPr="0042335D">
              <w:rPr>
                <w:rFonts w:asciiTheme="minorEastAsia" w:eastAsiaTheme="minorEastAsia" w:hAnsiTheme="minorEastAsia" w:hint="eastAsia"/>
                <w:sz w:val="24"/>
                <w:szCs w:val="24"/>
              </w:rPr>
              <w:t>杭州银行丰潭支行</w:t>
            </w:r>
          </w:p>
          <w:p w14:paraId="3B16B32D" w14:textId="030CFA8C" w:rsidR="00EA75E8" w:rsidRPr="0042335D" w:rsidRDefault="00EA75E8" w:rsidP="00577D5E">
            <w:pPr>
              <w:pStyle w:val="af2"/>
              <w:spacing w:line="360" w:lineRule="auto"/>
              <w:ind w:firstLineChars="200" w:firstLine="480"/>
              <w:rPr>
                <w:rFonts w:asciiTheme="minorEastAsia" w:eastAsiaTheme="minorEastAsia" w:hAnsiTheme="minorEastAsia"/>
                <w:sz w:val="24"/>
                <w:szCs w:val="24"/>
              </w:rPr>
            </w:pPr>
            <w:r w:rsidRPr="0042335D">
              <w:rPr>
                <w:rFonts w:asciiTheme="minorEastAsia" w:eastAsiaTheme="minorEastAsia" w:hAnsiTheme="minorEastAsia" w:hint="eastAsia"/>
                <w:kern w:val="28"/>
                <w:sz w:val="24"/>
              </w:rPr>
              <w:t>账</w:t>
            </w:r>
            <w:r w:rsidRPr="0042335D">
              <w:rPr>
                <w:rFonts w:asciiTheme="minorEastAsia" w:eastAsiaTheme="minorEastAsia" w:hAnsiTheme="minorEastAsia"/>
                <w:kern w:val="28"/>
                <w:sz w:val="24"/>
              </w:rPr>
              <w:t xml:space="preserve"> </w:t>
            </w:r>
            <w:r w:rsidRPr="0042335D">
              <w:rPr>
                <w:rFonts w:asciiTheme="minorEastAsia" w:eastAsiaTheme="minorEastAsia" w:hAnsiTheme="minorEastAsia" w:hint="eastAsia"/>
                <w:kern w:val="28"/>
                <w:sz w:val="24"/>
              </w:rPr>
              <w:t>号：</w:t>
            </w:r>
            <w:r w:rsidRPr="0042335D">
              <w:rPr>
                <w:rFonts w:asciiTheme="minorEastAsia" w:eastAsiaTheme="minorEastAsia" w:hAnsiTheme="minorEastAsia"/>
                <w:sz w:val="24"/>
              </w:rPr>
              <w:t>3301040160017413256</w:t>
            </w:r>
          </w:p>
        </w:tc>
      </w:tr>
      <w:tr w:rsidR="007C5223" w:rsidRPr="0042335D" w14:paraId="34F09D48" w14:textId="77777777" w:rsidTr="003620B9">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6434EB19" w14:textId="3ADDC50F" w:rsidR="007C5223" w:rsidRPr="0042335D" w:rsidRDefault="00BA0296" w:rsidP="003620B9">
            <w:pPr>
              <w:snapToGrid w:val="0"/>
              <w:spacing w:line="360" w:lineRule="auto"/>
              <w:jc w:val="center"/>
              <w:rPr>
                <w:rFonts w:ascii="宋体" w:hAnsi="宋体" w:cs="宋体"/>
                <w:sz w:val="24"/>
              </w:rPr>
            </w:pPr>
            <w:r w:rsidRPr="0042335D">
              <w:rPr>
                <w:rFonts w:ascii="宋体" w:hAnsi="宋体" w:cs="宋体" w:hint="eastAsia"/>
                <w:sz w:val="24"/>
              </w:rPr>
              <w:t>1</w:t>
            </w:r>
            <w:r w:rsidR="00EA75E8" w:rsidRPr="0042335D">
              <w:rPr>
                <w:rFonts w:ascii="宋体" w:hAnsi="宋体" w:cs="宋体"/>
                <w:sz w:val="24"/>
              </w:rPr>
              <w:t>3</w:t>
            </w:r>
          </w:p>
        </w:tc>
        <w:tc>
          <w:tcPr>
            <w:tcW w:w="1843" w:type="dxa"/>
            <w:tcBorders>
              <w:top w:val="single" w:sz="8" w:space="0" w:color="000000"/>
              <w:left w:val="single" w:sz="2" w:space="0" w:color="000000"/>
              <w:bottom w:val="single" w:sz="8" w:space="0" w:color="000000"/>
              <w:right w:val="single" w:sz="8" w:space="0" w:color="000000"/>
            </w:tcBorders>
            <w:vAlign w:val="center"/>
          </w:tcPr>
          <w:p w14:paraId="5D2C18BD" w14:textId="77777777" w:rsidR="007C5223" w:rsidRPr="0042335D" w:rsidRDefault="00BA0296">
            <w:pPr>
              <w:snapToGrid w:val="0"/>
              <w:spacing w:line="360" w:lineRule="auto"/>
              <w:jc w:val="center"/>
              <w:rPr>
                <w:rFonts w:ascii="宋体" w:hAnsi="宋体" w:cs="宋体"/>
                <w:b/>
                <w:sz w:val="24"/>
              </w:rPr>
            </w:pPr>
            <w:r w:rsidRPr="0042335D">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7FBDF1C2" w14:textId="77777777" w:rsidR="007C5223" w:rsidRPr="0042335D" w:rsidRDefault="00BA0296">
            <w:pPr>
              <w:pStyle w:val="af2"/>
              <w:spacing w:line="360" w:lineRule="auto"/>
              <w:rPr>
                <w:rFonts w:hAnsi="宋体" w:cs="宋体"/>
                <w:kern w:val="28"/>
                <w:sz w:val="24"/>
              </w:rPr>
            </w:pPr>
            <w:r w:rsidRPr="0042335D">
              <w:rPr>
                <w:rFonts w:hAnsi="宋体" w:cs="宋体" w:hint="eastAsia"/>
                <w:kern w:val="28"/>
                <w:sz w:val="24"/>
                <w:szCs w:val="24"/>
              </w:rPr>
              <w:t>备份投标文件送达地点：</w:t>
            </w:r>
            <w:r w:rsidR="00D83B2D" w:rsidRPr="0042335D">
              <w:rPr>
                <w:rFonts w:asciiTheme="minorEastAsia" w:hAnsiTheme="minorEastAsia" w:hint="eastAsia"/>
                <w:sz w:val="24"/>
                <w:u w:val="single"/>
              </w:rPr>
              <w:t>杭</w:t>
            </w:r>
            <w:r w:rsidR="00D83B2D" w:rsidRPr="0042335D">
              <w:rPr>
                <w:rFonts w:asciiTheme="minorEastAsia" w:hAnsiTheme="minorEastAsia"/>
                <w:sz w:val="24"/>
                <w:u w:val="single"/>
              </w:rPr>
              <w:t>州市拱墅区杭行路688号星运大厦1幢</w:t>
            </w:r>
            <w:r w:rsidR="00D83B2D" w:rsidRPr="0042335D">
              <w:rPr>
                <w:rFonts w:asciiTheme="minorEastAsia" w:hAnsiTheme="minorEastAsia" w:hint="eastAsia"/>
                <w:sz w:val="24"/>
                <w:u w:val="single"/>
              </w:rPr>
              <w:t>1</w:t>
            </w:r>
            <w:r w:rsidR="00D83B2D" w:rsidRPr="0042335D">
              <w:rPr>
                <w:rFonts w:asciiTheme="minorEastAsia" w:hAnsiTheme="minorEastAsia"/>
                <w:sz w:val="24"/>
                <w:u w:val="single"/>
              </w:rPr>
              <w:t>006</w:t>
            </w:r>
            <w:r w:rsidR="00D83B2D" w:rsidRPr="0042335D">
              <w:rPr>
                <w:rFonts w:asciiTheme="minorEastAsia" w:hAnsiTheme="minorEastAsia" w:hint="eastAsia"/>
                <w:sz w:val="24"/>
                <w:u w:val="single"/>
              </w:rPr>
              <w:t>室</w:t>
            </w:r>
            <w:r w:rsidRPr="0042335D">
              <w:rPr>
                <w:rFonts w:hAnsi="宋体" w:cs="宋体" w:hint="eastAsia"/>
                <w:kern w:val="28"/>
                <w:sz w:val="24"/>
                <w:szCs w:val="24"/>
              </w:rPr>
              <w:t>；备份投标文件签收人员联系电话：</w:t>
            </w:r>
            <w:r w:rsidR="00D83B2D" w:rsidRPr="0042335D">
              <w:rPr>
                <w:rFonts w:asciiTheme="minorEastAsia" w:hAnsiTheme="minorEastAsia" w:hint="eastAsia"/>
                <w:sz w:val="24"/>
                <w:u w:val="single"/>
              </w:rPr>
              <w:t>龚梦雪0</w:t>
            </w:r>
            <w:r w:rsidR="00D83B2D" w:rsidRPr="0042335D">
              <w:rPr>
                <w:rFonts w:asciiTheme="minorEastAsia" w:hAnsiTheme="minorEastAsia"/>
                <w:sz w:val="24"/>
                <w:u w:val="single"/>
              </w:rPr>
              <w:t>571-86771198</w:t>
            </w:r>
            <w:r w:rsidRPr="0042335D">
              <w:rPr>
                <w:rFonts w:hAnsi="宋体" w:cs="宋体" w:hint="eastAsia"/>
                <w:sz w:val="24"/>
                <w:szCs w:val="24"/>
              </w:rPr>
              <w:t>。</w:t>
            </w:r>
            <w:r w:rsidRPr="0042335D">
              <w:rPr>
                <w:rFonts w:hAnsi="宋体" w:cs="宋体" w:hint="eastAsia"/>
                <w:b/>
                <w:sz w:val="24"/>
                <w:szCs w:val="24"/>
              </w:rPr>
              <w:t>采购人、采购代理机构不强制或变相强制投标人提交备份投标文件。</w:t>
            </w:r>
          </w:p>
        </w:tc>
      </w:tr>
      <w:tr w:rsidR="007C5223" w:rsidRPr="0042335D" w14:paraId="74F71225" w14:textId="77777777" w:rsidTr="003620B9">
        <w:trPr>
          <w:trHeight w:val="935"/>
          <w:tblHeader/>
        </w:trPr>
        <w:tc>
          <w:tcPr>
            <w:tcW w:w="629" w:type="dxa"/>
            <w:vMerge w:val="restart"/>
            <w:tcBorders>
              <w:top w:val="single" w:sz="4" w:space="0" w:color="auto"/>
              <w:left w:val="single" w:sz="8" w:space="0" w:color="000000"/>
              <w:right w:val="single" w:sz="2" w:space="0" w:color="000000"/>
            </w:tcBorders>
            <w:vAlign w:val="center"/>
          </w:tcPr>
          <w:p w14:paraId="0DCEAC19" w14:textId="1AAF8C7F" w:rsidR="007C5223" w:rsidRPr="0042335D" w:rsidRDefault="00BA0296" w:rsidP="003620B9">
            <w:pPr>
              <w:snapToGrid w:val="0"/>
              <w:spacing w:line="360" w:lineRule="auto"/>
              <w:jc w:val="center"/>
              <w:rPr>
                <w:rFonts w:ascii="宋体" w:hAnsi="宋体" w:cs="宋体"/>
                <w:sz w:val="24"/>
              </w:rPr>
            </w:pPr>
            <w:r w:rsidRPr="0042335D">
              <w:rPr>
                <w:rFonts w:ascii="宋体" w:hAnsi="宋体" w:cs="宋体" w:hint="eastAsia"/>
                <w:sz w:val="24"/>
              </w:rPr>
              <w:t>1</w:t>
            </w:r>
            <w:r w:rsidR="00EA75E8" w:rsidRPr="0042335D">
              <w:rPr>
                <w:rFonts w:ascii="宋体" w:hAnsi="宋体" w:cs="宋体"/>
                <w:sz w:val="24"/>
              </w:rPr>
              <w:t>4</w:t>
            </w:r>
          </w:p>
        </w:tc>
        <w:tc>
          <w:tcPr>
            <w:tcW w:w="1843" w:type="dxa"/>
            <w:vMerge w:val="restart"/>
            <w:tcBorders>
              <w:top w:val="single" w:sz="8" w:space="0" w:color="000000"/>
              <w:left w:val="single" w:sz="2" w:space="0" w:color="000000"/>
              <w:right w:val="single" w:sz="8" w:space="0" w:color="000000"/>
            </w:tcBorders>
            <w:vAlign w:val="center"/>
          </w:tcPr>
          <w:p w14:paraId="4CAD05DC" w14:textId="77777777" w:rsidR="007C5223" w:rsidRPr="0042335D" w:rsidRDefault="00BA0296">
            <w:pPr>
              <w:snapToGrid w:val="0"/>
              <w:spacing w:line="360" w:lineRule="auto"/>
              <w:jc w:val="center"/>
              <w:rPr>
                <w:rFonts w:ascii="宋体" w:hAnsi="宋体" w:cs="宋体"/>
                <w:b/>
                <w:sz w:val="24"/>
              </w:rPr>
            </w:pPr>
            <w:r w:rsidRPr="0042335D">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24C6AD67" w14:textId="77777777" w:rsidR="007C5223" w:rsidRPr="0042335D" w:rsidRDefault="00BA0296">
            <w:pPr>
              <w:spacing w:line="360" w:lineRule="auto"/>
              <w:rPr>
                <w:rFonts w:ascii="宋体" w:hAnsi="宋体" w:cs="宋体"/>
                <w:snapToGrid w:val="0"/>
                <w:kern w:val="28"/>
                <w:sz w:val="24"/>
              </w:rPr>
            </w:pPr>
            <w:r w:rsidRPr="0042335D">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7C5223" w:rsidRPr="0042335D" w14:paraId="6395436C" w14:textId="77777777">
        <w:trPr>
          <w:trHeight w:val="935"/>
          <w:tblHeader/>
        </w:trPr>
        <w:tc>
          <w:tcPr>
            <w:tcW w:w="629" w:type="dxa"/>
            <w:vMerge/>
            <w:tcBorders>
              <w:left w:val="single" w:sz="8" w:space="0" w:color="000000"/>
              <w:bottom w:val="single" w:sz="4" w:space="0" w:color="auto"/>
              <w:right w:val="single" w:sz="2" w:space="0" w:color="000000"/>
            </w:tcBorders>
          </w:tcPr>
          <w:p w14:paraId="45800B74" w14:textId="77777777" w:rsidR="007C5223" w:rsidRPr="0042335D" w:rsidRDefault="007C5223">
            <w:pPr>
              <w:snapToGrid w:val="0"/>
              <w:spacing w:line="360" w:lineRule="auto"/>
              <w:jc w:val="center"/>
              <w:rPr>
                <w:rFonts w:ascii="宋体" w:hAnsi="宋体" w:cs="宋体"/>
                <w:sz w:val="24"/>
              </w:rPr>
            </w:pPr>
          </w:p>
        </w:tc>
        <w:tc>
          <w:tcPr>
            <w:tcW w:w="1843" w:type="dxa"/>
            <w:vMerge/>
            <w:tcBorders>
              <w:left w:val="single" w:sz="2" w:space="0" w:color="000000"/>
              <w:bottom w:val="single" w:sz="8" w:space="0" w:color="000000"/>
              <w:right w:val="single" w:sz="8" w:space="0" w:color="000000"/>
            </w:tcBorders>
            <w:vAlign w:val="center"/>
          </w:tcPr>
          <w:p w14:paraId="5C443E46" w14:textId="77777777" w:rsidR="007C5223" w:rsidRPr="0042335D" w:rsidRDefault="007C5223">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4115FB2A" w14:textId="77777777" w:rsidR="007C5223" w:rsidRPr="0042335D" w:rsidRDefault="00D177E3">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816336663"/>
                <w14:checkbox>
                  <w14:checked w14:val="0"/>
                  <w14:checkedState w14:val="00FE" w14:font="Wingdings"/>
                  <w14:uncheckedState w14:val="2610" w14:font="MS Gothic"/>
                </w14:checkbox>
              </w:sdtPr>
              <w:sdtContent>
                <w:r w:rsidR="00BA0296" w:rsidRPr="0042335D">
                  <w:rPr>
                    <w:rFonts w:ascii="MS Mincho" w:eastAsia="MS Mincho" w:hAnsi="MS Mincho" w:cs="MS Mincho" w:hint="eastAsia"/>
                    <w:kern w:val="0"/>
                    <w:sz w:val="24"/>
                  </w:rPr>
                  <w:t>☐</w:t>
                </w:r>
              </w:sdtContent>
            </w:sdt>
            <w:r w:rsidR="00BA0296" w:rsidRPr="0042335D">
              <w:rPr>
                <w:rFonts w:ascii="宋体" w:hAnsi="宋体" w:cs="宋体" w:hint="eastAsia"/>
                <w:snapToGrid w:val="0"/>
                <w:kern w:val="28"/>
                <w:sz w:val="24"/>
              </w:rPr>
              <w:t>联合体投标的，联合体各方均需按招标文件第四部分评标标准要求提供资信证明文件，否则视为不符合相关要求。</w:t>
            </w:r>
          </w:p>
          <w:p w14:paraId="03515E24" w14:textId="77777777" w:rsidR="007C5223" w:rsidRPr="0042335D" w:rsidRDefault="00D177E3">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232311894"/>
                <w14:checkbox>
                  <w14:checked w14:val="1"/>
                  <w14:checkedState w14:val="00FE" w14:font="Wingdings"/>
                  <w14:uncheckedState w14:val="2610" w14:font="MS Gothic"/>
                </w14:checkbox>
              </w:sdtPr>
              <w:sdtContent>
                <w:r w:rsidR="00BA0296" w:rsidRPr="0042335D">
                  <w:rPr>
                    <w:rFonts w:asciiTheme="minorEastAsia" w:eastAsiaTheme="minorEastAsia" w:hAnsiTheme="minorEastAsia" w:cs="Arial" w:hint="eastAsia"/>
                    <w:kern w:val="0"/>
                    <w:sz w:val="24"/>
                  </w:rPr>
                  <w:sym w:font="Wingdings" w:char="F0FE"/>
                </w:r>
              </w:sdtContent>
            </w:sdt>
            <w:r w:rsidR="00BA0296" w:rsidRPr="0042335D">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bl>
    <w:p w14:paraId="704876DA" w14:textId="77777777" w:rsidR="007C5223" w:rsidRPr="0042335D" w:rsidRDefault="007C5223">
      <w:pPr>
        <w:snapToGrid w:val="0"/>
        <w:spacing w:line="360" w:lineRule="auto"/>
        <w:jc w:val="center"/>
        <w:rPr>
          <w:rFonts w:ascii="宋体" w:hAnsi="宋体" w:cs="宋体"/>
          <w:b/>
          <w:sz w:val="32"/>
          <w:szCs w:val="20"/>
        </w:rPr>
      </w:pPr>
    </w:p>
    <w:p w14:paraId="475BE112" w14:textId="77777777" w:rsidR="004D24A6" w:rsidRPr="0042335D" w:rsidRDefault="004D24A6">
      <w:pPr>
        <w:widowControl/>
        <w:adjustRightInd/>
        <w:jc w:val="left"/>
        <w:rPr>
          <w:rFonts w:ascii="宋体" w:hAnsi="宋体" w:cs="宋体"/>
          <w:b/>
          <w:sz w:val="32"/>
          <w:szCs w:val="20"/>
        </w:rPr>
      </w:pPr>
      <w:bookmarkStart w:id="11" w:name="_Toc164416483"/>
      <w:bookmarkStart w:id="12" w:name="第三部分"/>
      <w:bookmarkEnd w:id="10"/>
      <w:r w:rsidRPr="0042335D">
        <w:rPr>
          <w:rFonts w:ascii="宋体" w:hAnsi="宋体" w:cs="宋体"/>
          <w:b/>
          <w:sz w:val="32"/>
          <w:szCs w:val="20"/>
        </w:rPr>
        <w:br w:type="page"/>
      </w:r>
    </w:p>
    <w:p w14:paraId="27047A44" w14:textId="76AC3436" w:rsidR="007C5223" w:rsidRPr="0042335D" w:rsidRDefault="00BA0296">
      <w:pPr>
        <w:adjustRightInd/>
        <w:spacing w:line="360" w:lineRule="auto"/>
        <w:ind w:firstLineChars="1197" w:firstLine="3845"/>
        <w:outlineLvl w:val="0"/>
        <w:rPr>
          <w:rFonts w:ascii="宋体" w:hAnsi="宋体" w:cs="宋体"/>
          <w:b/>
          <w:sz w:val="32"/>
          <w:szCs w:val="20"/>
        </w:rPr>
      </w:pPr>
      <w:r w:rsidRPr="0042335D">
        <w:rPr>
          <w:rFonts w:ascii="宋体" w:hAnsi="宋体" w:cs="宋体" w:hint="eastAsia"/>
          <w:b/>
          <w:sz w:val="32"/>
          <w:szCs w:val="20"/>
        </w:rPr>
        <w:lastRenderedPageBreak/>
        <w:t>一、总则</w:t>
      </w:r>
    </w:p>
    <w:p w14:paraId="71D339EC" w14:textId="77777777" w:rsidR="007C5223" w:rsidRPr="0042335D" w:rsidRDefault="00BA0296">
      <w:pPr>
        <w:snapToGrid w:val="0"/>
        <w:spacing w:line="360" w:lineRule="auto"/>
        <w:ind w:firstLineChars="150" w:firstLine="361"/>
        <w:jc w:val="left"/>
        <w:outlineLvl w:val="1"/>
        <w:rPr>
          <w:rFonts w:ascii="宋体" w:hAnsi="宋体" w:cs="宋体"/>
          <w:b/>
          <w:sz w:val="24"/>
        </w:rPr>
      </w:pPr>
      <w:r w:rsidRPr="0042335D">
        <w:rPr>
          <w:rFonts w:ascii="宋体" w:hAnsi="宋体" w:cs="宋体" w:hint="eastAsia"/>
          <w:b/>
          <w:sz w:val="24"/>
        </w:rPr>
        <w:t>1. 适用范围</w:t>
      </w:r>
    </w:p>
    <w:p w14:paraId="4F620DEA" w14:textId="77777777" w:rsidR="007C5223" w:rsidRPr="0042335D" w:rsidRDefault="00BA0296">
      <w:pPr>
        <w:snapToGrid w:val="0"/>
        <w:spacing w:line="360" w:lineRule="auto"/>
        <w:ind w:firstLineChars="200" w:firstLine="480"/>
        <w:jc w:val="left"/>
        <w:rPr>
          <w:rFonts w:ascii="宋体" w:hAnsi="宋体" w:cs="宋体"/>
          <w:sz w:val="24"/>
        </w:rPr>
      </w:pPr>
      <w:r w:rsidRPr="0042335D">
        <w:rPr>
          <w:rFonts w:ascii="宋体" w:hAnsi="宋体" w:cs="宋体" w:hint="eastAsia"/>
          <w:sz w:val="24"/>
        </w:rPr>
        <w:t>本招标文件适用于该项目的招标、投标、开标、资格审查及信用信息查询、评标、定标、合同、验收等行为（法律、法规另有规定的，从其规定）。</w:t>
      </w:r>
    </w:p>
    <w:p w14:paraId="7FBCBB85" w14:textId="77777777" w:rsidR="007C5223" w:rsidRPr="0042335D" w:rsidRDefault="00BA0296">
      <w:pPr>
        <w:adjustRightInd/>
        <w:spacing w:line="360" w:lineRule="auto"/>
        <w:outlineLvl w:val="0"/>
        <w:rPr>
          <w:rFonts w:ascii="宋体" w:hAnsi="宋体" w:cs="宋体"/>
          <w:b/>
          <w:sz w:val="24"/>
        </w:rPr>
      </w:pPr>
      <w:r w:rsidRPr="0042335D">
        <w:rPr>
          <w:rFonts w:ascii="宋体" w:hAnsi="宋体" w:cs="宋体" w:hint="eastAsia"/>
          <w:b/>
          <w:sz w:val="24"/>
        </w:rPr>
        <w:t xml:space="preserve">   2.定义</w:t>
      </w:r>
    </w:p>
    <w:p w14:paraId="0672E4A4" w14:textId="77777777" w:rsidR="007C5223" w:rsidRPr="0042335D" w:rsidRDefault="00BA0296">
      <w:pPr>
        <w:spacing w:line="360" w:lineRule="auto"/>
        <w:ind w:firstLineChars="200" w:firstLine="480"/>
        <w:rPr>
          <w:rFonts w:ascii="宋体" w:hAnsi="宋体" w:cs="宋体"/>
          <w:sz w:val="24"/>
        </w:rPr>
      </w:pPr>
      <w:r w:rsidRPr="0042335D">
        <w:rPr>
          <w:rFonts w:ascii="宋体" w:hAnsi="宋体" w:cs="宋体" w:hint="eastAsia"/>
          <w:sz w:val="24"/>
        </w:rPr>
        <w:t>2.1 “采购人”系指招标公告中载明的本项目的采购人。</w:t>
      </w:r>
    </w:p>
    <w:p w14:paraId="00BA1CDB" w14:textId="77777777" w:rsidR="007C5223" w:rsidRPr="0042335D" w:rsidRDefault="00BA0296">
      <w:pPr>
        <w:spacing w:line="360" w:lineRule="auto"/>
        <w:ind w:firstLineChars="200" w:firstLine="480"/>
        <w:rPr>
          <w:rFonts w:ascii="宋体" w:hAnsi="宋体" w:cs="宋体"/>
          <w:sz w:val="24"/>
        </w:rPr>
      </w:pPr>
      <w:r w:rsidRPr="0042335D">
        <w:rPr>
          <w:rFonts w:ascii="宋体" w:hAnsi="宋体" w:cs="宋体" w:hint="eastAsia"/>
          <w:sz w:val="24"/>
        </w:rPr>
        <w:t>2.2 “采购代理机构”系指招标公告中载明的本项目的采购代理机构。</w:t>
      </w:r>
    </w:p>
    <w:p w14:paraId="7EF1B6A7" w14:textId="77777777" w:rsidR="007C5223" w:rsidRPr="0042335D" w:rsidRDefault="00BA0296">
      <w:pPr>
        <w:spacing w:line="360" w:lineRule="auto"/>
        <w:ind w:firstLineChars="200" w:firstLine="480"/>
        <w:rPr>
          <w:rFonts w:ascii="宋体" w:hAnsi="宋体" w:cs="宋体"/>
          <w:sz w:val="24"/>
        </w:rPr>
      </w:pPr>
      <w:r w:rsidRPr="0042335D">
        <w:rPr>
          <w:rFonts w:ascii="宋体" w:hAnsi="宋体" w:cs="宋体" w:hint="eastAsia"/>
          <w:sz w:val="24"/>
        </w:rPr>
        <w:t>2.3 “投标人”系指是指响应招标、参加投标竞争的法人、其他组织或者自然人。</w:t>
      </w:r>
    </w:p>
    <w:p w14:paraId="19F90E3F" w14:textId="77777777" w:rsidR="007C5223" w:rsidRPr="0042335D" w:rsidRDefault="00BA0296">
      <w:pPr>
        <w:spacing w:line="360" w:lineRule="auto"/>
        <w:ind w:firstLineChars="200" w:firstLine="480"/>
        <w:rPr>
          <w:rFonts w:ascii="宋体" w:hAnsi="宋体" w:cs="宋体"/>
          <w:sz w:val="24"/>
        </w:rPr>
      </w:pPr>
      <w:r w:rsidRPr="0042335D">
        <w:rPr>
          <w:rFonts w:ascii="宋体" w:hAnsi="宋体" w:cs="宋体" w:hint="eastAsia"/>
          <w:sz w:val="24"/>
        </w:rPr>
        <w:t>2.4 “负责人”系指法人企业的法定负责人，或其他组织为法律、行政法规规定代表单位行使职权的主要负责人，或自然人本人。</w:t>
      </w:r>
    </w:p>
    <w:p w14:paraId="02A4435C" w14:textId="77777777" w:rsidR="007C5223" w:rsidRPr="0042335D" w:rsidRDefault="00BA0296">
      <w:pPr>
        <w:spacing w:line="360" w:lineRule="auto"/>
        <w:ind w:firstLineChars="200" w:firstLine="480"/>
        <w:rPr>
          <w:rFonts w:ascii="宋体" w:hAnsi="宋体" w:cs="宋体"/>
          <w:sz w:val="24"/>
        </w:rPr>
      </w:pPr>
      <w:r w:rsidRPr="0042335D">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2B8C3EF" w14:textId="77777777" w:rsidR="007C5223" w:rsidRPr="0042335D" w:rsidRDefault="00BA0296">
      <w:pPr>
        <w:spacing w:line="360" w:lineRule="auto"/>
        <w:ind w:firstLineChars="200" w:firstLine="480"/>
        <w:rPr>
          <w:rFonts w:ascii="宋体" w:hAnsi="宋体" w:cs="宋体"/>
          <w:sz w:val="24"/>
        </w:rPr>
      </w:pPr>
      <w:r w:rsidRPr="0042335D">
        <w:rPr>
          <w:rFonts w:ascii="宋体" w:hAnsi="宋体" w:cs="宋体" w:hint="eastAsia"/>
          <w:sz w:val="24"/>
        </w:rPr>
        <w:t>2.6“电子交易平台”系指本项目政府采购活动所依托的政府采购云平台（https://www.zcygov.cn/）。</w:t>
      </w:r>
    </w:p>
    <w:p w14:paraId="3541ABC7" w14:textId="77777777" w:rsidR="007C5223" w:rsidRPr="0042335D" w:rsidRDefault="00BA0296">
      <w:pPr>
        <w:spacing w:line="360" w:lineRule="auto"/>
        <w:ind w:firstLineChars="200" w:firstLine="480"/>
        <w:rPr>
          <w:rFonts w:ascii="宋体" w:hAnsi="宋体" w:cs="宋体"/>
          <w:sz w:val="24"/>
        </w:rPr>
      </w:pPr>
      <w:r w:rsidRPr="0042335D">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sidRPr="0042335D">
            <w:rPr>
              <w:rFonts w:ascii="Wingdings" w:hAnsi="Wingdings" w:cs="宋体"/>
              <w:kern w:val="0"/>
              <w:sz w:val="24"/>
            </w:rPr>
            <w:t></w:t>
          </w:r>
        </w:sdtContent>
      </w:sdt>
      <w:r w:rsidRPr="0042335D">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sidRPr="0042335D">
            <w:rPr>
              <w:rFonts w:ascii="宋体" w:hAnsi="宋体" w:cs="宋体" w:hint="eastAsia"/>
              <w:kern w:val="0"/>
              <w:sz w:val="24"/>
            </w:rPr>
            <w:t>☐</w:t>
          </w:r>
        </w:sdtContent>
      </w:sdt>
      <w:r w:rsidRPr="0042335D">
        <w:rPr>
          <w:rFonts w:ascii="宋体" w:hAnsi="宋体" w:cs="宋体" w:hint="eastAsia"/>
          <w:sz w:val="24"/>
        </w:rPr>
        <w:t>” 系指不适用本项目的要求。</w:t>
      </w:r>
    </w:p>
    <w:p w14:paraId="3367B6C1" w14:textId="77777777" w:rsidR="007C5223" w:rsidRPr="0042335D" w:rsidRDefault="00BA0296">
      <w:pPr>
        <w:spacing w:line="360" w:lineRule="auto"/>
        <w:ind w:firstLineChars="100" w:firstLine="241"/>
        <w:rPr>
          <w:rFonts w:ascii="宋体" w:hAnsi="宋体" w:cs="宋体"/>
          <w:b/>
          <w:sz w:val="24"/>
        </w:rPr>
      </w:pPr>
      <w:r w:rsidRPr="0042335D">
        <w:rPr>
          <w:rFonts w:ascii="宋体" w:hAnsi="宋体" w:cs="宋体" w:hint="eastAsia"/>
          <w:b/>
          <w:sz w:val="24"/>
        </w:rPr>
        <w:t>3.</w:t>
      </w:r>
      <w:r w:rsidRPr="0042335D">
        <w:rPr>
          <w:rFonts w:ascii="宋体" w:hAnsi="宋体" w:cs="宋体" w:hint="eastAsia"/>
        </w:rPr>
        <w:t xml:space="preserve"> </w:t>
      </w:r>
      <w:r w:rsidRPr="0042335D">
        <w:rPr>
          <w:rFonts w:ascii="宋体" w:hAnsi="宋体" w:cs="宋体" w:hint="eastAsia"/>
          <w:b/>
          <w:sz w:val="24"/>
        </w:rPr>
        <w:t>采购项目需要落实的政府采购政策</w:t>
      </w:r>
    </w:p>
    <w:p w14:paraId="2CDACC34" w14:textId="77777777" w:rsidR="007C5223" w:rsidRPr="0042335D" w:rsidRDefault="00BA0296">
      <w:pPr>
        <w:spacing w:line="360" w:lineRule="auto"/>
        <w:ind w:firstLineChars="100" w:firstLine="240"/>
        <w:rPr>
          <w:rFonts w:ascii="宋体" w:hAnsi="宋体" w:cs="宋体"/>
          <w:sz w:val="24"/>
        </w:rPr>
      </w:pPr>
      <w:r w:rsidRPr="0042335D">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42335D">
        <w:rPr>
          <w:rFonts w:ascii="宋体" w:hAnsi="宋体" w:cs="宋体" w:hint="eastAsia"/>
          <w:kern w:val="0"/>
          <w:sz w:val="24"/>
        </w:rPr>
        <w:t>优先采购向我国企业转让技术、与我国企业签订消化吸收再创新方案的供应商的进口产品</w:t>
      </w:r>
      <w:r w:rsidRPr="0042335D">
        <w:rPr>
          <w:rFonts w:ascii="宋体" w:hAnsi="宋体" w:cs="宋体" w:hint="eastAsia"/>
          <w:sz w:val="24"/>
        </w:rPr>
        <w:t>。</w:t>
      </w:r>
    </w:p>
    <w:p w14:paraId="60D8A24F" w14:textId="77777777" w:rsidR="007C5223" w:rsidRPr="0042335D" w:rsidRDefault="00BA0296">
      <w:pPr>
        <w:spacing w:line="360" w:lineRule="auto"/>
        <w:ind w:firstLineChars="100" w:firstLine="240"/>
        <w:rPr>
          <w:rFonts w:ascii="宋体" w:hAnsi="宋体" w:cs="宋体"/>
          <w:sz w:val="24"/>
        </w:rPr>
      </w:pPr>
      <w:r w:rsidRPr="0042335D">
        <w:rPr>
          <w:rFonts w:ascii="宋体" w:hAnsi="宋体" w:cs="宋体" w:hint="eastAsia"/>
          <w:sz w:val="24"/>
        </w:rPr>
        <w:t>3.2 支持绿色发展</w:t>
      </w:r>
    </w:p>
    <w:p w14:paraId="71D78C1C" w14:textId="77777777" w:rsidR="007C5223" w:rsidRPr="0042335D" w:rsidRDefault="00BA0296">
      <w:pPr>
        <w:spacing w:line="360" w:lineRule="auto"/>
        <w:ind w:firstLineChars="200" w:firstLine="480"/>
        <w:rPr>
          <w:rFonts w:ascii="宋体" w:hAnsi="宋体" w:cs="宋体"/>
          <w:b/>
          <w:sz w:val="24"/>
        </w:rPr>
      </w:pPr>
      <w:r w:rsidRPr="0042335D">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42335D">
        <w:rPr>
          <w:rFonts w:ascii="宋体" w:hAnsi="宋体" w:cs="宋体" w:hint="eastAsia"/>
          <w:b/>
          <w:sz w:val="24"/>
        </w:rPr>
        <w:t>▲采购人拟采购的产品属于政府强制采购的节能产品品目清单范围的，投标人相应的投标产品未获得国家确定的认证机构出具的、处于有效期之内的节能</w:t>
      </w:r>
      <w:r w:rsidRPr="0042335D">
        <w:rPr>
          <w:rFonts w:ascii="宋体" w:hAnsi="宋体" w:cs="宋体" w:hint="eastAsia"/>
          <w:b/>
          <w:sz w:val="24"/>
        </w:rPr>
        <w:lastRenderedPageBreak/>
        <w:t>产品认证证书的，投标无效。</w:t>
      </w:r>
    </w:p>
    <w:p w14:paraId="7526FF16" w14:textId="77777777" w:rsidR="007C5223" w:rsidRPr="0042335D" w:rsidRDefault="00BA0296">
      <w:pPr>
        <w:spacing w:line="360" w:lineRule="auto"/>
        <w:ind w:firstLineChars="200" w:firstLine="480"/>
        <w:rPr>
          <w:rFonts w:ascii="宋体" w:hAnsi="宋体" w:cs="宋体"/>
          <w:sz w:val="24"/>
        </w:rPr>
      </w:pPr>
      <w:r w:rsidRPr="0042335D">
        <w:rPr>
          <w:rFonts w:ascii="宋体" w:hAnsi="宋体" w:cs="宋体" w:hint="eastAsia"/>
          <w:sz w:val="24"/>
        </w:rPr>
        <w:t>3.2.2 修缮、装修类项目采购建材的，采购人应将绿色建筑和绿色建材性能、指标等作为实质性条件纳入招标文件和合同。</w:t>
      </w:r>
    </w:p>
    <w:p w14:paraId="7414E500" w14:textId="77777777" w:rsidR="007C5223" w:rsidRPr="0042335D" w:rsidRDefault="00BA0296">
      <w:pPr>
        <w:spacing w:line="360" w:lineRule="auto"/>
        <w:ind w:firstLineChars="200" w:firstLine="480"/>
        <w:rPr>
          <w:rFonts w:ascii="宋体" w:hAnsi="宋体" w:cs="宋体"/>
          <w:sz w:val="24"/>
        </w:rPr>
      </w:pPr>
      <w:r w:rsidRPr="0042335D">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0A2347F" w14:textId="77777777" w:rsidR="007C5223" w:rsidRPr="0042335D" w:rsidRDefault="00BA0296">
      <w:pPr>
        <w:spacing w:line="360" w:lineRule="auto"/>
        <w:ind w:firstLineChars="200" w:firstLine="480"/>
        <w:rPr>
          <w:rFonts w:ascii="宋体" w:hAnsi="宋体" w:cs="宋体"/>
          <w:sz w:val="24"/>
        </w:rPr>
      </w:pPr>
      <w:r w:rsidRPr="0042335D">
        <w:rPr>
          <w:rFonts w:ascii="宋体" w:hAnsi="宋体" w:cs="宋体"/>
          <w:sz w:val="24"/>
        </w:rPr>
        <w:t xml:space="preserve">3.2.4 </w:t>
      </w:r>
      <w:r w:rsidRPr="0042335D">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9C4E3F2" w14:textId="77777777" w:rsidR="007C5223" w:rsidRPr="0042335D" w:rsidRDefault="00BA0296">
      <w:pPr>
        <w:spacing w:line="360" w:lineRule="auto"/>
        <w:ind w:firstLineChars="100" w:firstLine="240"/>
        <w:rPr>
          <w:rFonts w:ascii="宋体" w:hAnsi="宋体" w:cs="宋体"/>
          <w:sz w:val="24"/>
        </w:rPr>
      </w:pPr>
      <w:r w:rsidRPr="0042335D">
        <w:rPr>
          <w:rFonts w:ascii="宋体" w:hAnsi="宋体" w:cs="宋体" w:hint="eastAsia"/>
          <w:sz w:val="24"/>
        </w:rPr>
        <w:t>3.3支持中小企业发展</w:t>
      </w:r>
    </w:p>
    <w:p w14:paraId="2169A5C4" w14:textId="77777777" w:rsidR="007C5223" w:rsidRPr="0042335D" w:rsidRDefault="00BA0296">
      <w:pPr>
        <w:spacing w:line="360" w:lineRule="auto"/>
        <w:ind w:firstLineChars="200" w:firstLine="480"/>
        <w:rPr>
          <w:rFonts w:ascii="宋体" w:hAnsi="宋体" w:cs="宋体"/>
          <w:sz w:val="24"/>
        </w:rPr>
      </w:pPr>
      <w:r w:rsidRPr="0042335D">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D09046D" w14:textId="77777777" w:rsidR="007C5223" w:rsidRPr="0042335D" w:rsidRDefault="00BA0296">
      <w:pPr>
        <w:spacing w:line="360" w:lineRule="auto"/>
        <w:ind w:firstLineChars="200" w:firstLine="480"/>
        <w:rPr>
          <w:rFonts w:ascii="宋体" w:hAnsi="宋体" w:cs="宋体"/>
          <w:sz w:val="24"/>
        </w:rPr>
      </w:pPr>
      <w:r w:rsidRPr="0042335D">
        <w:rPr>
          <w:rFonts w:ascii="宋体" w:hAnsi="宋体" w:cs="宋体" w:hint="eastAsia"/>
          <w:sz w:val="24"/>
        </w:rPr>
        <w:t>符合中小企业划分标准的个体工商户，在政府采购活动中视同中小企业。</w:t>
      </w:r>
    </w:p>
    <w:p w14:paraId="0DFBBA98" w14:textId="77777777" w:rsidR="007C5223" w:rsidRPr="0042335D" w:rsidRDefault="00BA0296">
      <w:pPr>
        <w:widowControl/>
        <w:spacing w:line="360" w:lineRule="auto"/>
        <w:ind w:firstLineChars="200" w:firstLine="480"/>
        <w:jc w:val="left"/>
        <w:rPr>
          <w:rFonts w:ascii="宋体" w:hAnsi="宋体" w:cs="宋体"/>
          <w:kern w:val="0"/>
          <w:sz w:val="24"/>
        </w:rPr>
      </w:pPr>
      <w:r w:rsidRPr="0042335D">
        <w:rPr>
          <w:rFonts w:ascii="宋体" w:hAnsi="宋体" w:cs="宋体"/>
          <w:bCs/>
          <w:sz w:val="24"/>
        </w:rPr>
        <w:t>3.3.2</w:t>
      </w:r>
      <w:r w:rsidRPr="0042335D">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D320967" w14:textId="77777777" w:rsidR="007C5223" w:rsidRPr="0042335D" w:rsidRDefault="00BA0296">
      <w:pPr>
        <w:widowControl/>
        <w:spacing w:line="360" w:lineRule="auto"/>
        <w:ind w:firstLineChars="200" w:firstLine="480"/>
        <w:jc w:val="left"/>
        <w:rPr>
          <w:rFonts w:ascii="宋体" w:hAnsi="宋体" w:cs="宋体"/>
          <w:kern w:val="0"/>
          <w:sz w:val="24"/>
        </w:rPr>
      </w:pPr>
      <w:r w:rsidRPr="0042335D">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14:paraId="539F6006" w14:textId="77777777" w:rsidR="007C5223" w:rsidRPr="0042335D" w:rsidRDefault="00BA0296">
      <w:pPr>
        <w:spacing w:line="360" w:lineRule="auto"/>
        <w:ind w:firstLineChars="200" w:firstLine="480"/>
        <w:rPr>
          <w:rFonts w:ascii="宋体" w:hAnsi="宋体" w:cs="宋体"/>
          <w:sz w:val="24"/>
        </w:rPr>
      </w:pPr>
      <w:r w:rsidRPr="0042335D">
        <w:rPr>
          <w:rFonts w:ascii="宋体" w:hAnsi="宋体" w:cs="宋体" w:hint="eastAsia"/>
          <w:sz w:val="24"/>
        </w:rPr>
        <w:t>3.3.3对于未预留份额专门面向中小企业的政府采购服务项目，以及预留份额政府采购服务项目中的非预留部分标项，对小型和微型企业的投标报价给予10%-</w:t>
      </w:r>
      <w:r w:rsidRPr="0042335D">
        <w:rPr>
          <w:rFonts w:ascii="宋体" w:hAnsi="宋体" w:cs="宋体"/>
          <w:sz w:val="24"/>
        </w:rPr>
        <w:t>20</w:t>
      </w:r>
      <w:r w:rsidRPr="0042335D">
        <w:rPr>
          <w:rFonts w:ascii="宋体" w:hAnsi="宋体"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sidRPr="0042335D">
        <w:rPr>
          <w:rFonts w:ascii="宋体" w:hAnsi="宋体" w:cs="宋体"/>
          <w:sz w:val="24"/>
        </w:rPr>
        <w:t>6</w:t>
      </w:r>
      <w:r w:rsidRPr="0042335D">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14:paraId="2433BB72" w14:textId="77777777" w:rsidR="007C5223" w:rsidRPr="0042335D" w:rsidRDefault="00BA0296">
      <w:pPr>
        <w:spacing w:line="360" w:lineRule="auto"/>
        <w:ind w:firstLineChars="200" w:firstLine="480"/>
        <w:rPr>
          <w:rFonts w:ascii="宋体" w:hAnsi="宋体" w:cs="宋体"/>
          <w:sz w:val="24"/>
        </w:rPr>
      </w:pPr>
      <w:r w:rsidRPr="0042335D">
        <w:rPr>
          <w:rFonts w:ascii="宋体" w:hAnsi="宋体" w:cs="宋体" w:hint="eastAsia"/>
          <w:sz w:val="24"/>
        </w:rPr>
        <w:t>3.3.4符合《关于促进残疾人就业政府采购政策的通知》（财库〔2017〕141号）规定的条件并提供《残疾人福利性单位声明函》（附件1）的残疾人福利性单位视同小</w:t>
      </w:r>
      <w:r w:rsidRPr="0042335D">
        <w:rPr>
          <w:rFonts w:ascii="宋体" w:hAnsi="宋体" w:cs="宋体" w:hint="eastAsia"/>
          <w:sz w:val="24"/>
        </w:rPr>
        <w:lastRenderedPageBreak/>
        <w:t>型、微型企业；</w:t>
      </w:r>
    </w:p>
    <w:p w14:paraId="6FAAC227" w14:textId="77777777" w:rsidR="007C5223" w:rsidRPr="0042335D" w:rsidRDefault="00BA0296">
      <w:pPr>
        <w:spacing w:line="360" w:lineRule="auto"/>
        <w:ind w:firstLineChars="200" w:firstLine="480"/>
        <w:rPr>
          <w:rFonts w:ascii="宋体" w:hAnsi="宋体" w:cs="宋体"/>
          <w:sz w:val="24"/>
        </w:rPr>
      </w:pPr>
      <w:r w:rsidRPr="0042335D">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4E745C9" w14:textId="77777777" w:rsidR="007C5223" w:rsidRPr="0042335D" w:rsidRDefault="00BA0296">
      <w:pPr>
        <w:spacing w:line="360" w:lineRule="auto"/>
        <w:ind w:firstLineChars="200" w:firstLine="480"/>
        <w:rPr>
          <w:rFonts w:ascii="宋体" w:hAnsi="宋体" w:cs="宋体"/>
          <w:sz w:val="24"/>
        </w:rPr>
      </w:pPr>
      <w:r w:rsidRPr="0042335D">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76CEDFC" w14:textId="77777777" w:rsidR="007C5223" w:rsidRPr="0042335D" w:rsidRDefault="00BA0296">
      <w:pPr>
        <w:spacing w:line="360" w:lineRule="auto"/>
        <w:ind w:firstLineChars="200" w:firstLine="480"/>
        <w:rPr>
          <w:rFonts w:ascii="宋体" w:hAnsi="宋体" w:cs="宋体"/>
          <w:sz w:val="24"/>
        </w:rPr>
      </w:pPr>
      <w:r w:rsidRPr="0042335D">
        <w:rPr>
          <w:rFonts w:ascii="宋体" w:hAnsi="宋体" w:cs="宋体" w:hint="eastAsia"/>
          <w:sz w:val="24"/>
        </w:rPr>
        <w:t>3.3.7中小企业享受扶持政策获得政府采购合同的，小微企业不得将合同分包给大中型企业，中型企业不得将合同分包给大型企业。</w:t>
      </w:r>
    </w:p>
    <w:p w14:paraId="68F2BEB3" w14:textId="77777777" w:rsidR="007C5223" w:rsidRPr="0042335D" w:rsidRDefault="00BA0296">
      <w:pPr>
        <w:spacing w:line="360" w:lineRule="auto"/>
        <w:ind w:firstLineChars="100" w:firstLine="240"/>
        <w:rPr>
          <w:rFonts w:ascii="宋体" w:hAnsi="宋体" w:cs="宋体"/>
          <w:sz w:val="24"/>
        </w:rPr>
      </w:pPr>
      <w:r w:rsidRPr="0042335D">
        <w:rPr>
          <w:rFonts w:ascii="宋体" w:hAnsi="宋体" w:cs="宋体" w:hint="eastAsia"/>
          <w:sz w:val="24"/>
        </w:rPr>
        <w:t>3.4</w:t>
      </w:r>
      <w:r w:rsidRPr="0042335D">
        <w:rPr>
          <w:rFonts w:ascii="宋体" w:hAnsi="宋体" w:cs="宋体" w:hint="eastAsia"/>
          <w:bCs/>
          <w:sz w:val="24"/>
        </w:rPr>
        <w:t>支持创新发展</w:t>
      </w:r>
    </w:p>
    <w:p w14:paraId="438AD748" w14:textId="77777777" w:rsidR="007C5223" w:rsidRPr="0042335D" w:rsidRDefault="00BA0296">
      <w:pPr>
        <w:spacing w:line="360" w:lineRule="auto"/>
        <w:ind w:firstLineChars="200" w:firstLine="480"/>
        <w:rPr>
          <w:rFonts w:ascii="宋体" w:hAnsi="宋体" w:cs="宋体"/>
          <w:sz w:val="24"/>
        </w:rPr>
      </w:pPr>
      <w:r w:rsidRPr="0042335D">
        <w:rPr>
          <w:rFonts w:ascii="宋体" w:hAnsi="宋体" w:cs="宋体" w:hint="eastAsia"/>
          <w:sz w:val="24"/>
        </w:rPr>
        <w:t>3.4.1 采购人优先采购被认定为首台套产品和“制造精品”的自主创新产品。</w:t>
      </w:r>
    </w:p>
    <w:p w14:paraId="4071C178" w14:textId="77777777" w:rsidR="007C5223" w:rsidRPr="0042335D" w:rsidRDefault="00BA0296">
      <w:pPr>
        <w:spacing w:line="360" w:lineRule="auto"/>
        <w:ind w:firstLineChars="200" w:firstLine="480"/>
        <w:rPr>
          <w:rFonts w:ascii="宋体" w:hAnsi="宋体" w:cs="宋体"/>
          <w:sz w:val="24"/>
        </w:rPr>
      </w:pPr>
      <w:r w:rsidRPr="0042335D">
        <w:rPr>
          <w:rFonts w:ascii="宋体" w:hAnsi="宋体" w:cs="宋体" w:hint="eastAsia"/>
          <w:sz w:val="24"/>
        </w:rPr>
        <w:t>3.4.2首台套产品被纳入《首台套产品推广应用指导目录》之日起</w:t>
      </w:r>
      <w:r w:rsidRPr="0042335D">
        <w:rPr>
          <w:rFonts w:ascii="宋体" w:hAnsi="宋体" w:cs="宋体"/>
          <w:sz w:val="24"/>
        </w:rPr>
        <w:t>3</w:t>
      </w:r>
      <w:r w:rsidRPr="0042335D">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14:paraId="6717EA0A" w14:textId="77777777" w:rsidR="007C5223" w:rsidRPr="0042335D" w:rsidRDefault="00BA0296" w:rsidP="004765E8">
      <w:pPr>
        <w:spacing w:line="360" w:lineRule="auto"/>
        <w:ind w:firstLineChars="200" w:firstLine="480"/>
        <w:rPr>
          <w:rFonts w:ascii="宋体" w:hAnsi="宋体" w:cs="宋体"/>
          <w:sz w:val="24"/>
        </w:rPr>
      </w:pPr>
      <w:r w:rsidRPr="0042335D">
        <w:rPr>
          <w:rFonts w:ascii="宋体" w:hAnsi="宋体" w:cs="宋体"/>
          <w:sz w:val="24"/>
        </w:rPr>
        <w:t xml:space="preserve">3.4.3 </w:t>
      </w:r>
      <w:r w:rsidRPr="0042335D">
        <w:rPr>
          <w:rFonts w:ascii="宋体" w:hAnsi="宋体" w:cs="宋体" w:hint="eastAsia"/>
          <w:sz w:val="24"/>
        </w:rPr>
        <w:t>采购人应当贯彻落实知识产权保护相关法律法规，应当采购使用正版软件。</w:t>
      </w:r>
    </w:p>
    <w:p w14:paraId="1B7A6C7C" w14:textId="77777777" w:rsidR="007C5223" w:rsidRPr="0042335D" w:rsidRDefault="00BA0296" w:rsidP="00BA0296">
      <w:pPr>
        <w:spacing w:line="360" w:lineRule="auto"/>
        <w:ind w:firstLineChars="200" w:firstLine="480"/>
        <w:rPr>
          <w:rFonts w:ascii="宋体" w:hAnsi="宋体" w:cs="宋体"/>
          <w:sz w:val="24"/>
        </w:rPr>
      </w:pPr>
      <w:r w:rsidRPr="0042335D">
        <w:rPr>
          <w:rFonts w:ascii="宋体" w:hAnsi="宋体" w:cs="宋体" w:hint="eastAsia"/>
          <w:sz w:val="24"/>
        </w:rPr>
        <w:t>3.5平等对待内外资企业和符合条件的破产重整企业</w:t>
      </w:r>
    </w:p>
    <w:p w14:paraId="42A08546" w14:textId="77777777" w:rsidR="007C5223" w:rsidRPr="0042335D" w:rsidRDefault="00BA0296">
      <w:pPr>
        <w:spacing w:line="360" w:lineRule="auto"/>
        <w:ind w:firstLineChars="100" w:firstLine="240"/>
        <w:rPr>
          <w:rFonts w:ascii="宋体" w:hAnsi="宋体" w:cs="宋体"/>
          <w:b/>
          <w:sz w:val="24"/>
        </w:rPr>
      </w:pPr>
      <w:r w:rsidRPr="0042335D">
        <w:rPr>
          <w:rFonts w:ascii="宋体" w:hAnsi="宋体" w:cs="宋体" w:hint="eastAsia"/>
          <w:sz w:val="24"/>
        </w:rPr>
        <w:t>平等对待内外资企业和符合条件的破产重整企业，切实保障企业公平竞争，平等维护企业的合法利益。</w:t>
      </w:r>
      <w:r w:rsidRPr="0042335D">
        <w:rPr>
          <w:rFonts w:ascii="宋体" w:hAnsi="宋体" w:cs="宋体" w:hint="eastAsia"/>
          <w:sz w:val="24"/>
        </w:rPr>
        <w:cr/>
      </w:r>
      <w:r w:rsidRPr="0042335D">
        <w:rPr>
          <w:rFonts w:ascii="宋体" w:hAnsi="宋体" w:cs="宋体" w:hint="eastAsia"/>
          <w:b/>
          <w:sz w:val="24"/>
        </w:rPr>
        <w:t>4. 询问、质疑、投诉</w:t>
      </w:r>
      <w:r w:rsidRPr="0042335D">
        <w:rPr>
          <w:rFonts w:ascii="宋体" w:hAnsi="宋体" w:cs="仿宋" w:hint="eastAsia"/>
          <w:sz w:val="24"/>
        </w:rPr>
        <w:t>、</w:t>
      </w:r>
      <w:r w:rsidRPr="0042335D">
        <w:rPr>
          <w:rFonts w:ascii="宋体" w:hAnsi="宋体" w:cs="仿宋" w:hint="eastAsia"/>
          <w:b/>
          <w:bCs/>
          <w:sz w:val="24"/>
        </w:rPr>
        <w:t>补偿救济</w:t>
      </w:r>
    </w:p>
    <w:p w14:paraId="2325990F" w14:textId="77777777" w:rsidR="007C5223" w:rsidRPr="0042335D" w:rsidRDefault="00BA0296">
      <w:pPr>
        <w:autoSpaceDE w:val="0"/>
        <w:autoSpaceDN w:val="0"/>
        <w:spacing w:line="360" w:lineRule="auto"/>
        <w:ind w:firstLineChars="200" w:firstLine="480"/>
        <w:jc w:val="left"/>
        <w:rPr>
          <w:rFonts w:ascii="宋体" w:hAnsi="宋体" w:cs="宋体"/>
          <w:kern w:val="0"/>
          <w:sz w:val="24"/>
          <w:lang w:val="zh-CN"/>
        </w:rPr>
      </w:pPr>
      <w:r w:rsidRPr="0042335D">
        <w:rPr>
          <w:rFonts w:ascii="宋体" w:hAnsi="宋体" w:cs="宋体" w:hint="eastAsia"/>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6DAAFD" w14:textId="77777777" w:rsidR="007C5223" w:rsidRPr="0042335D" w:rsidRDefault="00BA0296">
      <w:pPr>
        <w:autoSpaceDE w:val="0"/>
        <w:autoSpaceDN w:val="0"/>
        <w:spacing w:line="360" w:lineRule="auto"/>
        <w:ind w:firstLineChars="200" w:firstLine="480"/>
        <w:jc w:val="left"/>
        <w:rPr>
          <w:rFonts w:ascii="宋体" w:hAnsi="宋体" w:cs="宋体"/>
          <w:kern w:val="0"/>
          <w:sz w:val="24"/>
          <w:lang w:val="zh-CN"/>
        </w:rPr>
      </w:pPr>
      <w:r w:rsidRPr="0042335D">
        <w:rPr>
          <w:rFonts w:ascii="宋体" w:hAnsi="宋体" w:cs="宋体" w:hint="eastAsia"/>
          <w:kern w:val="0"/>
          <w:sz w:val="24"/>
          <w:lang w:val="zh-CN"/>
        </w:rPr>
        <w:t>4.2供应商询问</w:t>
      </w:r>
    </w:p>
    <w:p w14:paraId="2E45A43F" w14:textId="77777777" w:rsidR="007C5223" w:rsidRPr="0042335D" w:rsidRDefault="00BA0296">
      <w:pPr>
        <w:autoSpaceDE w:val="0"/>
        <w:autoSpaceDN w:val="0"/>
        <w:spacing w:line="360" w:lineRule="auto"/>
        <w:ind w:firstLineChars="200" w:firstLine="480"/>
        <w:jc w:val="left"/>
        <w:rPr>
          <w:rFonts w:ascii="宋体" w:hAnsi="宋体" w:cs="宋体"/>
          <w:kern w:val="0"/>
          <w:sz w:val="24"/>
          <w:lang w:val="zh-CN"/>
        </w:rPr>
      </w:pPr>
      <w:r w:rsidRPr="0042335D">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0BAD3F0" w14:textId="77777777" w:rsidR="007C5223" w:rsidRPr="0042335D" w:rsidRDefault="00BA0296" w:rsidP="002F371C">
      <w:pPr>
        <w:autoSpaceDE w:val="0"/>
        <w:autoSpaceDN w:val="0"/>
        <w:spacing w:line="360" w:lineRule="auto"/>
        <w:ind w:firstLineChars="200" w:firstLine="480"/>
        <w:jc w:val="left"/>
        <w:rPr>
          <w:rFonts w:ascii="宋体" w:hAnsi="宋体" w:cs="宋体"/>
          <w:kern w:val="0"/>
          <w:sz w:val="24"/>
          <w:lang w:val="zh-CN"/>
        </w:rPr>
      </w:pPr>
      <w:r w:rsidRPr="0042335D">
        <w:rPr>
          <w:rFonts w:ascii="宋体" w:hAnsi="宋体" w:cs="宋体" w:hint="eastAsia"/>
          <w:kern w:val="0"/>
          <w:sz w:val="24"/>
          <w:lang w:val="zh-CN"/>
        </w:rPr>
        <w:lastRenderedPageBreak/>
        <w:t>4.3供应商质疑</w:t>
      </w:r>
    </w:p>
    <w:p w14:paraId="5A6169DD" w14:textId="77777777" w:rsidR="007C5223" w:rsidRPr="0042335D" w:rsidRDefault="00BA0296">
      <w:pPr>
        <w:pStyle w:val="af2"/>
        <w:spacing w:line="360" w:lineRule="auto"/>
        <w:ind w:firstLineChars="200" w:firstLine="480"/>
        <w:rPr>
          <w:rFonts w:hAnsi="宋体" w:cs="宋体"/>
          <w:sz w:val="24"/>
        </w:rPr>
      </w:pPr>
      <w:r w:rsidRPr="0042335D">
        <w:rPr>
          <w:rFonts w:hAnsi="宋体" w:cs="宋体" w:hint="eastAsia"/>
          <w:kern w:val="0"/>
          <w:sz w:val="24"/>
          <w:lang w:val="zh-CN"/>
        </w:rPr>
        <w:t>4.3</w:t>
      </w:r>
      <w:r w:rsidRPr="0042335D">
        <w:rPr>
          <w:rFonts w:hAnsi="宋体" w:cs="宋体" w:hint="eastAsia"/>
          <w:sz w:val="24"/>
        </w:rPr>
        <w:t>.1提出质疑的供应商应当是参与所质疑项目采购活动的供应商。潜在供应商已依法获取其可质疑的招标文件的，可以对该文件提出质疑。</w:t>
      </w:r>
    </w:p>
    <w:p w14:paraId="66272EA8" w14:textId="77777777" w:rsidR="007C5223" w:rsidRPr="0042335D" w:rsidRDefault="00BA0296">
      <w:pPr>
        <w:pStyle w:val="af2"/>
        <w:spacing w:line="360" w:lineRule="auto"/>
        <w:ind w:firstLineChars="200" w:firstLine="480"/>
        <w:rPr>
          <w:rFonts w:hAnsi="宋体" w:cs="宋体"/>
          <w:sz w:val="24"/>
        </w:rPr>
      </w:pPr>
      <w:r w:rsidRPr="0042335D">
        <w:rPr>
          <w:rFonts w:hAnsi="宋体" w:cs="宋体" w:hint="eastAsia"/>
          <w:kern w:val="0"/>
          <w:sz w:val="24"/>
          <w:lang w:val="zh-CN"/>
        </w:rPr>
        <w:t>4.3</w:t>
      </w:r>
      <w:r w:rsidRPr="0042335D">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835C80A" w14:textId="77777777" w:rsidR="007C5223" w:rsidRPr="0042335D" w:rsidRDefault="00BA0296">
      <w:pPr>
        <w:pStyle w:val="a1"/>
        <w:spacing w:line="360" w:lineRule="auto"/>
        <w:ind w:firstLineChars="200" w:firstLine="480"/>
        <w:rPr>
          <w:rFonts w:hAnsi="宋体" w:cs="宋体"/>
          <w:snapToGrid/>
          <w:color w:val="auto"/>
          <w:kern w:val="2"/>
          <w:sz w:val="24"/>
        </w:rPr>
      </w:pPr>
      <w:r w:rsidRPr="0042335D">
        <w:rPr>
          <w:rFonts w:hAnsi="宋体" w:cs="宋体" w:hint="eastAsia"/>
          <w:snapToGrid/>
          <w:color w:val="auto"/>
          <w:kern w:val="2"/>
          <w:sz w:val="24"/>
        </w:rPr>
        <w:t>4.3.2.1对招标文件提出质疑的，质疑期限为供应商获得招标文件之日或者招标文件公告期限届满之日起计算。</w:t>
      </w:r>
    </w:p>
    <w:p w14:paraId="1247D56B" w14:textId="77777777" w:rsidR="007C5223" w:rsidRPr="0042335D" w:rsidRDefault="00BA0296">
      <w:pPr>
        <w:pStyle w:val="af2"/>
        <w:spacing w:line="360" w:lineRule="auto"/>
        <w:ind w:leftChars="228" w:left="479"/>
        <w:rPr>
          <w:rFonts w:hAnsi="宋体" w:cs="宋体"/>
          <w:sz w:val="24"/>
        </w:rPr>
      </w:pPr>
      <w:r w:rsidRPr="0042335D">
        <w:rPr>
          <w:rFonts w:hAnsi="宋体" w:cs="宋体" w:hint="eastAsia"/>
          <w:sz w:val="24"/>
        </w:rPr>
        <w:t>4.3.2.2对采购过程提出质疑的，质疑期限为各采购程序环节结束之日起计算。4.3.2.3对采购结果提出质疑的，质疑期限自采购结果公告期限届满之日起计算。</w:t>
      </w:r>
    </w:p>
    <w:p w14:paraId="68D31CAC" w14:textId="77777777" w:rsidR="007C5223" w:rsidRPr="0042335D" w:rsidRDefault="00BA0296">
      <w:pPr>
        <w:pStyle w:val="af2"/>
        <w:spacing w:line="360" w:lineRule="auto"/>
        <w:ind w:firstLineChars="200" w:firstLine="480"/>
        <w:rPr>
          <w:rFonts w:hAnsi="宋体" w:cs="宋体"/>
          <w:kern w:val="0"/>
          <w:sz w:val="24"/>
          <w:lang w:val="zh-CN"/>
        </w:rPr>
      </w:pPr>
      <w:r w:rsidRPr="0042335D">
        <w:rPr>
          <w:rFonts w:hAnsi="宋体" w:cs="宋体" w:hint="eastAsia"/>
          <w:kern w:val="0"/>
          <w:sz w:val="24"/>
          <w:lang w:val="zh-CN"/>
        </w:rPr>
        <w:t>4.3.3</w:t>
      </w:r>
      <w:r w:rsidRPr="0042335D">
        <w:rPr>
          <w:rFonts w:hAnsi="宋体" w:cs="宋体" w:hint="eastAsia"/>
          <w:sz w:val="24"/>
        </w:rPr>
        <w:t>供应商提出质疑应当提交质疑函和必要的证明材料。质疑函应当包括下列内容：</w:t>
      </w:r>
    </w:p>
    <w:p w14:paraId="05FFD22C" w14:textId="77777777" w:rsidR="007C5223" w:rsidRPr="0042335D" w:rsidRDefault="00BA0296">
      <w:pPr>
        <w:pStyle w:val="af2"/>
        <w:spacing w:line="360" w:lineRule="auto"/>
        <w:ind w:firstLineChars="200" w:firstLine="480"/>
        <w:rPr>
          <w:rFonts w:hAnsi="宋体" w:cs="宋体"/>
          <w:kern w:val="0"/>
          <w:sz w:val="24"/>
          <w:lang w:val="zh-CN"/>
        </w:rPr>
      </w:pPr>
      <w:r w:rsidRPr="0042335D">
        <w:rPr>
          <w:rFonts w:hAnsi="宋体" w:cs="宋体" w:hint="eastAsia"/>
          <w:kern w:val="0"/>
          <w:sz w:val="24"/>
          <w:lang w:val="zh-CN"/>
        </w:rPr>
        <w:t xml:space="preserve">　　4.3.3.1供应商的姓名或者名称、地址、邮编、联系人及联系电话；</w:t>
      </w:r>
    </w:p>
    <w:p w14:paraId="422E93BD" w14:textId="77777777" w:rsidR="007C5223" w:rsidRPr="0042335D" w:rsidRDefault="00BA0296">
      <w:pPr>
        <w:pStyle w:val="af2"/>
        <w:spacing w:line="360" w:lineRule="auto"/>
        <w:ind w:firstLineChars="200" w:firstLine="480"/>
        <w:rPr>
          <w:rFonts w:hAnsi="宋体" w:cs="宋体"/>
          <w:kern w:val="0"/>
          <w:sz w:val="24"/>
          <w:lang w:val="zh-CN"/>
        </w:rPr>
      </w:pPr>
      <w:r w:rsidRPr="0042335D">
        <w:rPr>
          <w:rFonts w:hAnsi="宋体" w:cs="宋体" w:hint="eastAsia"/>
          <w:kern w:val="0"/>
          <w:sz w:val="24"/>
          <w:lang w:val="zh-CN"/>
        </w:rPr>
        <w:t xml:space="preserve">　　4.3.3.2质疑项目的名称、编号；</w:t>
      </w:r>
    </w:p>
    <w:p w14:paraId="0FE68484" w14:textId="77777777" w:rsidR="007C5223" w:rsidRPr="0042335D" w:rsidRDefault="00BA0296">
      <w:pPr>
        <w:pStyle w:val="af2"/>
        <w:spacing w:line="360" w:lineRule="auto"/>
        <w:ind w:firstLineChars="200" w:firstLine="480"/>
        <w:rPr>
          <w:rFonts w:hAnsi="宋体" w:cs="宋体"/>
          <w:kern w:val="0"/>
          <w:sz w:val="24"/>
          <w:lang w:val="zh-CN"/>
        </w:rPr>
      </w:pPr>
      <w:r w:rsidRPr="0042335D">
        <w:rPr>
          <w:rFonts w:hAnsi="宋体" w:cs="宋体" w:hint="eastAsia"/>
          <w:kern w:val="0"/>
          <w:sz w:val="24"/>
          <w:lang w:val="zh-CN"/>
        </w:rPr>
        <w:t xml:space="preserve">　　4.3.3.3具体、明确的质疑事项和与质疑事项相关的请求；</w:t>
      </w:r>
    </w:p>
    <w:p w14:paraId="1976810A" w14:textId="77777777" w:rsidR="007C5223" w:rsidRPr="0042335D" w:rsidRDefault="00BA0296">
      <w:pPr>
        <w:pStyle w:val="af2"/>
        <w:spacing w:line="360" w:lineRule="auto"/>
        <w:ind w:firstLineChars="200" w:firstLine="480"/>
        <w:rPr>
          <w:rFonts w:hAnsi="宋体" w:cs="宋体"/>
          <w:kern w:val="0"/>
          <w:sz w:val="24"/>
          <w:lang w:val="zh-CN"/>
        </w:rPr>
      </w:pPr>
      <w:r w:rsidRPr="0042335D">
        <w:rPr>
          <w:rFonts w:hAnsi="宋体" w:cs="宋体" w:hint="eastAsia"/>
          <w:kern w:val="0"/>
          <w:sz w:val="24"/>
          <w:lang w:val="zh-CN"/>
        </w:rPr>
        <w:t xml:space="preserve">　　4.3.3.4事实依据；</w:t>
      </w:r>
    </w:p>
    <w:p w14:paraId="7241223D" w14:textId="77777777" w:rsidR="007C5223" w:rsidRPr="0042335D" w:rsidRDefault="00BA0296">
      <w:pPr>
        <w:pStyle w:val="af2"/>
        <w:spacing w:line="360" w:lineRule="auto"/>
        <w:ind w:firstLineChars="200" w:firstLine="480"/>
        <w:rPr>
          <w:rFonts w:hAnsi="宋体" w:cs="宋体"/>
          <w:kern w:val="0"/>
          <w:sz w:val="24"/>
          <w:lang w:val="zh-CN"/>
        </w:rPr>
      </w:pPr>
      <w:r w:rsidRPr="0042335D">
        <w:rPr>
          <w:rFonts w:hAnsi="宋体" w:cs="宋体" w:hint="eastAsia"/>
          <w:kern w:val="0"/>
          <w:sz w:val="24"/>
          <w:lang w:val="zh-CN"/>
        </w:rPr>
        <w:t xml:space="preserve">　　4.3.3.5必要的法律依据；</w:t>
      </w:r>
    </w:p>
    <w:p w14:paraId="47CB748C" w14:textId="77777777" w:rsidR="007C5223" w:rsidRPr="0042335D" w:rsidRDefault="00BA0296">
      <w:pPr>
        <w:pStyle w:val="af2"/>
        <w:spacing w:line="360" w:lineRule="auto"/>
        <w:ind w:firstLineChars="400" w:firstLine="960"/>
        <w:rPr>
          <w:rFonts w:hAnsi="宋体" w:cs="宋体"/>
          <w:kern w:val="0"/>
          <w:sz w:val="24"/>
          <w:lang w:val="zh-CN"/>
        </w:rPr>
      </w:pPr>
      <w:r w:rsidRPr="0042335D">
        <w:rPr>
          <w:rFonts w:hAnsi="宋体" w:cs="宋体" w:hint="eastAsia"/>
          <w:kern w:val="0"/>
          <w:sz w:val="24"/>
          <w:lang w:val="zh-CN"/>
        </w:rPr>
        <w:t>4.3.3.6提出质疑的日期。</w:t>
      </w:r>
    </w:p>
    <w:p w14:paraId="6342F866" w14:textId="77777777" w:rsidR="007C5223" w:rsidRPr="0042335D" w:rsidRDefault="00BA0296">
      <w:pPr>
        <w:pStyle w:val="trseditor"/>
        <w:shd w:val="clear" w:color="auto" w:fill="FFFFFF"/>
        <w:snapToGrid w:val="0"/>
        <w:spacing w:after="240" w:afterAutospacing="0" w:line="360" w:lineRule="auto"/>
        <w:ind w:firstLine="400"/>
        <w:contextualSpacing/>
      </w:pPr>
      <w:r w:rsidRPr="0042335D">
        <w:rPr>
          <w:rFonts w:hint="eastAsia"/>
        </w:rPr>
        <w:t>供应商提交的质疑函需一式三份。供应商为自然人的，应当由本人签字；供应商为法人或者其他组织的，应当由法定代表人、主要负责人，或者其授权代表签字或者盖章，并加盖公章。</w:t>
      </w:r>
    </w:p>
    <w:p w14:paraId="1B403D38" w14:textId="77777777" w:rsidR="007C5223" w:rsidRPr="0042335D" w:rsidRDefault="00BA0296">
      <w:pPr>
        <w:pStyle w:val="trseditor"/>
        <w:shd w:val="clear" w:color="auto" w:fill="FFFFFF"/>
        <w:snapToGrid w:val="0"/>
        <w:spacing w:after="240" w:afterAutospacing="0" w:line="360" w:lineRule="auto"/>
        <w:ind w:firstLine="400"/>
        <w:contextualSpacing/>
      </w:pPr>
      <w:r w:rsidRPr="0042335D">
        <w:rPr>
          <w:rFonts w:hint="eastAsia"/>
        </w:rPr>
        <w:t>质疑函范本及制作说明详见附件2。</w:t>
      </w:r>
    </w:p>
    <w:p w14:paraId="0A7950DC" w14:textId="77777777" w:rsidR="007C5223" w:rsidRPr="0042335D" w:rsidRDefault="00BA0296">
      <w:pPr>
        <w:pStyle w:val="trseditor"/>
        <w:shd w:val="clear" w:color="auto" w:fill="FFFFFF"/>
        <w:snapToGrid w:val="0"/>
        <w:spacing w:after="240" w:afterAutospacing="0" w:line="360" w:lineRule="auto"/>
        <w:ind w:firstLine="400"/>
        <w:contextualSpacing/>
      </w:pPr>
      <w:r w:rsidRPr="0042335D">
        <w:rPr>
          <w:rFonts w:hint="eastAsia"/>
        </w:rPr>
        <w:t>4.3.4对同一采购程序环节的质疑，供应商须在法定质疑期内一次性提出。</w:t>
      </w:r>
    </w:p>
    <w:p w14:paraId="6B1FAE48" w14:textId="77777777" w:rsidR="007C5223" w:rsidRPr="0042335D" w:rsidRDefault="00BA0296">
      <w:pPr>
        <w:pStyle w:val="trseditor"/>
        <w:shd w:val="clear" w:color="auto" w:fill="FFFFFF"/>
        <w:snapToGrid w:val="0"/>
        <w:spacing w:after="240" w:afterAutospacing="0" w:line="360" w:lineRule="auto"/>
        <w:ind w:firstLine="400"/>
        <w:contextualSpacing/>
      </w:pPr>
      <w:r w:rsidRPr="0042335D">
        <w:rPr>
          <w:rFonts w:hint="eastAsia"/>
          <w:lang w:val="zh-CN"/>
        </w:rPr>
        <w:t>4.3</w:t>
      </w:r>
      <w:r w:rsidRPr="0042335D">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96E005C" w14:textId="77777777" w:rsidR="007C5223" w:rsidRPr="0042335D" w:rsidRDefault="00BA0296">
      <w:pPr>
        <w:pStyle w:val="trseditor"/>
        <w:shd w:val="clear" w:color="auto" w:fill="FFFFFF"/>
        <w:snapToGrid w:val="0"/>
        <w:spacing w:after="240" w:afterAutospacing="0" w:line="360" w:lineRule="auto"/>
        <w:ind w:firstLine="400"/>
        <w:contextualSpacing/>
      </w:pPr>
      <w:r w:rsidRPr="0042335D">
        <w:rPr>
          <w:rFonts w:hint="eastAsia"/>
          <w:lang w:val="zh-CN"/>
        </w:rPr>
        <w:lastRenderedPageBreak/>
        <w:t>4.3</w:t>
      </w:r>
      <w:r w:rsidRPr="0042335D">
        <w:rPr>
          <w:rFonts w:hint="eastAsia"/>
        </w:rPr>
        <w:t>.6询问或者质疑事项可能影响采购结果的，采购人应当暂停签订合同，已经签订合同的，应当中止履行合同。</w:t>
      </w:r>
    </w:p>
    <w:p w14:paraId="4C109B2B" w14:textId="77777777" w:rsidR="007C5223" w:rsidRPr="0042335D" w:rsidRDefault="00BA0296" w:rsidP="00FB5596">
      <w:pPr>
        <w:pStyle w:val="trseditor"/>
        <w:shd w:val="clear" w:color="auto" w:fill="FFFFFF"/>
        <w:snapToGrid w:val="0"/>
        <w:spacing w:after="240" w:afterAutospacing="0" w:line="360" w:lineRule="auto"/>
        <w:ind w:firstLine="400"/>
        <w:contextualSpacing/>
      </w:pPr>
      <w:r w:rsidRPr="0042335D">
        <w:rPr>
          <w:rFonts w:hint="eastAsia"/>
        </w:rPr>
        <w:t>4.4供应商投诉</w:t>
      </w:r>
    </w:p>
    <w:p w14:paraId="341DA0FB" w14:textId="77777777" w:rsidR="007C5223" w:rsidRPr="0042335D" w:rsidRDefault="00BA0296">
      <w:pPr>
        <w:pStyle w:val="trseditor"/>
        <w:shd w:val="clear" w:color="auto" w:fill="FFFFFF"/>
        <w:snapToGrid w:val="0"/>
        <w:spacing w:after="240" w:afterAutospacing="0" w:line="360" w:lineRule="auto"/>
        <w:ind w:firstLine="400"/>
        <w:contextualSpacing/>
      </w:pPr>
      <w:r w:rsidRPr="0042335D">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6FB58749" w14:textId="77777777" w:rsidR="007C5223" w:rsidRPr="0042335D" w:rsidRDefault="00BA0296">
      <w:pPr>
        <w:pStyle w:val="trseditor"/>
        <w:shd w:val="clear" w:color="auto" w:fill="FFFFFF"/>
        <w:snapToGrid w:val="0"/>
        <w:spacing w:after="240" w:afterAutospacing="0" w:line="360" w:lineRule="auto"/>
        <w:ind w:firstLine="400"/>
        <w:contextualSpacing/>
      </w:pPr>
      <w:r w:rsidRPr="0042335D">
        <w:rPr>
          <w:rFonts w:hint="eastAsia"/>
        </w:rPr>
        <w:t>4.4.</w:t>
      </w:r>
      <w:r w:rsidRPr="0042335D">
        <w:rPr>
          <w:rFonts w:hint="eastAsia"/>
          <w:lang w:val="zh-CN"/>
        </w:rPr>
        <w:t>2</w:t>
      </w:r>
      <w:r w:rsidRPr="0042335D">
        <w:rPr>
          <w:rFonts w:hint="eastAsia"/>
        </w:rPr>
        <w:t>供应商投诉的事项不得超出已质疑事项的范围，基于质疑答复内容提出的投诉事项除外。</w:t>
      </w:r>
    </w:p>
    <w:p w14:paraId="2213EE03" w14:textId="77777777" w:rsidR="007C5223" w:rsidRPr="0042335D" w:rsidRDefault="00BA0296">
      <w:pPr>
        <w:pStyle w:val="trseditor"/>
        <w:shd w:val="clear" w:color="auto" w:fill="FFFFFF"/>
        <w:snapToGrid w:val="0"/>
        <w:spacing w:after="240" w:afterAutospacing="0" w:line="360" w:lineRule="auto"/>
        <w:ind w:firstLine="400"/>
        <w:contextualSpacing/>
      </w:pPr>
      <w:r w:rsidRPr="0042335D">
        <w:rPr>
          <w:rFonts w:hint="eastAsia"/>
        </w:rPr>
        <w:t>4.4.3供应商投诉应当有明确的请求和必要的证明材料。</w:t>
      </w:r>
    </w:p>
    <w:p w14:paraId="719EB18B" w14:textId="77777777" w:rsidR="007C5223" w:rsidRPr="0042335D" w:rsidRDefault="00BA0296">
      <w:pPr>
        <w:pStyle w:val="trseditor"/>
        <w:shd w:val="clear" w:color="auto" w:fill="FFFFFF"/>
        <w:snapToGrid w:val="0"/>
        <w:spacing w:after="240" w:afterAutospacing="0" w:line="360" w:lineRule="auto"/>
        <w:ind w:firstLine="400"/>
        <w:contextualSpacing/>
      </w:pPr>
      <w:r w:rsidRPr="0042335D">
        <w:rPr>
          <w:rFonts w:hint="eastAsia"/>
        </w:rPr>
        <w:t>4.4.4以联合体形式参加政府采购活动的，其投诉应当由组成联合体的所有供应商共同提出。</w:t>
      </w:r>
    </w:p>
    <w:p w14:paraId="700E1422" w14:textId="77777777" w:rsidR="007C5223" w:rsidRPr="0042335D" w:rsidRDefault="00BA0296">
      <w:pPr>
        <w:pStyle w:val="trseditor"/>
        <w:shd w:val="clear" w:color="auto" w:fill="FFFFFF"/>
        <w:snapToGrid w:val="0"/>
        <w:spacing w:after="240" w:afterAutospacing="0" w:line="360" w:lineRule="auto"/>
        <w:ind w:firstLine="400"/>
        <w:contextualSpacing/>
      </w:pPr>
      <w:r w:rsidRPr="0042335D">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308CF0DB" w14:textId="7CBAEE86" w:rsidR="00B9251E" w:rsidRPr="0042335D" w:rsidRDefault="00BA0296" w:rsidP="00B9251E">
      <w:pPr>
        <w:pStyle w:val="trseditor"/>
        <w:shd w:val="clear" w:color="auto" w:fill="FFFFFF"/>
        <w:snapToGrid w:val="0"/>
        <w:spacing w:after="240" w:afterAutospacing="0" w:line="360" w:lineRule="auto"/>
        <w:ind w:firstLine="400"/>
        <w:contextualSpacing/>
      </w:pPr>
      <w:r w:rsidRPr="0042335D">
        <w:t xml:space="preserve">4.5 </w:t>
      </w:r>
      <w:r w:rsidRPr="0042335D">
        <w:rPr>
          <w:rFonts w:hint="eastAsia"/>
        </w:rPr>
        <w:t>补偿救济</w:t>
      </w:r>
    </w:p>
    <w:p w14:paraId="42EBBB0C" w14:textId="3A76DAF6" w:rsidR="007C5223" w:rsidRPr="0042335D" w:rsidRDefault="00BA0296" w:rsidP="00B9251E">
      <w:pPr>
        <w:pStyle w:val="trseditor"/>
        <w:shd w:val="clear" w:color="auto" w:fill="FFFFFF"/>
        <w:snapToGrid w:val="0"/>
        <w:spacing w:after="240" w:afterAutospacing="0" w:line="360" w:lineRule="auto"/>
        <w:ind w:firstLine="400"/>
        <w:contextualSpacing/>
      </w:pPr>
      <w:r w:rsidRPr="0042335D">
        <w:rPr>
          <w:rFonts w:hint="eastAsia"/>
        </w:rPr>
        <w:t>采购人（行政机关）因政策变化、规划调整而不履行政府采购合同的，供应商可依据《杭州市涉企补偿救济实施办法（试行）》向采购人（行政机关）提起补偿申请。</w:t>
      </w:r>
    </w:p>
    <w:p w14:paraId="68739B7D" w14:textId="77777777" w:rsidR="007C5223" w:rsidRPr="0042335D" w:rsidRDefault="00BA0296">
      <w:pPr>
        <w:pStyle w:val="trseditor"/>
        <w:shd w:val="clear" w:color="auto" w:fill="FFFFFF"/>
        <w:snapToGrid w:val="0"/>
        <w:spacing w:after="240" w:afterAutospacing="0" w:line="360" w:lineRule="auto"/>
        <w:ind w:firstLine="400"/>
        <w:contextualSpacing/>
      </w:pPr>
      <w:r w:rsidRPr="0042335D">
        <w:rPr>
          <w:rFonts w:hint="eastAsia"/>
        </w:rPr>
        <w:t>投诉书范本及制作说明详见附件3。</w:t>
      </w:r>
    </w:p>
    <w:p w14:paraId="36210C56" w14:textId="77777777" w:rsidR="007C5223" w:rsidRPr="0042335D" w:rsidRDefault="007C5223">
      <w:pPr>
        <w:pStyle w:val="2c"/>
        <w:snapToGrid w:val="0"/>
        <w:spacing w:before="0"/>
        <w:ind w:firstLine="360"/>
        <w:rPr>
          <w:rFonts w:ascii="宋体" w:hAnsi="宋体" w:cs="宋体"/>
          <w:sz w:val="18"/>
          <w:szCs w:val="18"/>
        </w:rPr>
      </w:pPr>
    </w:p>
    <w:p w14:paraId="2CE317BC" w14:textId="77777777" w:rsidR="007C5223" w:rsidRPr="0042335D" w:rsidRDefault="00BA0296">
      <w:pPr>
        <w:adjustRightInd/>
        <w:spacing w:line="360" w:lineRule="auto"/>
        <w:jc w:val="center"/>
        <w:outlineLvl w:val="0"/>
        <w:rPr>
          <w:rFonts w:ascii="宋体" w:hAnsi="宋体" w:cs="宋体"/>
          <w:b/>
          <w:sz w:val="32"/>
          <w:szCs w:val="20"/>
        </w:rPr>
      </w:pPr>
      <w:r w:rsidRPr="0042335D">
        <w:rPr>
          <w:rFonts w:ascii="宋体" w:hAnsi="宋体" w:cs="宋体" w:hint="eastAsia"/>
          <w:b/>
          <w:sz w:val="32"/>
          <w:szCs w:val="20"/>
        </w:rPr>
        <w:t xml:space="preserve">      二、招标文件的构成、澄清、修改</w:t>
      </w:r>
    </w:p>
    <w:p w14:paraId="1F124EA2" w14:textId="77777777" w:rsidR="007C5223" w:rsidRPr="0042335D" w:rsidRDefault="00BA0296">
      <w:pPr>
        <w:pStyle w:val="af2"/>
        <w:spacing w:line="360" w:lineRule="auto"/>
        <w:rPr>
          <w:rFonts w:hAnsi="宋体" w:cs="宋体"/>
          <w:b/>
          <w:sz w:val="24"/>
          <w:szCs w:val="24"/>
        </w:rPr>
      </w:pPr>
      <w:r w:rsidRPr="0042335D">
        <w:rPr>
          <w:rFonts w:hAnsi="宋体" w:cs="宋体" w:hint="eastAsia"/>
          <w:b/>
          <w:sz w:val="24"/>
          <w:szCs w:val="24"/>
        </w:rPr>
        <w:t>5．招标文件的构成</w:t>
      </w:r>
    </w:p>
    <w:p w14:paraId="1C5F4D55" w14:textId="77777777" w:rsidR="007C5223" w:rsidRPr="0042335D" w:rsidRDefault="00BA0296">
      <w:pPr>
        <w:pStyle w:val="af2"/>
        <w:spacing w:line="360" w:lineRule="auto"/>
        <w:ind w:firstLineChars="200" w:firstLine="480"/>
        <w:rPr>
          <w:rFonts w:hAnsi="宋体" w:cs="宋体"/>
          <w:sz w:val="24"/>
          <w:szCs w:val="24"/>
        </w:rPr>
      </w:pPr>
      <w:r w:rsidRPr="0042335D">
        <w:rPr>
          <w:rFonts w:hAnsi="宋体" w:cs="宋体" w:hint="eastAsia"/>
          <w:sz w:val="24"/>
          <w:szCs w:val="24"/>
        </w:rPr>
        <w:t>5.1 招标文件包括下列文件及附件：</w:t>
      </w:r>
    </w:p>
    <w:p w14:paraId="0F267D5D" w14:textId="77777777" w:rsidR="007C5223" w:rsidRPr="0042335D" w:rsidRDefault="00BA0296">
      <w:pPr>
        <w:pStyle w:val="af2"/>
        <w:tabs>
          <w:tab w:val="left" w:pos="840"/>
        </w:tabs>
        <w:spacing w:line="360" w:lineRule="auto"/>
        <w:ind w:firstLineChars="400" w:firstLine="960"/>
        <w:rPr>
          <w:rFonts w:hAnsi="宋体" w:cs="宋体"/>
          <w:sz w:val="24"/>
          <w:szCs w:val="24"/>
        </w:rPr>
      </w:pPr>
      <w:r w:rsidRPr="0042335D">
        <w:rPr>
          <w:rFonts w:hAnsi="宋体" w:cs="宋体" w:hint="eastAsia"/>
          <w:sz w:val="24"/>
          <w:szCs w:val="24"/>
        </w:rPr>
        <w:t>5.1.1招标公告；</w:t>
      </w:r>
    </w:p>
    <w:p w14:paraId="52A41733" w14:textId="77777777" w:rsidR="007C5223" w:rsidRPr="0042335D" w:rsidRDefault="00BA0296">
      <w:pPr>
        <w:pStyle w:val="af2"/>
        <w:tabs>
          <w:tab w:val="left" w:pos="840"/>
        </w:tabs>
        <w:spacing w:line="360" w:lineRule="auto"/>
        <w:ind w:firstLineChars="400" w:firstLine="960"/>
        <w:rPr>
          <w:rFonts w:hAnsi="宋体" w:cs="宋体"/>
          <w:sz w:val="24"/>
          <w:szCs w:val="24"/>
        </w:rPr>
      </w:pPr>
      <w:r w:rsidRPr="0042335D">
        <w:rPr>
          <w:rFonts w:hAnsi="宋体" w:cs="宋体" w:hint="eastAsia"/>
          <w:sz w:val="24"/>
          <w:szCs w:val="24"/>
        </w:rPr>
        <w:t>5.1.2投标人须知；</w:t>
      </w:r>
    </w:p>
    <w:p w14:paraId="7C1AE520" w14:textId="77777777" w:rsidR="007C5223" w:rsidRPr="0042335D" w:rsidRDefault="00BA0296">
      <w:pPr>
        <w:pStyle w:val="af2"/>
        <w:tabs>
          <w:tab w:val="left" w:pos="840"/>
        </w:tabs>
        <w:spacing w:line="360" w:lineRule="auto"/>
        <w:ind w:firstLineChars="400" w:firstLine="960"/>
        <w:rPr>
          <w:rFonts w:hAnsi="宋体" w:cs="宋体"/>
          <w:sz w:val="24"/>
          <w:szCs w:val="24"/>
        </w:rPr>
      </w:pPr>
      <w:r w:rsidRPr="0042335D">
        <w:rPr>
          <w:rFonts w:hAnsi="宋体" w:cs="宋体" w:hint="eastAsia"/>
          <w:sz w:val="24"/>
          <w:szCs w:val="24"/>
        </w:rPr>
        <w:t>5.1.3采购需求；</w:t>
      </w:r>
    </w:p>
    <w:p w14:paraId="2ED50884" w14:textId="77777777" w:rsidR="007C5223" w:rsidRPr="0042335D" w:rsidRDefault="00BA0296">
      <w:pPr>
        <w:pStyle w:val="af2"/>
        <w:tabs>
          <w:tab w:val="left" w:pos="840"/>
        </w:tabs>
        <w:spacing w:line="360" w:lineRule="auto"/>
        <w:ind w:firstLineChars="400" w:firstLine="960"/>
        <w:rPr>
          <w:rFonts w:hAnsi="宋体" w:cs="宋体"/>
          <w:sz w:val="24"/>
          <w:szCs w:val="24"/>
        </w:rPr>
      </w:pPr>
      <w:r w:rsidRPr="0042335D">
        <w:rPr>
          <w:rFonts w:hAnsi="宋体" w:cs="宋体" w:hint="eastAsia"/>
          <w:sz w:val="24"/>
          <w:szCs w:val="24"/>
        </w:rPr>
        <w:t>5.1.4评标办法；</w:t>
      </w:r>
    </w:p>
    <w:p w14:paraId="3DB48E97" w14:textId="77777777" w:rsidR="007C5223" w:rsidRPr="0042335D" w:rsidRDefault="00BA0296">
      <w:pPr>
        <w:pStyle w:val="af2"/>
        <w:tabs>
          <w:tab w:val="left" w:pos="840"/>
        </w:tabs>
        <w:spacing w:line="360" w:lineRule="auto"/>
        <w:ind w:firstLineChars="400" w:firstLine="960"/>
        <w:rPr>
          <w:rFonts w:hAnsi="宋体" w:cs="宋体"/>
          <w:sz w:val="24"/>
          <w:szCs w:val="24"/>
        </w:rPr>
      </w:pPr>
      <w:r w:rsidRPr="0042335D">
        <w:rPr>
          <w:rFonts w:hAnsi="宋体" w:cs="宋体" w:hint="eastAsia"/>
          <w:sz w:val="24"/>
          <w:szCs w:val="24"/>
        </w:rPr>
        <w:t>5.1.5拟签订的合同文本；</w:t>
      </w:r>
    </w:p>
    <w:p w14:paraId="52CEFA24" w14:textId="77777777" w:rsidR="007C5223" w:rsidRPr="0042335D" w:rsidRDefault="00BA0296">
      <w:pPr>
        <w:pStyle w:val="af2"/>
        <w:tabs>
          <w:tab w:val="left" w:pos="840"/>
        </w:tabs>
        <w:spacing w:line="360" w:lineRule="auto"/>
        <w:ind w:firstLineChars="400" w:firstLine="960"/>
        <w:rPr>
          <w:rFonts w:hAnsi="宋体" w:cs="宋体"/>
          <w:sz w:val="24"/>
          <w:szCs w:val="24"/>
        </w:rPr>
      </w:pPr>
      <w:r w:rsidRPr="0042335D">
        <w:rPr>
          <w:rFonts w:hAnsi="宋体" w:cs="宋体" w:hint="eastAsia"/>
          <w:sz w:val="24"/>
        </w:rPr>
        <w:t>5.1.6</w:t>
      </w:r>
      <w:r w:rsidRPr="0042335D">
        <w:rPr>
          <w:rFonts w:hAnsi="宋体" w:cs="宋体" w:hint="eastAsia"/>
          <w:sz w:val="24"/>
          <w:szCs w:val="24"/>
        </w:rPr>
        <w:t>应提交的有关格式范例。</w:t>
      </w:r>
    </w:p>
    <w:p w14:paraId="695F1543" w14:textId="77777777" w:rsidR="007C5223" w:rsidRPr="0042335D" w:rsidRDefault="00BA0296">
      <w:pPr>
        <w:spacing w:line="360" w:lineRule="auto"/>
        <w:ind w:firstLineChars="200" w:firstLine="480"/>
        <w:rPr>
          <w:rFonts w:ascii="宋体" w:hAnsi="宋体" w:cs="宋体"/>
          <w:sz w:val="24"/>
        </w:rPr>
      </w:pPr>
      <w:r w:rsidRPr="0042335D">
        <w:rPr>
          <w:rFonts w:ascii="宋体" w:hAnsi="宋体" w:cs="宋体" w:hint="eastAsia"/>
          <w:sz w:val="24"/>
        </w:rPr>
        <w:t>5.2与本项目有关的</w:t>
      </w:r>
      <w:r w:rsidRPr="0042335D">
        <w:rPr>
          <w:rFonts w:ascii="宋体" w:hAnsi="宋体" w:cs="宋体" w:hint="eastAsia"/>
          <w:bCs/>
          <w:sz w:val="24"/>
        </w:rPr>
        <w:t>澄清或者修改的内容为招标文件的组成部分</w:t>
      </w:r>
      <w:r w:rsidRPr="0042335D">
        <w:rPr>
          <w:rFonts w:ascii="宋体" w:hAnsi="宋体" w:cs="宋体" w:hint="eastAsia"/>
          <w:sz w:val="24"/>
        </w:rPr>
        <w:t>。</w:t>
      </w:r>
    </w:p>
    <w:p w14:paraId="7FBF918A" w14:textId="77777777" w:rsidR="007C5223" w:rsidRPr="0042335D" w:rsidRDefault="00BA0296">
      <w:pPr>
        <w:pStyle w:val="af2"/>
        <w:spacing w:line="360" w:lineRule="auto"/>
        <w:rPr>
          <w:rFonts w:hAnsi="宋体" w:cs="宋体"/>
          <w:b/>
          <w:sz w:val="24"/>
          <w:szCs w:val="24"/>
        </w:rPr>
      </w:pPr>
      <w:r w:rsidRPr="0042335D">
        <w:rPr>
          <w:rFonts w:hAnsi="宋体" w:cs="宋体" w:hint="eastAsia"/>
          <w:b/>
          <w:sz w:val="24"/>
          <w:szCs w:val="24"/>
        </w:rPr>
        <w:lastRenderedPageBreak/>
        <w:t>6. 招标文件的澄清、修改</w:t>
      </w:r>
    </w:p>
    <w:p w14:paraId="733F520B" w14:textId="77777777" w:rsidR="007C5223" w:rsidRPr="0042335D" w:rsidRDefault="00BA0296">
      <w:pPr>
        <w:pStyle w:val="2c"/>
        <w:snapToGrid w:val="0"/>
        <w:spacing w:before="0"/>
        <w:ind w:firstLine="480"/>
        <w:rPr>
          <w:rFonts w:ascii="宋体" w:hAnsi="宋体" w:cs="宋体"/>
        </w:rPr>
      </w:pPr>
      <w:r w:rsidRPr="0042335D">
        <w:rPr>
          <w:rFonts w:ascii="宋体" w:hAnsi="宋体" w:cs="宋体" w:hint="eastAsia"/>
        </w:rPr>
        <w:t>6.1已获取招标文件的潜在投标人，若有问题需要澄清，应于投标截止时间前，以书面形式向采购代理机构提出。</w:t>
      </w:r>
    </w:p>
    <w:p w14:paraId="5F3B5406" w14:textId="77777777" w:rsidR="007C5223" w:rsidRPr="0042335D" w:rsidRDefault="00BA0296">
      <w:pPr>
        <w:pStyle w:val="2c"/>
        <w:snapToGrid w:val="0"/>
        <w:spacing w:before="0"/>
        <w:ind w:firstLine="480"/>
        <w:rPr>
          <w:rFonts w:ascii="宋体" w:hAnsi="宋体" w:cs="宋体"/>
        </w:rPr>
      </w:pPr>
      <w:r w:rsidRPr="0042335D">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21356E8" w14:textId="77777777" w:rsidR="007C5223" w:rsidRPr="0042335D" w:rsidRDefault="00BA0296">
      <w:pPr>
        <w:pStyle w:val="ae"/>
        <w:rPr>
          <w:rFonts w:hAnsi="宋体" w:cs="宋体"/>
          <w:sz w:val="18"/>
          <w:szCs w:val="18"/>
          <w:lang w:val="en-US"/>
        </w:rPr>
      </w:pPr>
      <w:r w:rsidRPr="0042335D">
        <w:rPr>
          <w:rFonts w:hAnsi="宋体" w:cs="宋体" w:hint="eastAsia"/>
          <w:szCs w:val="24"/>
          <w:lang w:val="en-US"/>
        </w:rPr>
        <w:t xml:space="preserve">    </w:t>
      </w:r>
    </w:p>
    <w:p w14:paraId="3AF9A4E6" w14:textId="77777777" w:rsidR="007C5223" w:rsidRPr="0042335D" w:rsidRDefault="00BA0296">
      <w:pPr>
        <w:adjustRightInd/>
        <w:spacing w:line="360" w:lineRule="auto"/>
        <w:jc w:val="center"/>
        <w:outlineLvl w:val="0"/>
        <w:rPr>
          <w:rFonts w:ascii="宋体" w:hAnsi="宋体" w:cs="宋体"/>
          <w:b/>
          <w:sz w:val="30"/>
          <w:szCs w:val="20"/>
        </w:rPr>
      </w:pPr>
      <w:r w:rsidRPr="0042335D">
        <w:rPr>
          <w:rFonts w:ascii="宋体" w:hAnsi="宋体" w:cs="宋体" w:hint="eastAsia"/>
          <w:b/>
          <w:sz w:val="30"/>
          <w:szCs w:val="20"/>
        </w:rPr>
        <w:t>三、投标</w:t>
      </w:r>
    </w:p>
    <w:p w14:paraId="1637E240" w14:textId="77777777" w:rsidR="007C5223" w:rsidRPr="0042335D" w:rsidRDefault="00BA0296">
      <w:pPr>
        <w:pStyle w:val="af2"/>
        <w:spacing w:line="360" w:lineRule="auto"/>
        <w:rPr>
          <w:rFonts w:hAnsi="宋体" w:cs="宋体"/>
          <w:b/>
          <w:sz w:val="24"/>
          <w:szCs w:val="24"/>
        </w:rPr>
      </w:pPr>
      <w:r w:rsidRPr="0042335D">
        <w:rPr>
          <w:rFonts w:hAnsi="宋体" w:cs="宋体" w:hint="eastAsia"/>
          <w:b/>
          <w:sz w:val="24"/>
          <w:szCs w:val="24"/>
        </w:rPr>
        <w:t>7. 招标文件的获取</w:t>
      </w:r>
    </w:p>
    <w:p w14:paraId="78EF81CB" w14:textId="77777777" w:rsidR="007C5223" w:rsidRPr="0042335D" w:rsidRDefault="00BA0296">
      <w:pPr>
        <w:spacing w:line="360" w:lineRule="auto"/>
        <w:ind w:firstLineChars="200" w:firstLine="480"/>
        <w:rPr>
          <w:rFonts w:ascii="宋体" w:hAnsi="宋体" w:cs="宋体"/>
          <w:snapToGrid w:val="0"/>
          <w:kern w:val="28"/>
          <w:sz w:val="24"/>
        </w:rPr>
      </w:pPr>
      <w:r w:rsidRPr="0042335D">
        <w:rPr>
          <w:rFonts w:ascii="宋体" w:hAnsi="宋体" w:cs="宋体" w:hint="eastAsia"/>
          <w:snapToGrid w:val="0"/>
          <w:kern w:val="28"/>
          <w:sz w:val="24"/>
        </w:rPr>
        <w:t>详见招标公告中获取招标文件的时间期限、地点、方式及招标文件售价。</w:t>
      </w:r>
    </w:p>
    <w:p w14:paraId="17535311" w14:textId="77777777" w:rsidR="007C5223" w:rsidRPr="0042335D" w:rsidRDefault="00BA0296">
      <w:pPr>
        <w:pStyle w:val="af2"/>
        <w:spacing w:line="360" w:lineRule="auto"/>
        <w:rPr>
          <w:rFonts w:hAnsi="宋体" w:cs="宋体"/>
          <w:b/>
          <w:sz w:val="24"/>
          <w:szCs w:val="24"/>
        </w:rPr>
      </w:pPr>
      <w:r w:rsidRPr="0042335D">
        <w:rPr>
          <w:rFonts w:hAnsi="宋体" w:cs="宋体" w:hint="eastAsia"/>
          <w:b/>
          <w:sz w:val="24"/>
          <w:szCs w:val="24"/>
        </w:rPr>
        <w:t>8.开标前答疑会或现场考察</w:t>
      </w:r>
    </w:p>
    <w:p w14:paraId="72A672A3" w14:textId="77777777" w:rsidR="007C5223" w:rsidRPr="0042335D" w:rsidRDefault="00BA0296">
      <w:pPr>
        <w:pStyle w:val="af2"/>
        <w:spacing w:line="360" w:lineRule="auto"/>
        <w:ind w:firstLineChars="200" w:firstLine="480"/>
        <w:rPr>
          <w:rFonts w:hAnsi="宋体" w:cs="宋体"/>
          <w:sz w:val="24"/>
          <w:szCs w:val="24"/>
        </w:rPr>
      </w:pPr>
      <w:r w:rsidRPr="0042335D">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7688D1A5" w14:textId="77777777" w:rsidR="007C5223" w:rsidRPr="0042335D" w:rsidRDefault="00BA0296">
      <w:pPr>
        <w:pStyle w:val="af2"/>
        <w:spacing w:line="360" w:lineRule="auto"/>
        <w:rPr>
          <w:rFonts w:hAnsi="宋体" w:cs="宋体"/>
          <w:b/>
          <w:szCs w:val="24"/>
        </w:rPr>
      </w:pPr>
      <w:r w:rsidRPr="0042335D">
        <w:rPr>
          <w:rFonts w:hAnsi="宋体" w:cs="宋体" w:hint="eastAsia"/>
          <w:b/>
          <w:kern w:val="28"/>
          <w:sz w:val="24"/>
          <w:szCs w:val="24"/>
        </w:rPr>
        <w:t>9.投标保证金</w:t>
      </w:r>
    </w:p>
    <w:p w14:paraId="79DF9FA6" w14:textId="77777777" w:rsidR="007C5223" w:rsidRPr="0042335D" w:rsidRDefault="00BA0296">
      <w:pPr>
        <w:pStyle w:val="a1"/>
        <w:spacing w:line="360" w:lineRule="auto"/>
        <w:ind w:firstLineChars="196" w:firstLine="470"/>
        <w:rPr>
          <w:rFonts w:hAnsi="宋体" w:cs="宋体"/>
          <w:color w:val="auto"/>
          <w:sz w:val="24"/>
        </w:rPr>
      </w:pPr>
      <w:r w:rsidRPr="0042335D">
        <w:rPr>
          <w:rFonts w:hAnsi="宋体" w:cs="宋体" w:hint="eastAsia"/>
          <w:color w:val="auto"/>
          <w:sz w:val="24"/>
        </w:rPr>
        <w:t>本项目不需缴纳投标保证金。</w:t>
      </w:r>
    </w:p>
    <w:p w14:paraId="12FC9520" w14:textId="77777777" w:rsidR="007C5223" w:rsidRPr="0042335D" w:rsidRDefault="00BA0296">
      <w:pPr>
        <w:pStyle w:val="af2"/>
        <w:spacing w:line="360" w:lineRule="auto"/>
        <w:rPr>
          <w:rFonts w:hAnsi="宋体" w:cs="宋体"/>
          <w:b/>
          <w:sz w:val="24"/>
          <w:szCs w:val="24"/>
        </w:rPr>
      </w:pPr>
      <w:r w:rsidRPr="0042335D">
        <w:rPr>
          <w:rFonts w:hAnsi="宋体" w:cs="宋体" w:hint="eastAsia"/>
          <w:b/>
          <w:sz w:val="24"/>
          <w:szCs w:val="24"/>
        </w:rPr>
        <w:t>10. 投标文件的语言</w:t>
      </w:r>
    </w:p>
    <w:p w14:paraId="7EF19CCD" w14:textId="77777777" w:rsidR="007C5223" w:rsidRPr="0042335D" w:rsidRDefault="00BA0296">
      <w:pPr>
        <w:autoSpaceDE w:val="0"/>
        <w:autoSpaceDN w:val="0"/>
        <w:spacing w:line="360" w:lineRule="auto"/>
        <w:ind w:firstLineChars="200" w:firstLine="480"/>
        <w:rPr>
          <w:rFonts w:ascii="宋体" w:hAnsi="宋体" w:cs="宋体"/>
          <w:sz w:val="24"/>
          <w:lang w:val="zh-CN"/>
        </w:rPr>
      </w:pPr>
      <w:r w:rsidRPr="0042335D">
        <w:rPr>
          <w:rFonts w:ascii="宋体" w:hAnsi="宋体" w:cs="宋体" w:hint="eastAsia"/>
          <w:sz w:val="24"/>
        </w:rPr>
        <w:t>投标文件及投标人与采购有关的来往通知、函件和文件均应使用中文。</w:t>
      </w:r>
    </w:p>
    <w:p w14:paraId="16195CCF" w14:textId="77777777" w:rsidR="007C5223" w:rsidRPr="0042335D" w:rsidRDefault="00BA0296">
      <w:pPr>
        <w:pStyle w:val="af2"/>
        <w:spacing w:line="360" w:lineRule="auto"/>
        <w:rPr>
          <w:rFonts w:hAnsi="宋体" w:cs="宋体"/>
          <w:b/>
          <w:sz w:val="24"/>
          <w:szCs w:val="24"/>
        </w:rPr>
      </w:pPr>
      <w:r w:rsidRPr="0042335D">
        <w:rPr>
          <w:rFonts w:hAnsi="宋体" w:cs="宋体" w:hint="eastAsia"/>
          <w:b/>
          <w:sz w:val="24"/>
          <w:szCs w:val="24"/>
        </w:rPr>
        <w:t>11. 投标文件的组成</w:t>
      </w:r>
    </w:p>
    <w:p w14:paraId="660A403F" w14:textId="77777777" w:rsidR="007C5223" w:rsidRPr="0042335D" w:rsidRDefault="00BA0296">
      <w:pPr>
        <w:snapToGrid w:val="0"/>
        <w:spacing w:line="360" w:lineRule="auto"/>
        <w:ind w:firstLineChars="200" w:firstLine="480"/>
        <w:rPr>
          <w:rFonts w:ascii="宋体" w:hAnsi="宋体" w:cs="宋体"/>
          <w:sz w:val="24"/>
        </w:rPr>
      </w:pPr>
      <w:r w:rsidRPr="0042335D">
        <w:rPr>
          <w:rFonts w:ascii="宋体" w:hAnsi="宋体" w:cs="宋体" w:hint="eastAsia"/>
          <w:sz w:val="24"/>
        </w:rPr>
        <w:t>11.1</w:t>
      </w:r>
      <w:r w:rsidRPr="0042335D">
        <w:rPr>
          <w:rFonts w:ascii="宋体" w:hAnsi="宋体" w:cs="宋体" w:hint="eastAsia"/>
          <w:b/>
          <w:sz w:val="24"/>
        </w:rPr>
        <w:t>资格文件</w:t>
      </w:r>
      <w:r w:rsidRPr="0042335D">
        <w:rPr>
          <w:rFonts w:ascii="宋体" w:hAnsi="宋体" w:cs="宋体" w:hint="eastAsia"/>
          <w:sz w:val="24"/>
        </w:rPr>
        <w:t>：</w:t>
      </w:r>
    </w:p>
    <w:p w14:paraId="324FA2EE" w14:textId="77777777" w:rsidR="007C5223" w:rsidRPr="0042335D" w:rsidRDefault="00BA0296">
      <w:pPr>
        <w:snapToGrid w:val="0"/>
        <w:spacing w:line="360" w:lineRule="auto"/>
        <w:ind w:firstLineChars="400" w:firstLine="960"/>
        <w:rPr>
          <w:rFonts w:ascii="宋体" w:hAnsi="宋体" w:cs="宋体"/>
          <w:sz w:val="24"/>
        </w:rPr>
      </w:pPr>
      <w:r w:rsidRPr="0042335D">
        <w:rPr>
          <w:rFonts w:ascii="宋体" w:hAnsi="宋体" w:cs="宋体" w:hint="eastAsia"/>
          <w:sz w:val="24"/>
        </w:rPr>
        <w:t>11.1.1符合参加政府采购活动应当具备的一般条件的承诺函；</w:t>
      </w:r>
    </w:p>
    <w:p w14:paraId="342A4979" w14:textId="77777777" w:rsidR="007C5223" w:rsidRPr="0042335D" w:rsidRDefault="00BA0296">
      <w:pPr>
        <w:snapToGrid w:val="0"/>
        <w:spacing w:line="360" w:lineRule="auto"/>
        <w:ind w:firstLineChars="400" w:firstLine="960"/>
        <w:rPr>
          <w:rFonts w:ascii="宋体" w:hAnsi="宋体" w:cs="宋体"/>
          <w:sz w:val="24"/>
        </w:rPr>
      </w:pPr>
      <w:r w:rsidRPr="0042335D">
        <w:rPr>
          <w:rFonts w:ascii="宋体" w:hAnsi="宋体" w:cs="宋体" w:hint="eastAsia"/>
          <w:sz w:val="24"/>
        </w:rPr>
        <w:t>1</w:t>
      </w:r>
      <w:r w:rsidRPr="0042335D">
        <w:rPr>
          <w:rFonts w:ascii="宋体" w:hAnsi="宋体" w:cs="宋体"/>
          <w:sz w:val="24"/>
        </w:rPr>
        <w:t>1.1.2</w:t>
      </w:r>
      <w:r w:rsidRPr="0042335D">
        <w:rPr>
          <w:rFonts w:ascii="宋体" w:hAnsi="宋体" w:cs="宋体" w:hint="eastAsia"/>
          <w:snapToGrid w:val="0"/>
          <w:kern w:val="28"/>
          <w:sz w:val="24"/>
          <w:szCs w:val="20"/>
        </w:rPr>
        <w:t>联合协议（如果有)；</w:t>
      </w:r>
    </w:p>
    <w:p w14:paraId="55516599" w14:textId="77777777" w:rsidR="007C5223" w:rsidRPr="0042335D" w:rsidRDefault="00BA0296">
      <w:pPr>
        <w:snapToGrid w:val="0"/>
        <w:spacing w:line="360" w:lineRule="auto"/>
        <w:ind w:firstLineChars="400" w:firstLine="960"/>
        <w:rPr>
          <w:rFonts w:ascii="宋体" w:hAnsi="宋体" w:cs="宋体"/>
          <w:sz w:val="24"/>
        </w:rPr>
      </w:pPr>
      <w:r w:rsidRPr="0042335D">
        <w:rPr>
          <w:rFonts w:ascii="宋体" w:hAnsi="宋体" w:cs="宋体" w:hint="eastAsia"/>
          <w:sz w:val="24"/>
        </w:rPr>
        <w:t>11.1.</w:t>
      </w:r>
      <w:r w:rsidRPr="0042335D">
        <w:rPr>
          <w:rFonts w:ascii="宋体" w:hAnsi="宋体" w:cs="宋体"/>
          <w:sz w:val="24"/>
        </w:rPr>
        <w:t>3</w:t>
      </w:r>
      <w:r w:rsidRPr="0042335D">
        <w:rPr>
          <w:rFonts w:ascii="宋体" w:hAnsi="宋体" w:cs="宋体" w:hint="eastAsia"/>
          <w:sz w:val="24"/>
        </w:rPr>
        <w:t>落实政府采购政策需满足的资格要求</w:t>
      </w:r>
      <w:r w:rsidRPr="0042335D">
        <w:rPr>
          <w:rFonts w:ascii="宋体" w:hAnsi="宋体" w:cs="宋体" w:hint="eastAsia"/>
          <w:snapToGrid w:val="0"/>
          <w:kern w:val="28"/>
          <w:sz w:val="24"/>
          <w:szCs w:val="20"/>
        </w:rPr>
        <w:t>（如果有)</w:t>
      </w:r>
      <w:r w:rsidRPr="0042335D">
        <w:rPr>
          <w:rFonts w:ascii="宋体" w:hAnsi="宋体" w:cs="宋体" w:hint="eastAsia"/>
          <w:sz w:val="24"/>
        </w:rPr>
        <w:t>；</w:t>
      </w:r>
    </w:p>
    <w:p w14:paraId="2EB372BA" w14:textId="77777777" w:rsidR="007C5223" w:rsidRPr="0042335D" w:rsidRDefault="00BA0296">
      <w:pPr>
        <w:snapToGrid w:val="0"/>
        <w:spacing w:line="360" w:lineRule="auto"/>
        <w:ind w:firstLineChars="400" w:firstLine="960"/>
        <w:rPr>
          <w:rFonts w:ascii="宋体" w:hAnsi="宋体" w:cs="宋体"/>
          <w:sz w:val="24"/>
        </w:rPr>
      </w:pPr>
      <w:r w:rsidRPr="0042335D">
        <w:rPr>
          <w:rFonts w:ascii="宋体" w:hAnsi="宋体" w:cs="宋体" w:hint="eastAsia"/>
          <w:sz w:val="24"/>
        </w:rPr>
        <w:t>11.1.</w:t>
      </w:r>
      <w:r w:rsidRPr="0042335D">
        <w:rPr>
          <w:rFonts w:ascii="宋体" w:hAnsi="宋体" w:cs="宋体"/>
          <w:sz w:val="24"/>
        </w:rPr>
        <w:t>4</w:t>
      </w:r>
      <w:r w:rsidRPr="0042335D">
        <w:rPr>
          <w:rFonts w:ascii="宋体" w:hAnsi="宋体" w:cs="宋体" w:hint="eastAsia"/>
          <w:sz w:val="24"/>
        </w:rPr>
        <w:t>本项目的特定资格要求</w:t>
      </w:r>
      <w:r w:rsidRPr="0042335D">
        <w:rPr>
          <w:rFonts w:ascii="宋体" w:hAnsi="宋体" w:cs="宋体" w:hint="eastAsia"/>
          <w:snapToGrid w:val="0"/>
          <w:kern w:val="28"/>
          <w:sz w:val="24"/>
          <w:szCs w:val="20"/>
        </w:rPr>
        <w:t>（如果有)</w:t>
      </w:r>
      <w:r w:rsidRPr="0042335D">
        <w:rPr>
          <w:rFonts w:ascii="宋体" w:hAnsi="宋体" w:cs="宋体" w:hint="eastAsia"/>
          <w:sz w:val="24"/>
        </w:rPr>
        <w:t>。</w:t>
      </w:r>
    </w:p>
    <w:p w14:paraId="354522BC" w14:textId="77777777" w:rsidR="007C5223" w:rsidRPr="0042335D" w:rsidRDefault="00BA0296">
      <w:pPr>
        <w:snapToGrid w:val="0"/>
        <w:spacing w:line="360" w:lineRule="auto"/>
        <w:ind w:firstLineChars="200" w:firstLine="480"/>
        <w:rPr>
          <w:rFonts w:ascii="宋体" w:hAnsi="宋体" w:cs="宋体"/>
          <w:sz w:val="24"/>
          <w:lang w:val="zh-CN"/>
        </w:rPr>
      </w:pPr>
      <w:r w:rsidRPr="0042335D">
        <w:rPr>
          <w:rFonts w:ascii="宋体" w:hAnsi="宋体" w:cs="宋体" w:hint="eastAsia"/>
          <w:sz w:val="24"/>
          <w:lang w:val="zh-CN"/>
        </w:rPr>
        <w:t>11.</w:t>
      </w:r>
      <w:r w:rsidRPr="0042335D">
        <w:rPr>
          <w:rFonts w:ascii="宋体" w:hAnsi="宋体" w:cs="宋体" w:hint="eastAsia"/>
          <w:sz w:val="24"/>
        </w:rPr>
        <w:t>2</w:t>
      </w:r>
      <w:r w:rsidRPr="0042335D">
        <w:rPr>
          <w:rFonts w:ascii="宋体" w:hAnsi="宋体" w:cs="宋体" w:hint="eastAsia"/>
          <w:sz w:val="24"/>
          <w:lang w:val="zh-CN"/>
        </w:rPr>
        <w:t xml:space="preserve">  </w:t>
      </w:r>
      <w:r w:rsidRPr="0042335D">
        <w:rPr>
          <w:rFonts w:ascii="宋体" w:hAnsi="宋体" w:cs="宋体" w:hint="eastAsia"/>
          <w:sz w:val="24"/>
        </w:rPr>
        <w:t>商务技术</w:t>
      </w:r>
      <w:r w:rsidRPr="0042335D">
        <w:rPr>
          <w:rFonts w:ascii="宋体" w:hAnsi="宋体" w:cs="宋体" w:hint="eastAsia"/>
          <w:sz w:val="24"/>
          <w:lang w:val="zh-CN"/>
        </w:rPr>
        <w:t>文件：</w:t>
      </w:r>
    </w:p>
    <w:p w14:paraId="385265FB" w14:textId="77777777" w:rsidR="007C5223" w:rsidRPr="0042335D" w:rsidRDefault="00BA0296">
      <w:pPr>
        <w:snapToGrid w:val="0"/>
        <w:spacing w:line="360" w:lineRule="auto"/>
        <w:ind w:firstLineChars="400" w:firstLine="960"/>
        <w:rPr>
          <w:rFonts w:ascii="宋体" w:hAnsi="宋体" w:cs="宋体"/>
          <w:sz w:val="24"/>
        </w:rPr>
      </w:pPr>
      <w:r w:rsidRPr="0042335D">
        <w:rPr>
          <w:rFonts w:ascii="宋体" w:hAnsi="宋体" w:cs="宋体" w:hint="eastAsia"/>
          <w:sz w:val="24"/>
        </w:rPr>
        <w:t>11.2.1投标函；</w:t>
      </w:r>
      <w:r w:rsidRPr="0042335D">
        <w:rPr>
          <w:rFonts w:ascii="宋体" w:hAnsi="宋体" w:cs="宋体" w:hint="eastAsia"/>
          <w:sz w:val="24"/>
          <w:lang w:val="zh-CN"/>
        </w:rPr>
        <w:t xml:space="preserve"> </w:t>
      </w:r>
    </w:p>
    <w:p w14:paraId="4C1F264D" w14:textId="77777777" w:rsidR="007C5223" w:rsidRPr="0042335D" w:rsidRDefault="00BA0296">
      <w:pPr>
        <w:snapToGrid w:val="0"/>
        <w:spacing w:line="360" w:lineRule="auto"/>
        <w:ind w:firstLineChars="400" w:firstLine="960"/>
        <w:rPr>
          <w:rFonts w:ascii="宋体" w:hAnsi="宋体" w:cs="宋体"/>
          <w:sz w:val="24"/>
        </w:rPr>
      </w:pPr>
      <w:r w:rsidRPr="0042335D">
        <w:rPr>
          <w:rFonts w:ascii="宋体" w:hAnsi="宋体" w:cs="宋体" w:hint="eastAsia"/>
          <w:sz w:val="24"/>
        </w:rPr>
        <w:t>11.2.2授权委托书或法定代表人（单位负责人、自然人本人）身份证明；</w:t>
      </w:r>
    </w:p>
    <w:p w14:paraId="620D22D3" w14:textId="77777777" w:rsidR="007C5223" w:rsidRPr="0042335D" w:rsidRDefault="00BA0296">
      <w:pPr>
        <w:snapToGrid w:val="0"/>
        <w:spacing w:line="360" w:lineRule="auto"/>
        <w:ind w:firstLineChars="400" w:firstLine="960"/>
        <w:rPr>
          <w:rFonts w:ascii="宋体" w:hAnsi="宋体" w:cs="宋体"/>
          <w:sz w:val="24"/>
        </w:rPr>
      </w:pPr>
      <w:r w:rsidRPr="0042335D">
        <w:rPr>
          <w:rFonts w:ascii="宋体" w:hAnsi="宋体" w:cs="宋体" w:hint="eastAsia"/>
          <w:sz w:val="24"/>
        </w:rPr>
        <w:t>11.2.</w:t>
      </w:r>
      <w:r w:rsidRPr="0042335D">
        <w:rPr>
          <w:rFonts w:ascii="宋体" w:hAnsi="宋体" w:cs="宋体"/>
          <w:sz w:val="24"/>
        </w:rPr>
        <w:t>3</w:t>
      </w:r>
      <w:r w:rsidRPr="0042335D">
        <w:rPr>
          <w:rFonts w:ascii="宋体" w:hAnsi="宋体" w:cs="宋体" w:hint="eastAsia"/>
          <w:sz w:val="24"/>
        </w:rPr>
        <w:t>分包意向协议</w:t>
      </w:r>
      <w:r w:rsidRPr="0042335D">
        <w:rPr>
          <w:rFonts w:ascii="宋体" w:hAnsi="宋体" w:cs="宋体" w:hint="eastAsia"/>
          <w:snapToGrid w:val="0"/>
          <w:kern w:val="28"/>
          <w:sz w:val="24"/>
          <w:szCs w:val="20"/>
        </w:rPr>
        <w:t>（如果有)</w:t>
      </w:r>
      <w:r w:rsidRPr="0042335D">
        <w:rPr>
          <w:rFonts w:ascii="宋体" w:hAnsi="宋体" w:cs="宋体" w:hint="eastAsia"/>
          <w:sz w:val="24"/>
        </w:rPr>
        <w:t>；</w:t>
      </w:r>
    </w:p>
    <w:p w14:paraId="2CFDE41A" w14:textId="77777777" w:rsidR="007C5223" w:rsidRPr="0042335D" w:rsidRDefault="00BA0296">
      <w:pPr>
        <w:snapToGrid w:val="0"/>
        <w:spacing w:line="360" w:lineRule="auto"/>
        <w:ind w:firstLineChars="400" w:firstLine="960"/>
        <w:rPr>
          <w:rFonts w:ascii="宋体" w:hAnsi="宋体" w:cs="宋体"/>
          <w:sz w:val="24"/>
        </w:rPr>
      </w:pPr>
      <w:r w:rsidRPr="0042335D">
        <w:rPr>
          <w:rFonts w:ascii="宋体" w:hAnsi="宋体" w:cs="宋体" w:hint="eastAsia"/>
          <w:sz w:val="24"/>
        </w:rPr>
        <w:t>11.2.</w:t>
      </w:r>
      <w:r w:rsidRPr="0042335D">
        <w:rPr>
          <w:rFonts w:ascii="宋体" w:hAnsi="宋体" w:cs="宋体"/>
          <w:sz w:val="24"/>
        </w:rPr>
        <w:t>4</w:t>
      </w:r>
      <w:r w:rsidRPr="0042335D">
        <w:rPr>
          <w:rFonts w:ascii="宋体" w:hAnsi="宋体" w:cs="宋体" w:hint="eastAsia"/>
          <w:sz w:val="24"/>
        </w:rPr>
        <w:t>符合性审查资料；</w:t>
      </w:r>
    </w:p>
    <w:p w14:paraId="23247F0E" w14:textId="77777777" w:rsidR="007C5223" w:rsidRPr="0042335D" w:rsidRDefault="00BA0296">
      <w:pPr>
        <w:snapToGrid w:val="0"/>
        <w:spacing w:line="360" w:lineRule="auto"/>
        <w:ind w:leftChars="200" w:left="420" w:firstLineChars="200" w:firstLine="480"/>
        <w:rPr>
          <w:rFonts w:ascii="宋体" w:hAnsi="宋体" w:cs="宋体"/>
          <w:sz w:val="24"/>
        </w:rPr>
      </w:pPr>
      <w:r w:rsidRPr="0042335D">
        <w:rPr>
          <w:rFonts w:ascii="宋体" w:hAnsi="宋体" w:cs="宋体" w:hint="eastAsia"/>
          <w:sz w:val="24"/>
        </w:rPr>
        <w:t>11.2.</w:t>
      </w:r>
      <w:r w:rsidRPr="0042335D">
        <w:rPr>
          <w:rFonts w:ascii="宋体" w:hAnsi="宋体" w:cs="宋体"/>
          <w:sz w:val="24"/>
        </w:rPr>
        <w:t>5</w:t>
      </w:r>
      <w:r w:rsidRPr="0042335D">
        <w:rPr>
          <w:rFonts w:ascii="宋体" w:hAnsi="宋体" w:cs="宋体" w:hint="eastAsia"/>
          <w:sz w:val="24"/>
        </w:rPr>
        <w:t>评标标准相应的商务技术资料；</w:t>
      </w:r>
    </w:p>
    <w:p w14:paraId="4A2B0C1C" w14:textId="77777777" w:rsidR="007C5223" w:rsidRPr="0042335D" w:rsidRDefault="00BA0296">
      <w:pPr>
        <w:snapToGrid w:val="0"/>
        <w:spacing w:line="360" w:lineRule="auto"/>
        <w:ind w:leftChars="200" w:left="420" w:firstLineChars="200" w:firstLine="480"/>
        <w:rPr>
          <w:rFonts w:ascii="宋体" w:hAnsi="宋体" w:cs="宋体"/>
          <w:sz w:val="24"/>
        </w:rPr>
      </w:pPr>
      <w:r w:rsidRPr="0042335D">
        <w:rPr>
          <w:rFonts w:ascii="宋体" w:hAnsi="宋体" w:cs="宋体" w:hint="eastAsia"/>
          <w:sz w:val="24"/>
        </w:rPr>
        <w:t>11.2.</w:t>
      </w:r>
      <w:r w:rsidRPr="0042335D">
        <w:rPr>
          <w:rFonts w:ascii="宋体" w:hAnsi="宋体" w:cs="宋体"/>
          <w:sz w:val="24"/>
        </w:rPr>
        <w:t>6</w:t>
      </w:r>
      <w:r w:rsidRPr="0042335D">
        <w:rPr>
          <w:rFonts w:ascii="宋体" w:hAnsi="宋体" w:cs="宋体" w:hint="eastAsia"/>
          <w:sz w:val="24"/>
        </w:rPr>
        <w:t>投标标的清单；</w:t>
      </w:r>
    </w:p>
    <w:p w14:paraId="707C67B5" w14:textId="77777777" w:rsidR="007C5223" w:rsidRPr="0042335D" w:rsidRDefault="00BA0296">
      <w:pPr>
        <w:snapToGrid w:val="0"/>
        <w:spacing w:line="360" w:lineRule="auto"/>
        <w:ind w:firstLineChars="400" w:firstLine="960"/>
        <w:rPr>
          <w:rFonts w:ascii="宋体" w:hAnsi="宋体" w:cs="宋体"/>
          <w:sz w:val="24"/>
        </w:rPr>
      </w:pPr>
      <w:r w:rsidRPr="0042335D">
        <w:rPr>
          <w:rFonts w:ascii="宋体" w:hAnsi="宋体" w:cs="宋体" w:hint="eastAsia"/>
          <w:sz w:val="24"/>
        </w:rPr>
        <w:lastRenderedPageBreak/>
        <w:t>11.2.</w:t>
      </w:r>
      <w:r w:rsidRPr="0042335D">
        <w:rPr>
          <w:rFonts w:ascii="宋体" w:hAnsi="宋体" w:cs="宋体"/>
          <w:sz w:val="24"/>
        </w:rPr>
        <w:t>7</w:t>
      </w:r>
      <w:r w:rsidRPr="0042335D">
        <w:rPr>
          <w:rFonts w:ascii="宋体" w:hAnsi="宋体" w:cs="宋体" w:hint="eastAsia"/>
          <w:sz w:val="24"/>
        </w:rPr>
        <w:t>商务技术偏离表；</w:t>
      </w:r>
    </w:p>
    <w:p w14:paraId="6FA38D47" w14:textId="77777777" w:rsidR="007C5223" w:rsidRPr="0042335D" w:rsidRDefault="00BA0296">
      <w:pPr>
        <w:snapToGrid w:val="0"/>
        <w:spacing w:line="360" w:lineRule="auto"/>
        <w:ind w:firstLineChars="400" w:firstLine="960"/>
        <w:rPr>
          <w:rFonts w:ascii="宋体" w:hAnsi="宋体" w:cs="宋体"/>
          <w:sz w:val="24"/>
          <w:lang w:val="zh-CN"/>
        </w:rPr>
      </w:pPr>
      <w:r w:rsidRPr="0042335D">
        <w:rPr>
          <w:rFonts w:ascii="宋体" w:hAnsi="宋体" w:cs="宋体" w:hint="eastAsia"/>
          <w:sz w:val="24"/>
          <w:lang w:val="zh-CN"/>
        </w:rPr>
        <w:t>11.</w:t>
      </w:r>
      <w:r w:rsidRPr="0042335D">
        <w:rPr>
          <w:rFonts w:ascii="宋体" w:hAnsi="宋体" w:cs="宋体" w:hint="eastAsia"/>
          <w:sz w:val="24"/>
        </w:rPr>
        <w:t>2</w:t>
      </w:r>
      <w:r w:rsidRPr="0042335D">
        <w:rPr>
          <w:rFonts w:ascii="宋体" w:hAnsi="宋体" w:cs="宋体" w:hint="eastAsia"/>
          <w:sz w:val="24"/>
          <w:lang w:val="zh-CN"/>
        </w:rPr>
        <w:t>.</w:t>
      </w:r>
      <w:r w:rsidRPr="0042335D">
        <w:rPr>
          <w:rFonts w:ascii="宋体" w:hAnsi="宋体" w:cs="宋体"/>
          <w:sz w:val="24"/>
        </w:rPr>
        <w:t>8</w:t>
      </w:r>
      <w:r w:rsidRPr="0042335D">
        <w:rPr>
          <w:rFonts w:ascii="宋体" w:hAnsi="宋体" w:cs="宋体" w:hint="eastAsia"/>
          <w:sz w:val="24"/>
          <w:lang w:val="zh-CN"/>
        </w:rPr>
        <w:t>政府采购供应商廉洁自律承诺书；</w:t>
      </w:r>
    </w:p>
    <w:p w14:paraId="706FC6D0" w14:textId="77777777" w:rsidR="007C5223" w:rsidRPr="0042335D" w:rsidRDefault="00BA0296">
      <w:pPr>
        <w:snapToGrid w:val="0"/>
        <w:spacing w:line="360" w:lineRule="auto"/>
        <w:ind w:firstLineChars="200" w:firstLine="480"/>
        <w:rPr>
          <w:rFonts w:ascii="宋体" w:hAnsi="宋体" w:cs="宋体"/>
          <w:sz w:val="24"/>
          <w:u w:val="single"/>
          <w:lang w:val="zh-CN"/>
        </w:rPr>
      </w:pPr>
      <w:r w:rsidRPr="0042335D">
        <w:rPr>
          <w:rFonts w:ascii="宋体" w:hAnsi="宋体" w:cs="宋体" w:hint="eastAsia"/>
          <w:kern w:val="0"/>
          <w:sz w:val="24"/>
          <w:lang w:val="zh-CN"/>
        </w:rPr>
        <w:t>11.</w:t>
      </w:r>
      <w:r w:rsidRPr="0042335D">
        <w:rPr>
          <w:rFonts w:ascii="宋体" w:hAnsi="宋体" w:cs="宋体" w:hint="eastAsia"/>
          <w:kern w:val="0"/>
          <w:sz w:val="24"/>
        </w:rPr>
        <w:t>3</w:t>
      </w:r>
      <w:r w:rsidRPr="0042335D">
        <w:rPr>
          <w:rFonts w:ascii="宋体" w:hAnsi="宋体" w:cs="宋体" w:hint="eastAsia"/>
          <w:b/>
          <w:sz w:val="24"/>
        </w:rPr>
        <w:t>报价文件：</w:t>
      </w:r>
      <w:r w:rsidRPr="0042335D">
        <w:rPr>
          <w:rFonts w:ascii="宋体" w:hAnsi="宋体" w:cs="宋体" w:hint="eastAsia"/>
          <w:sz w:val="24"/>
        </w:rPr>
        <w:t xml:space="preserve"> </w:t>
      </w:r>
    </w:p>
    <w:p w14:paraId="0B2B1AAB" w14:textId="77777777" w:rsidR="007C5223" w:rsidRPr="0042335D" w:rsidRDefault="00BA0296">
      <w:pPr>
        <w:snapToGrid w:val="0"/>
        <w:spacing w:line="360" w:lineRule="auto"/>
        <w:ind w:firstLineChars="400" w:firstLine="960"/>
        <w:rPr>
          <w:rFonts w:ascii="宋体" w:hAnsi="宋体" w:cs="宋体"/>
          <w:sz w:val="24"/>
        </w:rPr>
      </w:pPr>
      <w:r w:rsidRPr="0042335D">
        <w:rPr>
          <w:rFonts w:ascii="宋体" w:hAnsi="宋体" w:cs="宋体" w:hint="eastAsia"/>
          <w:sz w:val="24"/>
        </w:rPr>
        <w:t>11.3.1开标一览表（报价表）；</w:t>
      </w:r>
    </w:p>
    <w:p w14:paraId="0FAAC467" w14:textId="77777777" w:rsidR="007C5223" w:rsidRPr="0042335D" w:rsidRDefault="00BA0296" w:rsidP="00FB5596">
      <w:pPr>
        <w:snapToGrid w:val="0"/>
        <w:spacing w:line="360" w:lineRule="auto"/>
        <w:ind w:firstLineChars="400" w:firstLine="960"/>
        <w:rPr>
          <w:rFonts w:ascii="宋体" w:hAnsi="宋体" w:cs="宋体"/>
          <w:sz w:val="24"/>
        </w:rPr>
      </w:pPr>
      <w:r w:rsidRPr="0042335D">
        <w:rPr>
          <w:rFonts w:ascii="宋体" w:hAnsi="宋体" w:cs="宋体"/>
          <w:sz w:val="24"/>
        </w:rPr>
        <w:t>11.3.2 报价情况说明（如供应商报价低于项目预算50%的，应当提交本文档，详细阐述不影响产品质量或者诚信履约的具体原因）</w:t>
      </w:r>
      <w:r w:rsidRPr="0042335D">
        <w:rPr>
          <w:rFonts w:ascii="宋体" w:hAnsi="宋体" w:cs="宋体" w:hint="eastAsia"/>
          <w:sz w:val="24"/>
        </w:rPr>
        <w:t>；</w:t>
      </w:r>
    </w:p>
    <w:p w14:paraId="253D5253" w14:textId="77777777" w:rsidR="007C5223" w:rsidRPr="0042335D" w:rsidRDefault="00BA0296">
      <w:pPr>
        <w:snapToGrid w:val="0"/>
        <w:spacing w:line="360" w:lineRule="auto"/>
        <w:ind w:firstLineChars="400" w:firstLine="960"/>
        <w:rPr>
          <w:rFonts w:ascii="宋体" w:hAnsi="宋体" w:cs="宋体"/>
          <w:sz w:val="24"/>
        </w:rPr>
      </w:pPr>
      <w:r w:rsidRPr="0042335D">
        <w:rPr>
          <w:rFonts w:ascii="宋体" w:hAnsi="宋体" w:cs="宋体" w:hint="eastAsia"/>
          <w:sz w:val="24"/>
        </w:rPr>
        <w:t>11.3.3中小企业声明函。</w:t>
      </w:r>
    </w:p>
    <w:p w14:paraId="3C8C08C1" w14:textId="77777777" w:rsidR="007C5223" w:rsidRPr="0042335D" w:rsidRDefault="00BA0296">
      <w:pPr>
        <w:spacing w:line="360" w:lineRule="auto"/>
        <w:ind w:firstLineChars="300" w:firstLine="723"/>
        <w:rPr>
          <w:rFonts w:ascii="宋体" w:hAnsi="宋体" w:cs="宋体"/>
          <w:b/>
          <w:sz w:val="24"/>
        </w:rPr>
      </w:pPr>
      <w:r w:rsidRPr="0042335D">
        <w:rPr>
          <w:rFonts w:ascii="宋体" w:hAnsi="宋体" w:cs="宋体" w:hint="eastAsia"/>
          <w:b/>
          <w:sz w:val="24"/>
        </w:rPr>
        <w:t>投标文件含有采购人不能接受的附加条件的，投标无效；</w:t>
      </w:r>
    </w:p>
    <w:p w14:paraId="63389C58" w14:textId="77777777" w:rsidR="007C5223" w:rsidRPr="0042335D" w:rsidRDefault="00BA0296">
      <w:pPr>
        <w:spacing w:line="360" w:lineRule="auto"/>
        <w:ind w:firstLineChars="300" w:firstLine="723"/>
        <w:rPr>
          <w:rFonts w:ascii="宋体" w:hAnsi="宋体" w:cs="宋体"/>
          <w:b/>
          <w:sz w:val="24"/>
        </w:rPr>
      </w:pPr>
      <w:r w:rsidRPr="0042335D">
        <w:rPr>
          <w:rFonts w:ascii="宋体" w:hAnsi="宋体" w:cs="宋体" w:hint="eastAsia"/>
          <w:b/>
          <w:sz w:val="24"/>
        </w:rPr>
        <w:t>投标人提供虚假材料投标的，投标无效。</w:t>
      </w:r>
    </w:p>
    <w:p w14:paraId="0DD2B9B5" w14:textId="77777777" w:rsidR="007C5223" w:rsidRPr="0042335D" w:rsidRDefault="00BA0296" w:rsidP="00BA0296">
      <w:pPr>
        <w:spacing w:line="360" w:lineRule="auto"/>
        <w:ind w:firstLineChars="300" w:firstLine="720"/>
      </w:pPr>
      <w:r w:rsidRPr="0042335D">
        <w:rPr>
          <w:rFonts w:hint="eastAsia"/>
          <w:sz w:val="24"/>
          <w:shd w:val="clear" w:color="auto" w:fill="FFFFFF"/>
        </w:rPr>
        <w:t>投标人应对投标文件中材料的真实性、合法性负责。</w:t>
      </w:r>
    </w:p>
    <w:p w14:paraId="682B1125" w14:textId="77777777" w:rsidR="007C5223" w:rsidRPr="0042335D" w:rsidRDefault="00BA0296">
      <w:pPr>
        <w:pStyle w:val="2c"/>
        <w:snapToGrid w:val="0"/>
        <w:spacing w:before="0"/>
        <w:ind w:firstLineChars="0" w:firstLine="0"/>
        <w:outlineLvl w:val="0"/>
        <w:rPr>
          <w:rFonts w:ascii="宋体" w:hAnsi="宋体" w:cs="宋体"/>
          <w:b/>
          <w:szCs w:val="24"/>
        </w:rPr>
      </w:pPr>
      <w:r w:rsidRPr="0042335D">
        <w:rPr>
          <w:rFonts w:ascii="宋体" w:hAnsi="宋体" w:cs="宋体" w:hint="eastAsia"/>
          <w:b/>
          <w:szCs w:val="24"/>
        </w:rPr>
        <w:t>12</w:t>
      </w:r>
      <w:r w:rsidRPr="0042335D">
        <w:rPr>
          <w:rFonts w:ascii="宋体" w:hAnsi="宋体" w:cs="宋体" w:hint="eastAsia"/>
          <w:b/>
          <w:kern w:val="0"/>
          <w:szCs w:val="24"/>
          <w:lang w:val="zh-CN"/>
        </w:rPr>
        <w:t xml:space="preserve">. </w:t>
      </w:r>
      <w:r w:rsidRPr="0042335D">
        <w:rPr>
          <w:rFonts w:ascii="宋体" w:hAnsi="宋体" w:cs="宋体" w:hint="eastAsia"/>
          <w:b/>
          <w:szCs w:val="24"/>
        </w:rPr>
        <w:t>投标文件的编制</w:t>
      </w:r>
    </w:p>
    <w:p w14:paraId="573DA1B7" w14:textId="77777777" w:rsidR="007C5223" w:rsidRPr="0042335D" w:rsidRDefault="00BA0296">
      <w:pPr>
        <w:spacing w:line="360" w:lineRule="auto"/>
        <w:ind w:firstLineChars="200" w:firstLine="480"/>
        <w:rPr>
          <w:rFonts w:ascii="宋体" w:hAnsi="宋体" w:cs="宋体"/>
          <w:b/>
          <w:sz w:val="24"/>
        </w:rPr>
      </w:pPr>
      <w:r w:rsidRPr="0042335D">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271CB2F" w14:textId="77777777" w:rsidR="007C5223" w:rsidRPr="0042335D" w:rsidRDefault="00BA0296">
      <w:pPr>
        <w:spacing w:line="360" w:lineRule="auto"/>
        <w:ind w:firstLineChars="200" w:firstLine="480"/>
        <w:rPr>
          <w:rFonts w:ascii="宋体" w:hAnsi="宋体" w:cs="宋体"/>
          <w:kern w:val="0"/>
          <w:sz w:val="24"/>
          <w:lang w:val="zh-CN"/>
        </w:rPr>
      </w:pPr>
      <w:r w:rsidRPr="0042335D">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28CC4E3" w14:textId="77777777" w:rsidR="007C5223" w:rsidRPr="0042335D" w:rsidRDefault="00BA0296">
      <w:pPr>
        <w:spacing w:line="360" w:lineRule="auto"/>
        <w:ind w:firstLineChars="200" w:firstLine="480"/>
        <w:rPr>
          <w:rFonts w:ascii="宋体" w:hAnsi="宋体" w:cs="宋体"/>
          <w:kern w:val="0"/>
          <w:sz w:val="24"/>
          <w:lang w:val="zh-CN"/>
        </w:rPr>
      </w:pPr>
      <w:r w:rsidRPr="0042335D">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14:paraId="3D69E0DA" w14:textId="77777777" w:rsidR="007C5223" w:rsidRPr="0042335D" w:rsidRDefault="00BA0296">
      <w:pPr>
        <w:snapToGrid w:val="0"/>
        <w:spacing w:line="360" w:lineRule="auto"/>
        <w:rPr>
          <w:rFonts w:ascii="宋体" w:hAnsi="宋体" w:cs="宋体"/>
          <w:b/>
          <w:sz w:val="24"/>
        </w:rPr>
      </w:pPr>
      <w:r w:rsidRPr="0042335D">
        <w:rPr>
          <w:rFonts w:ascii="宋体" w:hAnsi="宋体" w:cs="宋体" w:hint="eastAsia"/>
          <w:b/>
          <w:sz w:val="24"/>
        </w:rPr>
        <w:t>13.投标文件的签署、盖章</w:t>
      </w:r>
    </w:p>
    <w:p w14:paraId="21E3E15D" w14:textId="77777777" w:rsidR="007C5223" w:rsidRPr="0042335D" w:rsidRDefault="00BA0296">
      <w:pPr>
        <w:pStyle w:val="2c"/>
        <w:snapToGrid w:val="0"/>
        <w:spacing w:before="0"/>
        <w:ind w:firstLine="480"/>
        <w:rPr>
          <w:rFonts w:ascii="宋体" w:hAnsi="宋体" w:cs="宋体"/>
          <w:b/>
        </w:rPr>
      </w:pPr>
      <w:r w:rsidRPr="0042335D">
        <w:rPr>
          <w:rFonts w:ascii="宋体" w:hAnsi="宋体" w:cs="宋体" w:hint="eastAsia"/>
          <w:szCs w:val="24"/>
        </w:rPr>
        <w:t>13.1投标文件按照招标文件第六部分格式要</w:t>
      </w:r>
      <w:r w:rsidRPr="0042335D">
        <w:rPr>
          <w:rFonts w:ascii="宋体" w:hAnsi="宋体" w:cs="宋体" w:hint="eastAsia"/>
        </w:rPr>
        <w:t>求进行签署、盖章。</w:t>
      </w:r>
      <w:r w:rsidRPr="0042335D">
        <w:rPr>
          <w:rFonts w:ascii="宋体" w:hAnsi="宋体" w:cs="宋体" w:hint="eastAsia"/>
          <w:b/>
        </w:rPr>
        <w:t>▲投标人的投标文件未按照招标文件要求签署、盖章的，其投标无效</w:t>
      </w:r>
      <w:r w:rsidRPr="0042335D">
        <w:rPr>
          <w:rFonts w:ascii="宋体" w:hAnsi="宋体" w:cs="宋体" w:hint="eastAsia"/>
          <w:szCs w:val="24"/>
        </w:rPr>
        <w:t>。</w:t>
      </w:r>
    </w:p>
    <w:p w14:paraId="3E498247" w14:textId="77777777" w:rsidR="007C5223" w:rsidRPr="0042335D" w:rsidRDefault="00BA0296">
      <w:pPr>
        <w:pStyle w:val="2c"/>
        <w:snapToGrid w:val="0"/>
        <w:spacing w:before="0"/>
        <w:ind w:firstLine="480"/>
        <w:rPr>
          <w:rFonts w:ascii="宋体" w:hAnsi="宋体" w:cs="宋体"/>
        </w:rPr>
      </w:pPr>
      <w:r w:rsidRPr="0042335D">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2517C14D" w14:textId="77777777" w:rsidR="007C5223" w:rsidRPr="0042335D" w:rsidRDefault="00BA0296">
      <w:pPr>
        <w:pStyle w:val="2c"/>
        <w:snapToGrid w:val="0"/>
        <w:spacing w:before="0"/>
        <w:ind w:firstLine="480"/>
        <w:rPr>
          <w:rFonts w:ascii="宋体" w:hAnsi="宋体" w:cs="宋体"/>
          <w:szCs w:val="24"/>
        </w:rPr>
      </w:pPr>
      <w:r w:rsidRPr="0042335D">
        <w:rPr>
          <w:rFonts w:ascii="宋体" w:hAnsi="宋体" w:cs="宋体" w:hint="eastAsia"/>
        </w:rPr>
        <w:t>13.3招标文件对投标文件签署、盖章的要求适用于电子签名。</w:t>
      </w:r>
    </w:p>
    <w:p w14:paraId="1B5F62D8" w14:textId="77777777" w:rsidR="007C5223" w:rsidRPr="0042335D" w:rsidRDefault="00BA0296" w:rsidP="009E0AF5">
      <w:pPr>
        <w:pStyle w:val="2c"/>
        <w:snapToGrid w:val="0"/>
        <w:spacing w:before="0"/>
        <w:ind w:firstLineChars="0" w:firstLine="0"/>
        <w:outlineLvl w:val="0"/>
        <w:rPr>
          <w:rFonts w:ascii="宋体" w:hAnsi="宋体" w:cs="宋体"/>
          <w:b/>
          <w:szCs w:val="24"/>
        </w:rPr>
      </w:pPr>
      <w:r w:rsidRPr="0042335D">
        <w:rPr>
          <w:rFonts w:ascii="宋体" w:hAnsi="宋体" w:cs="宋体" w:hint="eastAsia"/>
          <w:b/>
          <w:szCs w:val="24"/>
        </w:rPr>
        <w:t>14. 投标文件的提交、补充、修改、撤回</w:t>
      </w:r>
    </w:p>
    <w:p w14:paraId="355FB0F7" w14:textId="77777777" w:rsidR="007C5223" w:rsidRPr="0042335D" w:rsidRDefault="00BA0296" w:rsidP="009E0AF5">
      <w:pPr>
        <w:pStyle w:val="2c"/>
        <w:snapToGrid w:val="0"/>
        <w:spacing w:before="0"/>
        <w:ind w:firstLine="480"/>
        <w:rPr>
          <w:rFonts w:ascii="宋体" w:hAnsi="宋体" w:cs="宋体"/>
        </w:rPr>
      </w:pPr>
      <w:r w:rsidRPr="0042335D">
        <w:rPr>
          <w:rFonts w:ascii="宋体" w:hAnsi="宋体" w:cs="宋体" w:hint="eastAsia"/>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w:t>
      </w:r>
      <w:r w:rsidRPr="0042335D">
        <w:rPr>
          <w:rFonts w:ascii="宋体" w:hAnsi="宋体" w:cs="宋体" w:hint="eastAsia"/>
        </w:rPr>
        <w:lastRenderedPageBreak/>
        <w:t>的投标文件，电子交易平台将拒收。</w:t>
      </w:r>
    </w:p>
    <w:p w14:paraId="3314CBEC" w14:textId="77777777" w:rsidR="007C5223" w:rsidRPr="0042335D" w:rsidRDefault="00BA0296" w:rsidP="009E0AF5">
      <w:pPr>
        <w:pStyle w:val="2c"/>
        <w:snapToGrid w:val="0"/>
        <w:spacing w:before="0"/>
        <w:ind w:firstLine="480"/>
        <w:rPr>
          <w:rFonts w:ascii="宋体" w:hAnsi="宋体" w:cs="宋体"/>
        </w:rPr>
      </w:pPr>
      <w:r w:rsidRPr="0042335D">
        <w:rPr>
          <w:rFonts w:ascii="宋体" w:hAnsi="宋体" w:cs="宋体" w:hint="eastAsia"/>
        </w:rPr>
        <w:t>14.2电子交易平台收到投标文件，将妥善保存并即时向供应商发出确认回执通知。在投标截止时间前，除供应商补充、修改或者撤回投标文件外，任何单位和个人不得解密或提取投标文件。</w:t>
      </w:r>
    </w:p>
    <w:p w14:paraId="3FDFEE8E" w14:textId="77777777" w:rsidR="007C5223" w:rsidRPr="0042335D" w:rsidRDefault="00BA0296" w:rsidP="009E0AF5">
      <w:pPr>
        <w:pStyle w:val="2c"/>
        <w:snapToGrid w:val="0"/>
        <w:spacing w:before="0"/>
        <w:ind w:firstLine="480"/>
        <w:rPr>
          <w:rFonts w:ascii="宋体" w:hAnsi="宋体" w:cs="宋体"/>
        </w:rPr>
      </w:pPr>
      <w:r w:rsidRPr="0042335D">
        <w:rPr>
          <w:rFonts w:ascii="宋体" w:hAnsi="宋体" w:cs="宋体" w:hint="eastAsia"/>
        </w:rPr>
        <w:t>14.3采购人、采购代理机构可以视情况延长投标文件提交的截止时间。在上述情况下，采购代理机构与投标人以前在投标截止期方面的全部权利、责任和义务，将适用于延长至新的投标截止期。</w:t>
      </w:r>
    </w:p>
    <w:p w14:paraId="0CCFA4EA" w14:textId="77777777" w:rsidR="007C5223" w:rsidRPr="0042335D" w:rsidRDefault="00BA0296">
      <w:pPr>
        <w:pStyle w:val="af2"/>
        <w:spacing w:line="360" w:lineRule="auto"/>
        <w:rPr>
          <w:rFonts w:hAnsi="宋体" w:cs="宋体"/>
          <w:b/>
          <w:sz w:val="24"/>
          <w:szCs w:val="24"/>
        </w:rPr>
      </w:pPr>
      <w:r w:rsidRPr="0042335D">
        <w:rPr>
          <w:rFonts w:hAnsi="宋体" w:cs="宋体" w:hint="eastAsia"/>
          <w:b/>
          <w:sz w:val="24"/>
          <w:szCs w:val="24"/>
        </w:rPr>
        <w:t>15.备份投标文件</w:t>
      </w:r>
    </w:p>
    <w:p w14:paraId="14F66AFE" w14:textId="77777777" w:rsidR="007C5223" w:rsidRPr="0042335D" w:rsidRDefault="00BA0296">
      <w:pPr>
        <w:pStyle w:val="af2"/>
        <w:spacing w:line="360" w:lineRule="auto"/>
        <w:ind w:firstLineChars="150" w:firstLine="360"/>
        <w:rPr>
          <w:rFonts w:hAnsi="宋体" w:cs="宋体"/>
          <w:b/>
          <w:sz w:val="24"/>
          <w:szCs w:val="24"/>
        </w:rPr>
      </w:pPr>
      <w:r w:rsidRPr="0042335D">
        <w:rPr>
          <w:rFonts w:hAnsi="宋体" w:cs="宋体" w:hint="eastAsia"/>
          <w:sz w:val="24"/>
          <w:szCs w:val="24"/>
        </w:rPr>
        <w:t xml:space="preserve"> 15.1投标人在电子交易平台传输递交投标文件后，还可以在投标截止时间前直接提交或者以邮政快递方式递交备份投标文件1份，</w:t>
      </w:r>
      <w:r w:rsidRPr="0042335D">
        <w:rPr>
          <w:rFonts w:hAnsi="宋体" w:cs="宋体" w:hint="eastAsia"/>
          <w:b/>
          <w:sz w:val="24"/>
          <w:szCs w:val="24"/>
        </w:rPr>
        <w:t>但采购人、采购代理机构不强制或变相强制投标人提交备份投标文件。</w:t>
      </w:r>
    </w:p>
    <w:p w14:paraId="4C735EC6" w14:textId="77777777" w:rsidR="007C5223" w:rsidRPr="0042335D" w:rsidRDefault="00BA0296">
      <w:pPr>
        <w:pStyle w:val="af2"/>
        <w:spacing w:line="360" w:lineRule="auto"/>
        <w:ind w:firstLineChars="200" w:firstLine="480"/>
        <w:rPr>
          <w:rFonts w:hAnsi="宋体" w:cs="宋体"/>
          <w:b/>
          <w:sz w:val="24"/>
          <w:szCs w:val="24"/>
        </w:rPr>
      </w:pPr>
      <w:r w:rsidRPr="0042335D">
        <w:rPr>
          <w:rFonts w:hAnsi="宋体" w:cs="宋体" w:hint="eastAsia"/>
          <w:sz w:val="24"/>
          <w:szCs w:val="24"/>
        </w:rPr>
        <w:t>15.2备份投标文件须在“政采云投标客户端”制作生成，并储存在</w:t>
      </w:r>
      <w:r w:rsidRPr="0042335D">
        <w:rPr>
          <w:rFonts w:hAnsi="宋体" w:cs="宋体" w:hint="eastAsia"/>
          <w:sz w:val="24"/>
        </w:rPr>
        <w:t>DVD光盘等存储介质</w:t>
      </w:r>
      <w:r w:rsidRPr="0042335D">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42335D">
        <w:rPr>
          <w:rFonts w:hAnsi="宋体" w:cs="宋体" w:hint="eastAsia"/>
          <w:b/>
          <w:sz w:val="24"/>
        </w:rPr>
        <w:t>不符合上述制作、</w:t>
      </w:r>
      <w:r w:rsidRPr="0042335D">
        <w:rPr>
          <w:rFonts w:hAnsi="宋体" w:cs="宋体" w:hint="eastAsia"/>
          <w:b/>
          <w:sz w:val="24"/>
          <w:szCs w:val="24"/>
        </w:rPr>
        <w:t>存储、密封规定的备份投标文件将被视为无效或者被拒绝接收。</w:t>
      </w:r>
    </w:p>
    <w:p w14:paraId="0107BD3B" w14:textId="77777777" w:rsidR="007C5223" w:rsidRPr="0042335D" w:rsidRDefault="00BA0296">
      <w:pPr>
        <w:pStyle w:val="af2"/>
        <w:spacing w:line="360" w:lineRule="auto"/>
        <w:ind w:firstLineChars="200" w:firstLine="480"/>
        <w:rPr>
          <w:rFonts w:hAnsi="宋体" w:cs="宋体"/>
          <w:sz w:val="24"/>
          <w:szCs w:val="24"/>
        </w:rPr>
      </w:pPr>
      <w:r w:rsidRPr="0042335D">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20F3381C" w14:textId="77777777" w:rsidR="007C5223" w:rsidRPr="0042335D" w:rsidRDefault="00BA0296">
      <w:pPr>
        <w:pStyle w:val="af2"/>
        <w:spacing w:line="360" w:lineRule="auto"/>
        <w:ind w:firstLineChars="200" w:firstLine="480"/>
        <w:rPr>
          <w:rFonts w:hAnsi="宋体" w:cs="宋体"/>
          <w:sz w:val="24"/>
          <w:szCs w:val="24"/>
        </w:rPr>
      </w:pPr>
      <w:r w:rsidRPr="0042335D">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42335D">
        <w:rPr>
          <w:rFonts w:hAnsi="宋体" w:cs="宋体" w:hint="eastAsia"/>
          <w:snapToGrid/>
          <w:sz w:val="24"/>
          <w:szCs w:val="24"/>
        </w:rPr>
        <w:t>招标文件第二部分投标人须知前附表规定的备份投标文件送达地点；</w:t>
      </w:r>
      <w:r w:rsidRPr="0042335D">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2DBC3C14" w14:textId="77777777" w:rsidR="007C5223" w:rsidRPr="0042335D" w:rsidRDefault="00BA0296">
      <w:pPr>
        <w:pStyle w:val="af2"/>
        <w:spacing w:line="360" w:lineRule="auto"/>
        <w:ind w:firstLineChars="199" w:firstLine="479"/>
        <w:rPr>
          <w:rFonts w:hAnsi="宋体" w:cs="宋体"/>
          <w:b/>
          <w:sz w:val="24"/>
          <w:szCs w:val="24"/>
        </w:rPr>
      </w:pPr>
      <w:r w:rsidRPr="0042335D">
        <w:rPr>
          <w:rFonts w:hAnsi="宋体" w:cs="宋体" w:hint="eastAsia"/>
          <w:b/>
          <w:sz w:val="24"/>
          <w:szCs w:val="24"/>
        </w:rPr>
        <w:t>15.5投标人仅提交备份投标文件，未在电子交易平台传输递交投标文件的，投标无效。</w:t>
      </w:r>
    </w:p>
    <w:p w14:paraId="29598932" w14:textId="77777777" w:rsidR="007C5223" w:rsidRPr="0042335D" w:rsidRDefault="00BA0296">
      <w:pPr>
        <w:pStyle w:val="2c"/>
        <w:spacing w:before="0"/>
        <w:ind w:firstLineChars="0" w:firstLine="0"/>
        <w:rPr>
          <w:rFonts w:ascii="宋体" w:hAnsi="宋体" w:cs="宋体"/>
          <w:b/>
          <w:szCs w:val="24"/>
        </w:rPr>
      </w:pPr>
      <w:r w:rsidRPr="0042335D">
        <w:rPr>
          <w:rFonts w:ascii="宋体" w:hAnsi="宋体" w:cs="宋体" w:hint="eastAsia"/>
          <w:b/>
          <w:szCs w:val="24"/>
        </w:rPr>
        <w:t>16.投标文件的无效处理</w:t>
      </w:r>
    </w:p>
    <w:p w14:paraId="6AF10EA7" w14:textId="77777777" w:rsidR="007C5223" w:rsidRPr="0042335D" w:rsidRDefault="00BA0296">
      <w:pPr>
        <w:pStyle w:val="af0"/>
        <w:spacing w:line="360" w:lineRule="auto"/>
        <w:ind w:firstLineChars="150" w:firstLine="360"/>
        <w:rPr>
          <w:rFonts w:cs="宋体"/>
          <w:szCs w:val="21"/>
        </w:rPr>
      </w:pPr>
      <w:r w:rsidRPr="0042335D">
        <w:rPr>
          <w:rFonts w:cs="宋体" w:hint="eastAsia"/>
          <w:szCs w:val="21"/>
        </w:rPr>
        <w:t>有招标文件第四部分</w:t>
      </w:r>
      <w:r w:rsidRPr="0042335D">
        <w:rPr>
          <w:rFonts w:cs="宋体"/>
          <w:szCs w:val="21"/>
        </w:rPr>
        <w:t>4.2规定</w:t>
      </w:r>
      <w:r w:rsidRPr="0042335D">
        <w:rPr>
          <w:rFonts w:cs="宋体" w:hint="eastAsia"/>
          <w:szCs w:val="21"/>
        </w:rPr>
        <w:t>的情形之一的，投标无效：</w:t>
      </w:r>
    </w:p>
    <w:p w14:paraId="3CCC09CD" w14:textId="77777777" w:rsidR="007C5223" w:rsidRPr="0042335D" w:rsidRDefault="00BA0296">
      <w:pPr>
        <w:pStyle w:val="2c"/>
        <w:spacing w:before="0"/>
        <w:ind w:firstLineChars="0" w:firstLine="0"/>
        <w:rPr>
          <w:rFonts w:ascii="宋体" w:hAnsi="宋体" w:cs="宋体"/>
          <w:b/>
          <w:szCs w:val="24"/>
        </w:rPr>
      </w:pPr>
      <w:r w:rsidRPr="0042335D">
        <w:rPr>
          <w:rFonts w:ascii="宋体" w:hAnsi="宋体" w:cs="宋体" w:hint="eastAsia"/>
          <w:b/>
          <w:szCs w:val="24"/>
        </w:rPr>
        <w:t>17.投标有效期</w:t>
      </w:r>
    </w:p>
    <w:p w14:paraId="7AA0D9B5" w14:textId="77777777" w:rsidR="007C5223" w:rsidRPr="0042335D" w:rsidRDefault="00BA0296">
      <w:pPr>
        <w:spacing w:line="360" w:lineRule="auto"/>
        <w:ind w:firstLineChars="200" w:firstLine="480"/>
        <w:rPr>
          <w:rFonts w:ascii="宋体" w:hAnsi="宋体" w:cs="宋体"/>
          <w:b/>
          <w:sz w:val="24"/>
          <w:szCs w:val="21"/>
        </w:rPr>
      </w:pPr>
      <w:r w:rsidRPr="0042335D">
        <w:rPr>
          <w:rFonts w:ascii="宋体" w:hAnsi="宋体" w:cs="宋体" w:hint="eastAsia"/>
          <w:sz w:val="24"/>
          <w:szCs w:val="20"/>
        </w:rPr>
        <w:t>17.1投标有效期为从提交投标文件的截止之日起90天。▲</w:t>
      </w:r>
      <w:r w:rsidRPr="0042335D">
        <w:rPr>
          <w:rFonts w:ascii="宋体" w:hAnsi="宋体" w:cs="宋体" w:hint="eastAsia"/>
          <w:b/>
          <w:sz w:val="24"/>
          <w:szCs w:val="20"/>
        </w:rPr>
        <w:t>投标人的投标文件中承</w:t>
      </w:r>
      <w:r w:rsidRPr="0042335D">
        <w:rPr>
          <w:rFonts w:ascii="宋体" w:hAnsi="宋体" w:cs="宋体" w:hint="eastAsia"/>
          <w:b/>
          <w:sz w:val="24"/>
          <w:szCs w:val="21"/>
        </w:rPr>
        <w:lastRenderedPageBreak/>
        <w:t>诺的投标有效期少于招标文件中载明的投标有效期的，投标无效。</w:t>
      </w:r>
    </w:p>
    <w:p w14:paraId="07CCE59A" w14:textId="77777777" w:rsidR="007C5223" w:rsidRPr="0042335D" w:rsidRDefault="00BA0296">
      <w:pPr>
        <w:pStyle w:val="2c"/>
        <w:spacing w:before="0"/>
        <w:ind w:firstLine="480"/>
        <w:rPr>
          <w:rFonts w:ascii="宋体" w:hAnsi="宋体" w:cs="宋体"/>
        </w:rPr>
      </w:pPr>
      <w:r w:rsidRPr="0042335D">
        <w:rPr>
          <w:rFonts w:ascii="宋体" w:hAnsi="宋体" w:cs="宋体" w:hint="eastAsia"/>
        </w:rPr>
        <w:t>17.2投标文件合格投递后，自投标截止日期起，在投标有效期内有效。</w:t>
      </w:r>
    </w:p>
    <w:p w14:paraId="5A90E756" w14:textId="77777777" w:rsidR="007C5223" w:rsidRPr="0042335D" w:rsidRDefault="00BA0296">
      <w:pPr>
        <w:pStyle w:val="2c"/>
        <w:spacing w:before="0"/>
        <w:ind w:firstLine="480"/>
        <w:rPr>
          <w:rFonts w:ascii="宋体" w:hAnsi="宋体" w:cs="宋体"/>
        </w:rPr>
      </w:pPr>
      <w:r w:rsidRPr="0042335D">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0407B666" w14:textId="77777777" w:rsidR="007C5223" w:rsidRPr="0042335D" w:rsidRDefault="007C5223">
      <w:pPr>
        <w:pStyle w:val="2c"/>
        <w:spacing w:before="0"/>
        <w:ind w:firstLine="643"/>
        <w:rPr>
          <w:rFonts w:ascii="宋体" w:hAnsi="宋体" w:cs="宋体"/>
          <w:b/>
          <w:sz w:val="32"/>
        </w:rPr>
      </w:pPr>
    </w:p>
    <w:p w14:paraId="36ED069A" w14:textId="77777777" w:rsidR="007C5223" w:rsidRPr="0042335D" w:rsidRDefault="00BA0296">
      <w:pPr>
        <w:pStyle w:val="2c"/>
        <w:spacing w:before="0"/>
        <w:ind w:firstLineChars="600" w:firstLine="1928"/>
        <w:rPr>
          <w:rFonts w:ascii="宋体" w:hAnsi="宋体" w:cs="宋体"/>
          <w:b/>
          <w:sz w:val="32"/>
        </w:rPr>
      </w:pPr>
      <w:r w:rsidRPr="0042335D">
        <w:rPr>
          <w:rFonts w:ascii="宋体" w:hAnsi="宋体" w:cs="宋体" w:hint="eastAsia"/>
          <w:b/>
          <w:sz w:val="32"/>
        </w:rPr>
        <w:t>四、开标、资格审查与信用信息查询</w:t>
      </w:r>
    </w:p>
    <w:p w14:paraId="3E23077B" w14:textId="77777777" w:rsidR="007C5223" w:rsidRPr="0042335D" w:rsidRDefault="00BA0296">
      <w:pPr>
        <w:pStyle w:val="af17cgridlangnp1033langf"/>
        <w:spacing w:before="0" w:line="360" w:lineRule="auto"/>
        <w:ind w:left="0" w:firstLineChars="100" w:firstLine="241"/>
        <w:contextualSpacing/>
        <w:rPr>
          <w:rFonts w:ascii="宋体" w:hAnsi="宋体" w:cs="宋体"/>
          <w:sz w:val="24"/>
        </w:rPr>
      </w:pPr>
      <w:r w:rsidRPr="0042335D">
        <w:rPr>
          <w:rFonts w:ascii="宋体" w:hAnsi="宋体" w:cs="宋体" w:hint="eastAsia"/>
          <w:b/>
          <w:sz w:val="24"/>
          <w:szCs w:val="24"/>
        </w:rPr>
        <w:t>18.开标</w:t>
      </w:r>
      <w:r w:rsidRPr="0042335D">
        <w:rPr>
          <w:rFonts w:ascii="宋体" w:hAnsi="宋体" w:cs="宋体" w:hint="eastAsia"/>
          <w:sz w:val="24"/>
        </w:rPr>
        <w:t xml:space="preserve"> </w:t>
      </w:r>
    </w:p>
    <w:p w14:paraId="60E2C2BD" w14:textId="77777777" w:rsidR="007C5223" w:rsidRPr="0042335D" w:rsidRDefault="00BA0296">
      <w:pPr>
        <w:pStyle w:val="af17cgridlangnp1033langf"/>
        <w:spacing w:before="0" w:line="360" w:lineRule="auto"/>
        <w:ind w:left="0" w:firstLineChars="200" w:firstLine="480"/>
        <w:contextualSpacing/>
        <w:rPr>
          <w:rFonts w:ascii="宋体" w:hAnsi="宋体" w:cs="宋体"/>
          <w:sz w:val="24"/>
        </w:rPr>
      </w:pPr>
      <w:r w:rsidRPr="0042335D">
        <w:rPr>
          <w:rFonts w:ascii="宋体" w:hAnsi="宋体" w:cs="宋体" w:hint="eastAsia"/>
          <w:sz w:val="24"/>
        </w:rPr>
        <w:t>18.1采购代理机构按照招标文件规定的时间通过电子交易平台组织开标，所有投标人均应当准时在线参加。投标人不足3家的，不得开标。</w:t>
      </w:r>
    </w:p>
    <w:p w14:paraId="7655AA51" w14:textId="77777777" w:rsidR="007C5223" w:rsidRPr="0042335D" w:rsidRDefault="00BA0296">
      <w:pPr>
        <w:pStyle w:val="af17cgridlangnp1033langf"/>
        <w:spacing w:before="0" w:line="360" w:lineRule="auto"/>
        <w:ind w:left="0" w:firstLineChars="100" w:firstLine="240"/>
        <w:contextualSpacing/>
        <w:rPr>
          <w:rFonts w:ascii="宋体" w:hAnsi="宋体" w:cs="宋体"/>
          <w:sz w:val="24"/>
        </w:rPr>
      </w:pPr>
      <w:r w:rsidRPr="0042335D">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4F73E793" w14:textId="77777777" w:rsidR="007C5223" w:rsidRPr="0042335D" w:rsidRDefault="00BA0296">
      <w:pPr>
        <w:pStyle w:val="af17cgridlangnp1033langf"/>
        <w:spacing w:before="0" w:line="360" w:lineRule="auto"/>
        <w:ind w:left="0" w:firstLineChars="100" w:firstLine="240"/>
        <w:contextualSpacing/>
        <w:rPr>
          <w:rFonts w:ascii="宋体" w:hAnsi="宋体" w:cs="宋体"/>
          <w:b/>
          <w:sz w:val="24"/>
        </w:rPr>
      </w:pPr>
      <w:r w:rsidRPr="0042335D">
        <w:rPr>
          <w:rFonts w:ascii="宋体" w:hAnsi="宋体" w:cs="宋体" w:hint="eastAsia"/>
          <w:sz w:val="24"/>
        </w:rPr>
        <w:t xml:space="preserve">　18.3</w:t>
      </w:r>
      <w:r w:rsidRPr="0042335D">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2C87DFE0" w14:textId="63F2ED82" w:rsidR="007C5223" w:rsidRPr="0042335D" w:rsidRDefault="00BA0296" w:rsidP="009E0AF5">
      <w:pPr>
        <w:pStyle w:val="af17cgridlangnp1033langf"/>
        <w:spacing w:before="0" w:line="360" w:lineRule="auto"/>
        <w:ind w:left="0" w:firstLineChars="100" w:firstLine="241"/>
        <w:contextualSpacing/>
        <w:rPr>
          <w:rFonts w:ascii="宋体" w:hAnsi="宋体" w:cs="宋体"/>
          <w:b/>
          <w:sz w:val="24"/>
          <w:szCs w:val="24"/>
        </w:rPr>
      </w:pPr>
      <w:r w:rsidRPr="0042335D">
        <w:rPr>
          <w:rFonts w:ascii="宋体" w:hAnsi="宋体" w:cs="宋体" w:hint="eastAsia"/>
          <w:b/>
          <w:sz w:val="24"/>
          <w:szCs w:val="24"/>
        </w:rPr>
        <w:t>19</w:t>
      </w:r>
      <w:r w:rsidR="009E0AF5" w:rsidRPr="0042335D">
        <w:rPr>
          <w:rFonts w:ascii="宋体" w:hAnsi="宋体" w:cs="宋体"/>
          <w:b/>
          <w:sz w:val="24"/>
          <w:szCs w:val="24"/>
        </w:rPr>
        <w:t>.</w:t>
      </w:r>
      <w:r w:rsidRPr="0042335D">
        <w:rPr>
          <w:rFonts w:ascii="宋体" w:hAnsi="宋体" w:cs="宋体" w:hint="eastAsia"/>
          <w:b/>
          <w:sz w:val="24"/>
          <w:szCs w:val="24"/>
        </w:rPr>
        <w:t>资格审查</w:t>
      </w:r>
    </w:p>
    <w:p w14:paraId="73A4564F" w14:textId="77777777" w:rsidR="007C5223" w:rsidRPr="0042335D" w:rsidRDefault="00BA0296">
      <w:pPr>
        <w:snapToGrid w:val="0"/>
        <w:spacing w:line="360" w:lineRule="auto"/>
        <w:ind w:firstLineChars="200" w:firstLine="480"/>
        <w:rPr>
          <w:rFonts w:ascii="宋体" w:hAnsi="宋体" w:cs="宋体"/>
          <w:sz w:val="24"/>
        </w:rPr>
      </w:pPr>
      <w:r w:rsidRPr="0042335D">
        <w:rPr>
          <w:rFonts w:ascii="宋体" w:hAnsi="宋体" w:cs="宋体" w:hint="eastAsia"/>
          <w:kern w:val="0"/>
          <w:sz w:val="24"/>
        </w:rPr>
        <w:t>19.1</w:t>
      </w:r>
      <w:r w:rsidRPr="0042335D">
        <w:rPr>
          <w:rFonts w:ascii="宋体" w:hAnsi="宋体" w:cs="宋体" w:hint="eastAsia"/>
          <w:sz w:val="24"/>
        </w:rPr>
        <w:t>采购人或采购代理机构依据法律法规和招标文件的规定，对投标人的资格进行审查。</w:t>
      </w:r>
    </w:p>
    <w:p w14:paraId="02900EE9" w14:textId="77777777" w:rsidR="007C5223" w:rsidRPr="0042335D" w:rsidRDefault="00BA0296">
      <w:pPr>
        <w:pStyle w:val="2c"/>
        <w:spacing w:before="0"/>
        <w:ind w:firstLine="480"/>
        <w:rPr>
          <w:rFonts w:ascii="宋体" w:hAnsi="宋体" w:cs="宋体"/>
        </w:rPr>
      </w:pPr>
      <w:r w:rsidRPr="0042335D">
        <w:rPr>
          <w:rFonts w:ascii="宋体" w:hAnsi="宋体" w:cs="宋体" w:hint="eastAsia"/>
          <w:kern w:val="0"/>
          <w:szCs w:val="24"/>
        </w:rPr>
        <w:t>19.2投标人未按照招标文件要求提供与</w:t>
      </w:r>
      <w:r w:rsidRPr="0042335D">
        <w:rPr>
          <w:rFonts w:ascii="宋体" w:hAnsi="宋体" w:cs="宋体" w:hint="eastAsia"/>
        </w:rPr>
        <w:t>资格条件相应的</w:t>
      </w:r>
      <w:r w:rsidRPr="0042335D">
        <w:rPr>
          <w:rFonts w:ascii="宋体" w:hAnsi="宋体" w:cs="宋体" w:hint="eastAsia"/>
          <w:kern w:val="0"/>
          <w:szCs w:val="24"/>
        </w:rPr>
        <w:t>有效资格证明材料的，视为</w:t>
      </w:r>
      <w:r w:rsidRPr="0042335D">
        <w:rPr>
          <w:rFonts w:ascii="宋体" w:hAnsi="宋体" w:cs="宋体" w:hint="eastAsia"/>
        </w:rPr>
        <w:t>投标人不具备招标文件中规定的资格要求，其投标无效。</w:t>
      </w:r>
    </w:p>
    <w:p w14:paraId="6B98BE02" w14:textId="77777777" w:rsidR="007C5223" w:rsidRPr="0042335D" w:rsidRDefault="00BA0296">
      <w:pPr>
        <w:pStyle w:val="2c"/>
        <w:spacing w:before="0"/>
        <w:ind w:firstLine="480"/>
        <w:rPr>
          <w:rFonts w:ascii="宋体" w:hAnsi="宋体" w:cs="宋体"/>
        </w:rPr>
      </w:pPr>
      <w:r w:rsidRPr="0042335D">
        <w:rPr>
          <w:rFonts w:ascii="宋体" w:hAnsi="宋体" w:cs="宋体" w:hint="eastAsia"/>
          <w:kern w:val="0"/>
          <w:szCs w:val="24"/>
        </w:rPr>
        <w:t>19.</w:t>
      </w:r>
      <w:r w:rsidRPr="0042335D">
        <w:rPr>
          <w:rFonts w:ascii="宋体" w:hAnsi="宋体" w:cs="宋体" w:hint="eastAsia"/>
        </w:rPr>
        <w:t>3对未通过资格审查的投标人，采购人或采购代理机构告知其未通过的原因。</w:t>
      </w:r>
    </w:p>
    <w:p w14:paraId="5DBE49DD" w14:textId="77777777" w:rsidR="007C5223" w:rsidRPr="0042335D" w:rsidRDefault="00BA0296">
      <w:pPr>
        <w:pStyle w:val="2c"/>
        <w:spacing w:before="0"/>
        <w:ind w:firstLine="480"/>
        <w:rPr>
          <w:rFonts w:ascii="宋体" w:hAnsi="宋体" w:cs="宋体"/>
        </w:rPr>
      </w:pPr>
      <w:r w:rsidRPr="0042335D">
        <w:rPr>
          <w:rFonts w:ascii="宋体" w:hAnsi="宋体" w:cs="宋体" w:hint="eastAsia"/>
          <w:kern w:val="0"/>
          <w:szCs w:val="24"/>
        </w:rPr>
        <w:t>19.</w:t>
      </w:r>
      <w:r w:rsidRPr="0042335D">
        <w:rPr>
          <w:rFonts w:ascii="宋体" w:hAnsi="宋体" w:cs="宋体" w:hint="eastAsia"/>
        </w:rPr>
        <w:t>4合格投标人不足3家的，不再评标。</w:t>
      </w:r>
    </w:p>
    <w:p w14:paraId="68248CDB" w14:textId="77777777" w:rsidR="007C5223" w:rsidRPr="0042335D" w:rsidRDefault="00BA0296" w:rsidP="00BA0296">
      <w:pPr>
        <w:pStyle w:val="2c"/>
        <w:snapToGrid w:val="0"/>
        <w:spacing w:before="0"/>
        <w:ind w:firstLine="480"/>
        <w:rPr>
          <w:rFonts w:ascii="宋体" w:hAnsi="宋体" w:cs="宋体"/>
        </w:rPr>
      </w:pPr>
      <w:r w:rsidRPr="0042335D">
        <w:rPr>
          <w:rFonts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D3CAB23" w14:textId="69E1BFAC" w:rsidR="007C5223" w:rsidRPr="0042335D" w:rsidRDefault="00BA0296">
      <w:pPr>
        <w:pStyle w:val="2c"/>
        <w:spacing w:before="0"/>
        <w:ind w:firstLineChars="0" w:firstLine="0"/>
        <w:rPr>
          <w:rFonts w:ascii="宋体" w:hAnsi="宋体" w:cs="宋体"/>
          <w:b/>
          <w:szCs w:val="24"/>
        </w:rPr>
      </w:pPr>
      <w:r w:rsidRPr="0042335D">
        <w:rPr>
          <w:rFonts w:ascii="宋体" w:hAnsi="宋体" w:cs="宋体" w:hint="eastAsia"/>
          <w:b/>
          <w:szCs w:val="24"/>
        </w:rPr>
        <w:t>20</w:t>
      </w:r>
      <w:r w:rsidR="009E0AF5" w:rsidRPr="0042335D">
        <w:rPr>
          <w:rFonts w:ascii="宋体" w:hAnsi="宋体" w:cs="宋体" w:hint="eastAsia"/>
          <w:b/>
          <w:szCs w:val="24"/>
        </w:rPr>
        <w:t>.</w:t>
      </w:r>
      <w:r w:rsidRPr="0042335D">
        <w:rPr>
          <w:rFonts w:ascii="宋体" w:hAnsi="宋体" w:cs="宋体" w:hint="eastAsia"/>
          <w:b/>
          <w:szCs w:val="24"/>
        </w:rPr>
        <w:t>信用信息查询</w:t>
      </w:r>
    </w:p>
    <w:p w14:paraId="7B7E4809" w14:textId="77777777" w:rsidR="007C5223" w:rsidRPr="0042335D" w:rsidRDefault="00BA0296">
      <w:pPr>
        <w:pStyle w:val="2c"/>
        <w:spacing w:before="0"/>
        <w:ind w:firstLineChars="0" w:firstLine="495"/>
        <w:rPr>
          <w:rFonts w:ascii="宋体" w:hAnsi="宋体" w:cs="宋体"/>
          <w:kern w:val="0"/>
          <w:szCs w:val="24"/>
        </w:rPr>
      </w:pPr>
      <w:r w:rsidRPr="0042335D">
        <w:rPr>
          <w:rFonts w:ascii="宋体" w:hAnsi="宋体" w:cs="宋体" w:hint="eastAsia"/>
          <w:kern w:val="0"/>
          <w:szCs w:val="24"/>
        </w:rPr>
        <w:t>20.1信用信息查询渠道及截止时间：采购代理机构将在资格审查时通过“信用中国”网站(www.creditchina.gov.cn)、中国政府采购网(www.ccgp.gov.cn)渠道查询投标人接受资格时的信用记录。</w:t>
      </w:r>
    </w:p>
    <w:p w14:paraId="369E77CF" w14:textId="77777777" w:rsidR="007C5223" w:rsidRPr="0042335D" w:rsidRDefault="00BA0296">
      <w:pPr>
        <w:pStyle w:val="2c"/>
        <w:spacing w:before="0"/>
        <w:ind w:firstLineChars="0" w:firstLine="495"/>
        <w:rPr>
          <w:rFonts w:ascii="宋体" w:hAnsi="宋体" w:cs="宋体"/>
          <w:kern w:val="0"/>
          <w:szCs w:val="24"/>
        </w:rPr>
      </w:pPr>
      <w:r w:rsidRPr="0042335D">
        <w:rPr>
          <w:rFonts w:ascii="宋体" w:hAnsi="宋体" w:cs="宋体" w:hint="eastAsia"/>
          <w:kern w:val="0"/>
          <w:szCs w:val="24"/>
        </w:rPr>
        <w:lastRenderedPageBreak/>
        <w:t>20.2信用信息查询记录和证据留存的具体方式：现场查询的投标人的信用记录、查询结果经确认后将与采购文件一起存档。</w:t>
      </w:r>
    </w:p>
    <w:p w14:paraId="78670175" w14:textId="77777777" w:rsidR="007C5223" w:rsidRPr="0042335D" w:rsidRDefault="00BA0296">
      <w:pPr>
        <w:pStyle w:val="2c"/>
        <w:spacing w:before="0"/>
        <w:ind w:firstLineChars="0" w:firstLine="495"/>
        <w:rPr>
          <w:rFonts w:ascii="宋体" w:hAnsi="宋体" w:cs="宋体"/>
          <w:kern w:val="0"/>
          <w:szCs w:val="24"/>
        </w:rPr>
      </w:pPr>
      <w:r w:rsidRPr="0042335D">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22AFEDBA" w14:textId="77777777" w:rsidR="007C5223" w:rsidRPr="0042335D" w:rsidRDefault="00BA0296">
      <w:pPr>
        <w:pStyle w:val="2c"/>
        <w:spacing w:before="0"/>
        <w:ind w:firstLine="480"/>
        <w:rPr>
          <w:rFonts w:ascii="宋体" w:hAnsi="宋体" w:cs="宋体"/>
        </w:rPr>
      </w:pPr>
      <w:r w:rsidRPr="0042335D">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42335D">
        <w:rPr>
          <w:rFonts w:ascii="宋体" w:hAnsi="宋体" w:cs="宋体" w:hint="eastAsia"/>
        </w:rPr>
        <w:t>。</w:t>
      </w:r>
    </w:p>
    <w:p w14:paraId="523FB4BD" w14:textId="77777777" w:rsidR="007C5223" w:rsidRPr="0042335D" w:rsidRDefault="007C5223">
      <w:pPr>
        <w:pStyle w:val="2c"/>
        <w:spacing w:before="0"/>
        <w:ind w:firstLineChars="0" w:firstLine="0"/>
        <w:rPr>
          <w:rFonts w:ascii="宋体" w:hAnsi="宋体" w:cs="宋体"/>
          <w:kern w:val="0"/>
          <w:szCs w:val="24"/>
        </w:rPr>
      </w:pPr>
    </w:p>
    <w:p w14:paraId="71058B07" w14:textId="77777777" w:rsidR="007C5223" w:rsidRPr="0042335D" w:rsidRDefault="00BA0296">
      <w:pPr>
        <w:snapToGrid w:val="0"/>
        <w:spacing w:line="360" w:lineRule="auto"/>
        <w:jc w:val="center"/>
        <w:outlineLvl w:val="0"/>
        <w:rPr>
          <w:rFonts w:ascii="宋体" w:hAnsi="宋体" w:cs="宋体"/>
          <w:b/>
          <w:sz w:val="36"/>
          <w:szCs w:val="36"/>
        </w:rPr>
      </w:pPr>
      <w:r w:rsidRPr="0042335D">
        <w:rPr>
          <w:rFonts w:ascii="宋体" w:hAnsi="宋体" w:cs="宋体" w:hint="eastAsia"/>
          <w:b/>
          <w:sz w:val="36"/>
          <w:szCs w:val="36"/>
        </w:rPr>
        <w:t>五、评标</w:t>
      </w:r>
    </w:p>
    <w:p w14:paraId="7CB3799C" w14:textId="77777777" w:rsidR="007C5223" w:rsidRPr="0042335D" w:rsidRDefault="00BA0296">
      <w:pPr>
        <w:spacing w:line="360" w:lineRule="auto"/>
        <w:rPr>
          <w:rFonts w:ascii="宋体" w:hAnsi="宋体" w:cs="宋体"/>
          <w:b/>
          <w:sz w:val="24"/>
        </w:rPr>
      </w:pPr>
      <w:bookmarkStart w:id="13" w:name="_Toc91899903"/>
      <w:r w:rsidRPr="0042335D">
        <w:rPr>
          <w:rFonts w:ascii="宋体" w:hAnsi="宋体" w:cs="宋体" w:hint="eastAsia"/>
          <w:b/>
          <w:sz w:val="24"/>
        </w:rPr>
        <w:t>21.</w:t>
      </w:r>
      <w:r w:rsidRPr="0042335D">
        <w:rPr>
          <w:rFonts w:ascii="宋体" w:hAnsi="宋体" w:cs="宋体" w:hint="eastAsia"/>
        </w:rPr>
        <w:t xml:space="preserve"> </w:t>
      </w:r>
      <w:r w:rsidRPr="0042335D">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42335D">
        <w:rPr>
          <w:rFonts w:ascii="宋体" w:hAnsi="宋体" w:cs="宋体" w:hint="eastAsia"/>
          <w:b/>
          <w:sz w:val="24"/>
        </w:rPr>
        <w:t>详见招标文件第四部分评标办法。</w:t>
      </w:r>
    </w:p>
    <w:p w14:paraId="0C4D4F6F" w14:textId="77777777" w:rsidR="007C5223" w:rsidRPr="0042335D" w:rsidRDefault="007C5223">
      <w:pPr>
        <w:spacing w:line="360" w:lineRule="auto"/>
        <w:rPr>
          <w:rFonts w:ascii="宋体" w:hAnsi="宋体" w:cs="宋体"/>
          <w:b/>
          <w:sz w:val="24"/>
        </w:rPr>
      </w:pPr>
    </w:p>
    <w:p w14:paraId="0CED0F3F" w14:textId="77777777" w:rsidR="007C5223" w:rsidRPr="0042335D" w:rsidRDefault="00BA0296">
      <w:pPr>
        <w:snapToGrid w:val="0"/>
        <w:spacing w:line="360" w:lineRule="auto"/>
        <w:jc w:val="center"/>
        <w:outlineLvl w:val="0"/>
        <w:rPr>
          <w:rFonts w:ascii="宋体" w:hAnsi="宋体" w:cs="宋体"/>
          <w:b/>
          <w:sz w:val="36"/>
          <w:szCs w:val="36"/>
        </w:rPr>
      </w:pPr>
      <w:r w:rsidRPr="0042335D">
        <w:rPr>
          <w:rFonts w:ascii="宋体" w:hAnsi="宋体" w:cs="宋体" w:hint="eastAsia"/>
          <w:b/>
          <w:sz w:val="36"/>
          <w:szCs w:val="36"/>
        </w:rPr>
        <w:t>六、定 标</w:t>
      </w:r>
    </w:p>
    <w:p w14:paraId="7D6EA705" w14:textId="77777777" w:rsidR="007C5223" w:rsidRPr="0042335D" w:rsidRDefault="00BA0296">
      <w:pPr>
        <w:pStyle w:val="af0"/>
        <w:spacing w:line="360" w:lineRule="auto"/>
        <w:ind w:left="479" w:hangingChars="199" w:hanging="479"/>
        <w:rPr>
          <w:rFonts w:cs="宋体"/>
          <w:b/>
        </w:rPr>
      </w:pPr>
      <w:r w:rsidRPr="0042335D">
        <w:rPr>
          <w:rFonts w:cs="宋体" w:hint="eastAsia"/>
          <w:b/>
        </w:rPr>
        <w:t>22. 确定中标供应商</w:t>
      </w:r>
    </w:p>
    <w:p w14:paraId="190A616E" w14:textId="77777777" w:rsidR="007C5223" w:rsidRPr="0042335D" w:rsidRDefault="00BA0296">
      <w:pPr>
        <w:pStyle w:val="2c"/>
        <w:snapToGrid w:val="0"/>
        <w:spacing w:before="0"/>
        <w:ind w:firstLine="480"/>
        <w:rPr>
          <w:rFonts w:ascii="宋体" w:hAnsi="宋体" w:cs="宋体"/>
          <w:b/>
          <w:szCs w:val="24"/>
        </w:rPr>
      </w:pPr>
      <w:r w:rsidRPr="0042335D">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E48811E" w14:textId="77777777" w:rsidR="007C5223" w:rsidRPr="0042335D" w:rsidRDefault="00BA0296">
      <w:pPr>
        <w:pStyle w:val="2c"/>
        <w:snapToGrid w:val="0"/>
        <w:spacing w:before="0"/>
        <w:ind w:firstLineChars="0" w:firstLine="0"/>
        <w:rPr>
          <w:rFonts w:ascii="宋体" w:hAnsi="宋体" w:cs="宋体"/>
          <w:b/>
          <w:szCs w:val="24"/>
        </w:rPr>
      </w:pPr>
      <w:r w:rsidRPr="0042335D">
        <w:rPr>
          <w:rFonts w:ascii="宋体" w:hAnsi="宋体" w:cs="宋体" w:hint="eastAsia"/>
          <w:b/>
          <w:szCs w:val="24"/>
        </w:rPr>
        <w:t>23. 中标通知与中标结果公告</w:t>
      </w:r>
    </w:p>
    <w:p w14:paraId="7E8E32A9" w14:textId="77777777" w:rsidR="007C5223" w:rsidRPr="0042335D" w:rsidRDefault="00BA0296">
      <w:pPr>
        <w:widowControl/>
        <w:shd w:val="clear" w:color="auto" w:fill="FFFFFF"/>
        <w:spacing w:line="360" w:lineRule="auto"/>
        <w:ind w:firstLine="480"/>
        <w:jc w:val="left"/>
        <w:rPr>
          <w:rFonts w:ascii="宋体" w:hAnsi="宋体" w:cs="宋体"/>
          <w:sz w:val="24"/>
        </w:rPr>
      </w:pPr>
      <w:r w:rsidRPr="0042335D">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303A8AA3" w14:textId="77777777" w:rsidR="007C5223" w:rsidRPr="0042335D" w:rsidRDefault="00BA0296">
      <w:pPr>
        <w:widowControl/>
        <w:shd w:val="clear" w:color="auto" w:fill="FFFFFF"/>
        <w:spacing w:line="360" w:lineRule="auto"/>
        <w:ind w:firstLine="480"/>
        <w:jc w:val="left"/>
        <w:rPr>
          <w:rFonts w:ascii="宋体" w:hAnsi="宋体" w:cs="宋体"/>
          <w:sz w:val="24"/>
        </w:rPr>
      </w:pPr>
      <w:r w:rsidRPr="0042335D">
        <w:rPr>
          <w:rFonts w:ascii="宋体" w:hAnsi="宋体" w:cs="宋体" w:hint="eastAsia"/>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sidRPr="0042335D">
        <w:rPr>
          <w:rFonts w:ascii="宋体" w:hAnsi="宋体" w:cs="宋体" w:hint="eastAsia"/>
          <w:sz w:val="24"/>
        </w:rPr>
        <w:t>资格审查情况、评审专家抽取规则、符合性审查情况、</w:t>
      </w:r>
      <w:bookmarkEnd w:id="14"/>
      <w:r w:rsidRPr="0042335D">
        <w:rPr>
          <w:rFonts w:ascii="宋体" w:hAnsi="宋体" w:cs="宋体" w:hint="eastAsia"/>
          <w:sz w:val="24"/>
        </w:rPr>
        <w:t>未中标情况说明、中标公告期限以及评审专家名单、评分汇总及明细。</w:t>
      </w:r>
    </w:p>
    <w:p w14:paraId="50E551D3" w14:textId="77777777" w:rsidR="007C5223" w:rsidRPr="0042335D" w:rsidRDefault="00BA0296">
      <w:pPr>
        <w:widowControl/>
        <w:shd w:val="clear" w:color="auto" w:fill="FFFFFF"/>
        <w:spacing w:line="360" w:lineRule="auto"/>
        <w:ind w:firstLine="480"/>
        <w:jc w:val="left"/>
        <w:rPr>
          <w:rFonts w:ascii="宋体" w:hAnsi="宋体" w:cs="宋体"/>
          <w:sz w:val="24"/>
        </w:rPr>
      </w:pPr>
      <w:r w:rsidRPr="0042335D">
        <w:rPr>
          <w:rFonts w:ascii="宋体" w:hAnsi="宋体" w:cs="宋体" w:hint="eastAsia"/>
          <w:sz w:val="24"/>
        </w:rPr>
        <w:lastRenderedPageBreak/>
        <w:t>23.3公告期限为1个工作日。</w:t>
      </w:r>
    </w:p>
    <w:p w14:paraId="0880F7DA" w14:textId="77777777" w:rsidR="007C5223" w:rsidRPr="0042335D" w:rsidRDefault="00BA0296" w:rsidP="00BA0296">
      <w:pPr>
        <w:pStyle w:val="2c"/>
        <w:snapToGrid w:val="0"/>
        <w:spacing w:before="0"/>
        <w:ind w:firstLine="482"/>
        <w:rPr>
          <w:rStyle w:val="afff4"/>
        </w:rPr>
      </w:pPr>
      <w:r w:rsidRPr="0042335D">
        <w:rPr>
          <w:rFonts w:ascii="宋体" w:hAnsi="宋体" w:cs="宋体" w:hint="eastAsia"/>
          <w:b/>
          <w:szCs w:val="24"/>
        </w:rPr>
        <w:t xml:space="preserve">23.4 </w:t>
      </w:r>
      <w:r w:rsidRPr="0042335D">
        <w:rPr>
          <w:rFonts w:ascii="宋体" w:hAnsi="宋体" w:cs="宋体" w:hint="eastAsia"/>
          <w:bCs/>
          <w:szCs w:val="24"/>
        </w:rPr>
        <w:t>由于中标、成交供应商原因导致重新采购的，应当承担支付代理费和专家评审费等费用在内的赔偿责任。</w:t>
      </w:r>
    </w:p>
    <w:p w14:paraId="64DC1A04" w14:textId="77777777" w:rsidR="007C5223" w:rsidRPr="0042335D" w:rsidRDefault="007C5223" w:rsidP="009E0AF5">
      <w:pPr>
        <w:snapToGrid w:val="0"/>
        <w:spacing w:line="360" w:lineRule="auto"/>
        <w:rPr>
          <w:rFonts w:ascii="宋体" w:hAnsi="宋体" w:cs="宋体"/>
          <w:b/>
          <w:sz w:val="32"/>
        </w:rPr>
      </w:pPr>
    </w:p>
    <w:p w14:paraId="6ADEE8BD" w14:textId="77777777" w:rsidR="007C5223" w:rsidRPr="0042335D" w:rsidRDefault="00BA0296">
      <w:pPr>
        <w:snapToGrid w:val="0"/>
        <w:spacing w:line="360" w:lineRule="auto"/>
        <w:ind w:leftChars="57" w:left="120" w:firstLineChars="150" w:firstLine="482"/>
        <w:jc w:val="center"/>
        <w:rPr>
          <w:rFonts w:ascii="宋体" w:hAnsi="宋体" w:cs="宋体"/>
          <w:b/>
          <w:sz w:val="32"/>
        </w:rPr>
      </w:pPr>
      <w:r w:rsidRPr="0042335D">
        <w:rPr>
          <w:rFonts w:ascii="宋体" w:hAnsi="宋体" w:cs="宋体" w:hint="eastAsia"/>
          <w:b/>
          <w:sz w:val="32"/>
        </w:rPr>
        <w:t>七、合同授予</w:t>
      </w:r>
    </w:p>
    <w:p w14:paraId="049379F9" w14:textId="77777777" w:rsidR="007C5223" w:rsidRPr="0042335D" w:rsidRDefault="00BA0296">
      <w:pPr>
        <w:pStyle w:val="af0"/>
        <w:spacing w:line="360" w:lineRule="auto"/>
        <w:ind w:left="479" w:hangingChars="199" w:hanging="479"/>
        <w:rPr>
          <w:rFonts w:cs="宋体"/>
          <w:b/>
        </w:rPr>
      </w:pPr>
      <w:r w:rsidRPr="0042335D">
        <w:rPr>
          <w:rFonts w:cs="宋体" w:hint="eastAsia"/>
          <w:b/>
        </w:rPr>
        <w:t xml:space="preserve">24. </w:t>
      </w:r>
      <w:r w:rsidRPr="0042335D">
        <w:rPr>
          <w:rFonts w:cs="宋体" w:hint="eastAsia"/>
        </w:rPr>
        <w:t>合同主要条款详见第五部分拟签订的合同文本。</w:t>
      </w:r>
    </w:p>
    <w:p w14:paraId="28BAFABC" w14:textId="77777777" w:rsidR="007C5223" w:rsidRPr="0042335D" w:rsidRDefault="00BA0296">
      <w:pPr>
        <w:pStyle w:val="af0"/>
        <w:spacing w:line="360" w:lineRule="auto"/>
        <w:ind w:left="479" w:hangingChars="199" w:hanging="479"/>
        <w:rPr>
          <w:rFonts w:cs="宋体"/>
          <w:b/>
        </w:rPr>
      </w:pPr>
      <w:r w:rsidRPr="0042335D">
        <w:rPr>
          <w:rFonts w:cs="宋体" w:hint="eastAsia"/>
          <w:b/>
        </w:rPr>
        <w:t>25. 合同的签订</w:t>
      </w:r>
    </w:p>
    <w:p w14:paraId="2831B765" w14:textId="77777777" w:rsidR="007C5223" w:rsidRPr="0042335D" w:rsidRDefault="00BA0296">
      <w:pPr>
        <w:widowControl/>
        <w:shd w:val="clear" w:color="auto" w:fill="FFFFFF"/>
        <w:spacing w:line="360" w:lineRule="auto"/>
        <w:ind w:firstLine="480"/>
        <w:jc w:val="left"/>
        <w:rPr>
          <w:rFonts w:ascii="宋体" w:hAnsi="宋体" w:cs="宋体"/>
          <w:kern w:val="0"/>
          <w:sz w:val="24"/>
        </w:rPr>
      </w:pPr>
      <w:r w:rsidRPr="0042335D">
        <w:rPr>
          <w:rFonts w:ascii="宋体" w:hAnsi="宋体" w:cs="宋体" w:hint="eastAsia"/>
          <w:sz w:val="24"/>
        </w:rPr>
        <w:t>25.1</w:t>
      </w:r>
      <w:r w:rsidRPr="0042335D">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65560E8" w14:textId="77777777" w:rsidR="007C5223" w:rsidRPr="0042335D" w:rsidRDefault="00BA0296">
      <w:pPr>
        <w:pStyle w:val="2c"/>
        <w:snapToGrid w:val="0"/>
        <w:spacing w:before="0"/>
        <w:ind w:firstLine="480"/>
        <w:rPr>
          <w:rFonts w:ascii="宋体" w:hAnsi="宋体" w:cs="宋体"/>
          <w:kern w:val="0"/>
        </w:rPr>
      </w:pPr>
      <w:r w:rsidRPr="0042335D">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64735522" w14:textId="77777777" w:rsidR="007C5223" w:rsidRPr="0042335D" w:rsidRDefault="00BA0296">
      <w:pPr>
        <w:pStyle w:val="2c"/>
        <w:snapToGrid w:val="0"/>
        <w:spacing w:before="0"/>
        <w:ind w:firstLine="480"/>
        <w:rPr>
          <w:rFonts w:ascii="宋体" w:hAnsi="宋体" w:cs="宋体"/>
        </w:rPr>
      </w:pPr>
      <w:r w:rsidRPr="0042335D">
        <w:rPr>
          <w:rFonts w:ascii="宋体" w:hAnsi="宋体" w:cs="宋体" w:hint="eastAsia"/>
        </w:rPr>
        <w:t>25.3如签订合同并生效后，供应商无故拒绝或延期，除按照合同条款处理外，列入不良行为记录一次，并给予通报。</w:t>
      </w:r>
    </w:p>
    <w:p w14:paraId="3795E3AD" w14:textId="77777777" w:rsidR="007C5223" w:rsidRPr="0042335D" w:rsidRDefault="00BA0296">
      <w:pPr>
        <w:pStyle w:val="2c"/>
        <w:snapToGrid w:val="0"/>
        <w:spacing w:before="0"/>
        <w:ind w:firstLine="480"/>
        <w:rPr>
          <w:rFonts w:ascii="宋体" w:hAnsi="宋体" w:cs="宋体"/>
        </w:rPr>
      </w:pPr>
      <w:r w:rsidRPr="0042335D">
        <w:rPr>
          <w:rFonts w:ascii="宋体" w:hAnsi="宋体" w:cs="宋体" w:hint="eastAsia"/>
        </w:rPr>
        <w:t>25.4中标供应商拒绝与采购人签订合同的，采购人可以按照评审报告推荐的中标或者成交候选人名单排序，确定下一候选人为中标供应商，也可以重新开展政府采购活动。</w:t>
      </w:r>
    </w:p>
    <w:p w14:paraId="0C4C3406" w14:textId="77777777" w:rsidR="007C5223" w:rsidRPr="0042335D" w:rsidRDefault="00BA0296">
      <w:pPr>
        <w:pStyle w:val="2c"/>
        <w:snapToGrid w:val="0"/>
        <w:spacing w:before="0" w:after="120"/>
        <w:ind w:firstLine="480"/>
        <w:rPr>
          <w:rFonts w:ascii="宋体" w:hAnsi="宋体" w:cs="宋体"/>
        </w:rPr>
      </w:pPr>
      <w:r w:rsidRPr="0042335D">
        <w:rPr>
          <w:rFonts w:ascii="宋体" w:hAnsi="宋体" w:cs="宋体" w:hint="eastAsia"/>
        </w:rPr>
        <w:t>25.5采购合同由采购人与中标供应商根据招标文件、投标文件等内容通过政府采购电子交易平台在线签订，自动备案。</w:t>
      </w:r>
    </w:p>
    <w:p w14:paraId="62748B4A" w14:textId="77777777" w:rsidR="007C5223" w:rsidRPr="0042335D" w:rsidRDefault="00BA0296">
      <w:pPr>
        <w:pStyle w:val="af0"/>
        <w:spacing w:line="360" w:lineRule="auto"/>
        <w:ind w:left="479" w:hangingChars="199" w:hanging="479"/>
        <w:rPr>
          <w:rFonts w:cs="宋体"/>
          <w:b/>
        </w:rPr>
      </w:pPr>
      <w:r w:rsidRPr="0042335D">
        <w:rPr>
          <w:rFonts w:cs="宋体" w:hint="eastAsia"/>
          <w:b/>
        </w:rPr>
        <w:t>26. 履约保证金</w:t>
      </w:r>
    </w:p>
    <w:p w14:paraId="2C10902B" w14:textId="77777777" w:rsidR="007C5223" w:rsidRPr="0042335D" w:rsidRDefault="00BA0296">
      <w:pPr>
        <w:tabs>
          <w:tab w:val="left" w:pos="0"/>
        </w:tabs>
        <w:spacing w:line="360" w:lineRule="auto"/>
        <w:ind w:firstLine="482"/>
        <w:rPr>
          <w:rFonts w:ascii="宋体" w:hAnsi="宋体" w:cs="宋体"/>
          <w:sz w:val="24"/>
        </w:rPr>
      </w:pPr>
      <w:r w:rsidRPr="0042335D">
        <w:rPr>
          <w:rFonts w:ascii="宋体" w:hAnsi="宋体" w:cs="宋体" w:hint="eastAsia"/>
          <w:kern w:val="0"/>
          <w:sz w:val="24"/>
        </w:rPr>
        <w:t>拟签订的合同文本要求中标供应商提交履约保证金的，供应商应当以支票、汇票、本票或者金融机构、担保机构出具的保函等非现金形式提交</w:t>
      </w:r>
      <w:r w:rsidRPr="0042335D">
        <w:rPr>
          <w:rFonts w:ascii="宋体" w:hAnsi="宋体" w:cs="宋体" w:hint="eastAsia"/>
          <w:sz w:val="24"/>
        </w:rPr>
        <w:t>。履约保证金的数额不得超过政府采购合同金额的</w:t>
      </w:r>
      <w:r w:rsidRPr="0042335D">
        <w:rPr>
          <w:rFonts w:ascii="宋体" w:hAnsi="宋体" w:cs="宋体"/>
          <w:sz w:val="24"/>
        </w:rPr>
        <w:t>1</w:t>
      </w:r>
      <w:r w:rsidRPr="0042335D">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sidRPr="0042335D">
        <w:rPr>
          <w:rFonts w:ascii="宋体" w:hAnsi="宋体" w:cs="宋体"/>
          <w:sz w:val="24"/>
        </w:rPr>
        <w:t>延迟退还的，应当按照合同约定和法律规定承担相应的赔偿责任</w:t>
      </w:r>
      <w:r w:rsidRPr="0042335D">
        <w:rPr>
          <w:rFonts w:ascii="宋体" w:hAnsi="宋体" w:cs="宋体" w:hint="eastAsia"/>
          <w:sz w:val="24"/>
        </w:rPr>
        <w:t>。</w:t>
      </w:r>
    </w:p>
    <w:p w14:paraId="127785E2" w14:textId="77777777" w:rsidR="007C5223" w:rsidRPr="0042335D" w:rsidRDefault="00BA0296" w:rsidP="009E0AF5">
      <w:pPr>
        <w:tabs>
          <w:tab w:val="left" w:pos="0"/>
        </w:tabs>
        <w:spacing w:line="360" w:lineRule="auto"/>
        <w:ind w:firstLine="482"/>
        <w:rPr>
          <w:rFonts w:ascii="宋体" w:hAnsi="宋体" w:cs="宋体"/>
          <w:kern w:val="0"/>
          <w:sz w:val="24"/>
        </w:rPr>
      </w:pPr>
      <w:r w:rsidRPr="0042335D">
        <w:rPr>
          <w:rFonts w:ascii="宋体" w:hAnsi="宋体" w:cs="宋体" w:hint="eastAsia"/>
          <w:kern w:val="0"/>
          <w:sz w:val="24"/>
        </w:rPr>
        <w:lastRenderedPageBreak/>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E57F4CA" w14:textId="77777777" w:rsidR="007C5223" w:rsidRPr="0042335D" w:rsidRDefault="00BA0296" w:rsidP="009E0AF5">
      <w:pPr>
        <w:pStyle w:val="af0"/>
        <w:spacing w:line="360" w:lineRule="auto"/>
        <w:ind w:left="479" w:hangingChars="199" w:hanging="479"/>
        <w:rPr>
          <w:rFonts w:cs="宋体"/>
          <w:b/>
        </w:rPr>
      </w:pPr>
      <w:r w:rsidRPr="0042335D">
        <w:rPr>
          <w:rFonts w:cs="宋体"/>
          <w:b/>
        </w:rPr>
        <w:t>27.预付款</w:t>
      </w:r>
    </w:p>
    <w:p w14:paraId="5F569A02" w14:textId="77777777" w:rsidR="007C5223" w:rsidRPr="0042335D" w:rsidRDefault="00BA0296">
      <w:pPr>
        <w:adjustRightInd/>
        <w:spacing w:line="360" w:lineRule="auto"/>
        <w:ind w:firstLineChars="200" w:firstLine="480"/>
      </w:pPr>
      <w:r w:rsidRPr="0042335D">
        <w:rPr>
          <w:rFonts w:ascii="宋体" w:hAnsi="宋体" w:hint="eastAsia"/>
          <w:sz w:val="24"/>
        </w:rPr>
        <w:t>采购单位应当在政府采购合同中约定预付款，对中小企业合同预付款比例原则上不低于合同金额的</w:t>
      </w:r>
      <w:r w:rsidRPr="0042335D">
        <w:rPr>
          <w:rFonts w:ascii="宋体" w:hAnsi="宋体"/>
          <w:sz w:val="24"/>
        </w:rPr>
        <w:t>40％</w:t>
      </w:r>
      <w:r w:rsidRPr="0042335D">
        <w:rPr>
          <w:rFonts w:ascii="宋体" w:hAnsi="宋体" w:hint="eastAsia"/>
          <w:sz w:val="24"/>
        </w:rPr>
        <w:t>，不高于合同金额的</w:t>
      </w:r>
      <w:r w:rsidRPr="0042335D">
        <w:rPr>
          <w:rFonts w:ascii="宋体" w:hAnsi="宋体"/>
          <w:sz w:val="24"/>
        </w:rPr>
        <w:t>70%；项目分年安排预算的，每年预付款比例</w:t>
      </w:r>
      <w:r w:rsidRPr="0042335D">
        <w:rPr>
          <w:rFonts w:ascii="宋体" w:hAnsi="宋体" w:hint="eastAsia"/>
          <w:sz w:val="24"/>
        </w:rPr>
        <w:t>不低于</w:t>
      </w:r>
      <w:r w:rsidRPr="0042335D">
        <w:rPr>
          <w:rFonts w:ascii="宋体" w:hAnsi="宋体"/>
          <w:sz w:val="24"/>
        </w:rPr>
        <w:t>项目年度计划支付资金额的40％</w:t>
      </w:r>
      <w:r w:rsidRPr="0042335D">
        <w:rPr>
          <w:rFonts w:ascii="宋体" w:hAnsi="宋体" w:hint="eastAsia"/>
          <w:sz w:val="24"/>
        </w:rPr>
        <w:t>，不高于合同金额的</w:t>
      </w:r>
      <w:r w:rsidRPr="0042335D">
        <w:rPr>
          <w:rFonts w:ascii="宋体" w:hAnsi="宋体"/>
          <w:sz w:val="24"/>
        </w:rPr>
        <w:t>70%；采购项目实施以人工投入为主的，</w:t>
      </w:r>
      <w:r w:rsidRPr="0042335D">
        <w:rPr>
          <w:rFonts w:ascii="宋体" w:hAnsi="宋体" w:hint="eastAsia"/>
          <w:sz w:val="24"/>
        </w:rPr>
        <w:t>可适当降低预付款比例，但不得低于</w:t>
      </w:r>
      <w:r w:rsidRPr="0042335D">
        <w:rPr>
          <w:rFonts w:ascii="宋体" w:hAnsi="宋体"/>
          <w:sz w:val="24"/>
        </w:rPr>
        <w:t>20%。对供应商为大型企业的项目或者以人工投入为主且实行按月定期结算支付款项的项目，预付款可低于上述比例或者不约定预付款。在签订合同时，</w:t>
      </w:r>
      <w:r w:rsidRPr="0042335D">
        <w:rPr>
          <w:rFonts w:ascii="宋体" w:hAnsi="宋体" w:hint="eastAsia"/>
          <w:sz w:val="24"/>
        </w:rPr>
        <w:t>供应商</w:t>
      </w:r>
      <w:r w:rsidRPr="0042335D">
        <w:rPr>
          <w:rFonts w:ascii="宋体" w:hAnsi="宋体"/>
          <w:sz w:val="24"/>
        </w:rPr>
        <w:t>明确表示无需预付款或者主动要求降低预付款比例的，</w:t>
      </w:r>
      <w:r w:rsidRPr="0042335D">
        <w:rPr>
          <w:rFonts w:ascii="宋体" w:hAnsi="宋体" w:hint="eastAsia"/>
          <w:sz w:val="24"/>
        </w:rPr>
        <w:t>采购单位</w:t>
      </w:r>
      <w:r w:rsidRPr="0042335D">
        <w:rPr>
          <w:rFonts w:ascii="宋体" w:hAnsi="宋体"/>
          <w:sz w:val="24"/>
        </w:rPr>
        <w:t>可不适用前述规定。</w:t>
      </w:r>
      <w:r w:rsidRPr="0042335D">
        <w:rPr>
          <w:rFonts w:ascii="宋体" w:hAnsi="宋体" w:hint="eastAsia"/>
          <w:sz w:val="24"/>
        </w:rPr>
        <w:t>采购单位</w:t>
      </w:r>
      <w:r w:rsidRPr="0042335D">
        <w:rPr>
          <w:rFonts w:ascii="宋体" w:hAnsi="宋体"/>
          <w:sz w:val="24"/>
        </w:rPr>
        <w:t>根据项目特点、供应商诚信等因素，可以要求</w:t>
      </w:r>
      <w:r w:rsidRPr="0042335D">
        <w:rPr>
          <w:rFonts w:ascii="宋体" w:hAnsi="宋体" w:hint="eastAsia"/>
          <w:sz w:val="24"/>
        </w:rPr>
        <w:t>供应商</w:t>
      </w:r>
      <w:r w:rsidRPr="0042335D">
        <w:rPr>
          <w:rFonts w:ascii="宋体" w:hAnsi="宋体"/>
          <w:sz w:val="24"/>
        </w:rPr>
        <w:t>提交银行、保险公司等金融机构出具的预付款保函或其他担保措施。政府采购预付款应在合同生效以及具备实施条件后5个工作日内支付。</w:t>
      </w:r>
      <w:r w:rsidRPr="0042335D">
        <w:rPr>
          <w:rFonts w:ascii="宋体" w:hAnsi="宋体" w:hint="eastAsia"/>
          <w:sz w:val="24"/>
        </w:rPr>
        <w:t>政府采购工程以及与工程建设有关的货物、服务，采用招标方式采购的，预付款从其相关规定。供应商可登录政采云前台大厅选择金融服务</w:t>
      </w:r>
      <w:r w:rsidRPr="0042335D">
        <w:rPr>
          <w:rFonts w:ascii="宋体" w:hAnsi="宋体"/>
          <w:sz w:val="24"/>
        </w:rPr>
        <w:t xml:space="preserve"> - </w:t>
      </w:r>
      <w:r w:rsidRPr="0042335D">
        <w:rPr>
          <w:rFonts w:ascii="宋体" w:hAnsi="宋体" w:hint="eastAsia"/>
          <w:sz w:val="24"/>
        </w:rPr>
        <w:t>【保函保险服务】出具预付款保函，具体步骤：选择产品—填写供应商信息—选择中标项目—确认信息—等待保险</w:t>
      </w:r>
      <w:r w:rsidRPr="0042335D">
        <w:rPr>
          <w:rFonts w:ascii="宋体" w:hAnsi="宋体"/>
          <w:sz w:val="24"/>
        </w:rPr>
        <w:t>/保函受理—确认保单—支付保费—成功出单。政</w:t>
      </w:r>
      <w:r w:rsidRPr="0042335D">
        <w:rPr>
          <w:rFonts w:ascii="宋体" w:hAnsi="宋体" w:hint="eastAsia"/>
          <w:sz w:val="24"/>
        </w:rPr>
        <w:t>采云金融专线</w:t>
      </w:r>
      <w:r w:rsidRPr="0042335D">
        <w:rPr>
          <w:rFonts w:ascii="宋体" w:hAnsi="宋体"/>
          <w:sz w:val="24"/>
        </w:rPr>
        <w:t>400-903-9583。</w:t>
      </w:r>
    </w:p>
    <w:p w14:paraId="185F3A83" w14:textId="77777777" w:rsidR="007C5223" w:rsidRPr="0042335D" w:rsidRDefault="007C5223"/>
    <w:p w14:paraId="185469C4" w14:textId="77777777" w:rsidR="007C5223" w:rsidRPr="0042335D" w:rsidRDefault="007C5223">
      <w:pPr>
        <w:snapToGrid w:val="0"/>
        <w:spacing w:line="360" w:lineRule="auto"/>
        <w:ind w:firstLineChars="1045" w:firstLine="3357"/>
        <w:rPr>
          <w:rFonts w:ascii="宋体" w:hAnsi="宋体" w:cs="宋体"/>
          <w:b/>
          <w:sz w:val="32"/>
        </w:rPr>
      </w:pPr>
    </w:p>
    <w:p w14:paraId="796A4430" w14:textId="77777777" w:rsidR="007C5223" w:rsidRPr="0042335D" w:rsidRDefault="00BA0296">
      <w:pPr>
        <w:snapToGrid w:val="0"/>
        <w:spacing w:line="360" w:lineRule="auto"/>
        <w:ind w:firstLineChars="1045" w:firstLine="3357"/>
        <w:rPr>
          <w:rFonts w:ascii="宋体" w:hAnsi="宋体" w:cs="宋体"/>
          <w:b/>
          <w:sz w:val="24"/>
        </w:rPr>
      </w:pPr>
      <w:r w:rsidRPr="0042335D">
        <w:rPr>
          <w:rFonts w:ascii="宋体" w:hAnsi="宋体" w:cs="宋体" w:hint="eastAsia"/>
          <w:b/>
          <w:sz w:val="32"/>
        </w:rPr>
        <w:t>八、电子交易活动的中止</w:t>
      </w:r>
    </w:p>
    <w:p w14:paraId="7CC6EA48" w14:textId="77777777" w:rsidR="007C5223" w:rsidRPr="0042335D" w:rsidRDefault="00BA0296">
      <w:pPr>
        <w:pStyle w:val="2c"/>
        <w:snapToGrid w:val="0"/>
        <w:spacing w:before="0"/>
        <w:ind w:firstLineChars="0" w:firstLine="0"/>
        <w:rPr>
          <w:rFonts w:ascii="宋体" w:hAnsi="宋体" w:cs="宋体"/>
        </w:rPr>
      </w:pPr>
      <w:r w:rsidRPr="0042335D">
        <w:rPr>
          <w:rFonts w:ascii="宋体" w:hAnsi="宋体" w:cs="宋体"/>
          <w:b/>
          <w:bCs/>
        </w:rPr>
        <w:t>2</w:t>
      </w:r>
      <w:r w:rsidRPr="0042335D">
        <w:rPr>
          <w:rFonts w:ascii="宋体" w:hAnsi="宋体" w:cs="宋体"/>
          <w:b/>
          <w:bCs/>
          <w:szCs w:val="24"/>
        </w:rPr>
        <w:t>8</w:t>
      </w:r>
      <w:r w:rsidRPr="0042335D">
        <w:rPr>
          <w:rFonts w:ascii="宋体" w:hAnsi="宋体" w:cs="宋体" w:hint="eastAsia"/>
          <w:b/>
          <w:szCs w:val="24"/>
        </w:rPr>
        <w:t>. 电子交易活动的中止。</w:t>
      </w:r>
      <w:r w:rsidRPr="0042335D">
        <w:rPr>
          <w:rFonts w:ascii="宋体" w:hAnsi="宋体" w:cs="宋体" w:hint="eastAsia"/>
        </w:rPr>
        <w:t>采购过程中出现以下情形，导致电子交易平台无法正常运行，或者无法保证电子交易的公平、公正和安全时，采购代理机构可中止电子交易活动：</w:t>
      </w:r>
    </w:p>
    <w:p w14:paraId="7616CE4E" w14:textId="77777777" w:rsidR="007C5223" w:rsidRPr="0042335D" w:rsidRDefault="00BA0296">
      <w:pPr>
        <w:pStyle w:val="2c"/>
        <w:snapToGrid w:val="0"/>
        <w:spacing w:before="0"/>
        <w:ind w:firstLine="480"/>
        <w:rPr>
          <w:rFonts w:ascii="宋体" w:hAnsi="宋体" w:cs="宋体"/>
        </w:rPr>
      </w:pPr>
      <w:r w:rsidRPr="0042335D">
        <w:rPr>
          <w:rFonts w:ascii="宋体" w:hAnsi="宋体" w:cs="宋体" w:hint="eastAsia"/>
        </w:rPr>
        <w:t xml:space="preserve">28.1电子交易平台发生故障而无法登录访问的； </w:t>
      </w:r>
    </w:p>
    <w:p w14:paraId="63F573CE" w14:textId="77777777" w:rsidR="007C5223" w:rsidRPr="0042335D" w:rsidRDefault="00BA0296">
      <w:pPr>
        <w:pStyle w:val="2c"/>
        <w:snapToGrid w:val="0"/>
        <w:spacing w:before="0"/>
        <w:ind w:firstLine="480"/>
        <w:rPr>
          <w:rFonts w:ascii="宋体" w:hAnsi="宋体" w:cs="宋体"/>
        </w:rPr>
      </w:pPr>
      <w:r w:rsidRPr="0042335D">
        <w:rPr>
          <w:rFonts w:ascii="宋体" w:hAnsi="宋体" w:cs="宋体" w:hint="eastAsia"/>
        </w:rPr>
        <w:t>28.2电子交易平台应用或数据库出现错误，不能进行正常操作的；</w:t>
      </w:r>
    </w:p>
    <w:p w14:paraId="5A688E36" w14:textId="77777777" w:rsidR="007C5223" w:rsidRPr="0042335D" w:rsidRDefault="00BA0296">
      <w:pPr>
        <w:pStyle w:val="2c"/>
        <w:snapToGrid w:val="0"/>
        <w:spacing w:before="0"/>
        <w:ind w:firstLine="480"/>
        <w:rPr>
          <w:rFonts w:ascii="宋体" w:hAnsi="宋体" w:cs="宋体"/>
        </w:rPr>
      </w:pPr>
      <w:r w:rsidRPr="0042335D">
        <w:rPr>
          <w:rFonts w:ascii="宋体" w:hAnsi="宋体" w:cs="宋体" w:hint="eastAsia"/>
        </w:rPr>
        <w:t>28.3电子交易平台发现严重安全漏洞，有潜在泄密危险的；</w:t>
      </w:r>
    </w:p>
    <w:p w14:paraId="7824886D" w14:textId="77777777" w:rsidR="007C5223" w:rsidRPr="0042335D" w:rsidRDefault="00BA0296">
      <w:pPr>
        <w:pStyle w:val="2c"/>
        <w:snapToGrid w:val="0"/>
        <w:spacing w:before="0"/>
        <w:ind w:firstLine="480"/>
        <w:rPr>
          <w:rFonts w:ascii="宋体" w:hAnsi="宋体" w:cs="宋体"/>
        </w:rPr>
      </w:pPr>
      <w:r w:rsidRPr="0042335D">
        <w:rPr>
          <w:rFonts w:ascii="宋体" w:hAnsi="宋体" w:cs="宋体" w:hint="eastAsia"/>
        </w:rPr>
        <w:t xml:space="preserve">28.4病毒发作导致不能进行正常操作的； </w:t>
      </w:r>
    </w:p>
    <w:p w14:paraId="2C92C37F" w14:textId="77777777" w:rsidR="007C5223" w:rsidRPr="0042335D" w:rsidRDefault="00BA0296">
      <w:pPr>
        <w:pStyle w:val="2c"/>
        <w:snapToGrid w:val="0"/>
        <w:spacing w:before="0"/>
        <w:ind w:firstLine="480"/>
        <w:rPr>
          <w:rFonts w:ascii="宋体" w:hAnsi="宋体" w:cs="宋体"/>
        </w:rPr>
      </w:pPr>
      <w:r w:rsidRPr="0042335D">
        <w:rPr>
          <w:rFonts w:ascii="宋体" w:hAnsi="宋体" w:cs="宋体" w:hint="eastAsia"/>
        </w:rPr>
        <w:t>28.5其他无法保证电子交易的公平、公正和安全的情况。</w:t>
      </w:r>
    </w:p>
    <w:p w14:paraId="1562A965" w14:textId="77777777" w:rsidR="007C5223" w:rsidRPr="0042335D" w:rsidRDefault="00BA0296">
      <w:pPr>
        <w:pStyle w:val="2c"/>
        <w:snapToGrid w:val="0"/>
        <w:spacing w:before="0"/>
        <w:ind w:firstLineChars="0" w:firstLine="0"/>
        <w:rPr>
          <w:rFonts w:ascii="宋体" w:hAnsi="宋体" w:cs="宋体"/>
        </w:rPr>
      </w:pPr>
      <w:r w:rsidRPr="0042335D">
        <w:rPr>
          <w:rFonts w:ascii="宋体" w:hAnsi="宋体" w:cs="宋体" w:hint="eastAsia"/>
        </w:rPr>
        <w:t xml:space="preserve"> 29.出现以上情形，不影响采购公平、公正性的，采购组织机构可以待上述情形消除后</w:t>
      </w:r>
      <w:r w:rsidRPr="0042335D">
        <w:rPr>
          <w:rFonts w:ascii="宋体" w:hAnsi="宋体" w:cs="宋体" w:hint="eastAsia"/>
        </w:rPr>
        <w:lastRenderedPageBreak/>
        <w:t>继续组织电子交易活动，也可以决定某些环节以纸质形式进行；影响或可能影响采购公平、公正性的，应当重新采购。</w:t>
      </w:r>
    </w:p>
    <w:p w14:paraId="05093B65" w14:textId="77777777" w:rsidR="007C5223" w:rsidRPr="0042335D" w:rsidRDefault="007C5223">
      <w:pPr>
        <w:tabs>
          <w:tab w:val="left" w:pos="0"/>
        </w:tabs>
        <w:spacing w:line="360" w:lineRule="auto"/>
        <w:ind w:firstLine="480"/>
        <w:rPr>
          <w:rFonts w:ascii="宋体" w:hAnsi="宋体" w:cs="宋体"/>
          <w:sz w:val="24"/>
        </w:rPr>
      </w:pPr>
    </w:p>
    <w:p w14:paraId="4E3851E8" w14:textId="77777777" w:rsidR="007C5223" w:rsidRPr="0042335D" w:rsidRDefault="00BA0296">
      <w:pPr>
        <w:snapToGrid w:val="0"/>
        <w:spacing w:line="360" w:lineRule="auto"/>
        <w:ind w:leftChars="57" w:left="120" w:firstLineChars="150" w:firstLine="482"/>
        <w:jc w:val="center"/>
        <w:rPr>
          <w:rFonts w:ascii="宋体" w:hAnsi="宋体" w:cs="宋体"/>
          <w:b/>
          <w:sz w:val="32"/>
        </w:rPr>
      </w:pPr>
      <w:r w:rsidRPr="0042335D">
        <w:rPr>
          <w:rFonts w:ascii="宋体" w:hAnsi="宋体" w:cs="宋体" w:hint="eastAsia"/>
          <w:b/>
          <w:sz w:val="32"/>
        </w:rPr>
        <w:t>九、验收</w:t>
      </w:r>
    </w:p>
    <w:p w14:paraId="61AAFE4E" w14:textId="77777777" w:rsidR="007C5223" w:rsidRPr="0042335D" w:rsidRDefault="00BA0296">
      <w:pPr>
        <w:pStyle w:val="af0"/>
        <w:spacing w:line="360" w:lineRule="auto"/>
        <w:ind w:firstLineChars="0" w:firstLine="0"/>
        <w:rPr>
          <w:rFonts w:cs="宋体"/>
          <w:b/>
        </w:rPr>
      </w:pPr>
      <w:r w:rsidRPr="0042335D">
        <w:rPr>
          <w:rFonts w:cs="宋体" w:hint="eastAsia"/>
          <w:b/>
        </w:rPr>
        <w:t>30.验收</w:t>
      </w:r>
    </w:p>
    <w:p w14:paraId="77EAEC0C" w14:textId="77777777" w:rsidR="007C5223" w:rsidRPr="0042335D" w:rsidRDefault="00BA0296">
      <w:pPr>
        <w:tabs>
          <w:tab w:val="left" w:pos="0"/>
        </w:tabs>
        <w:spacing w:line="360" w:lineRule="auto"/>
        <w:ind w:firstLine="480"/>
        <w:rPr>
          <w:rFonts w:ascii="宋体" w:hAnsi="宋体" w:cs="宋体"/>
          <w:kern w:val="0"/>
          <w:sz w:val="24"/>
        </w:rPr>
      </w:pPr>
      <w:r w:rsidRPr="0042335D">
        <w:rPr>
          <w:rFonts w:ascii="宋体" w:hAnsi="宋体" w:cs="宋体" w:hint="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A6E6FEA" w14:textId="77777777" w:rsidR="007C5223" w:rsidRPr="0042335D" w:rsidRDefault="00BA0296">
      <w:pPr>
        <w:tabs>
          <w:tab w:val="left" w:pos="0"/>
        </w:tabs>
        <w:spacing w:line="360" w:lineRule="auto"/>
        <w:ind w:firstLine="480"/>
        <w:rPr>
          <w:rFonts w:ascii="宋体" w:hAnsi="宋体" w:cs="宋体"/>
          <w:kern w:val="0"/>
          <w:sz w:val="24"/>
        </w:rPr>
      </w:pPr>
      <w:r w:rsidRPr="0042335D">
        <w:rPr>
          <w:rFonts w:ascii="宋体" w:hAnsi="宋体" w:cs="宋体" w:hint="eastAsia"/>
          <w:kern w:val="0"/>
          <w:sz w:val="24"/>
        </w:rPr>
        <w:t>30.2采购人可以邀请参加本项目的其他投标人或者第三方机构参与验收。参与验收的投标人或者第三方机构的意见作为验收书的参考资料一并存档。</w:t>
      </w:r>
    </w:p>
    <w:p w14:paraId="49C818AF" w14:textId="77777777" w:rsidR="007C5223" w:rsidRPr="0042335D" w:rsidRDefault="00BA0296">
      <w:pPr>
        <w:tabs>
          <w:tab w:val="left" w:pos="0"/>
        </w:tabs>
        <w:spacing w:line="360" w:lineRule="auto"/>
        <w:ind w:firstLine="480"/>
        <w:rPr>
          <w:rFonts w:ascii="宋体" w:hAnsi="宋体" w:cs="宋体"/>
          <w:kern w:val="0"/>
          <w:sz w:val="24"/>
        </w:rPr>
      </w:pPr>
      <w:r w:rsidRPr="0042335D">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67BFA7" w14:textId="77777777" w:rsidR="007C5223" w:rsidRPr="0042335D" w:rsidRDefault="00BA0296">
      <w:pPr>
        <w:tabs>
          <w:tab w:val="left" w:pos="0"/>
        </w:tabs>
        <w:spacing w:line="360" w:lineRule="auto"/>
        <w:ind w:firstLine="480"/>
        <w:rPr>
          <w:rFonts w:ascii="宋体" w:hAnsi="宋体" w:cs="宋体"/>
          <w:kern w:val="0"/>
          <w:sz w:val="24"/>
        </w:rPr>
      </w:pPr>
      <w:r w:rsidRPr="0042335D">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330277C" w14:textId="77777777" w:rsidR="007C5223" w:rsidRPr="0042335D" w:rsidRDefault="00BA0296" w:rsidP="009E0AF5">
      <w:pPr>
        <w:tabs>
          <w:tab w:val="left" w:pos="0"/>
        </w:tabs>
        <w:spacing w:line="360" w:lineRule="auto"/>
        <w:ind w:firstLine="480"/>
        <w:rPr>
          <w:rFonts w:ascii="宋体" w:hAnsi="宋体" w:cs="宋体"/>
          <w:kern w:val="0"/>
          <w:sz w:val="24"/>
        </w:rPr>
      </w:pPr>
      <w:r w:rsidRPr="0042335D">
        <w:rPr>
          <w:rFonts w:ascii="宋体" w:hAnsi="宋体" w:cs="宋体"/>
          <w:kern w:val="0"/>
          <w:sz w:val="24"/>
        </w:rPr>
        <w:t xml:space="preserve">30.5 </w:t>
      </w:r>
      <w:r w:rsidRPr="0042335D">
        <w:rPr>
          <w:rFonts w:ascii="宋体" w:hAnsi="宋体" w:cs="宋体" w:hint="eastAsia"/>
          <w:kern w:val="0"/>
          <w:sz w:val="24"/>
        </w:rPr>
        <w:t>对于满足合同约定的采购资金支付条件的，供应商可通过政采云平台提起在线支付申请、查询支付结果，路径为政采云</w:t>
      </w:r>
      <w:r w:rsidRPr="0042335D">
        <w:rPr>
          <w:rFonts w:ascii="宋体" w:hAnsi="宋体" w:cs="宋体"/>
          <w:kern w:val="0"/>
          <w:sz w:val="24"/>
        </w:rPr>
        <w:t>-我的工作台-</w:t>
      </w:r>
      <w:r w:rsidRPr="0042335D">
        <w:rPr>
          <w:rFonts w:ascii="宋体" w:hAnsi="宋体" w:cs="宋体" w:hint="eastAsia"/>
          <w:kern w:val="0"/>
          <w:sz w:val="24"/>
        </w:rPr>
        <w:t>合同管理</w:t>
      </w:r>
      <w:r w:rsidRPr="0042335D">
        <w:rPr>
          <w:rFonts w:ascii="宋体" w:hAnsi="宋体" w:cs="宋体"/>
          <w:kern w:val="0"/>
          <w:sz w:val="24"/>
        </w:rPr>
        <w:t>-支付管理。对于供应商提起在线支付申请的，采购</w:t>
      </w:r>
      <w:r w:rsidRPr="0042335D">
        <w:rPr>
          <w:rFonts w:ascii="宋体" w:hAnsi="宋体" w:cs="宋体" w:hint="eastAsia"/>
          <w:kern w:val="0"/>
          <w:sz w:val="24"/>
        </w:rPr>
        <w:t>人应当按规定做好审核并完成支付。</w:t>
      </w:r>
    </w:p>
    <w:p w14:paraId="79679443" w14:textId="77777777" w:rsidR="007C5223" w:rsidRPr="0042335D" w:rsidRDefault="007C5223">
      <w:pPr>
        <w:pStyle w:val="2"/>
      </w:pPr>
    </w:p>
    <w:p w14:paraId="15AFD4D7" w14:textId="77777777" w:rsidR="007C5223" w:rsidRPr="0042335D" w:rsidRDefault="007C5223">
      <w:pPr>
        <w:tabs>
          <w:tab w:val="left" w:pos="0"/>
        </w:tabs>
        <w:spacing w:line="360" w:lineRule="auto"/>
        <w:ind w:firstLine="480"/>
        <w:rPr>
          <w:rFonts w:ascii="宋体" w:hAnsi="宋体" w:cs="宋体"/>
          <w:kern w:val="0"/>
          <w:sz w:val="24"/>
        </w:rPr>
        <w:sectPr w:rsidR="007C5223" w:rsidRPr="0042335D">
          <w:headerReference w:type="default" r:id="rId8"/>
          <w:footerReference w:type="even" r:id="rId9"/>
          <w:footerReference w:type="default" r:id="rId10"/>
          <w:headerReference w:type="first" r:id="rId11"/>
          <w:footerReference w:type="first" r:id="rId12"/>
          <w:pgSz w:w="11906" w:h="16838"/>
          <w:pgMar w:top="680" w:right="1418" w:bottom="468" w:left="1418" w:header="851" w:footer="992" w:gutter="0"/>
          <w:cols w:space="720"/>
          <w:titlePg/>
          <w:docGrid w:linePitch="312"/>
        </w:sectPr>
      </w:pPr>
      <w:bookmarkStart w:id="15" w:name="_Hlt74729768"/>
      <w:bookmarkStart w:id="16" w:name="_Hlt68403820"/>
      <w:bookmarkStart w:id="17" w:name="_Hlt75236290"/>
      <w:bookmarkStart w:id="18" w:name="_Hlt75236101"/>
      <w:bookmarkStart w:id="19" w:name="_Hlt68072990"/>
      <w:bookmarkStart w:id="20" w:name="_Hlt74714665"/>
      <w:bookmarkStart w:id="21" w:name="_Hlt75236011"/>
      <w:bookmarkStart w:id="22" w:name="_Hlt68057669"/>
      <w:bookmarkStart w:id="23" w:name="_Hlt74730295"/>
      <w:bookmarkStart w:id="24" w:name="_Hlt68072998"/>
      <w:bookmarkStart w:id="25" w:name="_Hlt68073093"/>
      <w:bookmarkStart w:id="26" w:name="_Hlt74707468"/>
      <w:bookmarkEnd w:id="13"/>
      <w:bookmarkEnd w:id="15"/>
      <w:bookmarkEnd w:id="16"/>
      <w:bookmarkEnd w:id="17"/>
      <w:bookmarkEnd w:id="18"/>
      <w:bookmarkEnd w:id="19"/>
      <w:bookmarkEnd w:id="20"/>
      <w:bookmarkEnd w:id="21"/>
      <w:bookmarkEnd w:id="22"/>
      <w:bookmarkEnd w:id="23"/>
      <w:bookmarkEnd w:id="24"/>
      <w:bookmarkEnd w:id="25"/>
      <w:bookmarkEnd w:id="26"/>
    </w:p>
    <w:p w14:paraId="1584F162" w14:textId="77777777" w:rsidR="007C5223" w:rsidRPr="0042335D" w:rsidRDefault="00BA0296">
      <w:pPr>
        <w:spacing w:line="360" w:lineRule="auto"/>
        <w:jc w:val="center"/>
        <w:outlineLvl w:val="0"/>
        <w:rPr>
          <w:rFonts w:ascii="宋体" w:hAnsi="宋体" w:cs="宋体"/>
          <w:b/>
          <w:sz w:val="36"/>
          <w:szCs w:val="36"/>
        </w:rPr>
      </w:pPr>
      <w:bookmarkStart w:id="27" w:name="第四部分"/>
      <w:bookmarkEnd w:id="11"/>
      <w:bookmarkEnd w:id="12"/>
      <w:r w:rsidRPr="0042335D">
        <w:rPr>
          <w:rFonts w:ascii="宋体" w:hAnsi="宋体" w:cs="宋体" w:hint="eastAsia"/>
          <w:b/>
          <w:sz w:val="36"/>
          <w:szCs w:val="36"/>
        </w:rPr>
        <w:lastRenderedPageBreak/>
        <w:t>第三部分   采购需求</w:t>
      </w:r>
    </w:p>
    <w:p w14:paraId="282CF5B3" w14:textId="77777777" w:rsidR="00CE5979" w:rsidRPr="0042335D" w:rsidRDefault="00CE5979" w:rsidP="00CE5979">
      <w:pPr>
        <w:snapToGrid w:val="0"/>
        <w:spacing w:line="360" w:lineRule="auto"/>
        <w:rPr>
          <w:b/>
          <w:bCs/>
          <w:sz w:val="24"/>
        </w:rPr>
      </w:pPr>
      <w:r w:rsidRPr="0042335D">
        <w:rPr>
          <w:rFonts w:hint="eastAsia"/>
          <w:b/>
          <w:bCs/>
          <w:sz w:val="24"/>
        </w:rPr>
        <w:t>属于实质性要求条款的，已用符号“▲”标明，否则属于非实质性要求；标记符号“</w:t>
      </w:r>
      <w:r w:rsidRPr="0042335D">
        <w:rPr>
          <w:rFonts w:cs="仿宋" w:hint="eastAsia"/>
          <w:b/>
          <w:bCs/>
          <w:sz w:val="24"/>
          <w:lang w:bidi="ar"/>
        </w:rPr>
        <w:t>★</w:t>
      </w:r>
      <w:r w:rsidRPr="0042335D">
        <w:rPr>
          <w:rFonts w:hint="eastAsia"/>
          <w:b/>
          <w:bCs/>
          <w:sz w:val="24"/>
        </w:rPr>
        <w:t>”的为项目采购产品的重要技术指标。</w:t>
      </w:r>
    </w:p>
    <w:p w14:paraId="5FDA973D" w14:textId="77777777" w:rsidR="007C5223" w:rsidRPr="0042335D" w:rsidRDefault="00CE5979" w:rsidP="000B1213">
      <w:pPr>
        <w:pStyle w:val="afffe"/>
        <w:numPr>
          <w:ilvl w:val="0"/>
          <w:numId w:val="3"/>
        </w:numPr>
        <w:ind w:firstLineChars="0"/>
        <w:outlineLvl w:val="1"/>
        <w:rPr>
          <w:rFonts w:asciiTheme="minorEastAsia" w:eastAsiaTheme="minorEastAsia" w:hAnsiTheme="minorEastAsia"/>
          <w:b/>
          <w:bCs/>
          <w:sz w:val="28"/>
          <w:szCs w:val="28"/>
        </w:rPr>
      </w:pPr>
      <w:r w:rsidRPr="0042335D">
        <w:rPr>
          <w:rFonts w:asciiTheme="minorEastAsia" w:eastAsiaTheme="minorEastAsia" w:hAnsiTheme="minorEastAsia" w:hint="eastAsia"/>
          <w:b/>
          <w:bCs/>
          <w:sz w:val="28"/>
          <w:szCs w:val="28"/>
        </w:rPr>
        <w:t>建设背景</w:t>
      </w:r>
    </w:p>
    <w:p w14:paraId="5FE8D660" w14:textId="77777777" w:rsidR="00CE5979" w:rsidRPr="0042335D" w:rsidRDefault="00CE5979" w:rsidP="00CE5979">
      <w:pPr>
        <w:spacing w:line="360" w:lineRule="auto"/>
        <w:ind w:firstLineChars="200" w:firstLine="480"/>
        <w:rPr>
          <w:rFonts w:ascii="宋体" w:hAnsi="宋体"/>
          <w:sz w:val="24"/>
        </w:rPr>
      </w:pPr>
      <w:r w:rsidRPr="0042335D">
        <w:rPr>
          <w:rFonts w:ascii="宋体" w:hAnsi="宋体"/>
          <w:sz w:val="24"/>
        </w:rPr>
        <w:t>西湖风景名胜区作为世界遗产地，其安全工作是社会治理工作中的重中之重，</w:t>
      </w:r>
      <w:r w:rsidRPr="0042335D">
        <w:rPr>
          <w:rFonts w:ascii="宋体" w:hAnsi="宋体" w:hint="eastAsia"/>
          <w:sz w:val="24"/>
        </w:rPr>
        <w:t>是</w:t>
      </w:r>
      <w:r w:rsidRPr="0042335D">
        <w:rPr>
          <w:rFonts w:ascii="宋体" w:hAnsi="宋体"/>
          <w:sz w:val="24"/>
        </w:rPr>
        <w:t>所有工作的基础。</w:t>
      </w:r>
      <w:r w:rsidRPr="0042335D">
        <w:rPr>
          <w:rFonts w:ascii="宋体" w:hAnsi="宋体" w:hint="eastAsia"/>
          <w:sz w:val="24"/>
        </w:rPr>
        <w:t>名胜区因其体制机制特殊，地理环境复杂，潜在的</w:t>
      </w:r>
      <w:r w:rsidRPr="0042335D">
        <w:rPr>
          <w:rFonts w:ascii="宋体" w:hAnsi="宋体"/>
          <w:sz w:val="24"/>
        </w:rPr>
        <w:t>风险</w:t>
      </w:r>
      <w:r w:rsidRPr="0042335D">
        <w:rPr>
          <w:rFonts w:ascii="宋体" w:hAnsi="宋体" w:hint="eastAsia"/>
          <w:sz w:val="24"/>
        </w:rPr>
        <w:t>隐患</w:t>
      </w:r>
      <w:r w:rsidRPr="0042335D">
        <w:rPr>
          <w:rFonts w:ascii="宋体" w:hAnsi="宋体"/>
          <w:sz w:val="24"/>
        </w:rPr>
        <w:t>时时存在。一方面是人的因素，西湖景区游客数量多、来源广，时间覆盖整年度、全时段，日常开放运营过程中有许多不可控因素，管控难度大。另一方面是物的因素，西湖景区面积大，开放性强，景区景点众多，安全管理复杂性高，如何应对天气状况、地理环境等诸多风险隐患、规避潜在隐患点也对管理部门提出了更高的要求，亟待破题思路。</w:t>
      </w:r>
    </w:p>
    <w:p w14:paraId="02750B34" w14:textId="77777777" w:rsidR="00CE5979" w:rsidRPr="0042335D" w:rsidRDefault="00CE5979" w:rsidP="00CE5979">
      <w:pPr>
        <w:spacing w:line="360" w:lineRule="auto"/>
        <w:ind w:firstLineChars="200" w:firstLine="480"/>
        <w:rPr>
          <w:rFonts w:ascii="宋体" w:hAnsi="宋体"/>
          <w:sz w:val="24"/>
        </w:rPr>
      </w:pPr>
      <w:r w:rsidRPr="0042335D">
        <w:rPr>
          <w:rFonts w:ascii="宋体" w:hAnsi="宋体"/>
          <w:sz w:val="24"/>
        </w:rPr>
        <w:t>为切实加强安全工作，有效防控风险，杭州西湖风景名胜区综合指挥保障中心结合工作实际，以总体国家安全观为指导，牢固树立“西湖无小事”理念和“西湖不出事”导向，围绕“底数清、风险明、预警灵”总要求，强化系统集成和数据贯通，注重决策辅助和前端感知，建立统一指挥、综合应用、流程协同、智能高效</w:t>
      </w:r>
      <w:r w:rsidRPr="0042335D">
        <w:rPr>
          <w:rFonts w:ascii="宋体" w:hAnsi="宋体" w:hint="eastAsia"/>
          <w:sz w:val="24"/>
        </w:rPr>
        <w:t>的西湖风景名胜保护管理场景和西湖文化遗产保护场景</w:t>
      </w:r>
      <w:r w:rsidRPr="0042335D">
        <w:rPr>
          <w:rFonts w:ascii="宋体" w:hAnsi="宋体"/>
          <w:sz w:val="24"/>
        </w:rPr>
        <w:t>。</w:t>
      </w:r>
    </w:p>
    <w:p w14:paraId="06D28182" w14:textId="77777777" w:rsidR="007C5223" w:rsidRPr="0042335D" w:rsidRDefault="000B1213" w:rsidP="000B1213">
      <w:pPr>
        <w:pStyle w:val="afffe"/>
        <w:numPr>
          <w:ilvl w:val="0"/>
          <w:numId w:val="3"/>
        </w:numPr>
        <w:ind w:firstLineChars="0"/>
        <w:outlineLvl w:val="1"/>
        <w:rPr>
          <w:rFonts w:asciiTheme="minorEastAsia" w:eastAsiaTheme="minorEastAsia" w:hAnsiTheme="minorEastAsia"/>
          <w:b/>
          <w:bCs/>
          <w:sz w:val="28"/>
          <w:szCs w:val="28"/>
        </w:rPr>
      </w:pPr>
      <w:r w:rsidRPr="0042335D">
        <w:rPr>
          <w:rFonts w:asciiTheme="minorEastAsia" w:eastAsiaTheme="minorEastAsia" w:hAnsiTheme="minorEastAsia" w:hint="eastAsia"/>
          <w:b/>
          <w:bCs/>
          <w:sz w:val="28"/>
          <w:szCs w:val="28"/>
        </w:rPr>
        <w:t>建设目标</w:t>
      </w:r>
    </w:p>
    <w:p w14:paraId="54BF1CC9" w14:textId="257ECBB8" w:rsidR="000B1213" w:rsidRPr="0042335D" w:rsidRDefault="000B1213" w:rsidP="000B1213">
      <w:pPr>
        <w:spacing w:line="360" w:lineRule="auto"/>
        <w:ind w:firstLineChars="200" w:firstLine="480"/>
        <w:rPr>
          <w:sz w:val="24"/>
        </w:rPr>
      </w:pPr>
      <w:r w:rsidRPr="0042335D">
        <w:rPr>
          <w:rFonts w:hint="eastAsia"/>
          <w:sz w:val="24"/>
        </w:rPr>
        <w:t>围绕“大安全体系”和西湖综合保护工作要求，对西湖景区各级各部门及各类外部数据进行采集还不充分，缺乏完整、规范的数据资源目录指导，数据的采集范围和采集能力有待提高，同时由于一些部门数据的采集、审核、调整、存储、传输、发布等方面仍然存在着口径差异、管理要素缺乏、数据重复、衔接不畅等等问题，影响了景区指标数据的完整性、权威性和实时性。缺乏数据资产平台、数据开放门户，数据共享开放能力和应用支撑能力还未充分开发。</w:t>
      </w:r>
    </w:p>
    <w:p w14:paraId="42C02C94" w14:textId="77777777" w:rsidR="000B1213" w:rsidRPr="0042335D" w:rsidRDefault="000B1213" w:rsidP="000B1213">
      <w:pPr>
        <w:spacing w:line="360" w:lineRule="auto"/>
        <w:ind w:firstLineChars="200" w:firstLine="480"/>
        <w:rPr>
          <w:sz w:val="24"/>
        </w:rPr>
      </w:pPr>
      <w:r w:rsidRPr="0042335D">
        <w:rPr>
          <w:rFonts w:hint="eastAsia"/>
          <w:sz w:val="24"/>
        </w:rPr>
        <w:t>随着西湖景区监控部署工作的不断深入，海量视频图片数据价值密度低，使用难度大的问题日益突出。一旦发生案事件，需要投入大量人力去人工查看视频图片，工作强度大，响应速度慢，实际成效低。缺少统一的解析中心，用于提供多算法仓库和调度能力，同时来满足多厂商、多版本的算法接入、管理及任务调度等。</w:t>
      </w:r>
    </w:p>
    <w:p w14:paraId="617AF045" w14:textId="77777777" w:rsidR="007C5223" w:rsidRPr="0042335D" w:rsidRDefault="000B1213" w:rsidP="000B1213">
      <w:pPr>
        <w:pStyle w:val="afffe"/>
        <w:numPr>
          <w:ilvl w:val="0"/>
          <w:numId w:val="3"/>
        </w:numPr>
        <w:ind w:firstLineChars="0"/>
        <w:outlineLvl w:val="1"/>
        <w:rPr>
          <w:rFonts w:asciiTheme="minorEastAsia" w:eastAsiaTheme="minorEastAsia" w:hAnsiTheme="minorEastAsia"/>
          <w:b/>
          <w:bCs/>
          <w:sz w:val="28"/>
          <w:szCs w:val="28"/>
        </w:rPr>
      </w:pPr>
      <w:r w:rsidRPr="0042335D">
        <w:rPr>
          <w:rFonts w:asciiTheme="minorEastAsia" w:eastAsiaTheme="minorEastAsia" w:hAnsiTheme="minorEastAsia" w:hint="eastAsia"/>
          <w:b/>
          <w:bCs/>
          <w:sz w:val="28"/>
          <w:szCs w:val="28"/>
        </w:rPr>
        <w:t>建设原则</w:t>
      </w:r>
    </w:p>
    <w:p w14:paraId="44608459" w14:textId="77777777" w:rsidR="000B1213" w:rsidRPr="0042335D" w:rsidRDefault="000B1213" w:rsidP="000B1213">
      <w:pPr>
        <w:spacing w:line="360" w:lineRule="auto"/>
        <w:ind w:firstLineChars="200" w:firstLine="482"/>
        <w:rPr>
          <w:rFonts w:ascii="宋体" w:hAnsi="宋体"/>
          <w:sz w:val="24"/>
        </w:rPr>
      </w:pPr>
      <w:r w:rsidRPr="0042335D">
        <w:rPr>
          <w:rFonts w:ascii="宋体" w:hAnsi="宋体" w:hint="eastAsia"/>
          <w:b/>
          <w:bCs/>
          <w:sz w:val="24"/>
        </w:rPr>
        <w:t>1．数字转型、深度整合：</w:t>
      </w:r>
      <w:r w:rsidRPr="0042335D">
        <w:rPr>
          <w:rFonts w:ascii="宋体" w:hAnsi="宋体" w:hint="eastAsia"/>
          <w:sz w:val="24"/>
        </w:rPr>
        <w:t>以数据共享、互联互通为重点，依托城市大脑，坚持立</w:t>
      </w:r>
      <w:r w:rsidRPr="0042335D">
        <w:rPr>
          <w:rFonts w:ascii="宋体" w:hAnsi="宋体" w:hint="eastAsia"/>
          <w:sz w:val="24"/>
        </w:rPr>
        <w:lastRenderedPageBreak/>
        <w:t>足景区现状，充分利用存量资源，突破区划、部门、行业界限和体制性障碍，实现政府、企业、互联网数据资源的广度整合、深度开发利用，最大程度地发挥信息资源的价值。</w:t>
      </w:r>
    </w:p>
    <w:p w14:paraId="45C218C8" w14:textId="77777777" w:rsidR="000B1213" w:rsidRPr="0042335D" w:rsidRDefault="000B1213" w:rsidP="000B1213">
      <w:pPr>
        <w:spacing w:line="360" w:lineRule="auto"/>
        <w:ind w:firstLineChars="200" w:firstLine="482"/>
        <w:rPr>
          <w:rFonts w:ascii="宋体" w:hAnsi="宋体"/>
          <w:sz w:val="24"/>
        </w:rPr>
      </w:pPr>
      <w:r w:rsidRPr="0042335D">
        <w:rPr>
          <w:rFonts w:ascii="宋体" w:hAnsi="宋体" w:hint="eastAsia"/>
          <w:b/>
          <w:bCs/>
          <w:sz w:val="24"/>
        </w:rPr>
        <w:t>2．统一规划、分步实施：</w:t>
      </w:r>
      <w:r w:rsidRPr="0042335D">
        <w:rPr>
          <w:rFonts w:ascii="宋体" w:hAnsi="宋体" w:hint="eastAsia"/>
          <w:sz w:val="24"/>
        </w:rPr>
        <w:t>按照政府数字化改革及城市大脑统一规划，整体推进景区中建设，突出重点、创新应用，有计划、分步骤地扎实推进。</w:t>
      </w:r>
    </w:p>
    <w:p w14:paraId="423D9150" w14:textId="0C5A2684" w:rsidR="000B1213" w:rsidRPr="0042335D" w:rsidRDefault="000B1213" w:rsidP="000B1213">
      <w:pPr>
        <w:spacing w:line="360" w:lineRule="auto"/>
        <w:ind w:firstLineChars="200" w:firstLine="482"/>
        <w:rPr>
          <w:rFonts w:ascii="宋体" w:hAnsi="宋体"/>
          <w:sz w:val="24"/>
        </w:rPr>
      </w:pPr>
      <w:r w:rsidRPr="0042335D">
        <w:rPr>
          <w:rFonts w:ascii="宋体" w:hAnsi="宋体" w:hint="eastAsia"/>
          <w:b/>
          <w:bCs/>
          <w:sz w:val="24"/>
        </w:rPr>
        <w:t>3．需求为先、创新试点：</w:t>
      </w:r>
      <w:r w:rsidRPr="0042335D">
        <w:rPr>
          <w:rFonts w:ascii="宋体" w:hAnsi="宋体" w:hint="eastAsia"/>
          <w:sz w:val="24"/>
        </w:rPr>
        <w:t>以解决景区治理“痛点”为主攻方向，以提升景区治理水平、公共服务能力为目标，搭建景区中枢，互通景区的各系统。</w:t>
      </w:r>
    </w:p>
    <w:p w14:paraId="4EFC900A" w14:textId="77777777" w:rsidR="000B1213" w:rsidRPr="0042335D" w:rsidRDefault="000B1213" w:rsidP="000B1213">
      <w:pPr>
        <w:spacing w:line="360" w:lineRule="auto"/>
        <w:ind w:firstLineChars="200" w:firstLine="482"/>
        <w:rPr>
          <w:rFonts w:ascii="宋体" w:hAnsi="宋体"/>
          <w:sz w:val="24"/>
        </w:rPr>
      </w:pPr>
      <w:r w:rsidRPr="0042335D">
        <w:rPr>
          <w:rFonts w:ascii="宋体" w:hAnsi="宋体" w:hint="eastAsia"/>
          <w:b/>
          <w:bCs/>
          <w:sz w:val="24"/>
        </w:rPr>
        <w:t>4．成熟应用、灵活可变：</w:t>
      </w:r>
      <w:r w:rsidRPr="0042335D">
        <w:rPr>
          <w:rFonts w:ascii="宋体" w:hAnsi="宋体" w:hint="eastAsia"/>
          <w:sz w:val="24"/>
        </w:rPr>
        <w:t>既要充分利用城市大脑的计算能力和算法服务，又要强化景区中枢平台设计的柔性可变，适应持续变化的需求和业务创新需要，为各地各部门留下充足的自主创新空间，为政府数字化改革的协同融合留下接口。</w:t>
      </w:r>
    </w:p>
    <w:p w14:paraId="4A2EB1A4" w14:textId="77777777" w:rsidR="000B1213" w:rsidRPr="0042335D" w:rsidRDefault="000B1213" w:rsidP="000B1213">
      <w:pPr>
        <w:pStyle w:val="afffe"/>
        <w:numPr>
          <w:ilvl w:val="0"/>
          <w:numId w:val="3"/>
        </w:numPr>
        <w:ind w:firstLineChars="0"/>
        <w:outlineLvl w:val="1"/>
        <w:rPr>
          <w:rFonts w:asciiTheme="minorEastAsia" w:eastAsiaTheme="minorEastAsia" w:hAnsiTheme="minorEastAsia"/>
          <w:b/>
          <w:bCs/>
          <w:sz w:val="28"/>
          <w:szCs w:val="28"/>
        </w:rPr>
      </w:pPr>
      <w:r w:rsidRPr="0042335D">
        <w:rPr>
          <w:rFonts w:asciiTheme="minorEastAsia" w:eastAsiaTheme="minorEastAsia" w:hAnsiTheme="minorEastAsia" w:hint="eastAsia"/>
          <w:b/>
          <w:bCs/>
          <w:sz w:val="28"/>
          <w:szCs w:val="28"/>
        </w:rPr>
        <w:t>采购标的需执行的国家相关标准、行业标准、地方标准或者其他标准、规范等</w:t>
      </w:r>
    </w:p>
    <w:p w14:paraId="7C61AA87" w14:textId="77777777" w:rsidR="000B1213" w:rsidRPr="0042335D" w:rsidRDefault="000B1213" w:rsidP="000B1213">
      <w:pPr>
        <w:pStyle w:val="1ff3"/>
        <w:numPr>
          <w:ilvl w:val="3"/>
          <w:numId w:val="4"/>
        </w:numPr>
        <w:snapToGrid/>
        <w:ind w:left="420"/>
        <w:contextualSpacing/>
        <w:rPr>
          <w:rFonts w:asciiTheme="minorEastAsia" w:eastAsiaTheme="minorEastAsia" w:hAnsiTheme="minorEastAsia"/>
          <w:b/>
          <w:bCs/>
        </w:rPr>
      </w:pPr>
      <w:r w:rsidRPr="0042335D">
        <w:rPr>
          <w:rFonts w:asciiTheme="minorEastAsia" w:eastAsiaTheme="minorEastAsia" w:hAnsiTheme="minorEastAsia" w:hint="eastAsia"/>
          <w:b/>
          <w:bCs/>
        </w:rPr>
        <w:t>行业规范</w:t>
      </w:r>
    </w:p>
    <w:p w14:paraId="49D807F6" w14:textId="77777777" w:rsidR="000B1213" w:rsidRPr="0042335D" w:rsidRDefault="000B1213" w:rsidP="000B1213">
      <w:pPr>
        <w:spacing w:line="360" w:lineRule="auto"/>
        <w:ind w:firstLineChars="200" w:firstLine="480"/>
        <w:rPr>
          <w:sz w:val="24"/>
        </w:rPr>
      </w:pPr>
      <w:r w:rsidRPr="0042335D">
        <w:rPr>
          <w:rFonts w:hint="eastAsia"/>
          <w:sz w:val="24"/>
        </w:rPr>
        <w:t>《杭州西湖风景名胜区数字政府建设“十四五”规划》</w:t>
      </w:r>
    </w:p>
    <w:p w14:paraId="7FB63936" w14:textId="77777777" w:rsidR="000B1213" w:rsidRPr="0042335D" w:rsidRDefault="000B1213" w:rsidP="000B1213">
      <w:pPr>
        <w:spacing w:line="360" w:lineRule="auto"/>
        <w:ind w:firstLineChars="200" w:firstLine="480"/>
        <w:rPr>
          <w:sz w:val="24"/>
        </w:rPr>
      </w:pPr>
      <w:r w:rsidRPr="0042335D">
        <w:rPr>
          <w:rFonts w:hint="eastAsia"/>
          <w:sz w:val="24"/>
        </w:rPr>
        <w:t>《关于消除“数字鸿沟”，推进政府网站、政务新媒体适老化与无障碍改造的通知（国办公开办函〔</w:t>
      </w:r>
      <w:r w:rsidRPr="0042335D">
        <w:rPr>
          <w:rFonts w:hint="eastAsia"/>
          <w:sz w:val="24"/>
        </w:rPr>
        <w:t>2021</w:t>
      </w:r>
      <w:r w:rsidRPr="0042335D">
        <w:rPr>
          <w:rFonts w:hint="eastAsia"/>
          <w:sz w:val="24"/>
        </w:rPr>
        <w:t>〕</w:t>
      </w:r>
      <w:r w:rsidRPr="0042335D">
        <w:rPr>
          <w:rFonts w:hint="eastAsia"/>
          <w:sz w:val="24"/>
        </w:rPr>
        <w:t xml:space="preserve">28 </w:t>
      </w:r>
      <w:r w:rsidRPr="0042335D">
        <w:rPr>
          <w:rFonts w:hint="eastAsia"/>
          <w:sz w:val="24"/>
        </w:rPr>
        <w:t>号）》</w:t>
      </w:r>
    </w:p>
    <w:p w14:paraId="0CBDCC73" w14:textId="77777777" w:rsidR="000B1213" w:rsidRPr="0042335D" w:rsidRDefault="000B1213" w:rsidP="000B1213">
      <w:pPr>
        <w:spacing w:line="360" w:lineRule="auto"/>
        <w:ind w:firstLineChars="200" w:firstLine="480"/>
        <w:rPr>
          <w:sz w:val="24"/>
        </w:rPr>
      </w:pPr>
      <w:r w:rsidRPr="0042335D">
        <w:rPr>
          <w:rFonts w:hint="eastAsia"/>
          <w:sz w:val="24"/>
        </w:rPr>
        <w:t>《浙江省人民政府关于印发浙江省数字政府建设“十四五”规划的通知》（浙政发</w:t>
      </w:r>
      <w:r w:rsidRPr="0042335D">
        <w:rPr>
          <w:rFonts w:hint="eastAsia"/>
          <w:sz w:val="24"/>
        </w:rPr>
        <w:t>[2021]13</w:t>
      </w:r>
      <w:r w:rsidRPr="0042335D">
        <w:rPr>
          <w:rFonts w:hint="eastAsia"/>
          <w:sz w:val="24"/>
        </w:rPr>
        <w:t>号）</w:t>
      </w:r>
    </w:p>
    <w:p w14:paraId="685906C1" w14:textId="77777777" w:rsidR="000B1213" w:rsidRPr="0042335D" w:rsidRDefault="000B1213" w:rsidP="000B1213">
      <w:pPr>
        <w:spacing w:line="360" w:lineRule="auto"/>
        <w:ind w:firstLineChars="200" w:firstLine="480"/>
        <w:rPr>
          <w:sz w:val="24"/>
        </w:rPr>
      </w:pPr>
      <w:r w:rsidRPr="0042335D">
        <w:rPr>
          <w:sz w:val="24"/>
        </w:rPr>
        <w:t>《杭州西湖风景名胜区生态环境保护</w:t>
      </w:r>
      <w:r w:rsidRPr="0042335D">
        <w:rPr>
          <w:sz w:val="24"/>
        </w:rPr>
        <w:t>“</w:t>
      </w:r>
      <w:r w:rsidRPr="0042335D">
        <w:rPr>
          <w:sz w:val="24"/>
        </w:rPr>
        <w:t>十四五</w:t>
      </w:r>
      <w:r w:rsidRPr="0042335D">
        <w:rPr>
          <w:sz w:val="24"/>
        </w:rPr>
        <w:t>”</w:t>
      </w:r>
      <w:r w:rsidRPr="0042335D">
        <w:rPr>
          <w:sz w:val="24"/>
        </w:rPr>
        <w:t>规划》</w:t>
      </w:r>
    </w:p>
    <w:p w14:paraId="3A65160C" w14:textId="77777777" w:rsidR="000B1213" w:rsidRPr="0042335D" w:rsidRDefault="000B1213" w:rsidP="000B1213">
      <w:pPr>
        <w:spacing w:line="360" w:lineRule="auto"/>
        <w:ind w:firstLineChars="200" w:firstLine="480"/>
        <w:rPr>
          <w:sz w:val="24"/>
        </w:rPr>
      </w:pPr>
      <w:r w:rsidRPr="0042335D">
        <w:rPr>
          <w:rFonts w:hint="eastAsia"/>
          <w:sz w:val="24"/>
        </w:rPr>
        <w:t>《杭州市西湖水域保护管理条例》</w:t>
      </w:r>
    </w:p>
    <w:p w14:paraId="530B8E78" w14:textId="77777777" w:rsidR="000B1213" w:rsidRPr="0042335D" w:rsidRDefault="000B1213" w:rsidP="000B1213">
      <w:pPr>
        <w:spacing w:line="360" w:lineRule="auto"/>
        <w:ind w:firstLineChars="200" w:firstLine="480"/>
        <w:rPr>
          <w:sz w:val="24"/>
        </w:rPr>
      </w:pPr>
      <w:r w:rsidRPr="0042335D">
        <w:rPr>
          <w:rFonts w:hint="eastAsia"/>
          <w:sz w:val="24"/>
        </w:rPr>
        <w:t>《西湖文化景观保护管理条例》</w:t>
      </w:r>
    </w:p>
    <w:p w14:paraId="7D656FB3" w14:textId="77777777" w:rsidR="000B1213" w:rsidRPr="0042335D" w:rsidRDefault="000B1213" w:rsidP="000B1213">
      <w:pPr>
        <w:spacing w:line="360" w:lineRule="auto"/>
        <w:ind w:firstLineChars="200" w:firstLine="480"/>
        <w:rPr>
          <w:sz w:val="24"/>
        </w:rPr>
      </w:pPr>
      <w:r w:rsidRPr="0042335D">
        <w:rPr>
          <w:rFonts w:hint="eastAsia"/>
          <w:sz w:val="24"/>
        </w:rPr>
        <w:t>《杭州市实施“天网工程”加强和完善社会治理感知体系集中攻坚行动方案》</w:t>
      </w:r>
    </w:p>
    <w:p w14:paraId="377B2BA0" w14:textId="77777777" w:rsidR="000B1213" w:rsidRPr="0042335D" w:rsidRDefault="000B1213" w:rsidP="000B1213">
      <w:pPr>
        <w:spacing w:line="360" w:lineRule="auto"/>
        <w:ind w:firstLineChars="200" w:firstLine="480"/>
        <w:rPr>
          <w:sz w:val="24"/>
        </w:rPr>
      </w:pPr>
      <w:r w:rsidRPr="0042335D">
        <w:rPr>
          <w:rFonts w:hint="eastAsia"/>
          <w:sz w:val="24"/>
        </w:rPr>
        <w:t>《公共安全视频监控建设联网应用“十三五”规划方案》</w:t>
      </w:r>
    </w:p>
    <w:p w14:paraId="0B456DDF" w14:textId="77777777" w:rsidR="000B1213" w:rsidRPr="0042335D" w:rsidRDefault="000B1213" w:rsidP="000B1213">
      <w:pPr>
        <w:spacing w:line="360" w:lineRule="auto"/>
        <w:ind w:firstLineChars="200" w:firstLine="480"/>
        <w:rPr>
          <w:sz w:val="24"/>
        </w:rPr>
      </w:pPr>
      <w:r w:rsidRPr="0042335D">
        <w:rPr>
          <w:rFonts w:hint="eastAsia"/>
          <w:sz w:val="24"/>
        </w:rPr>
        <w:t>《关于规范推进公安视频图像智能化应用建设的通知》</w:t>
      </w:r>
    </w:p>
    <w:p w14:paraId="0194C833" w14:textId="77777777" w:rsidR="000B1213" w:rsidRPr="0042335D" w:rsidRDefault="000B1213" w:rsidP="000B1213">
      <w:pPr>
        <w:spacing w:line="360" w:lineRule="auto"/>
        <w:ind w:firstLineChars="200" w:firstLine="480"/>
        <w:rPr>
          <w:sz w:val="24"/>
        </w:rPr>
      </w:pPr>
      <w:r w:rsidRPr="0042335D">
        <w:rPr>
          <w:rFonts w:hint="eastAsia"/>
          <w:sz w:val="24"/>
        </w:rPr>
        <w:t>《浙江省数字化改革总体方案》</w:t>
      </w:r>
    </w:p>
    <w:p w14:paraId="43D10B3E" w14:textId="77777777" w:rsidR="000B1213" w:rsidRPr="0042335D" w:rsidRDefault="000B1213" w:rsidP="000B1213">
      <w:pPr>
        <w:spacing w:line="360" w:lineRule="auto"/>
        <w:ind w:firstLineChars="200" w:firstLine="480"/>
        <w:rPr>
          <w:sz w:val="24"/>
        </w:rPr>
      </w:pPr>
      <w:r w:rsidRPr="0042335D">
        <w:rPr>
          <w:rFonts w:hint="eastAsia"/>
          <w:sz w:val="24"/>
        </w:rPr>
        <w:t>《浙江省数字化改革标准化建设方案（</w:t>
      </w:r>
      <w:r w:rsidRPr="0042335D">
        <w:rPr>
          <w:rFonts w:hint="eastAsia"/>
          <w:sz w:val="24"/>
        </w:rPr>
        <w:t>2018-2020</w:t>
      </w:r>
      <w:r w:rsidRPr="0042335D">
        <w:rPr>
          <w:rFonts w:hint="eastAsia"/>
          <w:sz w:val="24"/>
        </w:rPr>
        <w:t>年）》</w:t>
      </w:r>
    </w:p>
    <w:p w14:paraId="45A924A3" w14:textId="77777777" w:rsidR="000B1213" w:rsidRPr="0042335D" w:rsidRDefault="000B1213" w:rsidP="000B1213">
      <w:pPr>
        <w:spacing w:line="360" w:lineRule="auto"/>
        <w:ind w:firstLineChars="200" w:firstLine="480"/>
        <w:rPr>
          <w:sz w:val="24"/>
        </w:rPr>
      </w:pPr>
      <w:r w:rsidRPr="0042335D">
        <w:rPr>
          <w:rFonts w:hint="eastAsia"/>
          <w:sz w:val="24"/>
        </w:rPr>
        <w:t>《浙江“公安大脑”建设发展规划（</w:t>
      </w:r>
      <w:r w:rsidRPr="0042335D">
        <w:rPr>
          <w:rFonts w:hint="eastAsia"/>
          <w:sz w:val="24"/>
        </w:rPr>
        <w:t>2022-2023</w:t>
      </w:r>
      <w:r w:rsidRPr="0042335D">
        <w:rPr>
          <w:rFonts w:hint="eastAsia"/>
          <w:sz w:val="24"/>
        </w:rPr>
        <w:t>年）》</w:t>
      </w:r>
    </w:p>
    <w:p w14:paraId="04EF61BA" w14:textId="77777777" w:rsidR="000B1213" w:rsidRPr="0042335D" w:rsidRDefault="000B1213" w:rsidP="000B1213">
      <w:pPr>
        <w:pStyle w:val="1ff3"/>
        <w:numPr>
          <w:ilvl w:val="3"/>
          <w:numId w:val="4"/>
        </w:numPr>
        <w:snapToGrid/>
        <w:ind w:left="420"/>
        <w:contextualSpacing/>
        <w:rPr>
          <w:rFonts w:asciiTheme="minorEastAsia" w:eastAsiaTheme="minorEastAsia" w:hAnsiTheme="minorEastAsia"/>
          <w:b/>
          <w:bCs/>
        </w:rPr>
      </w:pPr>
      <w:r w:rsidRPr="0042335D">
        <w:rPr>
          <w:rFonts w:asciiTheme="minorEastAsia" w:eastAsiaTheme="minorEastAsia" w:hAnsiTheme="minorEastAsia" w:hint="eastAsia"/>
          <w:b/>
          <w:bCs/>
        </w:rPr>
        <w:t>国产化信创标准和规范</w:t>
      </w:r>
    </w:p>
    <w:p w14:paraId="6E84CE3F" w14:textId="77777777" w:rsidR="000B1213" w:rsidRPr="0042335D" w:rsidRDefault="000B1213" w:rsidP="000B1213">
      <w:pPr>
        <w:spacing w:line="360" w:lineRule="auto"/>
        <w:ind w:firstLineChars="200" w:firstLine="480"/>
        <w:rPr>
          <w:sz w:val="24"/>
        </w:rPr>
      </w:pPr>
      <w:r w:rsidRPr="0042335D">
        <w:rPr>
          <w:rFonts w:hint="eastAsia"/>
          <w:sz w:val="24"/>
        </w:rPr>
        <w:t>《关于加强产融合作推动工业绿色发展的指导意见》</w:t>
      </w:r>
    </w:p>
    <w:p w14:paraId="77E93122" w14:textId="77777777" w:rsidR="000B1213" w:rsidRPr="0042335D" w:rsidRDefault="000B1213" w:rsidP="000B1213">
      <w:pPr>
        <w:spacing w:line="360" w:lineRule="auto"/>
        <w:ind w:firstLineChars="200" w:firstLine="480"/>
        <w:rPr>
          <w:sz w:val="24"/>
        </w:rPr>
      </w:pPr>
      <w:r w:rsidRPr="0042335D">
        <w:rPr>
          <w:rFonts w:hint="eastAsia"/>
          <w:sz w:val="24"/>
        </w:rPr>
        <w:t>《“十四五”信息化和工业化深度融合发展规划》</w:t>
      </w:r>
    </w:p>
    <w:p w14:paraId="480ED512" w14:textId="77777777" w:rsidR="000B1213" w:rsidRPr="0042335D" w:rsidRDefault="000B1213" w:rsidP="000B1213">
      <w:pPr>
        <w:spacing w:line="360" w:lineRule="auto"/>
        <w:ind w:firstLineChars="200" w:firstLine="480"/>
        <w:rPr>
          <w:sz w:val="24"/>
        </w:rPr>
      </w:pPr>
      <w:r w:rsidRPr="0042335D">
        <w:rPr>
          <w:rFonts w:hint="eastAsia"/>
          <w:sz w:val="24"/>
        </w:rPr>
        <w:lastRenderedPageBreak/>
        <w:t>《关于新时期促进集成电路产业和软件产业高质量发展若干政策的通知》</w:t>
      </w:r>
    </w:p>
    <w:p w14:paraId="7C10E6C8" w14:textId="77777777" w:rsidR="000B1213" w:rsidRPr="0042335D" w:rsidRDefault="000B1213" w:rsidP="000B1213">
      <w:pPr>
        <w:spacing w:line="360" w:lineRule="auto"/>
        <w:ind w:firstLineChars="200" w:firstLine="480"/>
        <w:rPr>
          <w:sz w:val="24"/>
        </w:rPr>
      </w:pPr>
      <w:r w:rsidRPr="0042335D">
        <w:rPr>
          <w:rFonts w:hint="eastAsia"/>
          <w:sz w:val="24"/>
        </w:rPr>
        <w:t>《国家政务信息化项目建设管理办法》</w:t>
      </w:r>
    </w:p>
    <w:p w14:paraId="2F727F4B" w14:textId="77777777" w:rsidR="000B1213" w:rsidRPr="0042335D" w:rsidRDefault="000B1213" w:rsidP="000B1213">
      <w:pPr>
        <w:spacing w:line="360" w:lineRule="auto"/>
        <w:ind w:firstLineChars="200" w:firstLine="480"/>
        <w:rPr>
          <w:sz w:val="24"/>
        </w:rPr>
      </w:pPr>
      <w:r w:rsidRPr="0042335D">
        <w:rPr>
          <w:rFonts w:hint="eastAsia"/>
          <w:sz w:val="24"/>
        </w:rPr>
        <w:t>《关于促进网络安全产业发展的指导意见》</w:t>
      </w:r>
    </w:p>
    <w:p w14:paraId="568A24CE" w14:textId="77777777" w:rsidR="000B1213" w:rsidRPr="0042335D" w:rsidRDefault="000B1213" w:rsidP="000B1213">
      <w:pPr>
        <w:pStyle w:val="1ff3"/>
        <w:numPr>
          <w:ilvl w:val="3"/>
          <w:numId w:val="4"/>
        </w:numPr>
        <w:snapToGrid/>
        <w:ind w:left="420"/>
        <w:contextualSpacing/>
        <w:rPr>
          <w:rFonts w:asciiTheme="minorEastAsia" w:eastAsiaTheme="minorEastAsia" w:hAnsiTheme="minorEastAsia"/>
          <w:b/>
          <w:bCs/>
        </w:rPr>
      </w:pPr>
      <w:r w:rsidRPr="0042335D">
        <w:rPr>
          <w:rFonts w:asciiTheme="minorEastAsia" w:eastAsiaTheme="minorEastAsia" w:hAnsiTheme="minorEastAsia" w:hint="eastAsia"/>
          <w:b/>
          <w:bCs/>
        </w:rPr>
        <w:t>技术标准和规范</w:t>
      </w:r>
    </w:p>
    <w:p w14:paraId="0CB2D465" w14:textId="77777777" w:rsidR="000B1213" w:rsidRPr="0042335D" w:rsidRDefault="000B1213" w:rsidP="000B1213">
      <w:pPr>
        <w:spacing w:line="360" w:lineRule="auto"/>
        <w:ind w:firstLineChars="200" w:firstLine="480"/>
        <w:rPr>
          <w:sz w:val="24"/>
        </w:rPr>
      </w:pPr>
      <w:r w:rsidRPr="0042335D">
        <w:rPr>
          <w:rFonts w:hint="eastAsia"/>
          <w:sz w:val="24"/>
        </w:rPr>
        <w:t>《国家电子政务总体框架》（国信</w:t>
      </w:r>
      <w:r w:rsidRPr="0042335D">
        <w:rPr>
          <w:rFonts w:hint="eastAsia"/>
          <w:sz w:val="24"/>
        </w:rPr>
        <w:t>[2006]2</w:t>
      </w:r>
      <w:r w:rsidRPr="0042335D">
        <w:rPr>
          <w:rFonts w:hint="eastAsia"/>
          <w:sz w:val="24"/>
        </w:rPr>
        <w:t>号）</w:t>
      </w:r>
    </w:p>
    <w:p w14:paraId="438AED33" w14:textId="77777777" w:rsidR="000B1213" w:rsidRPr="0042335D" w:rsidRDefault="000B1213" w:rsidP="000B1213">
      <w:pPr>
        <w:spacing w:line="360" w:lineRule="auto"/>
        <w:ind w:firstLineChars="200" w:firstLine="480"/>
        <w:rPr>
          <w:sz w:val="24"/>
        </w:rPr>
      </w:pPr>
      <w:r w:rsidRPr="0042335D">
        <w:rPr>
          <w:rFonts w:hint="eastAsia"/>
          <w:sz w:val="24"/>
        </w:rPr>
        <w:t>《电子政务标准化指南》</w:t>
      </w:r>
    </w:p>
    <w:p w14:paraId="43BA9472" w14:textId="77777777" w:rsidR="000B1213" w:rsidRPr="0042335D" w:rsidRDefault="000B1213" w:rsidP="000B1213">
      <w:pPr>
        <w:spacing w:line="360" w:lineRule="auto"/>
        <w:ind w:firstLineChars="200" w:firstLine="480"/>
        <w:rPr>
          <w:sz w:val="24"/>
        </w:rPr>
      </w:pPr>
      <w:r w:rsidRPr="0042335D">
        <w:rPr>
          <w:rFonts w:hint="eastAsia"/>
          <w:sz w:val="24"/>
        </w:rPr>
        <w:t>《电子政务主题词表编制规则》（</w:t>
      </w:r>
      <w:r w:rsidRPr="0042335D">
        <w:rPr>
          <w:rFonts w:hint="eastAsia"/>
          <w:sz w:val="24"/>
        </w:rPr>
        <w:t>GB/T19486-2004</w:t>
      </w:r>
      <w:r w:rsidRPr="0042335D">
        <w:rPr>
          <w:rFonts w:hint="eastAsia"/>
          <w:sz w:val="24"/>
        </w:rPr>
        <w:t>）</w:t>
      </w:r>
    </w:p>
    <w:p w14:paraId="67DDA7DD" w14:textId="77777777" w:rsidR="000B1213" w:rsidRPr="0042335D" w:rsidRDefault="000B1213" w:rsidP="000B1213">
      <w:pPr>
        <w:spacing w:line="360" w:lineRule="auto"/>
        <w:ind w:firstLineChars="200" w:firstLine="480"/>
        <w:rPr>
          <w:sz w:val="24"/>
        </w:rPr>
      </w:pPr>
      <w:r w:rsidRPr="0042335D">
        <w:rPr>
          <w:rFonts w:hint="eastAsia"/>
          <w:sz w:val="24"/>
        </w:rPr>
        <w:t>《电子政务业务流程设计方法通用规范》（</w:t>
      </w:r>
      <w:r w:rsidRPr="0042335D">
        <w:rPr>
          <w:rFonts w:hint="eastAsia"/>
          <w:sz w:val="24"/>
        </w:rPr>
        <w:t>GB/T19487-2004</w:t>
      </w:r>
      <w:r w:rsidRPr="0042335D">
        <w:rPr>
          <w:rFonts w:hint="eastAsia"/>
          <w:sz w:val="24"/>
        </w:rPr>
        <w:t>）</w:t>
      </w:r>
    </w:p>
    <w:p w14:paraId="3D7DA9F1" w14:textId="77777777" w:rsidR="000B1213" w:rsidRPr="0042335D" w:rsidRDefault="000B1213" w:rsidP="000B1213">
      <w:pPr>
        <w:spacing w:line="360" w:lineRule="auto"/>
        <w:ind w:firstLineChars="200" w:firstLine="480"/>
        <w:rPr>
          <w:sz w:val="24"/>
        </w:rPr>
      </w:pPr>
      <w:r w:rsidRPr="0042335D">
        <w:rPr>
          <w:rFonts w:hint="eastAsia"/>
          <w:sz w:val="24"/>
        </w:rPr>
        <w:t>《电子政务数据元》（</w:t>
      </w:r>
      <w:r w:rsidRPr="0042335D">
        <w:rPr>
          <w:rFonts w:hint="eastAsia"/>
          <w:sz w:val="24"/>
        </w:rPr>
        <w:t>GB/T19488-2004</w:t>
      </w:r>
      <w:r w:rsidRPr="0042335D">
        <w:rPr>
          <w:rFonts w:hint="eastAsia"/>
          <w:sz w:val="24"/>
        </w:rPr>
        <w:t>）</w:t>
      </w:r>
    </w:p>
    <w:p w14:paraId="18ED6888" w14:textId="77777777" w:rsidR="000B1213" w:rsidRPr="0042335D" w:rsidRDefault="000B1213" w:rsidP="000B1213">
      <w:pPr>
        <w:spacing w:line="360" w:lineRule="auto"/>
        <w:ind w:firstLineChars="200" w:firstLine="480"/>
        <w:rPr>
          <w:sz w:val="24"/>
        </w:rPr>
      </w:pPr>
      <w:r w:rsidRPr="0042335D">
        <w:rPr>
          <w:rFonts w:hint="eastAsia"/>
          <w:sz w:val="24"/>
        </w:rPr>
        <w:t>《信息技术会计核算软件数据接口》（</w:t>
      </w:r>
      <w:r w:rsidRPr="0042335D">
        <w:rPr>
          <w:rFonts w:hint="eastAsia"/>
          <w:sz w:val="24"/>
        </w:rPr>
        <w:t>GB/T19581-2004</w:t>
      </w:r>
      <w:r w:rsidRPr="0042335D">
        <w:rPr>
          <w:rFonts w:hint="eastAsia"/>
          <w:sz w:val="24"/>
        </w:rPr>
        <w:t>）</w:t>
      </w:r>
    </w:p>
    <w:p w14:paraId="66CFE50C" w14:textId="77777777" w:rsidR="000B1213" w:rsidRPr="0042335D" w:rsidRDefault="000B1213" w:rsidP="000B1213">
      <w:pPr>
        <w:spacing w:line="360" w:lineRule="auto"/>
        <w:ind w:firstLineChars="200" w:firstLine="480"/>
        <w:rPr>
          <w:sz w:val="24"/>
        </w:rPr>
      </w:pPr>
      <w:r w:rsidRPr="0042335D">
        <w:rPr>
          <w:rFonts w:hint="eastAsia"/>
          <w:sz w:val="24"/>
        </w:rPr>
        <w:t>《基于</w:t>
      </w:r>
      <w:r w:rsidRPr="0042335D">
        <w:rPr>
          <w:rFonts w:hint="eastAsia"/>
          <w:sz w:val="24"/>
        </w:rPr>
        <w:t>XML</w:t>
      </w:r>
      <w:r w:rsidRPr="0042335D">
        <w:rPr>
          <w:rFonts w:hint="eastAsia"/>
          <w:sz w:val="24"/>
        </w:rPr>
        <w:t>的电子公文格式规范第</w:t>
      </w:r>
      <w:r w:rsidRPr="0042335D">
        <w:rPr>
          <w:rFonts w:hint="eastAsia"/>
          <w:sz w:val="24"/>
        </w:rPr>
        <w:t>1</w:t>
      </w:r>
      <w:r w:rsidRPr="0042335D">
        <w:rPr>
          <w:rFonts w:hint="eastAsia"/>
          <w:sz w:val="24"/>
        </w:rPr>
        <w:t>部分：总则》（</w:t>
      </w:r>
      <w:r w:rsidRPr="0042335D">
        <w:rPr>
          <w:rFonts w:hint="eastAsia"/>
          <w:sz w:val="24"/>
        </w:rPr>
        <w:t>GB/T19667-2005</w:t>
      </w:r>
      <w:r w:rsidRPr="0042335D">
        <w:rPr>
          <w:rFonts w:hint="eastAsia"/>
          <w:sz w:val="24"/>
        </w:rPr>
        <w:t>）</w:t>
      </w:r>
    </w:p>
    <w:p w14:paraId="5092EDAD" w14:textId="77777777" w:rsidR="000B1213" w:rsidRPr="0042335D" w:rsidRDefault="000B1213" w:rsidP="000B1213">
      <w:pPr>
        <w:spacing w:line="360" w:lineRule="auto"/>
        <w:ind w:firstLineChars="200" w:firstLine="480"/>
        <w:rPr>
          <w:sz w:val="24"/>
        </w:rPr>
      </w:pPr>
      <w:r w:rsidRPr="0042335D">
        <w:rPr>
          <w:rFonts w:hint="eastAsia"/>
          <w:sz w:val="24"/>
        </w:rPr>
        <w:t>《</w:t>
      </w:r>
      <w:r w:rsidRPr="0042335D">
        <w:rPr>
          <w:rFonts w:hint="eastAsia"/>
          <w:sz w:val="24"/>
        </w:rPr>
        <w:t>XML</w:t>
      </w:r>
      <w:r w:rsidRPr="0042335D">
        <w:rPr>
          <w:rFonts w:hint="eastAsia"/>
          <w:sz w:val="24"/>
        </w:rPr>
        <w:t>在电子政务中的应用指南》（</w:t>
      </w:r>
      <w:r w:rsidRPr="0042335D">
        <w:rPr>
          <w:rFonts w:hint="eastAsia"/>
          <w:sz w:val="24"/>
        </w:rPr>
        <w:t>GB/Z19669-2005</w:t>
      </w:r>
      <w:r w:rsidRPr="0042335D">
        <w:rPr>
          <w:rFonts w:hint="eastAsia"/>
          <w:sz w:val="24"/>
        </w:rPr>
        <w:t>）</w:t>
      </w:r>
    </w:p>
    <w:p w14:paraId="2FB4EA67" w14:textId="77777777" w:rsidR="000B1213" w:rsidRPr="0042335D" w:rsidRDefault="000B1213" w:rsidP="000B1213">
      <w:pPr>
        <w:spacing w:line="360" w:lineRule="auto"/>
        <w:ind w:firstLineChars="200" w:firstLine="480"/>
        <w:rPr>
          <w:sz w:val="24"/>
        </w:rPr>
      </w:pPr>
      <w:r w:rsidRPr="0042335D">
        <w:rPr>
          <w:rFonts w:hint="eastAsia"/>
          <w:sz w:val="24"/>
        </w:rPr>
        <w:t>《国家电子政务网络技术和运行管理规范》（</w:t>
      </w:r>
      <w:r w:rsidRPr="0042335D">
        <w:rPr>
          <w:rFonts w:hint="eastAsia"/>
          <w:sz w:val="24"/>
        </w:rPr>
        <w:t>GB/T21061-2007</w:t>
      </w:r>
      <w:r w:rsidRPr="0042335D">
        <w:rPr>
          <w:rFonts w:hint="eastAsia"/>
          <w:sz w:val="24"/>
        </w:rPr>
        <w:t>）</w:t>
      </w:r>
    </w:p>
    <w:p w14:paraId="4A91421E" w14:textId="77777777" w:rsidR="000B1213" w:rsidRPr="0042335D" w:rsidRDefault="000B1213" w:rsidP="000B1213">
      <w:pPr>
        <w:spacing w:line="360" w:lineRule="auto"/>
        <w:ind w:firstLineChars="200" w:firstLine="480"/>
        <w:rPr>
          <w:sz w:val="24"/>
        </w:rPr>
      </w:pPr>
      <w:r w:rsidRPr="0042335D">
        <w:rPr>
          <w:rFonts w:hint="eastAsia"/>
          <w:sz w:val="24"/>
        </w:rPr>
        <w:t>《电子政务系统总体设计要求》（</w:t>
      </w:r>
      <w:r w:rsidRPr="0042335D">
        <w:rPr>
          <w:rFonts w:hint="eastAsia"/>
          <w:sz w:val="24"/>
        </w:rPr>
        <w:t>GB/T21064-2007</w:t>
      </w:r>
      <w:r w:rsidRPr="0042335D">
        <w:rPr>
          <w:rFonts w:hint="eastAsia"/>
          <w:sz w:val="24"/>
        </w:rPr>
        <w:t>）</w:t>
      </w:r>
    </w:p>
    <w:p w14:paraId="41A2446D" w14:textId="77777777" w:rsidR="000B1213" w:rsidRPr="0042335D" w:rsidRDefault="000B1213" w:rsidP="000B1213">
      <w:pPr>
        <w:spacing w:line="360" w:lineRule="auto"/>
        <w:ind w:firstLineChars="200" w:firstLine="480"/>
        <w:rPr>
          <w:sz w:val="24"/>
        </w:rPr>
      </w:pPr>
      <w:r w:rsidRPr="0042335D">
        <w:rPr>
          <w:rFonts w:hint="eastAsia"/>
          <w:sz w:val="24"/>
        </w:rPr>
        <w:t>《政务信息资源目录体系》（</w:t>
      </w:r>
      <w:r w:rsidRPr="0042335D">
        <w:rPr>
          <w:rFonts w:hint="eastAsia"/>
          <w:sz w:val="24"/>
        </w:rPr>
        <w:t>GB/T2106-2007</w:t>
      </w:r>
      <w:r w:rsidRPr="0042335D">
        <w:rPr>
          <w:rFonts w:hint="eastAsia"/>
          <w:sz w:val="24"/>
        </w:rPr>
        <w:t>）</w:t>
      </w:r>
    </w:p>
    <w:p w14:paraId="0927E709" w14:textId="77777777" w:rsidR="000B1213" w:rsidRPr="0042335D" w:rsidRDefault="000B1213" w:rsidP="000B1213">
      <w:pPr>
        <w:spacing w:line="360" w:lineRule="auto"/>
        <w:ind w:firstLineChars="200" w:firstLine="480"/>
        <w:rPr>
          <w:sz w:val="24"/>
        </w:rPr>
      </w:pPr>
      <w:r w:rsidRPr="0042335D">
        <w:rPr>
          <w:rFonts w:hint="eastAsia"/>
          <w:sz w:val="24"/>
        </w:rPr>
        <w:t>《政务信息资源交换体系》（</w:t>
      </w:r>
      <w:r w:rsidRPr="0042335D">
        <w:rPr>
          <w:rFonts w:hint="eastAsia"/>
          <w:sz w:val="24"/>
        </w:rPr>
        <w:t>GB/T21062-2007</w:t>
      </w:r>
      <w:r w:rsidRPr="0042335D">
        <w:rPr>
          <w:rFonts w:hint="eastAsia"/>
          <w:sz w:val="24"/>
        </w:rPr>
        <w:t>）</w:t>
      </w:r>
    </w:p>
    <w:p w14:paraId="5AD70B26" w14:textId="77777777" w:rsidR="000B1213" w:rsidRPr="0042335D" w:rsidRDefault="000B1213" w:rsidP="000B1213">
      <w:pPr>
        <w:spacing w:line="360" w:lineRule="auto"/>
        <w:ind w:firstLineChars="200" w:firstLine="480"/>
        <w:rPr>
          <w:sz w:val="24"/>
        </w:rPr>
      </w:pPr>
      <w:r w:rsidRPr="0042335D">
        <w:rPr>
          <w:rFonts w:hint="eastAsia"/>
          <w:sz w:val="24"/>
        </w:rPr>
        <w:t>《安全防范工程程序与要求》</w:t>
      </w:r>
      <w:r w:rsidRPr="0042335D">
        <w:rPr>
          <w:rFonts w:hint="eastAsia"/>
          <w:sz w:val="24"/>
        </w:rPr>
        <w:t>GA/T75</w:t>
      </w:r>
    </w:p>
    <w:p w14:paraId="06D3AA91" w14:textId="77777777" w:rsidR="000B1213" w:rsidRPr="0042335D" w:rsidRDefault="000B1213" w:rsidP="000B1213">
      <w:pPr>
        <w:spacing w:line="360" w:lineRule="auto"/>
        <w:ind w:firstLineChars="200" w:firstLine="480"/>
        <w:rPr>
          <w:sz w:val="24"/>
        </w:rPr>
      </w:pPr>
      <w:r w:rsidRPr="0042335D">
        <w:rPr>
          <w:rFonts w:hint="eastAsia"/>
          <w:sz w:val="24"/>
        </w:rPr>
        <w:t>《安全防范系统验收规则》</w:t>
      </w:r>
      <w:r w:rsidRPr="0042335D">
        <w:rPr>
          <w:rFonts w:hint="eastAsia"/>
          <w:sz w:val="24"/>
        </w:rPr>
        <w:t>GA308/2001</w:t>
      </w:r>
    </w:p>
    <w:p w14:paraId="01433686" w14:textId="77777777" w:rsidR="000B1213" w:rsidRPr="0042335D" w:rsidRDefault="000B1213" w:rsidP="000B1213">
      <w:pPr>
        <w:spacing w:line="360" w:lineRule="auto"/>
        <w:ind w:firstLineChars="200" w:firstLine="480"/>
        <w:rPr>
          <w:sz w:val="24"/>
        </w:rPr>
      </w:pPr>
      <w:r w:rsidRPr="0042335D">
        <w:rPr>
          <w:rFonts w:hint="eastAsia"/>
          <w:sz w:val="24"/>
        </w:rPr>
        <w:t>《视频安防监控系统技术要求》</w:t>
      </w:r>
      <w:r w:rsidRPr="0042335D">
        <w:rPr>
          <w:rFonts w:hint="eastAsia"/>
          <w:sz w:val="24"/>
        </w:rPr>
        <w:t>GA/T367</w:t>
      </w:r>
    </w:p>
    <w:p w14:paraId="0A8F6EDA" w14:textId="77777777" w:rsidR="000B1213" w:rsidRPr="0042335D" w:rsidRDefault="000B1213" w:rsidP="000B1213">
      <w:pPr>
        <w:spacing w:line="360" w:lineRule="auto"/>
        <w:ind w:firstLineChars="200" w:firstLine="480"/>
        <w:rPr>
          <w:sz w:val="24"/>
        </w:rPr>
      </w:pPr>
      <w:r w:rsidRPr="0042335D">
        <w:rPr>
          <w:rFonts w:hint="eastAsia"/>
          <w:sz w:val="24"/>
        </w:rPr>
        <w:t>《国际电信联盟应急通信大全》（国际电信联盟</w:t>
      </w:r>
      <w:r w:rsidRPr="0042335D">
        <w:rPr>
          <w:rFonts w:hint="eastAsia"/>
          <w:sz w:val="24"/>
        </w:rPr>
        <w:t>2007</w:t>
      </w:r>
      <w:r w:rsidRPr="0042335D">
        <w:rPr>
          <w:rFonts w:hint="eastAsia"/>
          <w:sz w:val="24"/>
        </w:rPr>
        <w:t>）</w:t>
      </w:r>
    </w:p>
    <w:p w14:paraId="3B9C4F34" w14:textId="77777777" w:rsidR="000B1213" w:rsidRPr="0042335D" w:rsidRDefault="000B1213" w:rsidP="000B1213">
      <w:pPr>
        <w:spacing w:line="360" w:lineRule="auto"/>
        <w:ind w:firstLineChars="200" w:firstLine="480"/>
        <w:rPr>
          <w:sz w:val="24"/>
        </w:rPr>
      </w:pPr>
      <w:r w:rsidRPr="0042335D">
        <w:rPr>
          <w:rFonts w:hint="eastAsia"/>
          <w:sz w:val="24"/>
        </w:rPr>
        <w:t>《信息技术开放系统互连网络层安全协议》（</w:t>
      </w:r>
      <w:r w:rsidRPr="0042335D">
        <w:rPr>
          <w:rFonts w:hint="eastAsia"/>
          <w:sz w:val="24"/>
        </w:rPr>
        <w:t>GB/T17963</w:t>
      </w:r>
      <w:r w:rsidRPr="0042335D">
        <w:rPr>
          <w:rFonts w:hint="eastAsia"/>
          <w:sz w:val="24"/>
        </w:rPr>
        <w:t>）</w:t>
      </w:r>
    </w:p>
    <w:p w14:paraId="76975118" w14:textId="77777777" w:rsidR="000B1213" w:rsidRPr="0042335D" w:rsidRDefault="000B1213" w:rsidP="000B1213">
      <w:pPr>
        <w:spacing w:line="360" w:lineRule="auto"/>
        <w:ind w:firstLineChars="200" w:firstLine="480"/>
        <w:rPr>
          <w:sz w:val="24"/>
        </w:rPr>
      </w:pPr>
      <w:r w:rsidRPr="0042335D">
        <w:rPr>
          <w:rFonts w:hint="eastAsia"/>
          <w:sz w:val="24"/>
        </w:rPr>
        <w:t>《计算机软件开发规范》；</w:t>
      </w:r>
    </w:p>
    <w:p w14:paraId="260F0E17" w14:textId="77777777" w:rsidR="000B1213" w:rsidRPr="0042335D" w:rsidRDefault="000B1213" w:rsidP="000B1213">
      <w:pPr>
        <w:spacing w:line="360" w:lineRule="auto"/>
        <w:ind w:firstLineChars="200" w:firstLine="480"/>
        <w:rPr>
          <w:sz w:val="24"/>
        </w:rPr>
      </w:pPr>
      <w:r w:rsidRPr="0042335D">
        <w:rPr>
          <w:rFonts w:hint="eastAsia"/>
          <w:sz w:val="24"/>
        </w:rPr>
        <w:t>《数据库管理系统通用安全技术要求》</w:t>
      </w:r>
      <w:r w:rsidRPr="0042335D">
        <w:rPr>
          <w:rFonts w:hint="eastAsia"/>
          <w:sz w:val="24"/>
        </w:rPr>
        <w:t>GB/T20273-2006</w:t>
      </w:r>
    </w:p>
    <w:p w14:paraId="2A9C5250" w14:textId="77777777" w:rsidR="000B1213" w:rsidRPr="0042335D" w:rsidRDefault="000B1213" w:rsidP="000B1213">
      <w:pPr>
        <w:spacing w:line="360" w:lineRule="auto"/>
        <w:ind w:firstLineChars="200" w:firstLine="480"/>
        <w:rPr>
          <w:sz w:val="24"/>
        </w:rPr>
      </w:pPr>
      <w:r w:rsidRPr="0042335D">
        <w:rPr>
          <w:rFonts w:hint="eastAsia"/>
          <w:sz w:val="24"/>
        </w:rPr>
        <w:t>《信息系统等级保护安全设计技术要求》</w:t>
      </w:r>
      <w:r w:rsidRPr="0042335D">
        <w:rPr>
          <w:rFonts w:hint="eastAsia"/>
          <w:sz w:val="24"/>
        </w:rPr>
        <w:t>GB/T24856-2009</w:t>
      </w:r>
    </w:p>
    <w:p w14:paraId="4A0E8541" w14:textId="77777777" w:rsidR="000B1213" w:rsidRPr="0042335D" w:rsidRDefault="000B1213" w:rsidP="000B1213">
      <w:pPr>
        <w:spacing w:line="360" w:lineRule="auto"/>
        <w:ind w:firstLineChars="200" w:firstLine="480"/>
        <w:rPr>
          <w:sz w:val="24"/>
        </w:rPr>
      </w:pPr>
      <w:r w:rsidRPr="0042335D">
        <w:rPr>
          <w:rFonts w:hint="eastAsia"/>
          <w:sz w:val="24"/>
        </w:rPr>
        <w:t>《信息安全技术网络安全等级保护基本要求》</w:t>
      </w:r>
      <w:r w:rsidRPr="0042335D">
        <w:rPr>
          <w:rFonts w:hint="eastAsia"/>
          <w:sz w:val="24"/>
        </w:rPr>
        <w:t>GB/T22239-2019</w:t>
      </w:r>
    </w:p>
    <w:p w14:paraId="2A1ADF50" w14:textId="77777777" w:rsidR="000B1213" w:rsidRPr="0042335D" w:rsidRDefault="000B1213" w:rsidP="000B1213">
      <w:pPr>
        <w:spacing w:line="360" w:lineRule="auto"/>
        <w:ind w:firstLineChars="200" w:firstLine="480"/>
        <w:rPr>
          <w:sz w:val="24"/>
        </w:rPr>
      </w:pPr>
      <w:r w:rsidRPr="0042335D">
        <w:rPr>
          <w:rFonts w:hint="eastAsia"/>
          <w:sz w:val="24"/>
        </w:rPr>
        <w:t>《计算机信息系统安全保护等级划分准则》</w:t>
      </w:r>
      <w:r w:rsidRPr="0042335D">
        <w:rPr>
          <w:rFonts w:hint="eastAsia"/>
          <w:sz w:val="24"/>
        </w:rPr>
        <w:t>GB17859-1999</w:t>
      </w:r>
    </w:p>
    <w:p w14:paraId="63F5CB97" w14:textId="77777777" w:rsidR="000B1213" w:rsidRPr="0042335D" w:rsidRDefault="000B1213" w:rsidP="000B1213">
      <w:pPr>
        <w:spacing w:line="360" w:lineRule="auto"/>
        <w:ind w:firstLineChars="200" w:firstLine="480"/>
        <w:rPr>
          <w:sz w:val="24"/>
        </w:rPr>
      </w:pPr>
      <w:r w:rsidRPr="0042335D">
        <w:rPr>
          <w:rFonts w:hint="eastAsia"/>
          <w:sz w:val="24"/>
        </w:rPr>
        <w:t>《信息系统安全等级保护定级指南》</w:t>
      </w:r>
      <w:r w:rsidRPr="0042335D">
        <w:rPr>
          <w:rFonts w:hint="eastAsia"/>
          <w:sz w:val="24"/>
        </w:rPr>
        <w:t>GB/T22240-2008</w:t>
      </w:r>
    </w:p>
    <w:p w14:paraId="67903D4A" w14:textId="77777777" w:rsidR="000B1213" w:rsidRPr="0042335D" w:rsidRDefault="000B1213" w:rsidP="000B1213">
      <w:pPr>
        <w:spacing w:line="360" w:lineRule="auto"/>
        <w:ind w:firstLineChars="200" w:firstLine="480"/>
        <w:rPr>
          <w:sz w:val="24"/>
        </w:rPr>
      </w:pPr>
      <w:r w:rsidRPr="0042335D">
        <w:rPr>
          <w:rFonts w:hint="eastAsia"/>
          <w:sz w:val="24"/>
        </w:rPr>
        <w:t>《信息系统安全管理要求》</w:t>
      </w:r>
      <w:r w:rsidRPr="0042335D">
        <w:rPr>
          <w:rFonts w:hint="eastAsia"/>
          <w:sz w:val="24"/>
        </w:rPr>
        <w:t>GB/T20269-2006</w:t>
      </w:r>
    </w:p>
    <w:p w14:paraId="238C2D21" w14:textId="77777777" w:rsidR="000B1213" w:rsidRPr="0042335D" w:rsidRDefault="000B1213" w:rsidP="000B1213">
      <w:pPr>
        <w:spacing w:line="360" w:lineRule="auto"/>
        <w:ind w:firstLineChars="200" w:firstLine="480"/>
        <w:rPr>
          <w:sz w:val="24"/>
        </w:rPr>
      </w:pPr>
      <w:r w:rsidRPr="0042335D">
        <w:rPr>
          <w:rFonts w:hint="eastAsia"/>
          <w:sz w:val="24"/>
        </w:rPr>
        <w:t>《计算机软件产品开发文件编制指南》（</w:t>
      </w:r>
      <w:r w:rsidRPr="0042335D">
        <w:rPr>
          <w:rFonts w:hint="eastAsia"/>
          <w:sz w:val="24"/>
        </w:rPr>
        <w:t>GB8567-88</w:t>
      </w:r>
      <w:r w:rsidRPr="0042335D">
        <w:rPr>
          <w:rFonts w:hint="eastAsia"/>
          <w:sz w:val="24"/>
        </w:rPr>
        <w:t>）</w:t>
      </w:r>
    </w:p>
    <w:p w14:paraId="53AC1E62" w14:textId="77777777" w:rsidR="000B1213" w:rsidRPr="0042335D" w:rsidRDefault="000B1213" w:rsidP="000B1213">
      <w:pPr>
        <w:spacing w:line="360" w:lineRule="auto"/>
        <w:ind w:firstLineChars="200" w:firstLine="480"/>
        <w:rPr>
          <w:sz w:val="24"/>
        </w:rPr>
      </w:pPr>
      <w:r w:rsidRPr="0042335D">
        <w:rPr>
          <w:rFonts w:hint="eastAsia"/>
          <w:sz w:val="24"/>
        </w:rPr>
        <w:t>《软件工程术语》（</w:t>
      </w:r>
      <w:r w:rsidRPr="0042335D">
        <w:rPr>
          <w:rFonts w:hint="eastAsia"/>
          <w:sz w:val="24"/>
        </w:rPr>
        <w:t>GB/T11457-89</w:t>
      </w:r>
      <w:r w:rsidRPr="0042335D">
        <w:rPr>
          <w:rFonts w:hint="eastAsia"/>
          <w:sz w:val="24"/>
        </w:rPr>
        <w:t>）</w:t>
      </w:r>
    </w:p>
    <w:p w14:paraId="0D1675D0" w14:textId="77777777" w:rsidR="000B1213" w:rsidRPr="0042335D" w:rsidRDefault="000B1213" w:rsidP="000B1213">
      <w:pPr>
        <w:spacing w:line="360" w:lineRule="auto"/>
        <w:ind w:firstLineChars="200" w:firstLine="480"/>
        <w:rPr>
          <w:sz w:val="24"/>
        </w:rPr>
      </w:pPr>
      <w:r w:rsidRPr="0042335D">
        <w:rPr>
          <w:rFonts w:hint="eastAsia"/>
          <w:sz w:val="24"/>
        </w:rPr>
        <w:lastRenderedPageBreak/>
        <w:t>《计算机软件配置管理计划规范》（</w:t>
      </w:r>
      <w:r w:rsidRPr="0042335D">
        <w:rPr>
          <w:rFonts w:hint="eastAsia"/>
          <w:sz w:val="24"/>
        </w:rPr>
        <w:t>GB/T12260-90</w:t>
      </w:r>
      <w:r w:rsidRPr="0042335D">
        <w:rPr>
          <w:rFonts w:hint="eastAsia"/>
          <w:sz w:val="24"/>
        </w:rPr>
        <w:t>）</w:t>
      </w:r>
    </w:p>
    <w:p w14:paraId="31B268BB" w14:textId="77777777" w:rsidR="000B1213" w:rsidRPr="0042335D" w:rsidRDefault="000B1213" w:rsidP="000B1213">
      <w:pPr>
        <w:spacing w:line="360" w:lineRule="auto"/>
        <w:ind w:firstLineChars="200" w:firstLine="480"/>
        <w:rPr>
          <w:sz w:val="24"/>
        </w:rPr>
      </w:pPr>
      <w:r w:rsidRPr="0042335D">
        <w:rPr>
          <w:rFonts w:hint="eastAsia"/>
          <w:sz w:val="24"/>
        </w:rPr>
        <w:t>《计算机软件质量保证计划规范》（</w:t>
      </w:r>
      <w:r w:rsidRPr="0042335D">
        <w:rPr>
          <w:rFonts w:hint="eastAsia"/>
          <w:sz w:val="24"/>
        </w:rPr>
        <w:t>GB/T12504-90</w:t>
      </w:r>
      <w:r w:rsidRPr="0042335D">
        <w:rPr>
          <w:rFonts w:hint="eastAsia"/>
          <w:sz w:val="24"/>
        </w:rPr>
        <w:t>）</w:t>
      </w:r>
    </w:p>
    <w:p w14:paraId="2468A24E" w14:textId="77777777" w:rsidR="000B1213" w:rsidRPr="0042335D" w:rsidRDefault="000B1213" w:rsidP="000B1213">
      <w:pPr>
        <w:spacing w:line="360" w:lineRule="auto"/>
        <w:ind w:firstLineChars="200" w:firstLine="480"/>
        <w:rPr>
          <w:sz w:val="24"/>
        </w:rPr>
      </w:pPr>
      <w:r w:rsidRPr="0042335D">
        <w:rPr>
          <w:rFonts w:hint="eastAsia"/>
          <w:sz w:val="24"/>
        </w:rPr>
        <w:t>《软件维护指南》（</w:t>
      </w:r>
      <w:r w:rsidRPr="0042335D">
        <w:rPr>
          <w:rFonts w:hint="eastAsia"/>
          <w:sz w:val="24"/>
        </w:rPr>
        <w:t>GB/T14079-93</w:t>
      </w:r>
      <w:r w:rsidRPr="0042335D">
        <w:rPr>
          <w:rFonts w:hint="eastAsia"/>
          <w:sz w:val="24"/>
        </w:rPr>
        <w:t>）</w:t>
      </w:r>
    </w:p>
    <w:p w14:paraId="5D27520A" w14:textId="77777777" w:rsidR="000B1213" w:rsidRPr="0042335D" w:rsidRDefault="000B1213" w:rsidP="000B1213">
      <w:pPr>
        <w:spacing w:line="360" w:lineRule="auto"/>
        <w:ind w:firstLineChars="200" w:firstLine="480"/>
        <w:rPr>
          <w:sz w:val="24"/>
        </w:rPr>
      </w:pPr>
      <w:r w:rsidRPr="0042335D">
        <w:rPr>
          <w:rFonts w:hint="eastAsia"/>
          <w:sz w:val="24"/>
        </w:rPr>
        <w:t>《计算机软件可靠性和可维护性管理》（</w:t>
      </w:r>
      <w:r w:rsidRPr="0042335D">
        <w:rPr>
          <w:rFonts w:hint="eastAsia"/>
          <w:sz w:val="24"/>
        </w:rPr>
        <w:t>GB/T14394-93</w:t>
      </w:r>
      <w:r w:rsidRPr="0042335D">
        <w:rPr>
          <w:rFonts w:hint="eastAsia"/>
          <w:sz w:val="24"/>
        </w:rPr>
        <w:t>）</w:t>
      </w:r>
    </w:p>
    <w:p w14:paraId="48834351" w14:textId="77777777" w:rsidR="000B1213" w:rsidRPr="0042335D" w:rsidRDefault="000B1213" w:rsidP="000B1213">
      <w:pPr>
        <w:spacing w:line="360" w:lineRule="auto"/>
        <w:ind w:firstLineChars="200" w:firstLine="480"/>
        <w:rPr>
          <w:sz w:val="24"/>
        </w:rPr>
      </w:pPr>
      <w:r w:rsidRPr="0042335D">
        <w:rPr>
          <w:rFonts w:hint="eastAsia"/>
          <w:sz w:val="24"/>
        </w:rPr>
        <w:t>《信息技术设备的安全》</w:t>
      </w:r>
      <w:r w:rsidRPr="0042335D">
        <w:rPr>
          <w:rFonts w:hint="eastAsia"/>
          <w:sz w:val="24"/>
        </w:rPr>
        <w:t>GB4943-2011</w:t>
      </w:r>
    </w:p>
    <w:p w14:paraId="6EBA53AA" w14:textId="77777777" w:rsidR="000B1213" w:rsidRPr="0042335D" w:rsidRDefault="000B1213" w:rsidP="000B1213">
      <w:pPr>
        <w:spacing w:line="360" w:lineRule="auto"/>
        <w:ind w:firstLineChars="200" w:firstLine="480"/>
        <w:rPr>
          <w:sz w:val="24"/>
        </w:rPr>
      </w:pPr>
      <w:r w:rsidRPr="0042335D">
        <w:rPr>
          <w:rFonts w:hint="eastAsia"/>
          <w:sz w:val="24"/>
        </w:rPr>
        <w:t>《基层治理综合信息系统</w:t>
      </w:r>
      <w:r w:rsidRPr="0042335D">
        <w:rPr>
          <w:rFonts w:hint="eastAsia"/>
          <w:sz w:val="24"/>
        </w:rPr>
        <w:t>PC</w:t>
      </w:r>
      <w:r w:rsidRPr="0042335D">
        <w:rPr>
          <w:rFonts w:hint="eastAsia"/>
          <w:sz w:val="24"/>
        </w:rPr>
        <w:t>端</w:t>
      </w:r>
      <w:r w:rsidRPr="0042335D">
        <w:rPr>
          <w:rFonts w:hint="eastAsia"/>
          <w:sz w:val="24"/>
        </w:rPr>
        <w:t>UI</w:t>
      </w:r>
      <w:r w:rsidRPr="0042335D">
        <w:rPr>
          <w:rFonts w:hint="eastAsia"/>
          <w:sz w:val="24"/>
        </w:rPr>
        <w:t>设计规范》</w:t>
      </w:r>
    </w:p>
    <w:p w14:paraId="7D288768" w14:textId="77777777" w:rsidR="000B1213" w:rsidRPr="0042335D" w:rsidRDefault="000B1213" w:rsidP="000B1213">
      <w:pPr>
        <w:spacing w:line="360" w:lineRule="auto"/>
        <w:ind w:firstLineChars="200" w:firstLine="480"/>
        <w:rPr>
          <w:sz w:val="24"/>
        </w:rPr>
      </w:pPr>
      <w:r w:rsidRPr="0042335D">
        <w:rPr>
          <w:rFonts w:hint="eastAsia"/>
          <w:sz w:val="24"/>
        </w:rPr>
        <w:t>《“浙政钉”应用设计规范》</w:t>
      </w:r>
    </w:p>
    <w:p w14:paraId="16DF9B4B" w14:textId="77777777" w:rsidR="000B1213" w:rsidRPr="0042335D" w:rsidRDefault="000B1213" w:rsidP="000B1213">
      <w:pPr>
        <w:spacing w:line="360" w:lineRule="auto"/>
        <w:ind w:firstLineChars="200" w:firstLine="480"/>
        <w:rPr>
          <w:sz w:val="24"/>
        </w:rPr>
      </w:pPr>
      <w:r w:rsidRPr="0042335D">
        <w:rPr>
          <w:rFonts w:hint="eastAsia"/>
          <w:sz w:val="24"/>
        </w:rPr>
        <w:t>《“上钉”技术规范》</w:t>
      </w:r>
    </w:p>
    <w:p w14:paraId="1B553F20" w14:textId="77777777" w:rsidR="000B1213" w:rsidRPr="0042335D" w:rsidRDefault="000B1213" w:rsidP="000B1213">
      <w:pPr>
        <w:spacing w:line="360" w:lineRule="auto"/>
        <w:ind w:firstLineChars="200" w:firstLine="480"/>
        <w:rPr>
          <w:sz w:val="24"/>
        </w:rPr>
      </w:pPr>
      <w:r w:rsidRPr="0042335D">
        <w:rPr>
          <w:rFonts w:hint="eastAsia"/>
          <w:sz w:val="24"/>
        </w:rPr>
        <w:t>其他有关已正式发文的标准和技术规范</w:t>
      </w:r>
    </w:p>
    <w:p w14:paraId="30636EEA" w14:textId="77777777" w:rsidR="000B1213" w:rsidRPr="0042335D" w:rsidRDefault="000B1213" w:rsidP="000B1213">
      <w:pPr>
        <w:pStyle w:val="afffe"/>
        <w:numPr>
          <w:ilvl w:val="0"/>
          <w:numId w:val="3"/>
        </w:numPr>
        <w:ind w:firstLineChars="0"/>
        <w:outlineLvl w:val="1"/>
        <w:rPr>
          <w:rFonts w:asciiTheme="minorEastAsia" w:eastAsiaTheme="minorEastAsia" w:hAnsiTheme="minorEastAsia"/>
          <w:b/>
          <w:bCs/>
          <w:sz w:val="28"/>
          <w:szCs w:val="28"/>
        </w:rPr>
      </w:pPr>
      <w:r w:rsidRPr="0042335D">
        <w:rPr>
          <w:rFonts w:asciiTheme="minorEastAsia" w:eastAsiaTheme="minorEastAsia" w:hAnsiTheme="minorEastAsia" w:hint="eastAsia"/>
          <w:b/>
          <w:bCs/>
          <w:sz w:val="28"/>
          <w:szCs w:val="28"/>
        </w:rPr>
        <w:t>建设内容</w:t>
      </w:r>
    </w:p>
    <w:p w14:paraId="71A2DB00" w14:textId="77777777" w:rsidR="000B1213" w:rsidRPr="0042335D" w:rsidRDefault="000B1213" w:rsidP="000B1213">
      <w:pPr>
        <w:spacing w:line="360" w:lineRule="auto"/>
        <w:rPr>
          <w:b/>
          <w:bCs/>
          <w:sz w:val="28"/>
          <w:szCs w:val="36"/>
        </w:rPr>
      </w:pPr>
      <w:r w:rsidRPr="0042335D">
        <w:rPr>
          <w:rFonts w:hint="eastAsia"/>
          <w:b/>
          <w:bCs/>
          <w:sz w:val="28"/>
          <w:szCs w:val="36"/>
        </w:rPr>
        <w:t>（一）</w:t>
      </w:r>
      <w:r w:rsidRPr="0042335D">
        <w:rPr>
          <w:b/>
          <w:bCs/>
          <w:sz w:val="28"/>
          <w:szCs w:val="36"/>
        </w:rPr>
        <w:t>综合保护基础能力提升</w:t>
      </w:r>
    </w:p>
    <w:p w14:paraId="0FB88098" w14:textId="77777777" w:rsidR="000B1213" w:rsidRPr="0042335D" w:rsidRDefault="000B1213" w:rsidP="00EF6DBE">
      <w:pPr>
        <w:pStyle w:val="1ff3"/>
        <w:numPr>
          <w:ilvl w:val="0"/>
          <w:numId w:val="23"/>
        </w:numPr>
        <w:snapToGrid/>
        <w:ind w:left="420"/>
        <w:contextualSpacing/>
        <w:rPr>
          <w:rFonts w:asciiTheme="minorEastAsia" w:eastAsiaTheme="minorEastAsia" w:hAnsiTheme="minorEastAsia"/>
          <w:b/>
          <w:bCs/>
        </w:rPr>
      </w:pPr>
      <w:bookmarkStart w:id="28" w:name="_Toc149506144"/>
      <w:bookmarkStart w:id="29" w:name="_Toc149567938"/>
      <w:r w:rsidRPr="0042335D">
        <w:rPr>
          <w:rFonts w:asciiTheme="minorEastAsia" w:eastAsiaTheme="minorEastAsia" w:hAnsiTheme="minorEastAsia"/>
          <w:b/>
          <w:bCs/>
        </w:rPr>
        <w:t>综合保护物联感知平台</w:t>
      </w:r>
      <w:r w:rsidRPr="0042335D">
        <w:rPr>
          <w:rFonts w:asciiTheme="minorEastAsia" w:eastAsiaTheme="minorEastAsia" w:hAnsiTheme="minorEastAsia" w:hint="eastAsia"/>
          <w:b/>
          <w:bCs/>
        </w:rPr>
        <w:t>建设</w:t>
      </w:r>
      <w:bookmarkEnd w:id="28"/>
      <w:bookmarkEnd w:id="29"/>
    </w:p>
    <w:p w14:paraId="342A08C8" w14:textId="77777777" w:rsidR="000B1213" w:rsidRPr="0042335D" w:rsidRDefault="000B1213" w:rsidP="000B1213">
      <w:pPr>
        <w:spacing w:line="360" w:lineRule="auto"/>
        <w:ind w:firstLineChars="200" w:firstLine="480"/>
        <w:rPr>
          <w:sz w:val="24"/>
          <w:szCs w:val="32"/>
        </w:rPr>
      </w:pPr>
      <w:r w:rsidRPr="0042335D">
        <w:rPr>
          <w:sz w:val="24"/>
          <w:szCs w:val="32"/>
        </w:rPr>
        <w:t>物联网平台提供支持各类物联数据的共享能力。以</w:t>
      </w:r>
      <w:r w:rsidRPr="0042335D">
        <w:rPr>
          <w:sz w:val="24"/>
          <w:szCs w:val="32"/>
        </w:rPr>
        <w:t>“</w:t>
      </w:r>
      <w:r w:rsidRPr="0042335D">
        <w:rPr>
          <w:sz w:val="24"/>
          <w:szCs w:val="32"/>
        </w:rPr>
        <w:t>接入联网</w:t>
      </w:r>
      <w:r w:rsidRPr="0042335D">
        <w:rPr>
          <w:sz w:val="24"/>
          <w:szCs w:val="32"/>
        </w:rPr>
        <w:t>+</w:t>
      </w:r>
      <w:r w:rsidRPr="0042335D">
        <w:rPr>
          <w:sz w:val="24"/>
          <w:szCs w:val="32"/>
        </w:rPr>
        <w:t>能力开放</w:t>
      </w:r>
      <w:r w:rsidRPr="0042335D">
        <w:rPr>
          <w:sz w:val="24"/>
          <w:szCs w:val="32"/>
        </w:rPr>
        <w:t>”</w:t>
      </w:r>
      <w:r w:rsidRPr="0042335D">
        <w:rPr>
          <w:sz w:val="24"/>
          <w:szCs w:val="32"/>
        </w:rPr>
        <w:t>为总体设计思路，平台开放物联接入协议标准，实现各类设备的接入管理、资源的联网共享、数据的采集分发。平台对外提供分层开放能力，支撑各行业应用业务，助力物联生态建设。满足南向物联系统拓展以及北向应用系统后续的拓展需求。</w:t>
      </w:r>
    </w:p>
    <w:p w14:paraId="4B9FB806" w14:textId="77777777" w:rsidR="000B1213" w:rsidRPr="0042335D" w:rsidRDefault="000B1213" w:rsidP="000B1213">
      <w:pPr>
        <w:spacing w:line="360" w:lineRule="auto"/>
        <w:ind w:firstLineChars="200" w:firstLine="480"/>
        <w:rPr>
          <w:sz w:val="24"/>
          <w:szCs w:val="32"/>
        </w:rPr>
      </w:pPr>
      <w:r w:rsidRPr="0042335D">
        <w:rPr>
          <w:sz w:val="24"/>
          <w:szCs w:val="32"/>
        </w:rPr>
        <w:t>物联网平台设计充分考虑实际情况和应用特点，遵循</w:t>
      </w:r>
      <w:r w:rsidRPr="0042335D">
        <w:rPr>
          <w:sz w:val="24"/>
          <w:szCs w:val="32"/>
        </w:rPr>
        <w:t>“</w:t>
      </w:r>
      <w:r w:rsidRPr="0042335D">
        <w:rPr>
          <w:sz w:val="24"/>
          <w:szCs w:val="32"/>
        </w:rPr>
        <w:t>服务性与实用性并重</w:t>
      </w:r>
      <w:r w:rsidRPr="0042335D">
        <w:rPr>
          <w:sz w:val="24"/>
          <w:szCs w:val="32"/>
        </w:rPr>
        <w:t>”</w:t>
      </w:r>
      <w:r w:rsidRPr="0042335D">
        <w:rPr>
          <w:sz w:val="24"/>
          <w:szCs w:val="32"/>
        </w:rPr>
        <w:t>的原则，通过数据整合与治理，数据可共享</w:t>
      </w:r>
      <w:r w:rsidRPr="0042335D">
        <w:rPr>
          <w:sz w:val="24"/>
          <w:szCs w:val="32"/>
        </w:rPr>
        <w:t>,</w:t>
      </w:r>
      <w:r w:rsidRPr="0042335D">
        <w:rPr>
          <w:sz w:val="24"/>
          <w:szCs w:val="32"/>
        </w:rPr>
        <w:t>可根据实际需求灵活组合，为业务应用服务，同时数据质量高，保证数据的实用性。包含设备资产管理、数据管理等功能。</w:t>
      </w:r>
    </w:p>
    <w:p w14:paraId="49639013" w14:textId="77777777" w:rsidR="000B1213" w:rsidRPr="0042335D" w:rsidRDefault="000B1213" w:rsidP="000B1213">
      <w:pPr>
        <w:pStyle w:val="1ff3"/>
        <w:numPr>
          <w:ilvl w:val="1"/>
          <w:numId w:val="14"/>
        </w:numPr>
        <w:snapToGrid/>
        <w:contextualSpacing/>
        <w:rPr>
          <w:rFonts w:asciiTheme="minorEastAsia" w:eastAsiaTheme="minorEastAsia" w:hAnsiTheme="minorEastAsia"/>
          <w:b/>
          <w:bCs/>
        </w:rPr>
      </w:pPr>
      <w:bookmarkStart w:id="30" w:name="_Toc140760199"/>
      <w:r w:rsidRPr="0042335D">
        <w:rPr>
          <w:rFonts w:asciiTheme="minorEastAsia" w:eastAsiaTheme="minorEastAsia" w:hAnsiTheme="minorEastAsia"/>
          <w:b/>
          <w:bCs/>
        </w:rPr>
        <w:t>基础支撑软件</w:t>
      </w:r>
      <w:bookmarkEnd w:id="30"/>
    </w:p>
    <w:p w14:paraId="0B9B1733" w14:textId="77777777" w:rsidR="000B1213" w:rsidRPr="0042335D" w:rsidRDefault="000B1213" w:rsidP="000B1213">
      <w:pPr>
        <w:pStyle w:val="1ff3"/>
        <w:numPr>
          <w:ilvl w:val="2"/>
          <w:numId w:val="14"/>
        </w:numPr>
        <w:snapToGrid/>
        <w:contextualSpacing/>
        <w:rPr>
          <w:rFonts w:asciiTheme="minorEastAsia" w:eastAsiaTheme="minorEastAsia" w:hAnsiTheme="minorEastAsia"/>
          <w:b/>
          <w:bCs/>
        </w:rPr>
      </w:pPr>
      <w:r w:rsidRPr="0042335D">
        <w:rPr>
          <w:rFonts w:asciiTheme="minorEastAsia" w:eastAsiaTheme="minorEastAsia" w:hAnsiTheme="minorEastAsia"/>
          <w:b/>
          <w:bCs/>
        </w:rPr>
        <w:t>物联网采集软件</w:t>
      </w:r>
    </w:p>
    <w:p w14:paraId="57D5C163" w14:textId="77777777" w:rsidR="000B1213" w:rsidRPr="0042335D" w:rsidRDefault="000B1213" w:rsidP="000B1213">
      <w:pPr>
        <w:spacing w:line="360" w:lineRule="auto"/>
        <w:ind w:firstLineChars="200" w:firstLine="480"/>
        <w:rPr>
          <w:sz w:val="24"/>
        </w:rPr>
      </w:pPr>
      <w:r w:rsidRPr="0042335D">
        <w:rPr>
          <w:sz w:val="24"/>
        </w:rPr>
        <w:t>物联网采集软件，支持通过网口、</w:t>
      </w:r>
      <w:r w:rsidRPr="0042335D">
        <w:rPr>
          <w:sz w:val="24"/>
        </w:rPr>
        <w:t>RS485</w:t>
      </w:r>
      <w:r w:rsidRPr="0042335D">
        <w:rPr>
          <w:sz w:val="24"/>
        </w:rPr>
        <w:t>或</w:t>
      </w:r>
      <w:r w:rsidRPr="0042335D">
        <w:rPr>
          <w:sz w:val="24"/>
        </w:rPr>
        <w:t>RS232</w:t>
      </w:r>
      <w:r w:rsidRPr="0042335D">
        <w:rPr>
          <w:sz w:val="24"/>
        </w:rPr>
        <w:t>串口等连接方式与各物联网平台或设备对接，及时获取设备运行状态信息与报警信息，把相关数据实时上传至系统平台。系统平台对消防信息进行集中的监督、管理、统计、分析及展示。</w:t>
      </w:r>
    </w:p>
    <w:p w14:paraId="3E68E634" w14:textId="77777777" w:rsidR="000B1213" w:rsidRPr="0042335D" w:rsidRDefault="000B1213" w:rsidP="000B1213">
      <w:pPr>
        <w:spacing w:line="360" w:lineRule="auto"/>
        <w:ind w:firstLineChars="200" w:firstLine="480"/>
        <w:rPr>
          <w:sz w:val="24"/>
        </w:rPr>
      </w:pPr>
      <w:r w:rsidRPr="0042335D">
        <w:rPr>
          <w:sz w:val="24"/>
        </w:rPr>
        <w:t>其主要功能包括：</w:t>
      </w:r>
    </w:p>
    <w:p w14:paraId="1731CC20" w14:textId="6291FE50" w:rsidR="007326D1" w:rsidRPr="0042335D" w:rsidRDefault="007326D1" w:rsidP="007326D1">
      <w:pPr>
        <w:pStyle w:val="afffe"/>
        <w:widowControl/>
        <w:numPr>
          <w:ilvl w:val="0"/>
          <w:numId w:val="7"/>
        </w:numPr>
        <w:adjustRightInd/>
        <w:ind w:firstLineChars="0"/>
        <w:jc w:val="left"/>
        <w:rPr>
          <w:rFonts w:asciiTheme="majorEastAsia" w:eastAsiaTheme="majorEastAsia" w:hAnsiTheme="majorEastAsia"/>
        </w:rPr>
      </w:pPr>
      <w:r w:rsidRPr="0042335D">
        <w:rPr>
          <w:rFonts w:asciiTheme="majorEastAsia" w:eastAsiaTheme="majorEastAsia" w:hAnsiTheme="majorEastAsia" w:hint="eastAsia"/>
        </w:rPr>
        <w:t>支持</w:t>
      </w:r>
      <w:r w:rsidRPr="0042335D">
        <w:rPr>
          <w:rFonts w:asciiTheme="majorEastAsia" w:eastAsiaTheme="majorEastAsia" w:hAnsiTheme="majorEastAsia"/>
        </w:rPr>
        <w:t>GB</w:t>
      </w:r>
      <w:r w:rsidRPr="0042335D">
        <w:rPr>
          <w:rFonts w:asciiTheme="majorEastAsia" w:eastAsiaTheme="majorEastAsia" w:hAnsiTheme="majorEastAsia" w:hint="eastAsia"/>
        </w:rPr>
        <w:t>、</w:t>
      </w:r>
      <w:r w:rsidRPr="0042335D">
        <w:rPr>
          <w:rFonts w:asciiTheme="majorEastAsia" w:eastAsiaTheme="majorEastAsia" w:hAnsiTheme="majorEastAsia"/>
        </w:rPr>
        <w:t>SDK</w:t>
      </w:r>
      <w:r w:rsidRPr="0042335D">
        <w:rPr>
          <w:rFonts w:asciiTheme="majorEastAsia" w:eastAsiaTheme="majorEastAsia" w:hAnsiTheme="majorEastAsia" w:hint="eastAsia"/>
        </w:rPr>
        <w:t>、</w:t>
      </w:r>
      <w:r w:rsidRPr="0042335D">
        <w:rPr>
          <w:rFonts w:asciiTheme="majorEastAsia" w:eastAsiaTheme="majorEastAsia" w:hAnsiTheme="majorEastAsia"/>
        </w:rPr>
        <w:t>Modbus</w:t>
      </w:r>
      <w:r w:rsidRPr="0042335D">
        <w:rPr>
          <w:rFonts w:asciiTheme="majorEastAsia" w:eastAsiaTheme="majorEastAsia" w:hAnsiTheme="majorEastAsia" w:hint="eastAsia"/>
        </w:rPr>
        <w:t>协议、数据库等多种方式对接设备数据；</w:t>
      </w:r>
    </w:p>
    <w:p w14:paraId="6C709EC5" w14:textId="77777777" w:rsidR="007326D1" w:rsidRPr="0042335D" w:rsidRDefault="007326D1" w:rsidP="007326D1">
      <w:pPr>
        <w:pStyle w:val="afffe"/>
        <w:widowControl/>
        <w:numPr>
          <w:ilvl w:val="0"/>
          <w:numId w:val="7"/>
        </w:numPr>
        <w:adjustRightInd/>
        <w:ind w:firstLineChars="0"/>
        <w:jc w:val="left"/>
        <w:rPr>
          <w:rFonts w:asciiTheme="majorEastAsia" w:eastAsiaTheme="majorEastAsia" w:hAnsiTheme="majorEastAsia"/>
        </w:rPr>
      </w:pPr>
      <w:r w:rsidRPr="0042335D">
        <w:rPr>
          <w:rFonts w:asciiTheme="majorEastAsia" w:eastAsiaTheme="majorEastAsia" w:hAnsiTheme="majorEastAsia" w:hint="eastAsia"/>
        </w:rPr>
        <w:t>支持报警信号对接，包括烟雾报警、温度报警、水压报警、防火门报警等；</w:t>
      </w:r>
    </w:p>
    <w:p w14:paraId="3787DFC8" w14:textId="77777777" w:rsidR="007326D1" w:rsidRPr="0042335D" w:rsidRDefault="007326D1" w:rsidP="007326D1">
      <w:pPr>
        <w:pStyle w:val="afffe"/>
        <w:widowControl/>
        <w:numPr>
          <w:ilvl w:val="0"/>
          <w:numId w:val="7"/>
        </w:numPr>
        <w:adjustRightInd/>
        <w:ind w:firstLineChars="0"/>
        <w:jc w:val="left"/>
        <w:rPr>
          <w:rFonts w:asciiTheme="majorEastAsia" w:eastAsiaTheme="majorEastAsia" w:hAnsiTheme="majorEastAsia"/>
        </w:rPr>
      </w:pPr>
      <w:r w:rsidRPr="0042335D">
        <w:rPr>
          <w:rFonts w:asciiTheme="majorEastAsia" w:eastAsiaTheme="majorEastAsia" w:hAnsiTheme="majorEastAsia" w:hint="eastAsia"/>
        </w:rPr>
        <w:t>支持故障数据采集，包括主电故障、备电故障、连接故障、传感器故障（拆除感烟、拆除感温等）；</w:t>
      </w:r>
    </w:p>
    <w:p w14:paraId="72A0CB01" w14:textId="77777777" w:rsidR="007326D1" w:rsidRPr="0042335D" w:rsidRDefault="007326D1" w:rsidP="007326D1">
      <w:pPr>
        <w:pStyle w:val="afffe"/>
        <w:widowControl/>
        <w:numPr>
          <w:ilvl w:val="0"/>
          <w:numId w:val="7"/>
        </w:numPr>
        <w:adjustRightInd/>
        <w:ind w:firstLineChars="0"/>
        <w:jc w:val="left"/>
        <w:rPr>
          <w:rFonts w:asciiTheme="majorEastAsia" w:eastAsiaTheme="majorEastAsia" w:hAnsiTheme="majorEastAsia"/>
        </w:rPr>
      </w:pPr>
      <w:r w:rsidRPr="0042335D">
        <w:rPr>
          <w:rFonts w:asciiTheme="majorEastAsia" w:eastAsiaTheme="majorEastAsia" w:hAnsiTheme="majorEastAsia" w:hint="eastAsia"/>
        </w:rPr>
        <w:lastRenderedPageBreak/>
        <w:t>支持状态采集功能，如正常、故障、报警、反馈、监管、屏蔽、启动等。</w:t>
      </w:r>
    </w:p>
    <w:p w14:paraId="1D98CCEB" w14:textId="77777777" w:rsidR="007326D1" w:rsidRPr="0042335D" w:rsidRDefault="007326D1" w:rsidP="007326D1">
      <w:pPr>
        <w:pStyle w:val="afffe"/>
        <w:widowControl/>
        <w:numPr>
          <w:ilvl w:val="0"/>
          <w:numId w:val="7"/>
        </w:numPr>
        <w:adjustRightInd/>
        <w:ind w:firstLineChars="0"/>
        <w:jc w:val="left"/>
        <w:rPr>
          <w:rFonts w:asciiTheme="majorEastAsia" w:eastAsiaTheme="majorEastAsia" w:hAnsiTheme="majorEastAsia"/>
        </w:rPr>
      </w:pPr>
      <w:r w:rsidRPr="0042335D">
        <w:rPr>
          <w:rFonts w:asciiTheme="majorEastAsia" w:eastAsiaTheme="majorEastAsia" w:hAnsiTheme="majorEastAsia" w:hint="eastAsia"/>
        </w:rPr>
        <w:t>支持反向控制功能。</w:t>
      </w:r>
    </w:p>
    <w:p w14:paraId="31AEBA67" w14:textId="4FF8406C" w:rsidR="007326D1" w:rsidRPr="0042335D" w:rsidRDefault="007326D1" w:rsidP="007326D1">
      <w:pPr>
        <w:pStyle w:val="afffe"/>
        <w:widowControl/>
        <w:numPr>
          <w:ilvl w:val="0"/>
          <w:numId w:val="7"/>
        </w:numPr>
        <w:adjustRightInd/>
        <w:ind w:firstLineChars="0"/>
        <w:jc w:val="left"/>
        <w:rPr>
          <w:rFonts w:asciiTheme="majorEastAsia" w:eastAsiaTheme="majorEastAsia" w:hAnsiTheme="majorEastAsia"/>
        </w:rPr>
      </w:pPr>
      <w:r w:rsidRPr="0042335D">
        <w:rPr>
          <w:rFonts w:asciiTheme="majorEastAsia" w:eastAsiaTheme="majorEastAsia" w:hAnsiTheme="majorEastAsia" w:hint="eastAsia"/>
        </w:rPr>
        <w:t>通过物联采集软件，可以将不同系统、不同规范的数据进行统一资源整合，满足业务端使用。</w:t>
      </w:r>
    </w:p>
    <w:p w14:paraId="75F6DCB9" w14:textId="77777777" w:rsidR="000B1213" w:rsidRPr="0042335D" w:rsidRDefault="000B1213" w:rsidP="000B1213">
      <w:pPr>
        <w:pStyle w:val="1ff3"/>
        <w:numPr>
          <w:ilvl w:val="2"/>
          <w:numId w:val="14"/>
        </w:numPr>
        <w:snapToGrid/>
        <w:contextualSpacing/>
        <w:rPr>
          <w:rFonts w:asciiTheme="minorEastAsia" w:eastAsiaTheme="minorEastAsia" w:hAnsiTheme="minorEastAsia"/>
          <w:b/>
          <w:bCs/>
        </w:rPr>
      </w:pPr>
      <w:r w:rsidRPr="0042335D">
        <w:rPr>
          <w:rFonts w:asciiTheme="minorEastAsia" w:eastAsiaTheme="minorEastAsia" w:hAnsiTheme="minorEastAsia"/>
          <w:b/>
          <w:bCs/>
        </w:rPr>
        <w:t>数据资源共享系统</w:t>
      </w:r>
    </w:p>
    <w:p w14:paraId="1A7E893D" w14:textId="77777777" w:rsidR="000B1213" w:rsidRPr="0042335D" w:rsidRDefault="000B1213" w:rsidP="000B1213">
      <w:pPr>
        <w:spacing w:line="360" w:lineRule="auto"/>
        <w:ind w:firstLineChars="200" w:firstLine="480"/>
        <w:rPr>
          <w:sz w:val="24"/>
        </w:rPr>
      </w:pPr>
      <w:r w:rsidRPr="0042335D">
        <w:rPr>
          <w:sz w:val="24"/>
        </w:rPr>
        <w:t>系统对外提供分层开放能力，支撑各行业应用业务，助力物联生态建设。满足南向物联系统拓展以及北向应用系统后续的拓展需求。其主要功能包括：</w:t>
      </w:r>
    </w:p>
    <w:p w14:paraId="060F1EEC" w14:textId="67F62542" w:rsidR="007326D1" w:rsidRPr="0042335D" w:rsidRDefault="007326D1" w:rsidP="007326D1">
      <w:pPr>
        <w:pStyle w:val="afffe"/>
        <w:widowControl/>
        <w:numPr>
          <w:ilvl w:val="0"/>
          <w:numId w:val="7"/>
        </w:numPr>
        <w:adjustRightInd/>
        <w:ind w:firstLineChars="0"/>
        <w:jc w:val="left"/>
        <w:rPr>
          <w:rFonts w:asciiTheme="majorEastAsia" w:eastAsiaTheme="majorEastAsia" w:hAnsiTheme="majorEastAsia"/>
        </w:rPr>
      </w:pPr>
      <w:r w:rsidRPr="0042335D">
        <w:rPr>
          <w:rFonts w:asciiTheme="majorEastAsia" w:eastAsiaTheme="majorEastAsia" w:hAnsiTheme="majorEastAsia" w:hint="eastAsia"/>
        </w:rPr>
        <w:t>物模型管理：物模型用于管理每类实体物理设备的属性、事件、及服务。</w:t>
      </w:r>
    </w:p>
    <w:p w14:paraId="0D21F8A3" w14:textId="77777777" w:rsidR="007326D1" w:rsidRPr="0042335D" w:rsidRDefault="007326D1" w:rsidP="007326D1">
      <w:pPr>
        <w:pStyle w:val="afffe"/>
        <w:widowControl/>
        <w:numPr>
          <w:ilvl w:val="0"/>
          <w:numId w:val="7"/>
        </w:numPr>
        <w:adjustRightInd/>
        <w:ind w:firstLineChars="0"/>
        <w:jc w:val="left"/>
        <w:rPr>
          <w:rFonts w:asciiTheme="majorEastAsia" w:eastAsiaTheme="majorEastAsia" w:hAnsiTheme="majorEastAsia"/>
        </w:rPr>
      </w:pPr>
      <w:r w:rsidRPr="0042335D">
        <w:rPr>
          <w:rFonts w:asciiTheme="majorEastAsia" w:eastAsiaTheme="majorEastAsia" w:hAnsiTheme="majorEastAsia" w:hint="eastAsia"/>
        </w:rPr>
        <w:t>接入服务：用于集成对接服务及下接各类设备网关。可支持</w:t>
      </w:r>
      <w:r w:rsidRPr="0042335D">
        <w:rPr>
          <w:rFonts w:asciiTheme="majorEastAsia" w:eastAsiaTheme="majorEastAsia" w:hAnsiTheme="majorEastAsia"/>
        </w:rPr>
        <w:t>API</w:t>
      </w:r>
      <w:r w:rsidRPr="0042335D">
        <w:rPr>
          <w:rFonts w:asciiTheme="majorEastAsia" w:eastAsiaTheme="majorEastAsia" w:hAnsiTheme="majorEastAsia" w:hint="eastAsia"/>
        </w:rPr>
        <w:t>、中间件等多种类型协议接入及解析。可根据接口类型，验证设备注册、接口入参、出参数据校验。</w:t>
      </w:r>
    </w:p>
    <w:p w14:paraId="6B4C41D4" w14:textId="77777777" w:rsidR="007326D1" w:rsidRPr="0042335D" w:rsidRDefault="007326D1" w:rsidP="007326D1">
      <w:pPr>
        <w:pStyle w:val="afffe"/>
        <w:widowControl/>
        <w:numPr>
          <w:ilvl w:val="0"/>
          <w:numId w:val="7"/>
        </w:numPr>
        <w:adjustRightInd/>
        <w:ind w:firstLineChars="0"/>
        <w:jc w:val="left"/>
        <w:rPr>
          <w:rFonts w:asciiTheme="majorEastAsia" w:eastAsiaTheme="majorEastAsia" w:hAnsiTheme="majorEastAsia"/>
        </w:rPr>
      </w:pPr>
      <w:r w:rsidRPr="0042335D">
        <w:rPr>
          <w:rFonts w:asciiTheme="majorEastAsia" w:eastAsiaTheme="majorEastAsia" w:hAnsiTheme="majorEastAsia" w:hint="eastAsia"/>
        </w:rPr>
        <w:t>规则引擎：转发规则配置外部请求规范，配置数据转发地址与请求规则；异常规则用于定义数据采集的异常范围，由异常输入与异常输出组合；</w:t>
      </w:r>
    </w:p>
    <w:p w14:paraId="15836E1E" w14:textId="783D03D2" w:rsidR="007326D1" w:rsidRPr="0042335D" w:rsidRDefault="007326D1" w:rsidP="007326D1">
      <w:pPr>
        <w:pStyle w:val="afffe"/>
        <w:widowControl/>
        <w:numPr>
          <w:ilvl w:val="0"/>
          <w:numId w:val="7"/>
        </w:numPr>
        <w:adjustRightInd/>
        <w:ind w:firstLineChars="0"/>
        <w:jc w:val="left"/>
        <w:rPr>
          <w:rFonts w:asciiTheme="majorEastAsia" w:eastAsiaTheme="majorEastAsia" w:hAnsiTheme="majorEastAsia"/>
        </w:rPr>
      </w:pPr>
      <w:r w:rsidRPr="0042335D">
        <w:rPr>
          <w:rFonts w:asciiTheme="majorEastAsia" w:eastAsiaTheme="majorEastAsia" w:hAnsiTheme="majorEastAsia" w:hint="eastAsia"/>
        </w:rPr>
        <w:t>数据中心：汇聚各类采集数据，记录平台与各系统之间的数据流转记录。数据包括运行数据、报警数据及用户操作数据。</w:t>
      </w:r>
    </w:p>
    <w:p w14:paraId="36F695E2" w14:textId="77777777" w:rsidR="000B1213" w:rsidRPr="0042335D" w:rsidRDefault="000B1213" w:rsidP="000B1213">
      <w:pPr>
        <w:pStyle w:val="1ff3"/>
        <w:numPr>
          <w:ilvl w:val="2"/>
          <w:numId w:val="14"/>
        </w:numPr>
        <w:snapToGrid/>
        <w:contextualSpacing/>
        <w:rPr>
          <w:rFonts w:asciiTheme="minorEastAsia" w:eastAsiaTheme="minorEastAsia" w:hAnsiTheme="minorEastAsia"/>
          <w:b/>
          <w:bCs/>
        </w:rPr>
      </w:pPr>
      <w:r w:rsidRPr="0042335D">
        <w:rPr>
          <w:rFonts w:asciiTheme="minorEastAsia" w:eastAsiaTheme="minorEastAsia" w:hAnsiTheme="minorEastAsia"/>
          <w:b/>
          <w:bCs/>
        </w:rPr>
        <w:t>应用系统功能</w:t>
      </w:r>
    </w:p>
    <w:p w14:paraId="2CE0C5C3" w14:textId="77777777" w:rsidR="000B1213" w:rsidRPr="0042335D" w:rsidRDefault="000B1213" w:rsidP="000B1213">
      <w:pPr>
        <w:pStyle w:val="1ff3"/>
        <w:numPr>
          <w:ilvl w:val="3"/>
          <w:numId w:val="14"/>
        </w:numPr>
        <w:snapToGrid/>
        <w:contextualSpacing/>
        <w:rPr>
          <w:rFonts w:asciiTheme="minorEastAsia" w:eastAsiaTheme="minorEastAsia" w:hAnsiTheme="minorEastAsia"/>
          <w:b/>
          <w:bCs/>
        </w:rPr>
      </w:pPr>
      <w:r w:rsidRPr="0042335D">
        <w:rPr>
          <w:rFonts w:asciiTheme="minorEastAsia" w:eastAsiaTheme="minorEastAsia" w:hAnsiTheme="minorEastAsia"/>
          <w:b/>
          <w:bCs/>
        </w:rPr>
        <w:t>产品分类管理</w:t>
      </w:r>
    </w:p>
    <w:p w14:paraId="2E608C66" w14:textId="73DBACEC" w:rsidR="000B1213" w:rsidRPr="0042335D" w:rsidRDefault="000B1213">
      <w:pPr>
        <w:spacing w:line="360" w:lineRule="auto"/>
        <w:ind w:firstLineChars="200" w:firstLine="480"/>
        <w:rPr>
          <w:sz w:val="24"/>
        </w:rPr>
      </w:pPr>
      <w:r w:rsidRPr="0042335D">
        <w:rPr>
          <w:sz w:val="24"/>
        </w:rPr>
        <w:t>产品类别包含一级类别、二级类型。其中一级类别对应系统大类；二级类别对应设备分类</w:t>
      </w:r>
      <w:r w:rsidR="00192289" w:rsidRPr="0042335D">
        <w:rPr>
          <w:rFonts w:hint="eastAsia"/>
          <w:sz w:val="24"/>
        </w:rPr>
        <w:t>；</w:t>
      </w:r>
      <w:r w:rsidRPr="0042335D">
        <w:rPr>
          <w:sz w:val="24"/>
        </w:rPr>
        <w:t>通过产品管理页面，可查看以及创建产品类别。可以按照产品参数创建、配置系统产品分类目录。可以对每个产品创建设备子目录。</w:t>
      </w:r>
    </w:p>
    <w:p w14:paraId="48F703FD" w14:textId="77777777" w:rsidR="000B1213" w:rsidRPr="0042335D" w:rsidRDefault="000B1213" w:rsidP="000B1213">
      <w:pPr>
        <w:spacing w:line="360" w:lineRule="auto"/>
        <w:ind w:firstLineChars="200" w:firstLine="480"/>
        <w:rPr>
          <w:sz w:val="24"/>
        </w:rPr>
      </w:pPr>
      <w:r w:rsidRPr="0042335D">
        <w:rPr>
          <w:sz w:val="24"/>
        </w:rPr>
        <w:t>选中某一产品目录，右侧展开显示该产品下属的设备类型列表。设备列表支持编辑、删除、新增、操作。对于设备列表较多的目录，可通过分页查看以及关键词检索。</w:t>
      </w:r>
    </w:p>
    <w:p w14:paraId="4760E012" w14:textId="77777777" w:rsidR="000B1213" w:rsidRPr="0042335D" w:rsidRDefault="000B1213" w:rsidP="000B1213">
      <w:pPr>
        <w:pStyle w:val="1ff3"/>
        <w:numPr>
          <w:ilvl w:val="2"/>
          <w:numId w:val="14"/>
        </w:numPr>
        <w:snapToGrid/>
        <w:contextualSpacing/>
        <w:rPr>
          <w:rFonts w:asciiTheme="minorEastAsia" w:eastAsiaTheme="minorEastAsia" w:hAnsiTheme="minorEastAsia"/>
          <w:b/>
          <w:bCs/>
        </w:rPr>
      </w:pPr>
      <w:r w:rsidRPr="0042335D">
        <w:rPr>
          <w:rFonts w:asciiTheme="minorEastAsia" w:eastAsiaTheme="minorEastAsia" w:hAnsiTheme="minorEastAsia"/>
          <w:b/>
          <w:bCs/>
        </w:rPr>
        <w:t>接入服务</w:t>
      </w:r>
    </w:p>
    <w:p w14:paraId="0BEB2D04" w14:textId="06D2471C" w:rsidR="007326D1" w:rsidRPr="0042335D" w:rsidRDefault="007326D1" w:rsidP="007326D1">
      <w:pPr>
        <w:pStyle w:val="afffe"/>
        <w:widowControl/>
        <w:numPr>
          <w:ilvl w:val="0"/>
          <w:numId w:val="7"/>
        </w:numPr>
        <w:adjustRightInd/>
        <w:ind w:firstLineChars="0"/>
        <w:jc w:val="left"/>
        <w:rPr>
          <w:rFonts w:eastAsia="宋体"/>
        </w:rPr>
      </w:pPr>
      <w:r w:rsidRPr="0042335D">
        <w:rPr>
          <w:rFonts w:eastAsia="宋体" w:hint="eastAsia"/>
        </w:rPr>
        <w:t>可支持对网关设备下挂载的设备进行编辑管理。（接入时配置）录入的设备，可注册到物联网底座的设备档案中。</w:t>
      </w:r>
    </w:p>
    <w:p w14:paraId="582ABA02" w14:textId="77777777" w:rsidR="007326D1" w:rsidRPr="0042335D" w:rsidRDefault="007326D1" w:rsidP="007326D1">
      <w:pPr>
        <w:pStyle w:val="afffe"/>
        <w:widowControl/>
        <w:numPr>
          <w:ilvl w:val="0"/>
          <w:numId w:val="7"/>
        </w:numPr>
        <w:adjustRightInd/>
        <w:ind w:firstLineChars="0"/>
        <w:jc w:val="left"/>
        <w:rPr>
          <w:rFonts w:eastAsia="宋体"/>
        </w:rPr>
      </w:pPr>
      <w:r w:rsidRPr="0042335D">
        <w:rPr>
          <w:rFonts w:eastAsia="宋体" w:hint="eastAsia"/>
        </w:rPr>
        <w:t>可支持</w:t>
      </w:r>
      <w:r w:rsidRPr="0042335D">
        <w:rPr>
          <w:rFonts w:eastAsia="宋体" w:hint="eastAsia"/>
        </w:rPr>
        <w:t>API</w:t>
      </w:r>
      <w:r w:rsidRPr="0042335D">
        <w:rPr>
          <w:rFonts w:eastAsia="宋体" w:hint="eastAsia"/>
        </w:rPr>
        <w:t>、中间件等多种类型协议接入及解析。可根据接口类型，验证设备注册、接口入参、出参数据校验。</w:t>
      </w:r>
    </w:p>
    <w:p w14:paraId="65B0BE62" w14:textId="32A2180E" w:rsidR="007326D1" w:rsidRPr="0042335D" w:rsidRDefault="007326D1" w:rsidP="007326D1">
      <w:pPr>
        <w:pStyle w:val="afffe"/>
        <w:widowControl/>
        <w:numPr>
          <w:ilvl w:val="0"/>
          <w:numId w:val="7"/>
        </w:numPr>
        <w:adjustRightInd/>
        <w:ind w:firstLineChars="0"/>
        <w:jc w:val="left"/>
        <w:rPr>
          <w:rFonts w:eastAsia="宋体"/>
        </w:rPr>
      </w:pPr>
      <w:r w:rsidRPr="0042335D">
        <w:rPr>
          <w:rFonts w:eastAsia="宋体" w:hint="eastAsia"/>
        </w:rPr>
        <w:t>对于已合入的设备厂家，支持预览和载入历史接入厂家品牌与型号，则直接调用对应数据解析规则。</w:t>
      </w:r>
    </w:p>
    <w:p w14:paraId="6D05E0B8" w14:textId="77777777" w:rsidR="000B1213" w:rsidRPr="0042335D" w:rsidRDefault="000B1213" w:rsidP="000B1213">
      <w:pPr>
        <w:pStyle w:val="1ff3"/>
        <w:numPr>
          <w:ilvl w:val="2"/>
          <w:numId w:val="14"/>
        </w:numPr>
        <w:snapToGrid/>
        <w:contextualSpacing/>
        <w:rPr>
          <w:rFonts w:asciiTheme="minorEastAsia" w:eastAsiaTheme="minorEastAsia" w:hAnsiTheme="minorEastAsia"/>
          <w:b/>
          <w:bCs/>
        </w:rPr>
      </w:pPr>
      <w:r w:rsidRPr="0042335D">
        <w:rPr>
          <w:rFonts w:asciiTheme="minorEastAsia" w:eastAsiaTheme="minorEastAsia" w:hAnsiTheme="minorEastAsia"/>
          <w:b/>
          <w:bCs/>
        </w:rPr>
        <w:t>规则引擎</w:t>
      </w:r>
    </w:p>
    <w:p w14:paraId="2AF9E089" w14:textId="5F1349CA" w:rsidR="007326D1" w:rsidRPr="0042335D" w:rsidRDefault="007326D1" w:rsidP="002F371C">
      <w:pPr>
        <w:spacing w:line="360" w:lineRule="auto"/>
        <w:ind w:firstLineChars="200" w:firstLine="480"/>
      </w:pPr>
      <w:r w:rsidRPr="0042335D">
        <w:rPr>
          <w:rFonts w:hint="eastAsia"/>
          <w:sz w:val="24"/>
        </w:rPr>
        <w:lastRenderedPageBreak/>
        <w:t>异常规则用于定义数据采集的异常范围。为业务侧预警业务提供数据基础。</w:t>
      </w:r>
    </w:p>
    <w:p w14:paraId="4F27B5C5" w14:textId="77777777" w:rsidR="007326D1" w:rsidRPr="0042335D" w:rsidRDefault="007326D1" w:rsidP="007326D1">
      <w:pPr>
        <w:pStyle w:val="afffe"/>
        <w:widowControl/>
        <w:numPr>
          <w:ilvl w:val="0"/>
          <w:numId w:val="7"/>
        </w:numPr>
        <w:adjustRightInd/>
        <w:ind w:firstLineChars="0"/>
        <w:jc w:val="left"/>
        <w:rPr>
          <w:rFonts w:eastAsia="宋体"/>
        </w:rPr>
      </w:pPr>
      <w:r w:rsidRPr="0042335D">
        <w:rPr>
          <w:rFonts w:eastAsia="宋体" w:hint="eastAsia"/>
        </w:rPr>
        <w:t>异常输入：根据输入的属性、时间、数据规律定义输入条件；</w:t>
      </w:r>
    </w:p>
    <w:p w14:paraId="0330D8F0" w14:textId="32429F3B" w:rsidR="007326D1" w:rsidRPr="0042335D" w:rsidRDefault="007326D1" w:rsidP="007326D1">
      <w:pPr>
        <w:pStyle w:val="afffe"/>
        <w:widowControl/>
        <w:numPr>
          <w:ilvl w:val="0"/>
          <w:numId w:val="7"/>
        </w:numPr>
        <w:adjustRightInd/>
        <w:ind w:firstLineChars="0"/>
        <w:jc w:val="left"/>
        <w:rPr>
          <w:rFonts w:eastAsia="宋体"/>
        </w:rPr>
      </w:pPr>
      <w:r w:rsidRPr="0042335D">
        <w:rPr>
          <w:rFonts w:eastAsia="宋体" w:hint="eastAsia"/>
        </w:rPr>
        <w:t>异常输出：根据异常结果输出预期信息，如报警。</w:t>
      </w:r>
    </w:p>
    <w:p w14:paraId="7C37BDF8" w14:textId="77777777" w:rsidR="000B1213" w:rsidRPr="0042335D" w:rsidRDefault="000B1213" w:rsidP="000B1213">
      <w:pPr>
        <w:pStyle w:val="1ff3"/>
        <w:numPr>
          <w:ilvl w:val="2"/>
          <w:numId w:val="14"/>
        </w:numPr>
        <w:snapToGrid/>
        <w:contextualSpacing/>
        <w:rPr>
          <w:rFonts w:asciiTheme="minorEastAsia" w:eastAsiaTheme="minorEastAsia" w:hAnsiTheme="minorEastAsia"/>
          <w:b/>
          <w:bCs/>
        </w:rPr>
      </w:pPr>
      <w:r w:rsidRPr="0042335D">
        <w:rPr>
          <w:rFonts w:asciiTheme="minorEastAsia" w:eastAsiaTheme="minorEastAsia" w:hAnsiTheme="minorEastAsia"/>
          <w:b/>
          <w:bCs/>
        </w:rPr>
        <w:t>设备中心</w:t>
      </w:r>
    </w:p>
    <w:p w14:paraId="017FBD7F" w14:textId="77777777" w:rsidR="000B1213" w:rsidRPr="0042335D" w:rsidRDefault="000B1213" w:rsidP="000B1213">
      <w:pPr>
        <w:pStyle w:val="1ff3"/>
        <w:numPr>
          <w:ilvl w:val="3"/>
          <w:numId w:val="14"/>
        </w:numPr>
        <w:snapToGrid/>
        <w:contextualSpacing/>
        <w:rPr>
          <w:rFonts w:asciiTheme="minorEastAsia" w:eastAsiaTheme="minorEastAsia" w:hAnsiTheme="minorEastAsia"/>
          <w:b/>
          <w:bCs/>
        </w:rPr>
      </w:pPr>
      <w:r w:rsidRPr="0042335D">
        <w:rPr>
          <w:rFonts w:asciiTheme="minorEastAsia" w:eastAsiaTheme="minorEastAsia" w:hAnsiTheme="minorEastAsia"/>
          <w:b/>
          <w:bCs/>
        </w:rPr>
        <w:t>设备台账</w:t>
      </w:r>
    </w:p>
    <w:p w14:paraId="0E97B12B" w14:textId="5ACD43D6" w:rsidR="007326D1" w:rsidRPr="0042335D" w:rsidRDefault="007326D1" w:rsidP="002F371C">
      <w:pPr>
        <w:spacing w:line="360" w:lineRule="auto"/>
        <w:ind w:firstLineChars="200" w:firstLine="480"/>
      </w:pPr>
      <w:r w:rsidRPr="0042335D">
        <w:rPr>
          <w:rFonts w:hint="eastAsia"/>
          <w:sz w:val="24"/>
        </w:rPr>
        <w:t>管理内容包括划归组织、设备建档、属性查看。</w:t>
      </w:r>
    </w:p>
    <w:p w14:paraId="6C7467C1" w14:textId="77777777" w:rsidR="007326D1" w:rsidRPr="0042335D" w:rsidRDefault="007326D1" w:rsidP="007326D1">
      <w:pPr>
        <w:pStyle w:val="afffe"/>
        <w:widowControl/>
        <w:numPr>
          <w:ilvl w:val="0"/>
          <w:numId w:val="7"/>
        </w:numPr>
        <w:adjustRightInd/>
        <w:ind w:firstLineChars="0"/>
        <w:jc w:val="left"/>
        <w:rPr>
          <w:rFonts w:eastAsia="宋体"/>
        </w:rPr>
      </w:pPr>
      <w:r w:rsidRPr="0042335D">
        <w:rPr>
          <w:rFonts w:eastAsia="宋体" w:hint="eastAsia"/>
        </w:rPr>
        <w:t>划归组织：自定义组织目录及层级，可将设备划分到某个组织。该功能用于区域网格化运维，以及用户权限划分；</w:t>
      </w:r>
    </w:p>
    <w:p w14:paraId="48BD4C9A" w14:textId="77777777" w:rsidR="007326D1" w:rsidRPr="0042335D" w:rsidRDefault="007326D1" w:rsidP="007326D1">
      <w:pPr>
        <w:pStyle w:val="afffe"/>
        <w:widowControl/>
        <w:numPr>
          <w:ilvl w:val="0"/>
          <w:numId w:val="7"/>
        </w:numPr>
        <w:adjustRightInd/>
        <w:ind w:firstLineChars="0"/>
        <w:jc w:val="left"/>
        <w:rPr>
          <w:rFonts w:eastAsia="宋体"/>
        </w:rPr>
      </w:pPr>
      <w:r w:rsidRPr="0042335D">
        <w:rPr>
          <w:rFonts w:eastAsia="宋体" w:hint="eastAsia"/>
        </w:rPr>
        <w:t>设备建档：用于对设备配置资产档案信息。信息包括厂商、部署时间、维保到期等必要字段，也可以自定义字段；</w:t>
      </w:r>
    </w:p>
    <w:p w14:paraId="0DF698D1" w14:textId="18BAEA65" w:rsidR="007326D1" w:rsidRPr="0042335D" w:rsidRDefault="007326D1" w:rsidP="007326D1">
      <w:pPr>
        <w:pStyle w:val="afffe"/>
        <w:widowControl/>
        <w:numPr>
          <w:ilvl w:val="0"/>
          <w:numId w:val="7"/>
        </w:numPr>
        <w:adjustRightInd/>
        <w:ind w:firstLineChars="0"/>
        <w:jc w:val="left"/>
        <w:rPr>
          <w:rFonts w:eastAsia="宋体"/>
        </w:rPr>
      </w:pPr>
      <w:r w:rsidRPr="0042335D">
        <w:rPr>
          <w:rFonts w:eastAsia="宋体" w:hint="eastAsia"/>
        </w:rPr>
        <w:t>属性查看：用于查看设备各类运行状态，可支持状态指标类看板和数据折线图类看板。</w:t>
      </w:r>
    </w:p>
    <w:p w14:paraId="5C80D2CE" w14:textId="77777777" w:rsidR="000B1213" w:rsidRPr="0042335D" w:rsidRDefault="000B1213" w:rsidP="000B1213">
      <w:pPr>
        <w:pStyle w:val="1ff3"/>
        <w:numPr>
          <w:ilvl w:val="3"/>
          <w:numId w:val="14"/>
        </w:numPr>
        <w:snapToGrid/>
        <w:contextualSpacing/>
        <w:rPr>
          <w:rFonts w:asciiTheme="minorEastAsia" w:eastAsiaTheme="minorEastAsia" w:hAnsiTheme="minorEastAsia"/>
          <w:b/>
          <w:bCs/>
        </w:rPr>
      </w:pPr>
      <w:r w:rsidRPr="0042335D">
        <w:rPr>
          <w:rFonts w:asciiTheme="minorEastAsia" w:eastAsiaTheme="minorEastAsia" w:hAnsiTheme="minorEastAsia"/>
          <w:b/>
          <w:bCs/>
        </w:rPr>
        <w:t>资产管理</w:t>
      </w:r>
    </w:p>
    <w:p w14:paraId="552414F5" w14:textId="77777777" w:rsidR="000B1213" w:rsidRPr="0042335D" w:rsidRDefault="000B1213" w:rsidP="000B1213">
      <w:pPr>
        <w:spacing w:line="360" w:lineRule="auto"/>
        <w:ind w:firstLineChars="200" w:firstLine="480"/>
        <w:rPr>
          <w:sz w:val="24"/>
        </w:rPr>
      </w:pPr>
      <w:r w:rsidRPr="0042335D">
        <w:rPr>
          <w:sz w:val="24"/>
        </w:rPr>
        <w:t>设备的数据资产，包括维保档案信息与历史数据信息。</w:t>
      </w:r>
    </w:p>
    <w:p w14:paraId="3458B715" w14:textId="3612286B" w:rsidR="007326D1" w:rsidRPr="0042335D" w:rsidRDefault="007326D1" w:rsidP="007326D1">
      <w:pPr>
        <w:pStyle w:val="afffe"/>
        <w:widowControl/>
        <w:numPr>
          <w:ilvl w:val="0"/>
          <w:numId w:val="7"/>
        </w:numPr>
        <w:adjustRightInd/>
        <w:ind w:firstLineChars="0"/>
        <w:jc w:val="left"/>
        <w:rPr>
          <w:rFonts w:eastAsia="宋体"/>
        </w:rPr>
      </w:pPr>
      <w:r w:rsidRPr="0042335D">
        <w:rPr>
          <w:rFonts w:eastAsia="宋体" w:hint="eastAsia"/>
        </w:rPr>
        <w:t>维保档案在设备管理中维护，本页面提供详情查看；</w:t>
      </w:r>
    </w:p>
    <w:p w14:paraId="4A746410" w14:textId="77777777" w:rsidR="007326D1" w:rsidRPr="0042335D" w:rsidRDefault="007326D1" w:rsidP="007326D1">
      <w:pPr>
        <w:pStyle w:val="afffe"/>
        <w:widowControl/>
        <w:numPr>
          <w:ilvl w:val="0"/>
          <w:numId w:val="7"/>
        </w:numPr>
        <w:adjustRightInd/>
        <w:ind w:firstLineChars="0"/>
        <w:jc w:val="left"/>
        <w:rPr>
          <w:rFonts w:eastAsia="宋体"/>
        </w:rPr>
      </w:pPr>
      <w:r w:rsidRPr="0042335D">
        <w:rPr>
          <w:rFonts w:eastAsia="宋体" w:hint="eastAsia"/>
        </w:rPr>
        <w:t>实时数据与历史数据，通过采集协议规范，进行相关参数展示与导出；</w:t>
      </w:r>
    </w:p>
    <w:p w14:paraId="6E2FA5EE" w14:textId="77777777" w:rsidR="007326D1" w:rsidRPr="0042335D" w:rsidRDefault="007326D1" w:rsidP="007326D1">
      <w:pPr>
        <w:pStyle w:val="afffe"/>
        <w:widowControl/>
        <w:numPr>
          <w:ilvl w:val="0"/>
          <w:numId w:val="7"/>
        </w:numPr>
        <w:adjustRightInd/>
        <w:ind w:firstLineChars="0"/>
        <w:jc w:val="left"/>
        <w:rPr>
          <w:rFonts w:eastAsia="宋体"/>
        </w:rPr>
      </w:pPr>
      <w:r w:rsidRPr="0042335D">
        <w:rPr>
          <w:rFonts w:eastAsia="宋体" w:hint="eastAsia"/>
        </w:rPr>
        <w:t>远程诊断用于反向控制设备状态或修改参数；</w:t>
      </w:r>
    </w:p>
    <w:p w14:paraId="34FD9FC9" w14:textId="77777777" w:rsidR="007326D1" w:rsidRPr="0042335D" w:rsidRDefault="007326D1" w:rsidP="007326D1">
      <w:pPr>
        <w:pStyle w:val="afffe"/>
        <w:widowControl/>
        <w:numPr>
          <w:ilvl w:val="0"/>
          <w:numId w:val="7"/>
        </w:numPr>
        <w:adjustRightInd/>
        <w:ind w:firstLineChars="0"/>
        <w:jc w:val="left"/>
        <w:rPr>
          <w:rFonts w:eastAsia="宋体"/>
        </w:rPr>
      </w:pPr>
      <w:r w:rsidRPr="0042335D">
        <w:rPr>
          <w:rFonts w:eastAsia="宋体" w:hint="eastAsia"/>
        </w:rPr>
        <w:t>异常数据，通过异常规则和报警记录，查看设备的异常数据；</w:t>
      </w:r>
    </w:p>
    <w:p w14:paraId="12D292F5" w14:textId="4EC90C74" w:rsidR="007326D1" w:rsidRPr="0042335D" w:rsidRDefault="007326D1" w:rsidP="007326D1">
      <w:pPr>
        <w:pStyle w:val="afffe"/>
        <w:widowControl/>
        <w:numPr>
          <w:ilvl w:val="0"/>
          <w:numId w:val="7"/>
        </w:numPr>
        <w:adjustRightInd/>
        <w:ind w:firstLineChars="0"/>
        <w:jc w:val="left"/>
        <w:rPr>
          <w:rFonts w:eastAsia="宋体"/>
        </w:rPr>
      </w:pPr>
      <w:r w:rsidRPr="0042335D">
        <w:rPr>
          <w:rFonts w:eastAsia="宋体" w:hint="eastAsia"/>
        </w:rPr>
        <w:t>操作记录，显示用户对设备操作的记录日志。</w:t>
      </w:r>
    </w:p>
    <w:p w14:paraId="61B74056" w14:textId="71A56CBB" w:rsidR="000B1213" w:rsidRPr="0042335D" w:rsidRDefault="000B1213" w:rsidP="000B1213">
      <w:pPr>
        <w:spacing w:line="360" w:lineRule="auto"/>
        <w:ind w:firstLineChars="200" w:firstLine="480"/>
        <w:rPr>
          <w:sz w:val="24"/>
        </w:rPr>
      </w:pPr>
      <w:r w:rsidRPr="0042335D">
        <w:rPr>
          <w:sz w:val="24"/>
        </w:rPr>
        <w:t>数据留存期设计应不少于</w:t>
      </w:r>
      <w:r w:rsidR="002B4036" w:rsidRPr="0042335D">
        <w:rPr>
          <w:sz w:val="24"/>
        </w:rPr>
        <w:t>3</w:t>
      </w:r>
      <w:r w:rsidRPr="0042335D">
        <w:rPr>
          <w:sz w:val="24"/>
        </w:rPr>
        <w:t>年。</w:t>
      </w:r>
    </w:p>
    <w:p w14:paraId="4E2C00D4" w14:textId="77777777" w:rsidR="000B1213" w:rsidRPr="0042335D" w:rsidRDefault="000B1213" w:rsidP="000B1213">
      <w:pPr>
        <w:pStyle w:val="1ff3"/>
        <w:numPr>
          <w:ilvl w:val="3"/>
          <w:numId w:val="14"/>
        </w:numPr>
        <w:snapToGrid/>
        <w:contextualSpacing/>
        <w:rPr>
          <w:rFonts w:asciiTheme="minorEastAsia" w:eastAsiaTheme="minorEastAsia" w:hAnsiTheme="minorEastAsia"/>
          <w:b/>
          <w:bCs/>
        </w:rPr>
      </w:pPr>
      <w:r w:rsidRPr="0042335D">
        <w:rPr>
          <w:rFonts w:asciiTheme="minorEastAsia" w:eastAsiaTheme="minorEastAsia" w:hAnsiTheme="minorEastAsia"/>
          <w:b/>
          <w:bCs/>
        </w:rPr>
        <w:t>数据中心</w:t>
      </w:r>
    </w:p>
    <w:p w14:paraId="7149A570" w14:textId="7249364B" w:rsidR="007326D1" w:rsidRPr="0042335D" w:rsidRDefault="007326D1" w:rsidP="007326D1">
      <w:pPr>
        <w:spacing w:line="360" w:lineRule="auto"/>
        <w:ind w:firstLineChars="200" w:firstLine="480"/>
        <w:rPr>
          <w:sz w:val="24"/>
        </w:rPr>
      </w:pPr>
      <w:r w:rsidRPr="0042335D">
        <w:rPr>
          <w:rFonts w:hint="eastAsia"/>
          <w:sz w:val="24"/>
        </w:rPr>
        <w:t>数据中心，记录物联网平台与真实设备之间的数据</w:t>
      </w:r>
      <w:r w:rsidRPr="0042335D">
        <w:rPr>
          <w:sz w:val="24"/>
        </w:rPr>
        <w:t>,</w:t>
      </w:r>
      <w:r w:rsidRPr="0042335D">
        <w:rPr>
          <w:rFonts w:hint="eastAsia"/>
          <w:sz w:val="24"/>
        </w:rPr>
        <w:t>主要包括运行数据、报警数据、操作数据及用户日志数据。</w:t>
      </w:r>
    </w:p>
    <w:p w14:paraId="75A271E4" w14:textId="77777777" w:rsidR="000B1213" w:rsidRPr="0042335D" w:rsidRDefault="000B1213" w:rsidP="00EF6DBE">
      <w:pPr>
        <w:pStyle w:val="1ff3"/>
        <w:numPr>
          <w:ilvl w:val="0"/>
          <w:numId w:val="23"/>
        </w:numPr>
        <w:snapToGrid/>
        <w:ind w:left="420"/>
        <w:contextualSpacing/>
        <w:rPr>
          <w:rFonts w:asciiTheme="minorEastAsia" w:eastAsiaTheme="minorEastAsia" w:hAnsiTheme="minorEastAsia"/>
          <w:b/>
          <w:bCs/>
        </w:rPr>
      </w:pPr>
      <w:bookmarkStart w:id="31" w:name="_Toc23957"/>
      <w:bookmarkStart w:id="32" w:name="_Toc1247"/>
      <w:bookmarkStart w:id="33" w:name="_Toc3363"/>
      <w:bookmarkStart w:id="34" w:name="_Toc692383010"/>
      <w:bookmarkStart w:id="35" w:name="_Toc135497713"/>
      <w:bookmarkStart w:id="36" w:name="_Toc25165"/>
      <w:bookmarkStart w:id="37" w:name="_Toc133265556"/>
      <w:r w:rsidRPr="0042335D">
        <w:rPr>
          <w:rFonts w:asciiTheme="minorEastAsia" w:eastAsiaTheme="minorEastAsia" w:hAnsiTheme="minorEastAsia"/>
          <w:b/>
          <w:bCs/>
        </w:rPr>
        <w:t>综合保护AI解析平台建设</w:t>
      </w:r>
    </w:p>
    <w:p w14:paraId="10067FC7" w14:textId="77777777" w:rsidR="00EF6DBE" w:rsidRPr="0042335D" w:rsidRDefault="00EF6DBE" w:rsidP="00EF6DBE">
      <w:pPr>
        <w:pStyle w:val="1ff3"/>
        <w:numPr>
          <w:ilvl w:val="1"/>
          <w:numId w:val="23"/>
        </w:numPr>
        <w:snapToGrid/>
        <w:contextualSpacing/>
        <w:rPr>
          <w:rFonts w:asciiTheme="minorEastAsia" w:eastAsiaTheme="minorEastAsia" w:hAnsiTheme="minorEastAsia"/>
          <w:b/>
          <w:bCs/>
        </w:rPr>
      </w:pPr>
      <w:bookmarkStart w:id="38" w:name="_Toc76071087"/>
      <w:bookmarkEnd w:id="31"/>
      <w:bookmarkEnd w:id="32"/>
      <w:bookmarkEnd w:id="33"/>
      <w:bookmarkEnd w:id="34"/>
      <w:bookmarkEnd w:id="35"/>
      <w:bookmarkEnd w:id="36"/>
      <w:bookmarkEnd w:id="37"/>
      <w:r w:rsidRPr="0042335D">
        <w:rPr>
          <w:rFonts w:asciiTheme="minorEastAsia" w:eastAsiaTheme="minorEastAsia" w:hAnsiTheme="minorEastAsia"/>
          <w:b/>
          <w:bCs/>
        </w:rPr>
        <w:t>应用</w:t>
      </w:r>
      <w:r w:rsidRPr="0042335D">
        <w:rPr>
          <w:rFonts w:asciiTheme="minorEastAsia" w:eastAsiaTheme="minorEastAsia" w:hAnsiTheme="minorEastAsia" w:hint="eastAsia"/>
          <w:b/>
          <w:bCs/>
        </w:rPr>
        <w:t>门户</w:t>
      </w:r>
    </w:p>
    <w:p w14:paraId="6460A578" w14:textId="77777777" w:rsidR="00EF6DBE" w:rsidRPr="0042335D" w:rsidRDefault="00EF6DBE" w:rsidP="00EF6DBE">
      <w:pPr>
        <w:spacing w:line="360" w:lineRule="auto"/>
        <w:ind w:firstLineChars="200" w:firstLine="480"/>
        <w:rPr>
          <w:sz w:val="24"/>
        </w:rPr>
      </w:pPr>
      <w:r w:rsidRPr="0042335D">
        <w:rPr>
          <w:sz w:val="24"/>
        </w:rPr>
        <w:t>应用门户是</w:t>
      </w:r>
      <w:r w:rsidRPr="0042335D">
        <w:rPr>
          <w:sz w:val="24"/>
        </w:rPr>
        <w:t>AI</w:t>
      </w:r>
      <w:r w:rsidRPr="0042335D">
        <w:rPr>
          <w:sz w:val="24"/>
        </w:rPr>
        <w:t>解析中心的主界面，实现算法、模型等应用的统一管理和访问，用户可以从该页面访问数据管理、算法、模型、视频应用等子页面。</w:t>
      </w:r>
    </w:p>
    <w:p w14:paraId="6AB8E4ED" w14:textId="77777777" w:rsidR="00EF6DBE" w:rsidRPr="0042335D" w:rsidRDefault="00EF6DBE" w:rsidP="00EF6DBE">
      <w:pPr>
        <w:pStyle w:val="1ff3"/>
        <w:numPr>
          <w:ilvl w:val="2"/>
          <w:numId w:val="23"/>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算法仓库子系统</w:t>
      </w:r>
    </w:p>
    <w:p w14:paraId="52334D5C" w14:textId="77777777" w:rsidR="00EF6DBE" w:rsidRPr="0042335D" w:rsidRDefault="00EF6DBE" w:rsidP="00EF6DBE">
      <w:pPr>
        <w:spacing w:line="360" w:lineRule="auto"/>
        <w:ind w:firstLineChars="200" w:firstLine="480"/>
        <w:rPr>
          <w:sz w:val="24"/>
        </w:rPr>
      </w:pPr>
      <w:r w:rsidRPr="0042335D">
        <w:rPr>
          <w:sz w:val="24"/>
        </w:rPr>
        <w:t>算法仓库子系统，通过算法展厅形式展示各类算法，用户可以方便地管理和查找各种算法，并支持对算法的详细介绍、案例演示和适用场景说明等进行综合查看，协助工</w:t>
      </w:r>
      <w:r w:rsidRPr="0042335D">
        <w:rPr>
          <w:sz w:val="24"/>
        </w:rPr>
        <w:lastRenderedPageBreak/>
        <w:t>作人员分析算法适配的应用场景，提供相关技术指导。</w:t>
      </w:r>
    </w:p>
    <w:p w14:paraId="152BA687" w14:textId="77777777" w:rsidR="00EF6DBE" w:rsidRPr="0042335D" w:rsidRDefault="00EF6DBE" w:rsidP="00EF6DBE">
      <w:pPr>
        <w:pStyle w:val="1ff3"/>
        <w:numPr>
          <w:ilvl w:val="2"/>
          <w:numId w:val="23"/>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算法管理子系统</w:t>
      </w:r>
    </w:p>
    <w:p w14:paraId="46A0564B" w14:textId="77777777" w:rsidR="00EF6DBE" w:rsidRPr="0042335D" w:rsidRDefault="00EF6DBE" w:rsidP="00EF6DBE">
      <w:pPr>
        <w:spacing w:line="360" w:lineRule="auto"/>
        <w:ind w:firstLineChars="200" w:firstLine="480"/>
        <w:rPr>
          <w:sz w:val="24"/>
        </w:rPr>
      </w:pPr>
      <w:r w:rsidRPr="0042335D">
        <w:rPr>
          <w:sz w:val="24"/>
        </w:rPr>
        <w:t>算法管理</w:t>
      </w:r>
      <w:r w:rsidRPr="0042335D">
        <w:rPr>
          <w:rFonts w:hint="eastAsia"/>
          <w:sz w:val="24"/>
        </w:rPr>
        <w:t>子系统</w:t>
      </w:r>
      <w:r w:rsidRPr="0042335D">
        <w:rPr>
          <w:sz w:val="24"/>
        </w:rPr>
        <w:t>，</w:t>
      </w:r>
      <w:r w:rsidRPr="0042335D">
        <w:rPr>
          <w:rFonts w:hint="eastAsia"/>
          <w:sz w:val="24"/>
        </w:rPr>
        <w:t>主要支持对</w:t>
      </w:r>
      <w:r w:rsidRPr="0042335D">
        <w:rPr>
          <w:sz w:val="24"/>
        </w:rPr>
        <w:t>应用场景</w:t>
      </w:r>
      <w:r w:rsidRPr="0042335D">
        <w:rPr>
          <w:rFonts w:hint="eastAsia"/>
          <w:sz w:val="24"/>
        </w:rPr>
        <w:t>的算法进行统一管理</w:t>
      </w:r>
      <w:r w:rsidRPr="0042335D">
        <w:rPr>
          <w:sz w:val="24"/>
        </w:rPr>
        <w:t>，支持算法的增</w:t>
      </w:r>
      <w:r w:rsidRPr="0042335D">
        <w:rPr>
          <w:rFonts w:hint="eastAsia"/>
          <w:sz w:val="24"/>
        </w:rPr>
        <w:t>、</w:t>
      </w:r>
      <w:r w:rsidRPr="0042335D">
        <w:rPr>
          <w:sz w:val="24"/>
        </w:rPr>
        <w:t>删</w:t>
      </w:r>
      <w:r w:rsidRPr="0042335D">
        <w:rPr>
          <w:rFonts w:hint="eastAsia"/>
          <w:sz w:val="24"/>
        </w:rPr>
        <w:t>、</w:t>
      </w:r>
      <w:r w:rsidRPr="0042335D">
        <w:rPr>
          <w:sz w:val="24"/>
        </w:rPr>
        <w:t>改</w:t>
      </w:r>
      <w:r w:rsidRPr="0042335D">
        <w:rPr>
          <w:rFonts w:hint="eastAsia"/>
          <w:sz w:val="24"/>
        </w:rPr>
        <w:t>、</w:t>
      </w:r>
      <w:r w:rsidRPr="0042335D">
        <w:rPr>
          <w:sz w:val="24"/>
        </w:rPr>
        <w:t>查，对算法的内容、应用场景、实现要求、案例介绍等信息</w:t>
      </w:r>
      <w:r w:rsidRPr="0042335D">
        <w:rPr>
          <w:rFonts w:hint="eastAsia"/>
          <w:sz w:val="24"/>
        </w:rPr>
        <w:t>进行统一</w:t>
      </w:r>
      <w:r w:rsidRPr="0042335D">
        <w:rPr>
          <w:sz w:val="24"/>
        </w:rPr>
        <w:t>维护管理。</w:t>
      </w:r>
      <w:r w:rsidRPr="0042335D">
        <w:rPr>
          <w:rFonts w:hint="eastAsia"/>
          <w:sz w:val="24"/>
        </w:rPr>
        <w:t>支持</w:t>
      </w:r>
      <w:r w:rsidRPr="0042335D">
        <w:rPr>
          <w:sz w:val="24"/>
        </w:rPr>
        <w:t>提供多厂家、多版本、多场景</w:t>
      </w:r>
      <w:r w:rsidRPr="0042335D">
        <w:rPr>
          <w:sz w:val="24"/>
        </w:rPr>
        <w:t>AI</w:t>
      </w:r>
      <w:r w:rsidRPr="0042335D">
        <w:rPr>
          <w:sz w:val="24"/>
        </w:rPr>
        <w:t>算法统一集成管理服务，支持统一算法纳管。支持第三方的算法纳管，实现算法的统一管理服务。</w:t>
      </w:r>
    </w:p>
    <w:p w14:paraId="101B5F81" w14:textId="77777777" w:rsidR="00EF6DBE" w:rsidRPr="0042335D" w:rsidRDefault="00EF6DBE" w:rsidP="00EF6DBE">
      <w:pPr>
        <w:pStyle w:val="1ff3"/>
        <w:numPr>
          <w:ilvl w:val="2"/>
          <w:numId w:val="23"/>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模型超市子系统</w:t>
      </w:r>
    </w:p>
    <w:p w14:paraId="052B8CB1" w14:textId="77777777" w:rsidR="00EF6DBE" w:rsidRPr="0042335D" w:rsidRDefault="00EF6DBE" w:rsidP="00EF6DBE">
      <w:pPr>
        <w:spacing w:line="360" w:lineRule="auto"/>
        <w:ind w:firstLineChars="200" w:firstLine="480"/>
        <w:rPr>
          <w:sz w:val="24"/>
        </w:rPr>
      </w:pPr>
      <w:r w:rsidRPr="0042335D">
        <w:rPr>
          <w:rFonts w:hint="eastAsia"/>
          <w:sz w:val="24"/>
        </w:rPr>
        <w:t>模型超市子系统，</w:t>
      </w:r>
      <w:r w:rsidRPr="0042335D">
        <w:rPr>
          <w:sz w:val="24"/>
        </w:rPr>
        <w:t>以超市货架方式提供相关的应用模型进行资源上架，结合模型标签分类功能，给工作人员提供模型列表展示、检索、查询等功能，方便景区工作人员对于模型进行挑选和使用，同时提供模型功能介绍和模型功能演示，方便工作人员更好的理解模型的功能作用。</w:t>
      </w:r>
    </w:p>
    <w:p w14:paraId="72C117F2" w14:textId="77777777" w:rsidR="00EF6DBE" w:rsidRPr="0042335D" w:rsidRDefault="00EF6DBE" w:rsidP="00EF6DBE">
      <w:pPr>
        <w:pStyle w:val="1ff3"/>
        <w:numPr>
          <w:ilvl w:val="2"/>
          <w:numId w:val="23"/>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模型管理子系统</w:t>
      </w:r>
    </w:p>
    <w:p w14:paraId="74C0A136" w14:textId="77777777" w:rsidR="00EF6DBE" w:rsidRPr="0042335D" w:rsidRDefault="00EF6DBE" w:rsidP="00EF6DBE">
      <w:pPr>
        <w:spacing w:line="360" w:lineRule="auto"/>
        <w:ind w:firstLineChars="200" w:firstLine="480"/>
        <w:rPr>
          <w:sz w:val="24"/>
        </w:rPr>
      </w:pPr>
      <w:r w:rsidRPr="0042335D">
        <w:rPr>
          <w:sz w:val="24"/>
        </w:rPr>
        <w:t>模型管理</w:t>
      </w:r>
      <w:r w:rsidRPr="0042335D">
        <w:rPr>
          <w:rFonts w:hint="eastAsia"/>
          <w:sz w:val="24"/>
        </w:rPr>
        <w:t>子系统</w:t>
      </w:r>
      <w:r w:rsidRPr="0042335D">
        <w:rPr>
          <w:sz w:val="24"/>
        </w:rPr>
        <w:t>，</w:t>
      </w:r>
      <w:r w:rsidRPr="0042335D">
        <w:rPr>
          <w:rFonts w:hint="eastAsia"/>
          <w:sz w:val="24"/>
        </w:rPr>
        <w:t>主要</w:t>
      </w:r>
      <w:r w:rsidRPr="0042335D">
        <w:rPr>
          <w:sz w:val="24"/>
        </w:rPr>
        <w:t>支持</w:t>
      </w:r>
      <w:r w:rsidRPr="0042335D">
        <w:rPr>
          <w:rFonts w:hint="eastAsia"/>
          <w:sz w:val="24"/>
        </w:rPr>
        <w:t>应用</w:t>
      </w:r>
      <w:r w:rsidRPr="0042335D">
        <w:rPr>
          <w:sz w:val="24"/>
        </w:rPr>
        <w:t>模型的增、删、改、查</w:t>
      </w:r>
      <w:r w:rsidRPr="0042335D">
        <w:rPr>
          <w:rFonts w:hint="eastAsia"/>
          <w:sz w:val="24"/>
        </w:rPr>
        <w:t>，支持对模型</w:t>
      </w:r>
      <w:r w:rsidRPr="0042335D">
        <w:rPr>
          <w:sz w:val="24"/>
        </w:rPr>
        <w:t>基本信息</w:t>
      </w:r>
      <w:r w:rsidRPr="0042335D">
        <w:rPr>
          <w:rFonts w:hint="eastAsia"/>
          <w:sz w:val="24"/>
        </w:rPr>
        <w:t>进行统一</w:t>
      </w:r>
      <w:r w:rsidRPr="0042335D">
        <w:rPr>
          <w:sz w:val="24"/>
        </w:rPr>
        <w:t>维护</w:t>
      </w:r>
      <w:r w:rsidRPr="0042335D">
        <w:rPr>
          <w:rFonts w:hint="eastAsia"/>
          <w:sz w:val="24"/>
        </w:rPr>
        <w:t>，支持对模型涉及的视频监控等相关资源进行绑定、配置。</w:t>
      </w:r>
    </w:p>
    <w:p w14:paraId="1CF59007" w14:textId="77777777" w:rsidR="00EF6DBE" w:rsidRPr="0042335D" w:rsidRDefault="00EF6DBE" w:rsidP="00EF6DBE">
      <w:pPr>
        <w:pStyle w:val="1ff3"/>
        <w:numPr>
          <w:ilvl w:val="2"/>
          <w:numId w:val="23"/>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视频调度中心</w:t>
      </w:r>
    </w:p>
    <w:p w14:paraId="13A31651" w14:textId="77777777" w:rsidR="00EF6DBE" w:rsidRPr="0042335D" w:rsidRDefault="00EF6DBE" w:rsidP="00EF6DBE">
      <w:pPr>
        <w:spacing w:line="360" w:lineRule="auto"/>
        <w:ind w:firstLineChars="200" w:firstLine="480"/>
        <w:rPr>
          <w:sz w:val="24"/>
        </w:rPr>
      </w:pPr>
      <w:r w:rsidRPr="0042335D">
        <w:rPr>
          <w:rFonts w:hint="eastAsia"/>
          <w:sz w:val="24"/>
        </w:rPr>
        <w:t>支持按</w:t>
      </w:r>
      <w:r w:rsidRPr="0042335D">
        <w:rPr>
          <w:sz w:val="24"/>
        </w:rPr>
        <w:t>模型智能分组的视频调度中心，快速预览实际生产中的智能分析效果及过程。具备监控列表、视频窗口和预警列表功能。支持以视频矩阵方式呈现实时的</w:t>
      </w:r>
      <w:r w:rsidRPr="0042335D">
        <w:rPr>
          <w:sz w:val="24"/>
        </w:rPr>
        <w:t>AI</w:t>
      </w:r>
      <w:r w:rsidRPr="0042335D">
        <w:rPr>
          <w:sz w:val="24"/>
        </w:rPr>
        <w:t>算法分析场景，支持在实时监控画面中叠加算法分析的智能帧，实时展示算法应用监控场景的分析情况，同时各视频点位分析的预警预告信息支持在预警列表中进行同步更新展现</w:t>
      </w:r>
      <w:r w:rsidRPr="0042335D">
        <w:rPr>
          <w:rFonts w:hint="eastAsia"/>
          <w:sz w:val="24"/>
        </w:rPr>
        <w:t>。</w:t>
      </w:r>
      <w:r w:rsidRPr="0042335D">
        <w:rPr>
          <w:sz w:val="24"/>
        </w:rPr>
        <w:t>可应用于景区特殊点位的重点监控分析等场景。</w:t>
      </w:r>
    </w:p>
    <w:p w14:paraId="07326790" w14:textId="77777777" w:rsidR="000B1213" w:rsidRPr="0042335D" w:rsidRDefault="000B1213" w:rsidP="00EF6DBE">
      <w:pPr>
        <w:pStyle w:val="1ff3"/>
        <w:numPr>
          <w:ilvl w:val="1"/>
          <w:numId w:val="23"/>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分析管理</w:t>
      </w:r>
      <w:bookmarkEnd w:id="38"/>
    </w:p>
    <w:p w14:paraId="33BBA23B" w14:textId="77777777" w:rsidR="000B1213" w:rsidRPr="0042335D" w:rsidRDefault="000B1213" w:rsidP="00EF6DBE">
      <w:pPr>
        <w:pStyle w:val="1ff3"/>
        <w:numPr>
          <w:ilvl w:val="2"/>
          <w:numId w:val="23"/>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视图解析管理</w:t>
      </w:r>
    </w:p>
    <w:p w14:paraId="404B7DA3" w14:textId="77777777" w:rsidR="000B1213" w:rsidRPr="0042335D" w:rsidRDefault="000B1213" w:rsidP="00EF6DBE">
      <w:pPr>
        <w:pStyle w:val="1ff3"/>
        <w:numPr>
          <w:ilvl w:val="3"/>
          <w:numId w:val="23"/>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可视化管理</w:t>
      </w:r>
    </w:p>
    <w:p w14:paraId="2B1FA5A4" w14:textId="77777777" w:rsidR="000B1213" w:rsidRPr="0042335D" w:rsidRDefault="000B1213" w:rsidP="000B1213">
      <w:pPr>
        <w:pStyle w:val="afffe"/>
        <w:widowControl/>
        <w:numPr>
          <w:ilvl w:val="0"/>
          <w:numId w:val="7"/>
        </w:numPr>
        <w:adjustRightInd/>
        <w:ind w:firstLineChars="0"/>
        <w:jc w:val="left"/>
        <w:rPr>
          <w:rFonts w:eastAsia="宋体"/>
        </w:rPr>
      </w:pPr>
      <w:r w:rsidRPr="0042335D">
        <w:rPr>
          <w:rFonts w:eastAsia="宋体" w:hint="eastAsia"/>
        </w:rPr>
        <w:t>任务监控</w:t>
      </w:r>
    </w:p>
    <w:p w14:paraId="78224CBB" w14:textId="77777777" w:rsidR="000B1213" w:rsidRPr="0042335D" w:rsidRDefault="000B1213" w:rsidP="000B1213">
      <w:pPr>
        <w:spacing w:line="360" w:lineRule="auto"/>
        <w:ind w:firstLineChars="200" w:firstLine="480"/>
        <w:rPr>
          <w:sz w:val="24"/>
        </w:rPr>
      </w:pPr>
      <w:r w:rsidRPr="0042335D">
        <w:rPr>
          <w:rFonts w:hint="eastAsia"/>
          <w:sz w:val="24"/>
        </w:rPr>
        <w:t>支持监控当前任务状态、任务进度、任务异常原因等多个指标项。</w:t>
      </w:r>
    </w:p>
    <w:p w14:paraId="56E69F10" w14:textId="77777777" w:rsidR="000B1213" w:rsidRPr="0042335D" w:rsidRDefault="000B1213" w:rsidP="000B1213">
      <w:pPr>
        <w:spacing w:line="360" w:lineRule="auto"/>
        <w:ind w:firstLineChars="200" w:firstLine="480"/>
        <w:rPr>
          <w:sz w:val="24"/>
        </w:rPr>
      </w:pPr>
      <w:r w:rsidRPr="0042335D">
        <w:rPr>
          <w:rFonts w:hint="eastAsia"/>
          <w:sz w:val="24"/>
        </w:rPr>
        <w:t>支持监控潮汐调度下发的任务数量、总解析时长、总解析路数、节省资源数量。</w:t>
      </w:r>
    </w:p>
    <w:p w14:paraId="68710FD6" w14:textId="77777777" w:rsidR="000B1213" w:rsidRPr="0042335D" w:rsidRDefault="000B1213" w:rsidP="000B1213">
      <w:pPr>
        <w:spacing w:line="360" w:lineRule="auto"/>
        <w:ind w:firstLineChars="200" w:firstLine="480"/>
        <w:rPr>
          <w:sz w:val="24"/>
        </w:rPr>
      </w:pPr>
      <w:r w:rsidRPr="0042335D">
        <w:rPr>
          <w:rFonts w:hint="eastAsia"/>
          <w:sz w:val="24"/>
        </w:rPr>
        <w:t>支持监控正在执行</w:t>
      </w:r>
      <w:r w:rsidRPr="0042335D">
        <w:rPr>
          <w:rFonts w:hint="eastAsia"/>
          <w:sz w:val="24"/>
        </w:rPr>
        <w:t>/</w:t>
      </w:r>
      <w:r w:rsidRPr="0042335D">
        <w:rPr>
          <w:rFonts w:hint="eastAsia"/>
          <w:sz w:val="24"/>
        </w:rPr>
        <w:t>总数，状态分类统计，状态包括已完成、执行中、排队中、异常（下发异常、执行异常等）。</w:t>
      </w:r>
    </w:p>
    <w:p w14:paraId="54797B94" w14:textId="77777777" w:rsidR="000B1213" w:rsidRPr="0042335D" w:rsidRDefault="000B1213" w:rsidP="000B1213">
      <w:pPr>
        <w:pStyle w:val="afffe"/>
        <w:widowControl/>
        <w:numPr>
          <w:ilvl w:val="0"/>
          <w:numId w:val="7"/>
        </w:numPr>
        <w:adjustRightInd/>
        <w:ind w:firstLineChars="0"/>
        <w:jc w:val="left"/>
        <w:rPr>
          <w:rFonts w:eastAsia="宋体"/>
        </w:rPr>
      </w:pPr>
      <w:r w:rsidRPr="0042335D">
        <w:rPr>
          <w:rFonts w:eastAsia="宋体" w:hint="eastAsia"/>
        </w:rPr>
        <w:t>解析算力监控</w:t>
      </w:r>
    </w:p>
    <w:p w14:paraId="5386B9C0" w14:textId="77777777" w:rsidR="000B1213" w:rsidRPr="0042335D" w:rsidRDefault="000B1213" w:rsidP="000B1213">
      <w:pPr>
        <w:spacing w:line="360" w:lineRule="auto"/>
        <w:ind w:firstLineChars="200" w:firstLine="480"/>
        <w:rPr>
          <w:sz w:val="24"/>
        </w:rPr>
      </w:pPr>
      <w:r w:rsidRPr="0042335D">
        <w:rPr>
          <w:rFonts w:hint="eastAsia"/>
          <w:sz w:val="24"/>
        </w:rPr>
        <w:t>支持监控</w:t>
      </w:r>
      <w:r w:rsidRPr="0042335D">
        <w:rPr>
          <w:sz w:val="24"/>
        </w:rPr>
        <w:t>CPU</w:t>
      </w:r>
      <w:r w:rsidRPr="0042335D">
        <w:rPr>
          <w:rFonts w:hint="eastAsia"/>
          <w:sz w:val="24"/>
        </w:rPr>
        <w:t>、</w:t>
      </w:r>
      <w:r w:rsidRPr="0042335D">
        <w:rPr>
          <w:rFonts w:hint="eastAsia"/>
          <w:sz w:val="24"/>
        </w:rPr>
        <w:t>G</w:t>
      </w:r>
      <w:r w:rsidRPr="0042335D">
        <w:rPr>
          <w:sz w:val="24"/>
        </w:rPr>
        <w:t>PU</w:t>
      </w:r>
      <w:r w:rsidRPr="0042335D">
        <w:rPr>
          <w:rFonts w:hint="eastAsia"/>
          <w:sz w:val="24"/>
        </w:rPr>
        <w:t>的总量和整体使用占比。</w:t>
      </w:r>
    </w:p>
    <w:p w14:paraId="7290E48C" w14:textId="594FA815" w:rsidR="000B1213" w:rsidRPr="0042335D" w:rsidRDefault="000B1213" w:rsidP="000B1213">
      <w:pPr>
        <w:spacing w:line="360" w:lineRule="auto"/>
        <w:ind w:firstLineChars="200" w:firstLine="480"/>
        <w:rPr>
          <w:sz w:val="24"/>
        </w:rPr>
      </w:pPr>
      <w:r w:rsidRPr="0042335D">
        <w:rPr>
          <w:rFonts w:hint="eastAsia"/>
          <w:sz w:val="24"/>
        </w:rPr>
        <w:lastRenderedPageBreak/>
        <w:t>支持监控单个算法引擎近</w:t>
      </w:r>
      <w:r w:rsidRPr="0042335D">
        <w:rPr>
          <w:rFonts w:hint="eastAsia"/>
          <w:sz w:val="24"/>
        </w:rPr>
        <w:t>24</w:t>
      </w:r>
      <w:r w:rsidRPr="0042335D">
        <w:rPr>
          <w:rFonts w:hint="eastAsia"/>
          <w:sz w:val="24"/>
        </w:rPr>
        <w:t>小时内算力资源使用情况。</w:t>
      </w:r>
    </w:p>
    <w:p w14:paraId="3B9CBAFB" w14:textId="77777777" w:rsidR="000B1213" w:rsidRPr="0042335D" w:rsidRDefault="000B1213" w:rsidP="000B1213">
      <w:pPr>
        <w:pStyle w:val="afffe"/>
        <w:widowControl/>
        <w:numPr>
          <w:ilvl w:val="0"/>
          <w:numId w:val="7"/>
        </w:numPr>
        <w:adjustRightInd/>
        <w:ind w:firstLineChars="0"/>
        <w:jc w:val="left"/>
        <w:rPr>
          <w:rFonts w:eastAsia="宋体"/>
        </w:rPr>
      </w:pPr>
      <w:r w:rsidRPr="0042335D">
        <w:rPr>
          <w:rFonts w:eastAsia="宋体" w:hint="eastAsia"/>
        </w:rPr>
        <w:t>智能解析接口监控</w:t>
      </w:r>
    </w:p>
    <w:p w14:paraId="06BE0D39" w14:textId="77777777" w:rsidR="000B1213" w:rsidRPr="0042335D" w:rsidRDefault="000B1213" w:rsidP="000B1213">
      <w:pPr>
        <w:spacing w:line="360" w:lineRule="auto"/>
        <w:ind w:firstLineChars="200" w:firstLine="480"/>
        <w:rPr>
          <w:sz w:val="24"/>
        </w:rPr>
      </w:pPr>
      <w:r w:rsidRPr="0042335D">
        <w:rPr>
          <w:rFonts w:hint="eastAsia"/>
          <w:sz w:val="24"/>
        </w:rPr>
        <w:t>支持监控解析中心历史的已下发人像库数量，布控调度、图搜调度（</w:t>
      </w:r>
      <w:r w:rsidRPr="0042335D">
        <w:rPr>
          <w:rFonts w:hint="eastAsia"/>
          <w:sz w:val="24"/>
        </w:rPr>
        <w:t>1:1</w:t>
      </w:r>
      <w:r w:rsidRPr="0042335D">
        <w:rPr>
          <w:rFonts w:hint="eastAsia"/>
          <w:sz w:val="24"/>
        </w:rPr>
        <w:t>、</w:t>
      </w:r>
      <w:r w:rsidRPr="0042335D">
        <w:rPr>
          <w:rFonts w:hint="eastAsia"/>
          <w:sz w:val="24"/>
        </w:rPr>
        <w:t>1</w:t>
      </w:r>
      <w:r w:rsidRPr="0042335D">
        <w:rPr>
          <w:rFonts w:hint="eastAsia"/>
          <w:sz w:val="24"/>
        </w:rPr>
        <w:t>：</w:t>
      </w:r>
      <w:r w:rsidRPr="0042335D">
        <w:rPr>
          <w:rFonts w:hint="eastAsia"/>
          <w:sz w:val="24"/>
        </w:rPr>
        <w:t>N</w:t>
      </w:r>
      <w:r w:rsidRPr="0042335D">
        <w:rPr>
          <w:rFonts w:hint="eastAsia"/>
          <w:sz w:val="24"/>
        </w:rPr>
        <w:t>、</w:t>
      </w:r>
      <w:r w:rsidRPr="0042335D">
        <w:rPr>
          <w:rFonts w:hint="eastAsia"/>
          <w:sz w:val="24"/>
        </w:rPr>
        <w:t>M:N</w:t>
      </w:r>
      <w:r w:rsidRPr="0042335D">
        <w:rPr>
          <w:rFonts w:hint="eastAsia"/>
          <w:sz w:val="24"/>
        </w:rPr>
        <w:t>）、搜档调度总次数以及每个算法厂家的调用次数。</w:t>
      </w:r>
    </w:p>
    <w:p w14:paraId="440DF59C" w14:textId="77777777" w:rsidR="000B1213" w:rsidRPr="0042335D" w:rsidRDefault="000B1213" w:rsidP="000B1213">
      <w:pPr>
        <w:pStyle w:val="afffe"/>
        <w:widowControl/>
        <w:numPr>
          <w:ilvl w:val="0"/>
          <w:numId w:val="7"/>
        </w:numPr>
        <w:adjustRightInd/>
        <w:ind w:firstLineChars="0"/>
        <w:jc w:val="left"/>
        <w:rPr>
          <w:rFonts w:eastAsia="宋体"/>
        </w:rPr>
      </w:pPr>
      <w:r w:rsidRPr="0042335D">
        <w:rPr>
          <w:rFonts w:eastAsia="宋体" w:hint="eastAsia"/>
        </w:rPr>
        <w:t>解析点位监控</w:t>
      </w:r>
    </w:p>
    <w:p w14:paraId="66943A76" w14:textId="77777777" w:rsidR="000B1213" w:rsidRPr="0042335D" w:rsidRDefault="000B1213" w:rsidP="000B1213">
      <w:pPr>
        <w:spacing w:line="360" w:lineRule="auto"/>
        <w:ind w:firstLineChars="200" w:firstLine="480"/>
        <w:rPr>
          <w:sz w:val="24"/>
        </w:rPr>
      </w:pPr>
      <w:r w:rsidRPr="0042335D">
        <w:rPr>
          <w:rFonts w:hint="eastAsia"/>
          <w:sz w:val="24"/>
        </w:rPr>
        <w:t>支持监控人脸、车辆、结构化三大类的解析总路数和每个算法厂家解析的路数。</w:t>
      </w:r>
    </w:p>
    <w:p w14:paraId="5F93A412" w14:textId="77777777" w:rsidR="000B1213" w:rsidRPr="0042335D" w:rsidRDefault="000B1213" w:rsidP="000B1213">
      <w:pPr>
        <w:pStyle w:val="afffe"/>
        <w:widowControl/>
        <w:numPr>
          <w:ilvl w:val="0"/>
          <w:numId w:val="7"/>
        </w:numPr>
        <w:adjustRightInd/>
        <w:ind w:firstLineChars="0"/>
        <w:jc w:val="left"/>
        <w:rPr>
          <w:rFonts w:eastAsia="宋体"/>
        </w:rPr>
      </w:pPr>
      <w:r w:rsidRPr="0042335D">
        <w:rPr>
          <w:rFonts w:eastAsia="宋体" w:hint="eastAsia"/>
        </w:rPr>
        <w:t>解析成果展现</w:t>
      </w:r>
    </w:p>
    <w:p w14:paraId="3E0A3343" w14:textId="77777777" w:rsidR="000B1213" w:rsidRPr="0042335D" w:rsidRDefault="000B1213" w:rsidP="000B1213">
      <w:pPr>
        <w:spacing w:line="360" w:lineRule="auto"/>
        <w:ind w:firstLineChars="200" w:firstLine="480"/>
        <w:rPr>
          <w:sz w:val="24"/>
        </w:rPr>
      </w:pPr>
      <w:r w:rsidRPr="0042335D">
        <w:rPr>
          <w:rFonts w:hint="eastAsia"/>
          <w:sz w:val="24"/>
        </w:rPr>
        <w:t>支持查看人脸、人体、机动车、非机动车今日以及历史累计的记录数量。</w:t>
      </w:r>
    </w:p>
    <w:p w14:paraId="285D5A52" w14:textId="77777777" w:rsidR="000B1213" w:rsidRPr="0042335D" w:rsidRDefault="000B1213" w:rsidP="000B1213">
      <w:pPr>
        <w:spacing w:line="360" w:lineRule="auto"/>
        <w:ind w:firstLineChars="200" w:firstLine="480"/>
        <w:rPr>
          <w:sz w:val="24"/>
        </w:rPr>
      </w:pPr>
      <w:r w:rsidRPr="0042335D">
        <w:rPr>
          <w:rFonts w:hint="eastAsia"/>
          <w:sz w:val="24"/>
        </w:rPr>
        <w:t>支持展现今日和历史累计人员聚档数量以及每个算法引擎的细化。</w:t>
      </w:r>
    </w:p>
    <w:p w14:paraId="205ED27C" w14:textId="77777777" w:rsidR="000B1213" w:rsidRPr="0042335D" w:rsidRDefault="000B1213" w:rsidP="000B1213">
      <w:pPr>
        <w:spacing w:line="360" w:lineRule="auto"/>
        <w:ind w:firstLineChars="200" w:firstLine="480"/>
        <w:rPr>
          <w:sz w:val="24"/>
        </w:rPr>
      </w:pPr>
      <w:r w:rsidRPr="0042335D">
        <w:rPr>
          <w:rFonts w:hint="eastAsia"/>
          <w:sz w:val="24"/>
        </w:rPr>
        <w:t>支持展现当前布控库、布控库成员数量统计、产生的预警数量。</w:t>
      </w:r>
    </w:p>
    <w:p w14:paraId="70BD9897" w14:textId="77777777" w:rsidR="000B1213" w:rsidRPr="0042335D" w:rsidRDefault="000B1213" w:rsidP="00EF6DBE">
      <w:pPr>
        <w:pStyle w:val="1ff3"/>
        <w:numPr>
          <w:ilvl w:val="3"/>
          <w:numId w:val="23"/>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解析任务管理</w:t>
      </w:r>
    </w:p>
    <w:p w14:paraId="3493C5E1" w14:textId="766ABFBC" w:rsidR="000B1213" w:rsidRPr="0042335D" w:rsidRDefault="000B1213" w:rsidP="000B1213">
      <w:pPr>
        <w:spacing w:line="360" w:lineRule="auto"/>
        <w:ind w:firstLineChars="200" w:firstLine="480"/>
        <w:rPr>
          <w:sz w:val="24"/>
        </w:rPr>
      </w:pPr>
      <w:r w:rsidRPr="0042335D">
        <w:rPr>
          <w:rFonts w:hint="eastAsia"/>
          <w:sz w:val="24"/>
        </w:rPr>
        <w:t>支持检测视频和图片中的人脸、人员、机动车、非机动车等解析任务的控制下发和状态查询。</w:t>
      </w:r>
    </w:p>
    <w:p w14:paraId="241B074E" w14:textId="77777777" w:rsidR="000B1213" w:rsidRPr="0042335D" w:rsidRDefault="000B1213" w:rsidP="000B1213">
      <w:pPr>
        <w:pStyle w:val="afffe"/>
        <w:widowControl/>
        <w:numPr>
          <w:ilvl w:val="0"/>
          <w:numId w:val="7"/>
        </w:numPr>
        <w:adjustRightInd/>
        <w:ind w:firstLineChars="0"/>
        <w:jc w:val="left"/>
        <w:rPr>
          <w:rFonts w:eastAsia="宋体"/>
        </w:rPr>
      </w:pPr>
      <w:r w:rsidRPr="0042335D">
        <w:rPr>
          <w:rFonts w:eastAsia="宋体" w:hint="eastAsia"/>
        </w:rPr>
        <w:t>本地任务管理</w:t>
      </w:r>
    </w:p>
    <w:p w14:paraId="3BF40883" w14:textId="77777777" w:rsidR="000B1213" w:rsidRPr="0042335D" w:rsidRDefault="000B1213" w:rsidP="00594B5A">
      <w:pPr>
        <w:spacing w:line="360" w:lineRule="auto"/>
        <w:ind w:firstLineChars="200" w:firstLine="480"/>
        <w:rPr>
          <w:sz w:val="24"/>
        </w:rPr>
      </w:pPr>
      <w:r w:rsidRPr="0042335D">
        <w:rPr>
          <w:rFonts w:hint="eastAsia"/>
          <w:sz w:val="24"/>
        </w:rPr>
        <w:t>支持本地视频文件的上传、视频文件开始时间、经纬度信息的配置，下发到视图智能引擎。</w:t>
      </w:r>
    </w:p>
    <w:p w14:paraId="1BF766E1" w14:textId="77777777" w:rsidR="000B1213" w:rsidRPr="0042335D" w:rsidRDefault="000B1213" w:rsidP="000B1213">
      <w:pPr>
        <w:pStyle w:val="afffe"/>
        <w:widowControl/>
        <w:numPr>
          <w:ilvl w:val="0"/>
          <w:numId w:val="7"/>
        </w:numPr>
        <w:adjustRightInd/>
        <w:ind w:firstLineChars="0"/>
        <w:jc w:val="left"/>
        <w:rPr>
          <w:rFonts w:eastAsia="宋体"/>
        </w:rPr>
      </w:pPr>
      <w:r w:rsidRPr="0042335D">
        <w:rPr>
          <w:rFonts w:eastAsia="宋体" w:hint="eastAsia"/>
        </w:rPr>
        <w:t>录像任务管理</w:t>
      </w:r>
    </w:p>
    <w:p w14:paraId="7D327EAE" w14:textId="784A87DA" w:rsidR="000B1213" w:rsidRPr="0042335D" w:rsidRDefault="000B1213" w:rsidP="00594B5A">
      <w:pPr>
        <w:spacing w:line="360" w:lineRule="auto"/>
        <w:ind w:firstLineChars="200" w:firstLine="480"/>
        <w:rPr>
          <w:sz w:val="24"/>
        </w:rPr>
      </w:pPr>
      <w:r w:rsidRPr="0042335D">
        <w:rPr>
          <w:rFonts w:hint="eastAsia"/>
          <w:sz w:val="24"/>
        </w:rPr>
        <w:t>支持设备列表和地图两种方式选择点位列表、录像分析时间段等配置项，并按需下发到视图智能引擎。</w:t>
      </w:r>
    </w:p>
    <w:p w14:paraId="1532DB37" w14:textId="77777777" w:rsidR="000B1213" w:rsidRPr="0042335D" w:rsidRDefault="000B1213" w:rsidP="000B1213">
      <w:pPr>
        <w:pStyle w:val="afffe"/>
        <w:widowControl/>
        <w:numPr>
          <w:ilvl w:val="0"/>
          <w:numId w:val="7"/>
        </w:numPr>
        <w:adjustRightInd/>
        <w:ind w:firstLineChars="0"/>
        <w:jc w:val="left"/>
        <w:rPr>
          <w:rFonts w:eastAsia="宋体"/>
        </w:rPr>
      </w:pPr>
      <w:r w:rsidRPr="0042335D">
        <w:rPr>
          <w:rFonts w:eastAsia="宋体" w:hint="eastAsia"/>
        </w:rPr>
        <w:t>潮汐预案管理</w:t>
      </w:r>
    </w:p>
    <w:p w14:paraId="5B108626" w14:textId="77777777" w:rsidR="000B1213" w:rsidRPr="0042335D" w:rsidRDefault="000B1213" w:rsidP="00594B5A">
      <w:pPr>
        <w:spacing w:line="360" w:lineRule="auto"/>
        <w:ind w:firstLineChars="200" w:firstLine="480"/>
        <w:rPr>
          <w:sz w:val="24"/>
        </w:rPr>
      </w:pPr>
      <w:r w:rsidRPr="0042335D">
        <w:rPr>
          <w:rFonts w:hint="eastAsia"/>
          <w:sz w:val="24"/>
        </w:rPr>
        <w:t>支持潮汐预案的增加、删除、修改、查询功能。</w:t>
      </w:r>
    </w:p>
    <w:p w14:paraId="23F75059" w14:textId="77777777" w:rsidR="000B1213" w:rsidRPr="0042335D" w:rsidRDefault="000B1213" w:rsidP="00594B5A">
      <w:pPr>
        <w:spacing w:line="360" w:lineRule="auto"/>
        <w:ind w:firstLineChars="200" w:firstLine="480"/>
        <w:rPr>
          <w:sz w:val="24"/>
        </w:rPr>
      </w:pPr>
      <w:r w:rsidRPr="0042335D">
        <w:rPr>
          <w:rFonts w:hint="eastAsia"/>
          <w:sz w:val="24"/>
        </w:rPr>
        <w:t>支持查看任务的执行状况，包括具体点位的具体时段的分析结果，批量启动、停止潮汐预案，实现底层算力资源的分时复用。</w:t>
      </w:r>
    </w:p>
    <w:p w14:paraId="61D2396D" w14:textId="77777777" w:rsidR="000B1213" w:rsidRPr="0042335D" w:rsidRDefault="000B1213" w:rsidP="00EF6DBE">
      <w:pPr>
        <w:pStyle w:val="1ff3"/>
        <w:numPr>
          <w:ilvl w:val="3"/>
          <w:numId w:val="23"/>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算法引擎管理</w:t>
      </w:r>
    </w:p>
    <w:p w14:paraId="58F1F54B" w14:textId="77777777" w:rsidR="000B1213" w:rsidRPr="0042335D" w:rsidRDefault="000B1213" w:rsidP="00594B5A">
      <w:pPr>
        <w:spacing w:line="360" w:lineRule="auto"/>
        <w:ind w:firstLineChars="200" w:firstLine="480"/>
        <w:rPr>
          <w:sz w:val="24"/>
        </w:rPr>
      </w:pPr>
      <w:r w:rsidRPr="0042335D">
        <w:rPr>
          <w:rFonts w:hint="eastAsia"/>
          <w:sz w:val="24"/>
        </w:rPr>
        <w:t>支持多算法引擎的统一管理，包括注册、启停、编辑、删除等操作。汇聚算法引擎上报的算法列表、算力使用情况，统一监管运维，异常时智能预警。</w:t>
      </w:r>
    </w:p>
    <w:p w14:paraId="555C3143" w14:textId="77777777" w:rsidR="000B1213" w:rsidRPr="0042335D" w:rsidRDefault="000B1213" w:rsidP="00594B5A">
      <w:pPr>
        <w:spacing w:line="360" w:lineRule="auto"/>
        <w:ind w:firstLineChars="200" w:firstLine="480"/>
        <w:rPr>
          <w:sz w:val="24"/>
        </w:rPr>
      </w:pPr>
      <w:r w:rsidRPr="0042335D">
        <w:rPr>
          <w:rFonts w:hint="eastAsia"/>
          <w:sz w:val="24"/>
        </w:rPr>
        <w:t>支持第三方算法引擎的</w:t>
      </w:r>
      <w:r w:rsidRPr="0042335D">
        <w:rPr>
          <w:rFonts w:hint="eastAsia"/>
          <w:sz w:val="24"/>
        </w:rPr>
        <w:t>ip</w:t>
      </w:r>
      <w:r w:rsidRPr="0042335D">
        <w:rPr>
          <w:rFonts w:hint="eastAsia"/>
          <w:sz w:val="24"/>
        </w:rPr>
        <w:t>地址、端口、算法厂家、系统</w:t>
      </w:r>
      <w:r w:rsidRPr="0042335D">
        <w:rPr>
          <w:rFonts w:hint="eastAsia"/>
          <w:sz w:val="24"/>
        </w:rPr>
        <w:t>id</w:t>
      </w:r>
      <w:r w:rsidRPr="0042335D">
        <w:rPr>
          <w:rFonts w:hint="eastAsia"/>
          <w:sz w:val="24"/>
        </w:rPr>
        <w:t>、名称等信息的录入。</w:t>
      </w:r>
    </w:p>
    <w:p w14:paraId="4CDAAA36" w14:textId="77777777" w:rsidR="000B1213" w:rsidRPr="0042335D" w:rsidRDefault="000B1213" w:rsidP="00EF6DBE">
      <w:pPr>
        <w:pStyle w:val="1ff3"/>
        <w:numPr>
          <w:ilvl w:val="2"/>
          <w:numId w:val="23"/>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视图解析调度</w:t>
      </w:r>
    </w:p>
    <w:p w14:paraId="7BC0AF68" w14:textId="77777777" w:rsidR="000B1213" w:rsidRPr="0042335D" w:rsidRDefault="000B1213" w:rsidP="00EF6DBE">
      <w:pPr>
        <w:pStyle w:val="1ff3"/>
        <w:numPr>
          <w:ilvl w:val="3"/>
          <w:numId w:val="23"/>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多算法调度服务</w:t>
      </w:r>
    </w:p>
    <w:p w14:paraId="2A162829" w14:textId="77777777" w:rsidR="000B1213" w:rsidRPr="0042335D" w:rsidRDefault="000B1213" w:rsidP="00594B5A">
      <w:pPr>
        <w:spacing w:line="360" w:lineRule="auto"/>
        <w:ind w:firstLineChars="200" w:firstLine="480"/>
        <w:rPr>
          <w:sz w:val="24"/>
        </w:rPr>
      </w:pPr>
      <w:r w:rsidRPr="0042335D">
        <w:rPr>
          <w:rFonts w:hint="eastAsia"/>
          <w:sz w:val="24"/>
        </w:rPr>
        <w:t>支持对算法的统一管理和灵活调度，支持不同类型的多种算法形成算法池，提供多</w:t>
      </w:r>
      <w:r w:rsidRPr="0042335D">
        <w:rPr>
          <w:rFonts w:hint="eastAsia"/>
          <w:sz w:val="24"/>
        </w:rPr>
        <w:lastRenderedPageBreak/>
        <w:t>算法能力；</w:t>
      </w:r>
      <w:r w:rsidRPr="0042335D">
        <w:rPr>
          <w:rFonts w:hint="eastAsia"/>
          <w:sz w:val="24"/>
        </w:rPr>
        <w:t xml:space="preserve"> </w:t>
      </w:r>
    </w:p>
    <w:p w14:paraId="2F0F7EA5" w14:textId="77777777" w:rsidR="000B1213" w:rsidRPr="0042335D" w:rsidRDefault="000B1213" w:rsidP="00594B5A">
      <w:pPr>
        <w:spacing w:line="360" w:lineRule="auto"/>
        <w:ind w:firstLineChars="200" w:firstLine="480"/>
        <w:rPr>
          <w:sz w:val="24"/>
        </w:rPr>
      </w:pPr>
      <w:r w:rsidRPr="0042335D">
        <w:rPr>
          <w:rFonts w:hint="eastAsia"/>
          <w:sz w:val="24"/>
        </w:rPr>
        <w:t>支持人脸识别、车辆识别、人机非混合结构化等多种类型的算法根据业务需要同时运行和调度，对应用侧提供统一的调用接口。</w:t>
      </w:r>
    </w:p>
    <w:p w14:paraId="007A39F1" w14:textId="77777777" w:rsidR="000B1213" w:rsidRPr="0042335D" w:rsidRDefault="000B1213" w:rsidP="000B1213">
      <w:pPr>
        <w:pStyle w:val="afffe"/>
        <w:widowControl/>
        <w:numPr>
          <w:ilvl w:val="0"/>
          <w:numId w:val="7"/>
        </w:numPr>
        <w:adjustRightInd/>
        <w:ind w:firstLineChars="0"/>
        <w:jc w:val="left"/>
        <w:rPr>
          <w:rFonts w:eastAsia="宋体"/>
        </w:rPr>
      </w:pPr>
      <w:r w:rsidRPr="0042335D">
        <w:rPr>
          <w:rFonts w:eastAsia="宋体" w:hint="eastAsia"/>
        </w:rPr>
        <w:t>潮汐调度</w:t>
      </w:r>
    </w:p>
    <w:p w14:paraId="5B7FE760" w14:textId="4B31E222" w:rsidR="000B1213" w:rsidRPr="0042335D" w:rsidRDefault="000B1213" w:rsidP="00594B5A">
      <w:pPr>
        <w:spacing w:line="360" w:lineRule="auto"/>
        <w:ind w:firstLineChars="200" w:firstLine="480"/>
        <w:rPr>
          <w:sz w:val="24"/>
        </w:rPr>
      </w:pPr>
      <w:r w:rsidRPr="0042335D">
        <w:rPr>
          <w:rFonts w:hint="eastAsia"/>
          <w:sz w:val="24"/>
        </w:rPr>
        <w:t>在任务管理和资源管理能力基础上，增加了任务优先级管理、任务执行时间计划和碎片化算力整合功能，实现以任务优先级为主线，以算力碎片化整合、任务定时执行为辅的潮汐调度能力，增强任务管理和资源管理的灵活度。</w:t>
      </w:r>
    </w:p>
    <w:p w14:paraId="54DC21DE" w14:textId="77777777" w:rsidR="000B1213" w:rsidRPr="0042335D" w:rsidRDefault="000B1213" w:rsidP="00594B5A">
      <w:pPr>
        <w:spacing w:line="360" w:lineRule="auto"/>
        <w:ind w:firstLineChars="200" w:firstLine="480"/>
        <w:rPr>
          <w:sz w:val="24"/>
        </w:rPr>
      </w:pPr>
      <w:r w:rsidRPr="0042335D">
        <w:rPr>
          <w:rFonts w:hint="eastAsia"/>
          <w:sz w:val="24"/>
        </w:rPr>
        <w:t>潮汐调度特性提供更为灵活的智能分析任务管理，多个任务、多种算法的灵活调度，实现削峰填谷，提高闲时硬件资源的利用率，智能分析任务支持抢占式管理，帮助平滑应对突发事件。</w:t>
      </w:r>
    </w:p>
    <w:p w14:paraId="1C0C333E" w14:textId="77777777" w:rsidR="000B1213" w:rsidRPr="0042335D" w:rsidRDefault="000B1213" w:rsidP="00EF6DBE">
      <w:pPr>
        <w:pStyle w:val="1ff3"/>
        <w:numPr>
          <w:ilvl w:val="2"/>
          <w:numId w:val="23"/>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视图解析能力</w:t>
      </w:r>
    </w:p>
    <w:p w14:paraId="1B169317" w14:textId="77777777" w:rsidR="000B1213" w:rsidRPr="0042335D" w:rsidRDefault="000B1213" w:rsidP="00EF6DBE">
      <w:pPr>
        <w:pStyle w:val="1ff3"/>
        <w:numPr>
          <w:ilvl w:val="3"/>
          <w:numId w:val="23"/>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对象解析服务</w:t>
      </w:r>
    </w:p>
    <w:p w14:paraId="4C158A5C" w14:textId="77777777" w:rsidR="000B1213" w:rsidRPr="0042335D" w:rsidRDefault="000B1213" w:rsidP="000B1213">
      <w:pPr>
        <w:pStyle w:val="afffe"/>
        <w:widowControl/>
        <w:numPr>
          <w:ilvl w:val="0"/>
          <w:numId w:val="7"/>
        </w:numPr>
        <w:adjustRightInd/>
        <w:ind w:firstLineChars="0"/>
        <w:jc w:val="left"/>
        <w:rPr>
          <w:rFonts w:eastAsia="宋体"/>
        </w:rPr>
      </w:pPr>
      <w:r w:rsidRPr="0042335D">
        <w:rPr>
          <w:rFonts w:eastAsia="宋体" w:hint="eastAsia"/>
        </w:rPr>
        <w:t>人像解析服务</w:t>
      </w:r>
    </w:p>
    <w:p w14:paraId="7169BD51" w14:textId="77777777" w:rsidR="000B1213" w:rsidRPr="0042335D" w:rsidRDefault="000B1213" w:rsidP="00594B5A">
      <w:pPr>
        <w:spacing w:line="360" w:lineRule="auto"/>
        <w:ind w:firstLineChars="200" w:firstLine="480"/>
        <w:rPr>
          <w:sz w:val="24"/>
        </w:rPr>
      </w:pPr>
      <w:r w:rsidRPr="0042335D">
        <w:rPr>
          <w:rFonts w:hint="eastAsia"/>
          <w:sz w:val="24"/>
        </w:rPr>
        <w:t>支持人像目标属性识别服务，实现检测图片中的人脸目标的位置或识别目标的属性。</w:t>
      </w:r>
    </w:p>
    <w:p w14:paraId="0090BAB9" w14:textId="77777777" w:rsidR="000B1213" w:rsidRPr="0042335D" w:rsidRDefault="000B1213" w:rsidP="00594B5A">
      <w:pPr>
        <w:spacing w:line="360" w:lineRule="auto"/>
        <w:ind w:firstLineChars="200" w:firstLine="480"/>
        <w:rPr>
          <w:sz w:val="24"/>
        </w:rPr>
      </w:pPr>
      <w:r w:rsidRPr="0042335D">
        <w:rPr>
          <w:rFonts w:hint="eastAsia"/>
          <w:sz w:val="24"/>
        </w:rPr>
        <w:t>支持人像特征向量服务，实现对人脸目标的特征向量提取和保存，支持批量操作。</w:t>
      </w:r>
    </w:p>
    <w:p w14:paraId="4B580D12" w14:textId="77777777" w:rsidR="000B1213" w:rsidRPr="0042335D" w:rsidRDefault="000B1213" w:rsidP="000B1213">
      <w:pPr>
        <w:pStyle w:val="afffe"/>
        <w:widowControl/>
        <w:numPr>
          <w:ilvl w:val="0"/>
          <w:numId w:val="7"/>
        </w:numPr>
        <w:adjustRightInd/>
        <w:ind w:firstLineChars="0"/>
        <w:jc w:val="left"/>
        <w:rPr>
          <w:rFonts w:eastAsia="宋体"/>
        </w:rPr>
      </w:pPr>
      <w:r w:rsidRPr="0042335D">
        <w:rPr>
          <w:rFonts w:eastAsia="宋体" w:hint="eastAsia"/>
        </w:rPr>
        <w:t>车辆解析服务</w:t>
      </w:r>
    </w:p>
    <w:p w14:paraId="0BFA386C" w14:textId="77777777" w:rsidR="000B1213" w:rsidRPr="0042335D" w:rsidRDefault="000B1213" w:rsidP="00594B5A">
      <w:pPr>
        <w:spacing w:line="360" w:lineRule="auto"/>
        <w:ind w:firstLineChars="200" w:firstLine="480"/>
        <w:rPr>
          <w:sz w:val="24"/>
        </w:rPr>
      </w:pPr>
      <w:r w:rsidRPr="0042335D">
        <w:rPr>
          <w:rFonts w:hint="eastAsia"/>
          <w:sz w:val="24"/>
        </w:rPr>
        <w:t>支持机动车目标属性识别服务，实现检测图片中的机动车目标的位置或识别目标的属性。</w:t>
      </w:r>
    </w:p>
    <w:p w14:paraId="19532DC0" w14:textId="77777777" w:rsidR="000B1213" w:rsidRPr="0042335D" w:rsidRDefault="000B1213" w:rsidP="00594B5A">
      <w:pPr>
        <w:spacing w:line="360" w:lineRule="auto"/>
        <w:ind w:firstLineChars="200" w:firstLine="480"/>
        <w:rPr>
          <w:sz w:val="24"/>
        </w:rPr>
      </w:pPr>
      <w:r w:rsidRPr="0042335D">
        <w:rPr>
          <w:rFonts w:hint="eastAsia"/>
          <w:sz w:val="24"/>
        </w:rPr>
        <w:t>支持机动车特征向量服务，实现对机动车目标的特征向量提取和保存，支持批量操作。</w:t>
      </w:r>
    </w:p>
    <w:p w14:paraId="270EE02A" w14:textId="77777777" w:rsidR="000B1213" w:rsidRPr="0042335D" w:rsidRDefault="000B1213" w:rsidP="000B1213">
      <w:pPr>
        <w:pStyle w:val="afffe"/>
        <w:widowControl/>
        <w:numPr>
          <w:ilvl w:val="0"/>
          <w:numId w:val="7"/>
        </w:numPr>
        <w:adjustRightInd/>
        <w:ind w:firstLineChars="0"/>
        <w:jc w:val="left"/>
        <w:rPr>
          <w:rFonts w:eastAsia="宋体"/>
        </w:rPr>
      </w:pPr>
      <w:r w:rsidRPr="0042335D">
        <w:rPr>
          <w:rFonts w:eastAsia="宋体" w:hint="eastAsia"/>
        </w:rPr>
        <w:t>结构化解析服务</w:t>
      </w:r>
    </w:p>
    <w:p w14:paraId="00BA74B1" w14:textId="77777777" w:rsidR="000B1213" w:rsidRPr="0042335D" w:rsidRDefault="000B1213" w:rsidP="00594B5A">
      <w:pPr>
        <w:spacing w:line="360" w:lineRule="auto"/>
        <w:ind w:firstLineChars="200" w:firstLine="480"/>
        <w:rPr>
          <w:sz w:val="24"/>
        </w:rPr>
      </w:pPr>
      <w:r w:rsidRPr="0042335D">
        <w:rPr>
          <w:rFonts w:hint="eastAsia"/>
          <w:sz w:val="24"/>
        </w:rPr>
        <w:t>支持结构化目标属性识别服务，实现检测图片中的人脸、人员、机动车、非机动车等目标的位置或识别目标的属性。</w:t>
      </w:r>
    </w:p>
    <w:p w14:paraId="0C1B5E14" w14:textId="77777777" w:rsidR="000B1213" w:rsidRPr="0042335D" w:rsidRDefault="000B1213" w:rsidP="00594B5A">
      <w:pPr>
        <w:spacing w:line="360" w:lineRule="auto"/>
        <w:ind w:firstLineChars="200" w:firstLine="480"/>
        <w:rPr>
          <w:sz w:val="24"/>
        </w:rPr>
      </w:pPr>
      <w:r w:rsidRPr="0042335D">
        <w:rPr>
          <w:rFonts w:hint="eastAsia"/>
          <w:sz w:val="24"/>
        </w:rPr>
        <w:t>支持结构化特征向量服务，实现对人脸、人员、机动车、非机动车等目标的特征向量提取和保存，支持批量操作。</w:t>
      </w:r>
    </w:p>
    <w:p w14:paraId="10F4EC74" w14:textId="77777777" w:rsidR="000B1213" w:rsidRPr="0042335D" w:rsidRDefault="000B1213" w:rsidP="00EF6DBE">
      <w:pPr>
        <w:pStyle w:val="1ff3"/>
        <w:numPr>
          <w:ilvl w:val="3"/>
          <w:numId w:val="23"/>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特征比对服务</w:t>
      </w:r>
    </w:p>
    <w:p w14:paraId="48D80470" w14:textId="77777777" w:rsidR="000B1213" w:rsidRPr="0042335D" w:rsidRDefault="000B1213" w:rsidP="000B1213">
      <w:pPr>
        <w:pStyle w:val="afffe"/>
        <w:widowControl/>
        <w:numPr>
          <w:ilvl w:val="0"/>
          <w:numId w:val="7"/>
        </w:numPr>
        <w:adjustRightInd/>
        <w:ind w:firstLineChars="0"/>
        <w:jc w:val="left"/>
        <w:rPr>
          <w:rFonts w:eastAsia="宋体"/>
        </w:rPr>
      </w:pPr>
      <w:r w:rsidRPr="0042335D">
        <w:rPr>
          <w:rFonts w:eastAsia="宋体" w:hint="eastAsia"/>
        </w:rPr>
        <w:t>人像比对服务</w:t>
      </w:r>
    </w:p>
    <w:p w14:paraId="222F199A" w14:textId="77777777" w:rsidR="000B1213" w:rsidRPr="0042335D" w:rsidRDefault="000B1213" w:rsidP="00594B5A">
      <w:pPr>
        <w:spacing w:line="360" w:lineRule="auto"/>
        <w:ind w:firstLineChars="200" w:firstLine="480"/>
        <w:rPr>
          <w:sz w:val="24"/>
        </w:rPr>
      </w:pPr>
      <w:r w:rsidRPr="0042335D">
        <w:rPr>
          <w:rFonts w:hint="eastAsia"/>
          <w:sz w:val="24"/>
        </w:rPr>
        <w:t>支持人像目标属性识别服务，实现检测图片中的人脸目标的位置或识别目标的属性。</w:t>
      </w:r>
    </w:p>
    <w:p w14:paraId="03F5E56B" w14:textId="77777777" w:rsidR="000B1213" w:rsidRPr="0042335D" w:rsidRDefault="000B1213" w:rsidP="00594B5A">
      <w:pPr>
        <w:spacing w:line="360" w:lineRule="auto"/>
        <w:ind w:firstLineChars="200" w:firstLine="480"/>
        <w:rPr>
          <w:sz w:val="24"/>
        </w:rPr>
      </w:pPr>
      <w:r w:rsidRPr="0042335D">
        <w:rPr>
          <w:rFonts w:hint="eastAsia"/>
          <w:sz w:val="24"/>
        </w:rPr>
        <w:lastRenderedPageBreak/>
        <w:t>支持人像特征向量服务，实现对人脸目标的特征向量提取和保存，支持批量操作。</w:t>
      </w:r>
    </w:p>
    <w:p w14:paraId="0B6EDD64" w14:textId="77777777" w:rsidR="000B1213" w:rsidRPr="0042335D" w:rsidRDefault="000B1213" w:rsidP="00594B5A">
      <w:pPr>
        <w:spacing w:line="360" w:lineRule="auto"/>
        <w:ind w:firstLineChars="200" w:firstLine="480"/>
        <w:rPr>
          <w:sz w:val="24"/>
        </w:rPr>
      </w:pPr>
      <w:r w:rsidRPr="0042335D">
        <w:rPr>
          <w:rFonts w:hint="eastAsia"/>
          <w:sz w:val="24"/>
        </w:rPr>
        <w:t>支持人像</w:t>
      </w:r>
      <w:r w:rsidRPr="0042335D">
        <w:rPr>
          <w:rFonts w:hint="eastAsia"/>
          <w:sz w:val="24"/>
        </w:rPr>
        <w:t>1</w:t>
      </w:r>
      <w:r w:rsidRPr="0042335D">
        <w:rPr>
          <w:rFonts w:hint="eastAsia"/>
          <w:sz w:val="24"/>
        </w:rPr>
        <w:t>：</w:t>
      </w:r>
      <w:r w:rsidRPr="0042335D">
        <w:rPr>
          <w:rFonts w:hint="eastAsia"/>
          <w:sz w:val="24"/>
        </w:rPr>
        <w:t>1</w:t>
      </w:r>
      <w:r w:rsidRPr="0042335D">
        <w:rPr>
          <w:rFonts w:hint="eastAsia"/>
          <w:sz w:val="24"/>
        </w:rPr>
        <w:t>目标比对服务，实现图片中两个人脸等目标的比对。</w:t>
      </w:r>
    </w:p>
    <w:p w14:paraId="372FFC8D" w14:textId="77777777" w:rsidR="000B1213" w:rsidRPr="0042335D" w:rsidRDefault="000B1213" w:rsidP="00594B5A">
      <w:pPr>
        <w:spacing w:line="360" w:lineRule="auto"/>
        <w:ind w:firstLineChars="200" w:firstLine="480"/>
        <w:rPr>
          <w:sz w:val="24"/>
        </w:rPr>
      </w:pPr>
      <w:r w:rsidRPr="0042335D">
        <w:rPr>
          <w:rFonts w:hint="eastAsia"/>
          <w:sz w:val="24"/>
        </w:rPr>
        <w:t>支持人像以图像检索目标同步服务，实现以图像检索人脸目标，同步返回检索结果。</w:t>
      </w:r>
    </w:p>
    <w:p w14:paraId="46F8820B" w14:textId="77777777" w:rsidR="000B1213" w:rsidRPr="0042335D" w:rsidRDefault="000B1213" w:rsidP="00594B5A">
      <w:pPr>
        <w:spacing w:line="360" w:lineRule="auto"/>
        <w:ind w:firstLineChars="200" w:firstLine="480"/>
        <w:rPr>
          <w:sz w:val="24"/>
        </w:rPr>
      </w:pPr>
      <w:r w:rsidRPr="0042335D">
        <w:rPr>
          <w:rFonts w:hint="eastAsia"/>
          <w:sz w:val="24"/>
        </w:rPr>
        <w:t>支持人像以图像检索目标同步服务，实现以图像进行多个算法检索人脸目标，同步返回多算法引擎的检索结果。</w:t>
      </w:r>
    </w:p>
    <w:p w14:paraId="46A1AB26" w14:textId="77777777" w:rsidR="000B1213" w:rsidRPr="0042335D" w:rsidRDefault="000B1213" w:rsidP="00594B5A">
      <w:pPr>
        <w:spacing w:line="360" w:lineRule="auto"/>
        <w:ind w:firstLineChars="200" w:firstLine="480"/>
        <w:rPr>
          <w:sz w:val="24"/>
        </w:rPr>
      </w:pPr>
      <w:r w:rsidRPr="0042335D">
        <w:rPr>
          <w:rFonts w:hint="eastAsia"/>
          <w:sz w:val="24"/>
        </w:rPr>
        <w:t>支持人像库比对异步服务、库比对结果服务，实现两个人脸库的比对。</w:t>
      </w:r>
    </w:p>
    <w:p w14:paraId="432FB1C3" w14:textId="77777777" w:rsidR="000B1213" w:rsidRPr="0042335D" w:rsidRDefault="000B1213" w:rsidP="000B1213">
      <w:pPr>
        <w:pStyle w:val="afffe"/>
        <w:widowControl/>
        <w:numPr>
          <w:ilvl w:val="0"/>
          <w:numId w:val="7"/>
        </w:numPr>
        <w:adjustRightInd/>
        <w:ind w:firstLineChars="0"/>
        <w:jc w:val="left"/>
        <w:rPr>
          <w:rFonts w:eastAsia="宋体"/>
        </w:rPr>
      </w:pPr>
      <w:r w:rsidRPr="0042335D">
        <w:rPr>
          <w:rFonts w:eastAsia="宋体" w:hint="eastAsia"/>
        </w:rPr>
        <w:t>车辆比对服务</w:t>
      </w:r>
    </w:p>
    <w:p w14:paraId="17C36154" w14:textId="77777777" w:rsidR="000B1213" w:rsidRPr="0042335D" w:rsidRDefault="000B1213" w:rsidP="00594B5A">
      <w:pPr>
        <w:spacing w:line="360" w:lineRule="auto"/>
        <w:ind w:firstLineChars="200" w:firstLine="480"/>
        <w:rPr>
          <w:sz w:val="24"/>
        </w:rPr>
      </w:pPr>
      <w:r w:rsidRPr="0042335D">
        <w:rPr>
          <w:rFonts w:hint="eastAsia"/>
          <w:sz w:val="24"/>
        </w:rPr>
        <w:t>支持机动车目标属性识别服务，实现检测图片中的非机动车目标的位置或识别目标的属性，包括车牌号码、品牌、用途等。</w:t>
      </w:r>
    </w:p>
    <w:p w14:paraId="3D79A50A" w14:textId="77777777" w:rsidR="000B1213" w:rsidRPr="0042335D" w:rsidRDefault="000B1213" w:rsidP="00594B5A">
      <w:pPr>
        <w:spacing w:line="360" w:lineRule="auto"/>
        <w:ind w:firstLineChars="200" w:firstLine="480"/>
        <w:rPr>
          <w:sz w:val="24"/>
        </w:rPr>
      </w:pPr>
      <w:r w:rsidRPr="0042335D">
        <w:rPr>
          <w:rFonts w:hint="eastAsia"/>
          <w:sz w:val="24"/>
        </w:rPr>
        <w:t>支持机动车特征向量服务，实现对机动车目标的特征向量提取和保存，支持批量操作。</w:t>
      </w:r>
    </w:p>
    <w:p w14:paraId="7EBD3C15" w14:textId="77777777" w:rsidR="000B1213" w:rsidRPr="0042335D" w:rsidRDefault="000B1213" w:rsidP="00594B5A">
      <w:pPr>
        <w:spacing w:line="360" w:lineRule="auto"/>
        <w:ind w:firstLineChars="200" w:firstLine="480"/>
        <w:rPr>
          <w:sz w:val="24"/>
        </w:rPr>
      </w:pPr>
      <w:r w:rsidRPr="0042335D">
        <w:rPr>
          <w:rFonts w:hint="eastAsia"/>
          <w:sz w:val="24"/>
        </w:rPr>
        <w:t>支持机动车以图像检索目标同步服务，实现以图像检索机动车目标，同步返回检索结果。</w:t>
      </w:r>
    </w:p>
    <w:p w14:paraId="3CB6EE76" w14:textId="77777777" w:rsidR="000B1213" w:rsidRPr="0042335D" w:rsidRDefault="000B1213" w:rsidP="00594B5A">
      <w:pPr>
        <w:spacing w:line="360" w:lineRule="auto"/>
        <w:ind w:firstLineChars="200" w:firstLine="480"/>
        <w:rPr>
          <w:sz w:val="24"/>
        </w:rPr>
      </w:pPr>
      <w:r w:rsidRPr="0042335D">
        <w:rPr>
          <w:rFonts w:hint="eastAsia"/>
          <w:sz w:val="24"/>
        </w:rPr>
        <w:t>支持机动车以图像检索目标同步服务，实现以图像进行多个算法检索机动车目标，同步返回多算法引擎的检索结果。</w:t>
      </w:r>
    </w:p>
    <w:p w14:paraId="50E6F005" w14:textId="77777777" w:rsidR="000B1213" w:rsidRPr="0042335D" w:rsidRDefault="000B1213" w:rsidP="000B1213">
      <w:pPr>
        <w:pStyle w:val="afffe"/>
        <w:widowControl/>
        <w:numPr>
          <w:ilvl w:val="0"/>
          <w:numId w:val="7"/>
        </w:numPr>
        <w:adjustRightInd/>
        <w:ind w:firstLineChars="0"/>
        <w:jc w:val="left"/>
        <w:rPr>
          <w:rFonts w:eastAsia="宋体"/>
        </w:rPr>
      </w:pPr>
      <w:r w:rsidRPr="0042335D">
        <w:rPr>
          <w:rFonts w:eastAsia="宋体" w:hint="eastAsia"/>
        </w:rPr>
        <w:t>结构化比对服务</w:t>
      </w:r>
    </w:p>
    <w:p w14:paraId="4692D0C6" w14:textId="77777777" w:rsidR="000B1213" w:rsidRPr="0042335D" w:rsidRDefault="000B1213" w:rsidP="00594B5A">
      <w:pPr>
        <w:spacing w:line="360" w:lineRule="auto"/>
        <w:ind w:firstLineChars="200" w:firstLine="480"/>
        <w:rPr>
          <w:sz w:val="24"/>
        </w:rPr>
      </w:pPr>
      <w:r w:rsidRPr="0042335D">
        <w:rPr>
          <w:rFonts w:hint="eastAsia"/>
          <w:sz w:val="24"/>
        </w:rPr>
        <w:t>支持结构化目标属性识别服务，实现检测图片中的人脸、人员、机动车、非机动车等目标的位置或识别目标的属性。</w:t>
      </w:r>
    </w:p>
    <w:p w14:paraId="0960176C" w14:textId="77777777" w:rsidR="000B1213" w:rsidRPr="0042335D" w:rsidRDefault="000B1213" w:rsidP="00594B5A">
      <w:pPr>
        <w:spacing w:line="360" w:lineRule="auto"/>
        <w:ind w:firstLineChars="200" w:firstLine="480"/>
        <w:rPr>
          <w:sz w:val="24"/>
        </w:rPr>
      </w:pPr>
      <w:r w:rsidRPr="0042335D">
        <w:rPr>
          <w:rFonts w:hint="eastAsia"/>
          <w:sz w:val="24"/>
        </w:rPr>
        <w:t>支持结构化特征向量服务，实现对人脸、人员、机动车、非机动车等目标的特征向量提取和保存，支持批量操作。</w:t>
      </w:r>
    </w:p>
    <w:p w14:paraId="466F3565" w14:textId="77777777" w:rsidR="000B1213" w:rsidRPr="0042335D" w:rsidRDefault="000B1213" w:rsidP="00594B5A">
      <w:pPr>
        <w:spacing w:line="360" w:lineRule="auto"/>
        <w:ind w:firstLineChars="200" w:firstLine="480"/>
        <w:rPr>
          <w:sz w:val="24"/>
        </w:rPr>
      </w:pPr>
      <w:r w:rsidRPr="0042335D">
        <w:rPr>
          <w:rFonts w:hint="eastAsia"/>
          <w:sz w:val="24"/>
        </w:rPr>
        <w:t>支持结构化以图像检索目标同步服务，实现以图像检索人脸、人员、机动车、非机动车等目标，同步返回检索结果。</w:t>
      </w:r>
    </w:p>
    <w:p w14:paraId="33602F25" w14:textId="77777777" w:rsidR="000B1213" w:rsidRPr="0042335D" w:rsidRDefault="000B1213" w:rsidP="00594B5A">
      <w:pPr>
        <w:spacing w:line="360" w:lineRule="auto"/>
        <w:ind w:firstLineChars="200" w:firstLine="480"/>
        <w:rPr>
          <w:sz w:val="24"/>
        </w:rPr>
      </w:pPr>
      <w:r w:rsidRPr="0042335D">
        <w:rPr>
          <w:rFonts w:hint="eastAsia"/>
          <w:sz w:val="24"/>
        </w:rPr>
        <w:t>支持结构化以图像检索目标同步服务，实现以图像进行多个算法检索人脸、人员、机动车、非机动车等目标，同步返回多算法引擎的检索结果。</w:t>
      </w:r>
    </w:p>
    <w:p w14:paraId="0BFD74EA" w14:textId="77777777" w:rsidR="000B1213" w:rsidRPr="0042335D" w:rsidRDefault="000B1213" w:rsidP="00EF6DBE">
      <w:pPr>
        <w:pStyle w:val="1ff3"/>
        <w:numPr>
          <w:ilvl w:val="3"/>
          <w:numId w:val="23"/>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多算法协作核验</w:t>
      </w:r>
    </w:p>
    <w:p w14:paraId="157AD9A7" w14:textId="77777777" w:rsidR="000B1213" w:rsidRPr="0042335D" w:rsidRDefault="000B1213" w:rsidP="00594B5A">
      <w:pPr>
        <w:spacing w:line="360" w:lineRule="auto"/>
        <w:ind w:firstLineChars="200" w:firstLine="480"/>
        <w:rPr>
          <w:sz w:val="24"/>
        </w:rPr>
      </w:pPr>
      <w:r w:rsidRPr="0042335D">
        <w:rPr>
          <w:rFonts w:hint="eastAsia"/>
          <w:sz w:val="24"/>
        </w:rPr>
        <w:t>支持多算法场景下的协作核验功能，管控平台将人员预警任务分别下发至多算法引擎，单算法引擎核验完成后，需通过系统中其他算法厂家的算法引擎再次进行核验，核验结果推送至管控平台进行统一预警结果展示。</w:t>
      </w:r>
    </w:p>
    <w:p w14:paraId="24FC8854" w14:textId="77777777" w:rsidR="000B1213" w:rsidRPr="0042335D" w:rsidRDefault="000B1213" w:rsidP="00EF6DBE">
      <w:pPr>
        <w:pStyle w:val="1ff3"/>
        <w:numPr>
          <w:ilvl w:val="3"/>
          <w:numId w:val="23"/>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Z</w:t>
      </w:r>
      <w:r w:rsidRPr="0042335D">
        <w:rPr>
          <w:rFonts w:asciiTheme="minorEastAsia" w:eastAsiaTheme="minorEastAsia" w:hAnsiTheme="minorEastAsia"/>
          <w:b/>
          <w:bCs/>
        </w:rPr>
        <w:t>DR</w:t>
      </w:r>
      <w:r w:rsidRPr="0042335D">
        <w:rPr>
          <w:rFonts w:asciiTheme="minorEastAsia" w:eastAsiaTheme="minorEastAsia" w:hAnsiTheme="minorEastAsia" w:hint="eastAsia"/>
          <w:b/>
          <w:bCs/>
        </w:rPr>
        <w:t>网关对接</w:t>
      </w:r>
    </w:p>
    <w:p w14:paraId="0706BBE3" w14:textId="77777777" w:rsidR="000B1213" w:rsidRPr="0042335D" w:rsidRDefault="000B1213" w:rsidP="00594B5A">
      <w:pPr>
        <w:spacing w:line="360" w:lineRule="auto"/>
        <w:ind w:firstLineChars="200" w:firstLine="480"/>
        <w:rPr>
          <w:sz w:val="24"/>
        </w:rPr>
      </w:pPr>
      <w:r w:rsidRPr="0042335D">
        <w:rPr>
          <w:rFonts w:hint="eastAsia"/>
          <w:sz w:val="24"/>
        </w:rPr>
        <w:t>支持通过标准协议对接部、省级</w:t>
      </w:r>
      <w:r w:rsidRPr="0042335D">
        <w:rPr>
          <w:rFonts w:hint="eastAsia"/>
          <w:sz w:val="24"/>
        </w:rPr>
        <w:t>ZDR</w:t>
      </w:r>
      <w:r w:rsidRPr="0042335D">
        <w:rPr>
          <w:rFonts w:hint="eastAsia"/>
          <w:sz w:val="24"/>
        </w:rPr>
        <w:t>特征值，并按照规则下发到多厂家算法引擎，</w:t>
      </w:r>
      <w:r w:rsidRPr="0042335D">
        <w:rPr>
          <w:rFonts w:hint="eastAsia"/>
          <w:sz w:val="24"/>
        </w:rPr>
        <w:lastRenderedPageBreak/>
        <w:t>并将接收到的重点人预警轨迹信息推送到部级管控平台并返回身份信息，将接收到的重点人预警轨迹信息推送到本级人像应用平台，实现人员预警、人员档案的上报应用。</w:t>
      </w:r>
    </w:p>
    <w:p w14:paraId="28629DE0" w14:textId="77777777" w:rsidR="000B1213" w:rsidRPr="0042335D" w:rsidRDefault="000B1213" w:rsidP="00594B5A">
      <w:pPr>
        <w:spacing w:line="360" w:lineRule="auto"/>
        <w:ind w:firstLineChars="200" w:firstLine="480"/>
        <w:rPr>
          <w:sz w:val="24"/>
        </w:rPr>
      </w:pPr>
      <w:r w:rsidRPr="0042335D">
        <w:rPr>
          <w:rFonts w:hint="eastAsia"/>
          <w:sz w:val="24"/>
        </w:rPr>
        <w:t>支持多厂家多算法场景下，实现不同策略的预警的核验，全方位数据治理，保证有效性</w:t>
      </w:r>
    </w:p>
    <w:p w14:paraId="6A4F6CDE" w14:textId="77777777" w:rsidR="000B1213" w:rsidRPr="0042335D" w:rsidRDefault="000B1213" w:rsidP="00594B5A">
      <w:pPr>
        <w:spacing w:line="360" w:lineRule="auto"/>
        <w:ind w:firstLineChars="200" w:firstLine="480"/>
        <w:rPr>
          <w:sz w:val="24"/>
        </w:rPr>
      </w:pPr>
      <w:r w:rsidRPr="0042335D">
        <w:rPr>
          <w:rFonts w:hint="eastAsia"/>
          <w:sz w:val="24"/>
        </w:rPr>
        <w:t>支持可视化展现</w:t>
      </w:r>
      <w:r w:rsidRPr="0042335D">
        <w:rPr>
          <w:rFonts w:hint="eastAsia"/>
          <w:sz w:val="24"/>
        </w:rPr>
        <w:t>ZDR</w:t>
      </w:r>
      <w:r w:rsidRPr="0042335D">
        <w:rPr>
          <w:rFonts w:hint="eastAsia"/>
          <w:sz w:val="24"/>
        </w:rPr>
        <w:t>数据和运维数据。</w:t>
      </w:r>
    </w:p>
    <w:p w14:paraId="04108055" w14:textId="77777777" w:rsidR="000B1213" w:rsidRPr="0042335D" w:rsidRDefault="000B1213" w:rsidP="00EF6DBE">
      <w:pPr>
        <w:pStyle w:val="1ff3"/>
        <w:numPr>
          <w:ilvl w:val="3"/>
          <w:numId w:val="23"/>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第三方算法平台对接</w:t>
      </w:r>
    </w:p>
    <w:p w14:paraId="0817DDC7" w14:textId="77777777" w:rsidR="000B1213" w:rsidRPr="0042335D" w:rsidRDefault="000B1213" w:rsidP="00594B5A">
      <w:pPr>
        <w:spacing w:line="360" w:lineRule="auto"/>
        <w:ind w:firstLineChars="200" w:firstLine="480"/>
        <w:rPr>
          <w:sz w:val="24"/>
        </w:rPr>
      </w:pPr>
      <w:r w:rsidRPr="0042335D">
        <w:rPr>
          <w:rFonts w:hint="eastAsia"/>
          <w:sz w:val="24"/>
        </w:rPr>
        <w:t>支持通过</w:t>
      </w:r>
      <w:r w:rsidRPr="0042335D">
        <w:rPr>
          <w:rFonts w:hint="eastAsia"/>
          <w:sz w:val="24"/>
        </w:rPr>
        <w:t>API</w:t>
      </w:r>
      <w:r w:rsidRPr="0042335D">
        <w:rPr>
          <w:rFonts w:hint="eastAsia"/>
          <w:sz w:val="24"/>
        </w:rPr>
        <w:t>方式对接第三方算法平台，实现解析任务下发、特征比对、布控预警等基础智能应用，屏蔽底层算法厂家的差异化，对上提供智能化应用。</w:t>
      </w:r>
    </w:p>
    <w:p w14:paraId="16A3C4CE" w14:textId="77777777" w:rsidR="000B1213" w:rsidRPr="0042335D" w:rsidRDefault="000B1213" w:rsidP="00EF6DBE">
      <w:pPr>
        <w:pStyle w:val="1ff3"/>
        <w:numPr>
          <w:ilvl w:val="3"/>
          <w:numId w:val="23"/>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第三方算法引擎对接</w:t>
      </w:r>
    </w:p>
    <w:p w14:paraId="23C1DE71" w14:textId="77777777" w:rsidR="000B1213" w:rsidRPr="0042335D" w:rsidRDefault="000B1213" w:rsidP="00594B5A">
      <w:pPr>
        <w:spacing w:line="360" w:lineRule="auto"/>
        <w:ind w:firstLineChars="200" w:firstLine="480"/>
        <w:rPr>
          <w:sz w:val="24"/>
        </w:rPr>
      </w:pPr>
      <w:r w:rsidRPr="0042335D">
        <w:rPr>
          <w:rFonts w:hint="eastAsia"/>
          <w:sz w:val="24"/>
        </w:rPr>
        <w:t>支持通过</w:t>
      </w:r>
      <w:r w:rsidRPr="0042335D">
        <w:rPr>
          <w:rFonts w:hint="eastAsia"/>
          <w:sz w:val="24"/>
        </w:rPr>
        <w:t>SDK</w:t>
      </w:r>
      <w:r w:rsidRPr="0042335D">
        <w:rPr>
          <w:rFonts w:hint="eastAsia"/>
          <w:sz w:val="24"/>
        </w:rPr>
        <w:t>方式对接第三方算法引擎，实现解析任务分析，算法调度，算法实例化，屏蔽底层算法厂家的差异化，对上提供智能化应用。</w:t>
      </w:r>
    </w:p>
    <w:p w14:paraId="5F7F5317" w14:textId="77777777" w:rsidR="000B1213" w:rsidRPr="0042335D" w:rsidRDefault="000B1213" w:rsidP="00EF6DBE">
      <w:pPr>
        <w:pStyle w:val="1ff3"/>
        <w:numPr>
          <w:ilvl w:val="1"/>
          <w:numId w:val="23"/>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分析服务</w:t>
      </w:r>
    </w:p>
    <w:p w14:paraId="32A3827B" w14:textId="77777777" w:rsidR="000B1213" w:rsidRPr="0042335D" w:rsidRDefault="000B1213" w:rsidP="00EF6DBE">
      <w:pPr>
        <w:pStyle w:val="1ff3"/>
        <w:numPr>
          <w:ilvl w:val="2"/>
          <w:numId w:val="23"/>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对象解析</w:t>
      </w:r>
    </w:p>
    <w:p w14:paraId="45D17C74" w14:textId="77777777" w:rsidR="000B1213" w:rsidRPr="0042335D" w:rsidRDefault="000B1213" w:rsidP="00594B5A">
      <w:pPr>
        <w:spacing w:line="360" w:lineRule="auto"/>
        <w:ind w:firstLineChars="200" w:firstLine="480"/>
        <w:rPr>
          <w:sz w:val="24"/>
        </w:rPr>
      </w:pPr>
      <w:r w:rsidRPr="0042335D">
        <w:rPr>
          <w:rFonts w:hint="eastAsia"/>
          <w:sz w:val="24"/>
        </w:rPr>
        <w:t>对象解析是指从视频流、视频片段、图片中识别并提取人员、车辆、物品、事件、场所等对象的图片、特征属性、特征向量等信息，包括人脸解析、人体解析、车辆解析、非机动车解析等</w:t>
      </w:r>
    </w:p>
    <w:p w14:paraId="10A04AD5" w14:textId="77777777" w:rsidR="000B1213" w:rsidRPr="0042335D" w:rsidRDefault="000B1213" w:rsidP="00EF6DBE">
      <w:pPr>
        <w:pStyle w:val="1ff3"/>
        <w:numPr>
          <w:ilvl w:val="3"/>
          <w:numId w:val="23"/>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人脸解析</w:t>
      </w:r>
    </w:p>
    <w:p w14:paraId="706374F0" w14:textId="77777777" w:rsidR="000B1213" w:rsidRPr="0042335D" w:rsidRDefault="000B1213" w:rsidP="00594B5A">
      <w:pPr>
        <w:spacing w:line="360" w:lineRule="auto"/>
        <w:ind w:firstLineChars="200" w:firstLine="480"/>
        <w:rPr>
          <w:sz w:val="24"/>
        </w:rPr>
      </w:pPr>
      <w:r w:rsidRPr="0042335D">
        <w:rPr>
          <w:rFonts w:hint="eastAsia"/>
          <w:sz w:val="24"/>
        </w:rPr>
        <w:t>性别、年龄段、表情、眼镜、胡子、口罩、眼睛开闭等</w:t>
      </w:r>
    </w:p>
    <w:p w14:paraId="328A17CB" w14:textId="77777777" w:rsidR="000B1213" w:rsidRPr="0042335D" w:rsidRDefault="000B1213" w:rsidP="00EF6DBE">
      <w:pPr>
        <w:pStyle w:val="1ff3"/>
        <w:numPr>
          <w:ilvl w:val="3"/>
          <w:numId w:val="23"/>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车辆解析</w:t>
      </w:r>
    </w:p>
    <w:p w14:paraId="76BFA348" w14:textId="77777777" w:rsidR="000B1213" w:rsidRPr="0042335D" w:rsidRDefault="000B1213" w:rsidP="00594B5A">
      <w:pPr>
        <w:spacing w:line="360" w:lineRule="auto"/>
        <w:ind w:firstLineChars="200" w:firstLine="480"/>
        <w:rPr>
          <w:sz w:val="24"/>
        </w:rPr>
      </w:pPr>
      <w:r w:rsidRPr="0042335D">
        <w:rPr>
          <w:rFonts w:hint="eastAsia"/>
          <w:sz w:val="24"/>
        </w:rPr>
        <w:t>图片解码</w:t>
      </w:r>
      <w:r w:rsidRPr="0042335D">
        <w:rPr>
          <w:sz w:val="24"/>
        </w:rPr>
        <w:t>：</w:t>
      </w:r>
      <w:r w:rsidRPr="0042335D">
        <w:rPr>
          <w:rFonts w:hint="eastAsia"/>
          <w:sz w:val="24"/>
        </w:rPr>
        <w:t>支持</w:t>
      </w:r>
      <w:r w:rsidRPr="0042335D">
        <w:rPr>
          <w:rFonts w:hint="eastAsia"/>
          <w:sz w:val="24"/>
        </w:rPr>
        <w:t>jpeg/bmp/png</w:t>
      </w:r>
      <w:r w:rsidRPr="0042335D">
        <w:rPr>
          <w:rFonts w:hint="eastAsia"/>
          <w:sz w:val="24"/>
        </w:rPr>
        <w:t>图片以图搜图特征提取；</w:t>
      </w:r>
    </w:p>
    <w:p w14:paraId="30E7E782" w14:textId="77777777" w:rsidR="000B1213" w:rsidRPr="0042335D" w:rsidRDefault="000B1213" w:rsidP="00594B5A">
      <w:pPr>
        <w:spacing w:line="360" w:lineRule="auto"/>
        <w:ind w:firstLineChars="200" w:firstLine="480"/>
        <w:rPr>
          <w:sz w:val="24"/>
        </w:rPr>
      </w:pPr>
      <w:r w:rsidRPr="0042335D">
        <w:rPr>
          <w:rFonts w:hint="eastAsia"/>
          <w:sz w:val="24"/>
        </w:rPr>
        <w:t>车牌颜色识别、车牌类型识别、车身颜色识别、车辆类型识别等</w:t>
      </w:r>
    </w:p>
    <w:p w14:paraId="4BA944DC" w14:textId="77777777" w:rsidR="000B1213" w:rsidRPr="0042335D" w:rsidRDefault="000B1213" w:rsidP="00EF6DBE">
      <w:pPr>
        <w:pStyle w:val="1ff3"/>
        <w:numPr>
          <w:ilvl w:val="3"/>
          <w:numId w:val="23"/>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结构化解析</w:t>
      </w:r>
    </w:p>
    <w:p w14:paraId="37C39592" w14:textId="77777777" w:rsidR="000B1213" w:rsidRPr="0042335D" w:rsidRDefault="000B1213" w:rsidP="000B1213">
      <w:pPr>
        <w:pStyle w:val="afffe"/>
        <w:widowControl/>
        <w:numPr>
          <w:ilvl w:val="0"/>
          <w:numId w:val="7"/>
        </w:numPr>
        <w:adjustRightInd/>
        <w:ind w:firstLineChars="0"/>
        <w:jc w:val="left"/>
        <w:rPr>
          <w:rFonts w:eastAsia="宋体"/>
        </w:rPr>
      </w:pPr>
      <w:r w:rsidRPr="0042335D">
        <w:rPr>
          <w:rFonts w:eastAsia="宋体" w:hint="eastAsia"/>
        </w:rPr>
        <w:t>目标分类</w:t>
      </w:r>
    </w:p>
    <w:p w14:paraId="654DE039" w14:textId="77777777" w:rsidR="000B1213" w:rsidRPr="0042335D" w:rsidRDefault="000B1213" w:rsidP="00594B5A">
      <w:pPr>
        <w:spacing w:line="360" w:lineRule="auto"/>
        <w:ind w:firstLineChars="200" w:firstLine="480"/>
        <w:rPr>
          <w:sz w:val="24"/>
        </w:rPr>
      </w:pPr>
      <w:r w:rsidRPr="0042335D">
        <w:rPr>
          <w:rFonts w:hint="eastAsia"/>
          <w:sz w:val="24"/>
        </w:rPr>
        <w:t>支持对人、机动车、非机动车的目标分类。对实时视频流、历史视频流（联合平台支持）以及离线上传的录像文件进行智能结构化分析，提取出活动目标的结构化信息；</w:t>
      </w:r>
    </w:p>
    <w:p w14:paraId="779FD0E8" w14:textId="77777777" w:rsidR="000B1213" w:rsidRPr="0042335D" w:rsidRDefault="000B1213" w:rsidP="000B1213">
      <w:pPr>
        <w:pStyle w:val="afffe"/>
        <w:widowControl/>
        <w:numPr>
          <w:ilvl w:val="0"/>
          <w:numId w:val="7"/>
        </w:numPr>
        <w:adjustRightInd/>
        <w:ind w:firstLineChars="0"/>
        <w:jc w:val="left"/>
        <w:rPr>
          <w:rFonts w:eastAsia="宋体"/>
        </w:rPr>
      </w:pPr>
      <w:r w:rsidRPr="0042335D">
        <w:rPr>
          <w:rFonts w:eastAsia="宋体" w:hint="eastAsia"/>
        </w:rPr>
        <w:t>机动车检测</w:t>
      </w:r>
    </w:p>
    <w:p w14:paraId="491E4B31" w14:textId="77777777" w:rsidR="000B1213" w:rsidRPr="0042335D" w:rsidRDefault="000B1213" w:rsidP="00594B5A">
      <w:pPr>
        <w:spacing w:line="360" w:lineRule="auto"/>
        <w:ind w:firstLineChars="200" w:firstLine="480"/>
        <w:rPr>
          <w:sz w:val="24"/>
        </w:rPr>
      </w:pPr>
      <w:r w:rsidRPr="0042335D">
        <w:rPr>
          <w:rFonts w:hint="eastAsia"/>
          <w:sz w:val="24"/>
        </w:rPr>
        <w:t>支持车牌号码识别，准确率≥</w:t>
      </w:r>
      <w:r w:rsidRPr="0042335D">
        <w:rPr>
          <w:rFonts w:hint="eastAsia"/>
          <w:sz w:val="24"/>
        </w:rPr>
        <w:t>96%</w:t>
      </w:r>
      <w:r w:rsidRPr="0042335D">
        <w:rPr>
          <w:rFonts w:hint="eastAsia"/>
          <w:sz w:val="24"/>
        </w:rPr>
        <w:t>；</w:t>
      </w:r>
    </w:p>
    <w:p w14:paraId="2A377AD5" w14:textId="77777777" w:rsidR="000B1213" w:rsidRPr="0042335D" w:rsidRDefault="000B1213" w:rsidP="00594B5A">
      <w:pPr>
        <w:spacing w:line="360" w:lineRule="auto"/>
        <w:ind w:firstLineChars="200" w:firstLine="480"/>
        <w:rPr>
          <w:sz w:val="24"/>
        </w:rPr>
      </w:pPr>
      <w:r w:rsidRPr="0042335D">
        <w:rPr>
          <w:rFonts w:hint="eastAsia"/>
          <w:sz w:val="24"/>
        </w:rPr>
        <w:t>车辆颜色，准确率≥</w:t>
      </w:r>
      <w:r w:rsidRPr="0042335D">
        <w:rPr>
          <w:rFonts w:hint="eastAsia"/>
          <w:sz w:val="24"/>
        </w:rPr>
        <w:t>90%</w:t>
      </w:r>
      <w:r w:rsidRPr="0042335D">
        <w:rPr>
          <w:rFonts w:hint="eastAsia"/>
          <w:sz w:val="24"/>
        </w:rPr>
        <w:t>；</w:t>
      </w:r>
    </w:p>
    <w:p w14:paraId="2D7003AA" w14:textId="77777777" w:rsidR="000B1213" w:rsidRPr="0042335D" w:rsidRDefault="000B1213" w:rsidP="00594B5A">
      <w:pPr>
        <w:spacing w:line="360" w:lineRule="auto"/>
        <w:ind w:firstLineChars="200" w:firstLine="480"/>
        <w:rPr>
          <w:sz w:val="24"/>
        </w:rPr>
      </w:pPr>
      <w:r w:rsidRPr="0042335D">
        <w:rPr>
          <w:rFonts w:hint="eastAsia"/>
          <w:sz w:val="24"/>
        </w:rPr>
        <w:t>车牌颜色，准确率≥</w:t>
      </w:r>
      <w:r w:rsidRPr="0042335D">
        <w:rPr>
          <w:rFonts w:hint="eastAsia"/>
          <w:sz w:val="24"/>
        </w:rPr>
        <w:t>90%</w:t>
      </w:r>
    </w:p>
    <w:p w14:paraId="3D4952C5" w14:textId="77777777" w:rsidR="000B1213" w:rsidRPr="0042335D" w:rsidRDefault="000B1213" w:rsidP="00594B5A">
      <w:pPr>
        <w:spacing w:line="360" w:lineRule="auto"/>
        <w:ind w:firstLineChars="200" w:firstLine="480"/>
        <w:rPr>
          <w:sz w:val="24"/>
        </w:rPr>
      </w:pPr>
      <w:r w:rsidRPr="0042335D">
        <w:rPr>
          <w:rFonts w:hint="eastAsia"/>
          <w:sz w:val="24"/>
        </w:rPr>
        <w:t>车牌类型，准确率≥</w:t>
      </w:r>
      <w:r w:rsidRPr="0042335D">
        <w:rPr>
          <w:rFonts w:hint="eastAsia"/>
          <w:sz w:val="24"/>
        </w:rPr>
        <w:t>95%</w:t>
      </w:r>
    </w:p>
    <w:p w14:paraId="40F92A61" w14:textId="77777777" w:rsidR="000B1213" w:rsidRPr="0042335D" w:rsidRDefault="000B1213" w:rsidP="000B1213">
      <w:pPr>
        <w:pStyle w:val="afffe"/>
        <w:widowControl/>
        <w:numPr>
          <w:ilvl w:val="0"/>
          <w:numId w:val="7"/>
        </w:numPr>
        <w:adjustRightInd/>
        <w:ind w:firstLineChars="0"/>
        <w:jc w:val="left"/>
        <w:rPr>
          <w:rFonts w:eastAsia="宋体"/>
        </w:rPr>
      </w:pPr>
      <w:r w:rsidRPr="0042335D">
        <w:rPr>
          <w:rFonts w:eastAsia="宋体" w:hint="eastAsia"/>
        </w:rPr>
        <w:lastRenderedPageBreak/>
        <w:t>非机动车检测</w:t>
      </w:r>
    </w:p>
    <w:p w14:paraId="31DBAAC6" w14:textId="77777777" w:rsidR="000B1213" w:rsidRPr="0042335D" w:rsidRDefault="000B1213" w:rsidP="00594B5A">
      <w:pPr>
        <w:spacing w:line="360" w:lineRule="auto"/>
        <w:ind w:firstLineChars="200" w:firstLine="480"/>
        <w:rPr>
          <w:sz w:val="24"/>
        </w:rPr>
      </w:pPr>
      <w:r w:rsidRPr="0042335D">
        <w:rPr>
          <w:rFonts w:hint="eastAsia"/>
          <w:sz w:val="24"/>
        </w:rPr>
        <w:t>非机动车类型，准确率≥</w:t>
      </w:r>
      <w:r w:rsidRPr="0042335D">
        <w:rPr>
          <w:rFonts w:hint="eastAsia"/>
          <w:sz w:val="24"/>
        </w:rPr>
        <w:t>90%</w:t>
      </w:r>
    </w:p>
    <w:p w14:paraId="5333381C" w14:textId="77777777" w:rsidR="000B1213" w:rsidRPr="0042335D" w:rsidRDefault="000B1213" w:rsidP="000B1213">
      <w:pPr>
        <w:pStyle w:val="afffe"/>
        <w:widowControl/>
        <w:numPr>
          <w:ilvl w:val="0"/>
          <w:numId w:val="7"/>
        </w:numPr>
        <w:adjustRightInd/>
        <w:ind w:firstLineChars="0"/>
        <w:jc w:val="left"/>
        <w:rPr>
          <w:rFonts w:eastAsia="宋体"/>
        </w:rPr>
      </w:pPr>
      <w:r w:rsidRPr="0042335D">
        <w:rPr>
          <w:rFonts w:eastAsia="宋体" w:hint="eastAsia"/>
        </w:rPr>
        <w:t>行人结构化检测</w:t>
      </w:r>
    </w:p>
    <w:p w14:paraId="6EFC5D44" w14:textId="77777777" w:rsidR="000B1213" w:rsidRPr="0042335D" w:rsidRDefault="000B1213" w:rsidP="00594B5A">
      <w:pPr>
        <w:spacing w:line="360" w:lineRule="auto"/>
        <w:ind w:firstLineChars="200" w:firstLine="480"/>
        <w:rPr>
          <w:sz w:val="24"/>
        </w:rPr>
      </w:pPr>
      <w:r w:rsidRPr="0042335D">
        <w:rPr>
          <w:rFonts w:hint="eastAsia"/>
          <w:sz w:val="24"/>
        </w:rPr>
        <w:t>性别，准确率≥</w:t>
      </w:r>
      <w:r w:rsidRPr="0042335D">
        <w:rPr>
          <w:rFonts w:hint="eastAsia"/>
          <w:sz w:val="24"/>
        </w:rPr>
        <w:t>90%</w:t>
      </w:r>
    </w:p>
    <w:p w14:paraId="6292E466" w14:textId="77777777" w:rsidR="000B1213" w:rsidRPr="0042335D" w:rsidRDefault="000B1213" w:rsidP="000B1213">
      <w:pPr>
        <w:spacing w:line="360" w:lineRule="auto"/>
        <w:ind w:firstLineChars="200" w:firstLine="422"/>
        <w:rPr>
          <w:rFonts w:asciiTheme="minorEastAsia" w:eastAsiaTheme="minorEastAsia" w:hAnsiTheme="minorEastAsia"/>
          <w:b/>
          <w:bCs/>
        </w:rPr>
      </w:pPr>
      <w:r w:rsidRPr="0042335D">
        <w:rPr>
          <w:rFonts w:asciiTheme="minorEastAsia" w:eastAsiaTheme="minorEastAsia" w:hAnsiTheme="minorEastAsia" w:hint="eastAsia"/>
          <w:b/>
          <w:bCs/>
        </w:rPr>
        <w:t>特征比对</w:t>
      </w:r>
    </w:p>
    <w:p w14:paraId="38511012" w14:textId="77777777" w:rsidR="000B1213" w:rsidRPr="0042335D" w:rsidRDefault="000B1213" w:rsidP="00594B5A">
      <w:pPr>
        <w:spacing w:line="360" w:lineRule="auto"/>
        <w:ind w:firstLineChars="200" w:firstLine="480"/>
        <w:rPr>
          <w:sz w:val="24"/>
        </w:rPr>
      </w:pPr>
      <w:r w:rsidRPr="0042335D">
        <w:rPr>
          <w:rFonts w:hint="eastAsia"/>
          <w:sz w:val="24"/>
        </w:rPr>
        <w:t>特征比对是指对视频图像解析提取的不同对象特征向量进行距离计算，并以相似度分值作为特征比对的评价指标，通过</w:t>
      </w:r>
      <w:r w:rsidRPr="0042335D">
        <w:rPr>
          <w:rFonts w:hint="eastAsia"/>
          <w:sz w:val="24"/>
        </w:rPr>
        <w:t xml:space="preserve">1:1 </w:t>
      </w:r>
      <w:r w:rsidRPr="0042335D">
        <w:rPr>
          <w:rFonts w:hint="eastAsia"/>
          <w:sz w:val="24"/>
        </w:rPr>
        <w:t>比对、</w:t>
      </w:r>
      <w:r w:rsidRPr="0042335D">
        <w:rPr>
          <w:rFonts w:hint="eastAsia"/>
          <w:sz w:val="24"/>
        </w:rPr>
        <w:t xml:space="preserve">1:N </w:t>
      </w:r>
      <w:r w:rsidRPr="0042335D">
        <w:rPr>
          <w:rFonts w:hint="eastAsia"/>
          <w:sz w:val="24"/>
        </w:rPr>
        <w:t>比对、</w:t>
      </w:r>
      <w:r w:rsidRPr="0042335D">
        <w:rPr>
          <w:rFonts w:hint="eastAsia"/>
          <w:sz w:val="24"/>
        </w:rPr>
        <w:t>M:N</w:t>
      </w:r>
      <w:r w:rsidRPr="0042335D">
        <w:rPr>
          <w:rFonts w:hint="eastAsia"/>
          <w:sz w:val="24"/>
        </w:rPr>
        <w:t>比对等技术开展特征比对应用。</w:t>
      </w:r>
    </w:p>
    <w:p w14:paraId="18E2556A" w14:textId="77777777" w:rsidR="000B1213" w:rsidRPr="0042335D" w:rsidRDefault="000B1213" w:rsidP="00EF6DBE">
      <w:pPr>
        <w:pStyle w:val="1ff3"/>
        <w:numPr>
          <w:ilvl w:val="3"/>
          <w:numId w:val="23"/>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人脸布控</w:t>
      </w:r>
    </w:p>
    <w:p w14:paraId="3DF372F0" w14:textId="77777777" w:rsidR="000B1213" w:rsidRPr="0042335D" w:rsidRDefault="000B1213" w:rsidP="000B1213">
      <w:pPr>
        <w:pStyle w:val="afffe"/>
        <w:widowControl/>
        <w:numPr>
          <w:ilvl w:val="0"/>
          <w:numId w:val="7"/>
        </w:numPr>
        <w:adjustRightInd/>
        <w:ind w:firstLineChars="0"/>
        <w:jc w:val="left"/>
        <w:rPr>
          <w:rFonts w:eastAsia="宋体"/>
        </w:rPr>
      </w:pPr>
      <w:r w:rsidRPr="0042335D">
        <w:rPr>
          <w:rFonts w:eastAsia="宋体" w:hint="eastAsia"/>
        </w:rPr>
        <w:t>布控管理</w:t>
      </w:r>
    </w:p>
    <w:p w14:paraId="3F8D3A34" w14:textId="77777777" w:rsidR="000B1213" w:rsidRPr="0042335D" w:rsidRDefault="000B1213" w:rsidP="00594B5A">
      <w:pPr>
        <w:spacing w:line="360" w:lineRule="auto"/>
        <w:ind w:firstLineChars="200" w:firstLine="480"/>
        <w:rPr>
          <w:sz w:val="24"/>
        </w:rPr>
      </w:pPr>
      <w:r w:rsidRPr="0042335D">
        <w:rPr>
          <w:rFonts w:hint="eastAsia"/>
          <w:sz w:val="24"/>
        </w:rPr>
        <w:t>用户可自行指定需要系统报警的“黑名单”人员，通过建立黑名单库，系统可对“黑名单”中的人进行选择性布控。布控人脸信息包括姓名、性别、出生日期、省份、城市、证件类型、证件号。</w:t>
      </w:r>
    </w:p>
    <w:p w14:paraId="27FEAEA4" w14:textId="77777777" w:rsidR="000B1213" w:rsidRPr="0042335D" w:rsidRDefault="000B1213" w:rsidP="000B1213">
      <w:pPr>
        <w:pStyle w:val="afffe"/>
        <w:widowControl/>
        <w:numPr>
          <w:ilvl w:val="0"/>
          <w:numId w:val="7"/>
        </w:numPr>
        <w:adjustRightInd/>
        <w:ind w:firstLineChars="0"/>
        <w:jc w:val="left"/>
        <w:rPr>
          <w:rFonts w:eastAsia="宋体"/>
        </w:rPr>
      </w:pPr>
      <w:r w:rsidRPr="0042335D">
        <w:rPr>
          <w:rFonts w:eastAsia="宋体" w:hint="eastAsia"/>
        </w:rPr>
        <w:t>布控功能支持</w:t>
      </w:r>
    </w:p>
    <w:p w14:paraId="707E8392" w14:textId="77777777" w:rsidR="000B1213" w:rsidRPr="0042335D" w:rsidRDefault="000B1213" w:rsidP="00594B5A">
      <w:pPr>
        <w:spacing w:line="360" w:lineRule="auto"/>
        <w:ind w:firstLineChars="200" w:firstLine="480"/>
        <w:rPr>
          <w:sz w:val="24"/>
        </w:rPr>
      </w:pPr>
      <w:r w:rsidRPr="0042335D">
        <w:rPr>
          <w:rFonts w:hint="eastAsia"/>
          <w:sz w:val="24"/>
        </w:rPr>
        <w:t>不同摄像头可以配置不同的布控库。</w:t>
      </w:r>
    </w:p>
    <w:p w14:paraId="408A6882" w14:textId="77777777" w:rsidR="000B1213" w:rsidRPr="0042335D" w:rsidRDefault="000B1213" w:rsidP="00594B5A">
      <w:pPr>
        <w:spacing w:line="360" w:lineRule="auto"/>
        <w:ind w:firstLineChars="200" w:firstLine="480"/>
        <w:rPr>
          <w:sz w:val="24"/>
        </w:rPr>
      </w:pPr>
      <w:r w:rsidRPr="0042335D">
        <w:rPr>
          <w:rFonts w:hint="eastAsia"/>
          <w:sz w:val="24"/>
        </w:rPr>
        <w:t>对于不同的布控库，采用不同的阈值进行报警。</w:t>
      </w:r>
      <w:r w:rsidRPr="0042335D">
        <w:rPr>
          <w:rFonts w:hint="eastAsia"/>
          <w:sz w:val="24"/>
        </w:rPr>
        <w:t xml:space="preserve"> </w:t>
      </w:r>
    </w:p>
    <w:p w14:paraId="18D80F6E" w14:textId="77777777" w:rsidR="000B1213" w:rsidRPr="0042335D" w:rsidRDefault="000B1213" w:rsidP="000B1213">
      <w:pPr>
        <w:pStyle w:val="afffe"/>
        <w:widowControl/>
        <w:numPr>
          <w:ilvl w:val="0"/>
          <w:numId w:val="7"/>
        </w:numPr>
        <w:adjustRightInd/>
        <w:ind w:firstLineChars="0"/>
        <w:jc w:val="left"/>
        <w:rPr>
          <w:rFonts w:eastAsia="宋体"/>
        </w:rPr>
      </w:pPr>
      <w:r w:rsidRPr="0042335D">
        <w:rPr>
          <w:rFonts w:eastAsia="宋体" w:hint="eastAsia"/>
        </w:rPr>
        <w:t>布控报警</w:t>
      </w:r>
    </w:p>
    <w:p w14:paraId="33D4BE63" w14:textId="77777777" w:rsidR="000B1213" w:rsidRPr="0042335D" w:rsidRDefault="000B1213" w:rsidP="00594B5A">
      <w:pPr>
        <w:spacing w:line="360" w:lineRule="auto"/>
        <w:ind w:firstLineChars="200" w:firstLine="480"/>
        <w:rPr>
          <w:sz w:val="24"/>
        </w:rPr>
      </w:pPr>
      <w:r w:rsidRPr="0042335D">
        <w:rPr>
          <w:rFonts w:hint="eastAsia"/>
          <w:sz w:val="24"/>
        </w:rPr>
        <w:t>当前端摄像头中出现的人脸图片和黑名单中的人脸数据匹配时，如果人脸相识度超过预设报警阀值，系统会自动出发报警。系统可按通道对人脸进行布防，每个通道可以单独配置黑名单，实现单独布防。</w:t>
      </w:r>
    </w:p>
    <w:p w14:paraId="0398A420" w14:textId="77777777" w:rsidR="000B1213" w:rsidRPr="0042335D" w:rsidRDefault="000B1213" w:rsidP="00EF6DBE">
      <w:pPr>
        <w:pStyle w:val="1ff3"/>
        <w:numPr>
          <w:ilvl w:val="3"/>
          <w:numId w:val="23"/>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动态以图搜图</w:t>
      </w:r>
    </w:p>
    <w:p w14:paraId="11DD1008" w14:textId="77777777" w:rsidR="000B1213" w:rsidRPr="0042335D" w:rsidRDefault="000B1213" w:rsidP="000B1213">
      <w:pPr>
        <w:pStyle w:val="afffe"/>
        <w:widowControl/>
        <w:numPr>
          <w:ilvl w:val="0"/>
          <w:numId w:val="7"/>
        </w:numPr>
        <w:adjustRightInd/>
        <w:ind w:firstLineChars="0"/>
        <w:jc w:val="left"/>
        <w:rPr>
          <w:rFonts w:eastAsia="宋体"/>
        </w:rPr>
      </w:pPr>
      <w:r w:rsidRPr="0042335D">
        <w:rPr>
          <w:rFonts w:eastAsia="宋体" w:hint="eastAsia"/>
        </w:rPr>
        <w:t>人脸以图搜图</w:t>
      </w:r>
    </w:p>
    <w:p w14:paraId="68BCC36B" w14:textId="77777777" w:rsidR="000B1213" w:rsidRPr="0042335D" w:rsidRDefault="000B1213" w:rsidP="00594B5A">
      <w:pPr>
        <w:spacing w:line="360" w:lineRule="auto"/>
        <w:ind w:firstLineChars="200" w:firstLine="480"/>
        <w:rPr>
          <w:sz w:val="24"/>
        </w:rPr>
      </w:pPr>
      <w:r w:rsidRPr="0042335D">
        <w:rPr>
          <w:rFonts w:hint="eastAsia"/>
          <w:sz w:val="24"/>
        </w:rPr>
        <w:t>用户在视频侦查办案过程中，获取嫌疑目标面部图像，可手工方式上传至静态海量人像检索系统中，在常住人口、暂住人口、重点人口库中查询嫌疑目标身份信息。</w:t>
      </w:r>
    </w:p>
    <w:p w14:paraId="2CA1C8C6" w14:textId="77777777" w:rsidR="000B1213" w:rsidRPr="0042335D" w:rsidRDefault="000B1213" w:rsidP="000B1213">
      <w:pPr>
        <w:pStyle w:val="afffe"/>
        <w:widowControl/>
        <w:numPr>
          <w:ilvl w:val="0"/>
          <w:numId w:val="7"/>
        </w:numPr>
        <w:adjustRightInd/>
        <w:ind w:firstLineChars="0"/>
        <w:jc w:val="left"/>
        <w:rPr>
          <w:rFonts w:eastAsia="宋体"/>
        </w:rPr>
      </w:pPr>
      <w:r w:rsidRPr="0042335D">
        <w:rPr>
          <w:rFonts w:eastAsia="宋体" w:hint="eastAsia"/>
        </w:rPr>
        <w:t>车辆以图搜图</w:t>
      </w:r>
    </w:p>
    <w:p w14:paraId="55A012CB" w14:textId="77777777" w:rsidR="000B1213" w:rsidRPr="0042335D" w:rsidRDefault="000B1213" w:rsidP="00594B5A">
      <w:pPr>
        <w:spacing w:line="360" w:lineRule="auto"/>
        <w:ind w:firstLineChars="200" w:firstLine="480"/>
        <w:rPr>
          <w:sz w:val="24"/>
        </w:rPr>
      </w:pPr>
      <w:r w:rsidRPr="0042335D">
        <w:rPr>
          <w:rFonts w:hint="eastAsia"/>
          <w:sz w:val="24"/>
        </w:rPr>
        <w:t>系统支持全车以图搜车和局部特征以图搜车：</w:t>
      </w:r>
    </w:p>
    <w:p w14:paraId="78FDDECB" w14:textId="77777777" w:rsidR="000B1213" w:rsidRPr="0042335D" w:rsidRDefault="000B1213" w:rsidP="00EF6DBE">
      <w:pPr>
        <w:pStyle w:val="1ff3"/>
        <w:numPr>
          <w:ilvl w:val="3"/>
          <w:numId w:val="23"/>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静态身份落地</w:t>
      </w:r>
    </w:p>
    <w:p w14:paraId="3E5904E9" w14:textId="77777777" w:rsidR="000B1213" w:rsidRPr="0042335D" w:rsidRDefault="000B1213" w:rsidP="000B1213">
      <w:pPr>
        <w:pStyle w:val="afffe"/>
        <w:widowControl/>
        <w:numPr>
          <w:ilvl w:val="0"/>
          <w:numId w:val="7"/>
        </w:numPr>
        <w:adjustRightInd/>
        <w:ind w:firstLineChars="0"/>
        <w:jc w:val="left"/>
        <w:rPr>
          <w:rFonts w:eastAsia="宋体"/>
        </w:rPr>
      </w:pPr>
      <w:r w:rsidRPr="0042335D">
        <w:rPr>
          <w:rFonts w:eastAsia="宋体" w:hint="eastAsia"/>
        </w:rPr>
        <w:t>静态人像库管理</w:t>
      </w:r>
    </w:p>
    <w:p w14:paraId="781E3F86" w14:textId="7AFD6600" w:rsidR="000B1213" w:rsidRPr="0042335D" w:rsidRDefault="000B1213" w:rsidP="00594B5A">
      <w:pPr>
        <w:spacing w:line="360" w:lineRule="auto"/>
        <w:ind w:firstLineChars="200" w:firstLine="480"/>
        <w:rPr>
          <w:sz w:val="24"/>
        </w:rPr>
      </w:pPr>
      <w:r w:rsidRPr="0042335D">
        <w:rPr>
          <w:rFonts w:hint="eastAsia"/>
          <w:sz w:val="24"/>
        </w:rPr>
        <w:t>系统基于大数据技术进行设计，对于人员库中的每个人员建立一人一档记录。支持对静态人像库的增、删、该、查，添加图片时支持单张或批量方式上传图片</w:t>
      </w:r>
      <w:r w:rsidR="000A4E8B" w:rsidRPr="0042335D">
        <w:rPr>
          <w:rFonts w:hint="eastAsia"/>
          <w:sz w:val="24"/>
        </w:rPr>
        <w:t>；</w:t>
      </w:r>
    </w:p>
    <w:p w14:paraId="3B77F290" w14:textId="77777777" w:rsidR="000B1213" w:rsidRPr="0042335D" w:rsidRDefault="000B1213" w:rsidP="000B1213">
      <w:pPr>
        <w:pStyle w:val="afffe"/>
        <w:widowControl/>
        <w:numPr>
          <w:ilvl w:val="0"/>
          <w:numId w:val="7"/>
        </w:numPr>
        <w:adjustRightInd/>
        <w:ind w:firstLineChars="0"/>
        <w:jc w:val="left"/>
        <w:rPr>
          <w:rFonts w:eastAsia="宋体"/>
        </w:rPr>
      </w:pPr>
      <w:r w:rsidRPr="0042335D">
        <w:rPr>
          <w:rFonts w:eastAsia="宋体" w:hint="eastAsia"/>
        </w:rPr>
        <w:lastRenderedPageBreak/>
        <w:t>人像</w:t>
      </w:r>
      <w:r w:rsidRPr="0042335D">
        <w:rPr>
          <w:rFonts w:eastAsia="宋体" w:hint="eastAsia"/>
        </w:rPr>
        <w:t>/</w:t>
      </w:r>
      <w:r w:rsidRPr="0042335D">
        <w:rPr>
          <w:rFonts w:eastAsia="宋体" w:hint="eastAsia"/>
        </w:rPr>
        <w:t>身份信息核查</w:t>
      </w:r>
    </w:p>
    <w:p w14:paraId="03A153F6" w14:textId="77777777" w:rsidR="000B1213" w:rsidRPr="0042335D" w:rsidRDefault="000B1213" w:rsidP="00594B5A">
      <w:pPr>
        <w:spacing w:line="360" w:lineRule="auto"/>
        <w:ind w:firstLineChars="200" w:firstLine="480"/>
        <w:rPr>
          <w:sz w:val="24"/>
        </w:rPr>
      </w:pPr>
      <w:r w:rsidRPr="0042335D">
        <w:rPr>
          <w:rFonts w:hint="eastAsia"/>
          <w:sz w:val="24"/>
        </w:rPr>
        <w:t>支持民警在机场、火车站、汽车站、盘查人员身份是否属实，人证是否一致。系统采用</w:t>
      </w:r>
      <w:r w:rsidRPr="0042335D">
        <w:rPr>
          <w:rFonts w:hint="eastAsia"/>
          <w:sz w:val="24"/>
        </w:rPr>
        <w:t>1:1</w:t>
      </w:r>
      <w:r w:rsidRPr="0042335D">
        <w:rPr>
          <w:rFonts w:hint="eastAsia"/>
          <w:sz w:val="24"/>
        </w:rPr>
        <w:t>比对服务，将身份证芯片中存储的人像图片与实际拍摄的人像图片进行后端比对，提升效率和准确率。</w:t>
      </w:r>
    </w:p>
    <w:p w14:paraId="5F1EA915" w14:textId="77777777" w:rsidR="000B1213" w:rsidRPr="0042335D" w:rsidRDefault="000B1213" w:rsidP="000B1213">
      <w:pPr>
        <w:pStyle w:val="afffe"/>
        <w:widowControl/>
        <w:numPr>
          <w:ilvl w:val="0"/>
          <w:numId w:val="7"/>
        </w:numPr>
        <w:adjustRightInd/>
        <w:ind w:firstLineChars="0"/>
        <w:jc w:val="left"/>
        <w:rPr>
          <w:rFonts w:eastAsia="宋体"/>
        </w:rPr>
      </w:pPr>
      <w:r w:rsidRPr="0042335D">
        <w:rPr>
          <w:rFonts w:eastAsia="宋体" w:hint="eastAsia"/>
        </w:rPr>
        <w:t>人像库自查重</w:t>
      </w:r>
    </w:p>
    <w:p w14:paraId="3649649E" w14:textId="77777777" w:rsidR="000B1213" w:rsidRPr="0042335D" w:rsidRDefault="000B1213" w:rsidP="00594B5A">
      <w:pPr>
        <w:spacing w:line="360" w:lineRule="auto"/>
        <w:ind w:firstLineChars="200" w:firstLine="480"/>
        <w:rPr>
          <w:sz w:val="24"/>
        </w:rPr>
      </w:pPr>
      <w:r w:rsidRPr="0042335D">
        <w:rPr>
          <w:rFonts w:hint="eastAsia"/>
          <w:sz w:val="24"/>
        </w:rPr>
        <w:t>通过对常住人口库、暂住人口库进行单独自查重，通过手动调节相似度条件，可以快速的对查询库相似人脸进行检索，比对结果可导出</w:t>
      </w:r>
      <w:r w:rsidRPr="0042335D">
        <w:rPr>
          <w:rFonts w:hint="eastAsia"/>
          <w:sz w:val="24"/>
        </w:rPr>
        <w:t>CSV</w:t>
      </w:r>
      <w:r w:rsidRPr="0042335D">
        <w:rPr>
          <w:rFonts w:hint="eastAsia"/>
          <w:sz w:val="24"/>
        </w:rPr>
        <w:t>文件。适合在对一人多证案件进行快速排查。</w:t>
      </w:r>
    </w:p>
    <w:p w14:paraId="38A5E102" w14:textId="77777777" w:rsidR="000B1213" w:rsidRPr="0042335D" w:rsidRDefault="000B1213" w:rsidP="000B1213">
      <w:pPr>
        <w:pStyle w:val="afffe"/>
        <w:widowControl/>
        <w:numPr>
          <w:ilvl w:val="0"/>
          <w:numId w:val="7"/>
        </w:numPr>
        <w:adjustRightInd/>
        <w:ind w:firstLineChars="0"/>
        <w:jc w:val="left"/>
        <w:rPr>
          <w:rFonts w:eastAsia="宋体"/>
        </w:rPr>
      </w:pPr>
      <w:bookmarkStart w:id="39" w:name="_Toc463862698"/>
      <w:r w:rsidRPr="0042335D">
        <w:rPr>
          <w:rFonts w:eastAsia="宋体" w:hint="eastAsia"/>
        </w:rPr>
        <w:t>多库碰撞比对</w:t>
      </w:r>
      <w:bookmarkEnd w:id="39"/>
    </w:p>
    <w:p w14:paraId="4EB5DAE0" w14:textId="77777777" w:rsidR="000B1213" w:rsidRPr="0042335D" w:rsidRDefault="000B1213" w:rsidP="00594B5A">
      <w:pPr>
        <w:spacing w:line="360" w:lineRule="auto"/>
        <w:ind w:firstLineChars="200" w:firstLine="480"/>
        <w:rPr>
          <w:sz w:val="24"/>
        </w:rPr>
      </w:pPr>
      <w:r w:rsidRPr="0042335D">
        <w:rPr>
          <w:rFonts w:hint="eastAsia"/>
          <w:sz w:val="24"/>
        </w:rPr>
        <w:t>用户可通过系统排查当地漂白身份人员身份信息，通过系统提供的多库碰撞功能，指定全国在逃人员库</w:t>
      </w:r>
      <w:r w:rsidRPr="0042335D">
        <w:rPr>
          <w:rFonts w:hint="eastAsia"/>
          <w:sz w:val="24"/>
        </w:rPr>
        <w:t>VS</w:t>
      </w:r>
      <w:r w:rsidRPr="0042335D">
        <w:rPr>
          <w:rFonts w:hint="eastAsia"/>
          <w:sz w:val="24"/>
        </w:rPr>
        <w:t>当地常住人口库或全国在逃人员库</w:t>
      </w:r>
      <w:r w:rsidRPr="0042335D">
        <w:rPr>
          <w:rFonts w:hint="eastAsia"/>
          <w:sz w:val="24"/>
        </w:rPr>
        <w:t>VS</w:t>
      </w:r>
      <w:r w:rsidRPr="0042335D">
        <w:rPr>
          <w:rFonts w:hint="eastAsia"/>
          <w:sz w:val="24"/>
        </w:rPr>
        <w:t>当地暂住人口库进行碰撞比对，输出两个库中最相似的人像组，再通过民警现场调查方式确认是否为漂白身份人员。</w:t>
      </w:r>
    </w:p>
    <w:p w14:paraId="319A925A" w14:textId="77777777" w:rsidR="000B1213" w:rsidRPr="0042335D" w:rsidRDefault="000B1213" w:rsidP="00EF6DBE">
      <w:pPr>
        <w:pStyle w:val="1ff3"/>
        <w:numPr>
          <w:ilvl w:val="2"/>
          <w:numId w:val="23"/>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关联聚类</w:t>
      </w:r>
    </w:p>
    <w:p w14:paraId="11ED4B68" w14:textId="77777777" w:rsidR="000B1213" w:rsidRPr="0042335D" w:rsidRDefault="000B1213" w:rsidP="00594B5A">
      <w:pPr>
        <w:spacing w:line="360" w:lineRule="auto"/>
        <w:ind w:firstLineChars="200" w:firstLine="480"/>
        <w:rPr>
          <w:sz w:val="24"/>
        </w:rPr>
      </w:pPr>
      <w:r w:rsidRPr="0042335D">
        <w:rPr>
          <w:rFonts w:hint="eastAsia"/>
          <w:sz w:val="24"/>
        </w:rPr>
        <w:t>关联聚类是指以视频图像中的人对象为目标，通过对超大规模目标特征向量距离计算和分析，实现相同或相似目标集合归类的视频图像分析技术。</w:t>
      </w:r>
    </w:p>
    <w:p w14:paraId="57729DE9" w14:textId="5E86177F" w:rsidR="000B1213" w:rsidRPr="0042335D" w:rsidRDefault="00594B5A" w:rsidP="00594B5A">
      <w:pPr>
        <w:spacing w:line="360" w:lineRule="auto"/>
        <w:rPr>
          <w:b/>
          <w:bCs/>
          <w:sz w:val="28"/>
          <w:szCs w:val="36"/>
        </w:rPr>
      </w:pPr>
      <w:r w:rsidRPr="0042335D">
        <w:rPr>
          <w:rFonts w:hint="eastAsia"/>
          <w:b/>
          <w:bCs/>
          <w:sz w:val="28"/>
          <w:szCs w:val="36"/>
        </w:rPr>
        <w:t>（二）</w:t>
      </w:r>
      <w:r w:rsidR="000B1213" w:rsidRPr="0042335D">
        <w:rPr>
          <w:b/>
          <w:bCs/>
          <w:sz w:val="28"/>
          <w:szCs w:val="36"/>
        </w:rPr>
        <w:t>西湖综合保护场景应用建设</w:t>
      </w:r>
    </w:p>
    <w:p w14:paraId="6320D845" w14:textId="77777777" w:rsidR="000B1213" w:rsidRPr="0042335D" w:rsidRDefault="000B1213" w:rsidP="00B92D37">
      <w:pPr>
        <w:pStyle w:val="1ff3"/>
        <w:numPr>
          <w:ilvl w:val="0"/>
          <w:numId w:val="16"/>
        </w:numPr>
        <w:snapToGrid/>
        <w:ind w:left="420"/>
        <w:contextualSpacing/>
        <w:rPr>
          <w:rFonts w:asciiTheme="minorEastAsia" w:eastAsiaTheme="minorEastAsia" w:hAnsiTheme="minorEastAsia"/>
          <w:b/>
          <w:bCs/>
        </w:rPr>
      </w:pPr>
      <w:r w:rsidRPr="0042335D">
        <w:rPr>
          <w:rFonts w:asciiTheme="minorEastAsia" w:eastAsiaTheme="minorEastAsia" w:hAnsiTheme="minorEastAsia" w:hint="eastAsia"/>
          <w:b/>
          <w:bCs/>
        </w:rPr>
        <w:t>综合保护场景</w:t>
      </w:r>
    </w:p>
    <w:p w14:paraId="7E15CD18" w14:textId="77777777" w:rsidR="000B1213" w:rsidRPr="0042335D" w:rsidRDefault="000B1213" w:rsidP="000B1213">
      <w:pPr>
        <w:pStyle w:val="1ff3"/>
        <w:numPr>
          <w:ilvl w:val="1"/>
          <w:numId w:val="16"/>
        </w:numPr>
        <w:snapToGrid/>
        <w:contextualSpacing/>
        <w:rPr>
          <w:rFonts w:asciiTheme="minorEastAsia" w:eastAsiaTheme="minorEastAsia" w:hAnsiTheme="minorEastAsia"/>
          <w:b/>
          <w:bCs/>
        </w:rPr>
      </w:pPr>
      <w:bookmarkStart w:id="40" w:name="_Toc147677350"/>
      <w:r w:rsidRPr="0042335D">
        <w:rPr>
          <w:rFonts w:asciiTheme="minorEastAsia" w:eastAsiaTheme="minorEastAsia" w:hAnsiTheme="minorEastAsia" w:hint="eastAsia"/>
          <w:b/>
          <w:bCs/>
        </w:rPr>
        <w:t>基础信息</w:t>
      </w:r>
      <w:bookmarkEnd w:id="40"/>
    </w:p>
    <w:p w14:paraId="2569FF7E" w14:textId="77777777" w:rsidR="000B1213" w:rsidRPr="0042335D" w:rsidRDefault="000B1213" w:rsidP="00594B5A">
      <w:pPr>
        <w:spacing w:line="360" w:lineRule="auto"/>
        <w:ind w:firstLineChars="200" w:firstLine="480"/>
        <w:rPr>
          <w:sz w:val="24"/>
        </w:rPr>
      </w:pPr>
      <w:r w:rsidRPr="0042335D">
        <w:rPr>
          <w:rFonts w:hint="eastAsia"/>
          <w:sz w:val="24"/>
        </w:rPr>
        <w:t>基础信息：显示日期、天气、用户等基础信息，支持查看当前登录用户名字。</w:t>
      </w:r>
    </w:p>
    <w:p w14:paraId="6E7B3C4B" w14:textId="77777777" w:rsidR="000B1213" w:rsidRPr="0042335D" w:rsidRDefault="000B1213" w:rsidP="00594B5A">
      <w:pPr>
        <w:spacing w:line="360" w:lineRule="auto"/>
        <w:ind w:firstLineChars="200" w:firstLine="480"/>
        <w:rPr>
          <w:sz w:val="24"/>
        </w:rPr>
      </w:pPr>
      <w:r w:rsidRPr="0042335D">
        <w:rPr>
          <w:rFonts w:hint="eastAsia"/>
          <w:sz w:val="24"/>
        </w:rPr>
        <w:t>登录：接入数智中心用户统一登录功能，支持通过浙政钉扫码进行快捷登录。</w:t>
      </w:r>
    </w:p>
    <w:p w14:paraId="08C4F9F1" w14:textId="77777777" w:rsidR="000B1213" w:rsidRPr="0042335D" w:rsidRDefault="000B1213" w:rsidP="00594B5A">
      <w:pPr>
        <w:spacing w:line="360" w:lineRule="auto"/>
        <w:ind w:firstLineChars="200" w:firstLine="480"/>
        <w:rPr>
          <w:sz w:val="24"/>
        </w:rPr>
      </w:pPr>
      <w:r w:rsidRPr="0042335D">
        <w:rPr>
          <w:rFonts w:hint="eastAsia"/>
          <w:sz w:val="24"/>
        </w:rPr>
        <w:t>角色：显示用户角色权限，并支持用户角色的自定义切换功能。</w:t>
      </w:r>
    </w:p>
    <w:p w14:paraId="07B54D39" w14:textId="77777777" w:rsidR="000B1213" w:rsidRPr="0042335D" w:rsidRDefault="000B1213" w:rsidP="00594B5A">
      <w:pPr>
        <w:spacing w:line="360" w:lineRule="auto"/>
        <w:ind w:firstLineChars="200" w:firstLine="480"/>
        <w:rPr>
          <w:sz w:val="24"/>
        </w:rPr>
      </w:pPr>
      <w:r w:rsidRPr="0042335D">
        <w:rPr>
          <w:rFonts w:hint="eastAsia"/>
          <w:sz w:val="24"/>
        </w:rPr>
        <w:t>消息：实时推送平台产生的所有预警消息、通知公告、紧急事件、会商信息、任务等消息，用户能够第一时间接收相关重要信息。</w:t>
      </w:r>
    </w:p>
    <w:p w14:paraId="51603FCC" w14:textId="77777777" w:rsidR="000B1213" w:rsidRPr="0042335D" w:rsidRDefault="000B1213" w:rsidP="000B1213">
      <w:pPr>
        <w:pStyle w:val="1ff3"/>
        <w:numPr>
          <w:ilvl w:val="1"/>
          <w:numId w:val="16"/>
        </w:numPr>
        <w:snapToGrid/>
        <w:contextualSpacing/>
        <w:rPr>
          <w:rFonts w:asciiTheme="minorEastAsia" w:eastAsiaTheme="minorEastAsia" w:hAnsiTheme="minorEastAsia"/>
          <w:b/>
          <w:bCs/>
        </w:rPr>
      </w:pPr>
      <w:bookmarkStart w:id="41" w:name="_Toc147677351"/>
      <w:r w:rsidRPr="0042335D">
        <w:rPr>
          <w:rFonts w:asciiTheme="minorEastAsia" w:eastAsiaTheme="minorEastAsia" w:hAnsiTheme="minorEastAsia" w:hint="eastAsia"/>
          <w:b/>
          <w:bCs/>
        </w:rPr>
        <w:t>一网统管能力提升</w:t>
      </w:r>
      <w:bookmarkEnd w:id="41"/>
    </w:p>
    <w:p w14:paraId="747C68DF" w14:textId="77777777" w:rsidR="000B1213" w:rsidRPr="0042335D" w:rsidRDefault="000B1213" w:rsidP="000B1213">
      <w:pPr>
        <w:pStyle w:val="afffe"/>
        <w:widowControl/>
        <w:numPr>
          <w:ilvl w:val="0"/>
          <w:numId w:val="7"/>
        </w:numPr>
        <w:adjustRightInd/>
        <w:ind w:firstLineChars="0"/>
        <w:jc w:val="left"/>
        <w:rPr>
          <w:rFonts w:eastAsia="宋体"/>
        </w:rPr>
      </w:pPr>
      <w:r w:rsidRPr="0042335D">
        <w:rPr>
          <w:rFonts w:eastAsia="宋体" w:hint="eastAsia"/>
        </w:rPr>
        <w:t>运行总览中心能力提升</w:t>
      </w:r>
    </w:p>
    <w:p w14:paraId="63D02533" w14:textId="77777777" w:rsidR="000B1213" w:rsidRPr="0042335D" w:rsidRDefault="000B1213" w:rsidP="00027372">
      <w:pPr>
        <w:spacing w:line="360" w:lineRule="auto"/>
        <w:ind w:firstLineChars="200" w:firstLine="480"/>
        <w:rPr>
          <w:sz w:val="24"/>
        </w:rPr>
      </w:pPr>
      <w:r w:rsidRPr="0042335D">
        <w:rPr>
          <w:rFonts w:hint="eastAsia"/>
          <w:sz w:val="24"/>
        </w:rPr>
        <w:t>运行总览中心反映西湖景区总体运行态势，从景区基础特征、公共管理、公共服务、公共安全、风险监测、组织在线等维度反应景区运行状态，包括经济、生态、交通、客流、文遗、安防、消防、舆情等要素，通过对河长制（五水共治）、市场监管、古树名木、社会热线、一网畅游、风险监测等运行指标数据进行系统分析、研判，并“一物一</w:t>
      </w:r>
      <w:r w:rsidRPr="0042335D">
        <w:rPr>
          <w:rFonts w:hint="eastAsia"/>
          <w:sz w:val="24"/>
        </w:rPr>
        <w:lastRenderedPageBreak/>
        <w:t>判、一事一决”，针对感知类、事件类、分析类都量身定制预警阈值，实时进行预警监测，建立可视化、智能化的感知预警能力，协同基层智治进行预警事件流转处置闭环，保障景区运行高效、稳定。</w:t>
      </w:r>
    </w:p>
    <w:p w14:paraId="43300ED6" w14:textId="77777777" w:rsidR="000B1213" w:rsidRPr="0042335D" w:rsidRDefault="000B1213" w:rsidP="000B1213">
      <w:pPr>
        <w:pStyle w:val="afffe"/>
        <w:widowControl/>
        <w:numPr>
          <w:ilvl w:val="0"/>
          <w:numId w:val="7"/>
        </w:numPr>
        <w:adjustRightInd/>
        <w:ind w:firstLineChars="0"/>
        <w:jc w:val="left"/>
        <w:rPr>
          <w:rFonts w:eastAsia="宋体"/>
        </w:rPr>
      </w:pPr>
      <w:r w:rsidRPr="0042335D">
        <w:rPr>
          <w:rFonts w:eastAsia="宋体" w:hint="eastAsia"/>
        </w:rPr>
        <w:t>指挥调度中心能力提升</w:t>
      </w:r>
    </w:p>
    <w:p w14:paraId="25B60481" w14:textId="77777777" w:rsidR="000B1213" w:rsidRPr="0042335D" w:rsidRDefault="000B1213" w:rsidP="00027372">
      <w:pPr>
        <w:spacing w:line="360" w:lineRule="auto"/>
        <w:ind w:firstLineChars="200" w:firstLine="480"/>
        <w:rPr>
          <w:sz w:val="24"/>
        </w:rPr>
      </w:pPr>
      <w:r w:rsidRPr="0042335D">
        <w:rPr>
          <w:rFonts w:hint="eastAsia"/>
          <w:sz w:val="24"/>
        </w:rPr>
        <w:t>指挥调度中心分“平时”和“战时”两种状态，在日常工作时，启用平时预案，可以实现人员、监控、船舶、部件、感知设备等应急资源的即时调度，并掌握各指挥网格值班情况，实现平时指挥有序；在应急和重大事件状态下，启动战时预案，提级指挥、统一接管、总体部署、快速反应、联防联控，实现战时指挥高效。</w:t>
      </w:r>
    </w:p>
    <w:p w14:paraId="52D79DC2" w14:textId="77777777" w:rsidR="000B1213" w:rsidRPr="0042335D" w:rsidRDefault="000B1213" w:rsidP="000B1213">
      <w:pPr>
        <w:pStyle w:val="afffe"/>
        <w:widowControl/>
        <w:numPr>
          <w:ilvl w:val="0"/>
          <w:numId w:val="7"/>
        </w:numPr>
        <w:adjustRightInd/>
        <w:ind w:firstLineChars="0"/>
        <w:jc w:val="left"/>
        <w:rPr>
          <w:rFonts w:eastAsia="宋体"/>
        </w:rPr>
      </w:pPr>
      <w:r w:rsidRPr="0042335D">
        <w:rPr>
          <w:rFonts w:eastAsia="宋体" w:hint="eastAsia"/>
        </w:rPr>
        <w:t>数字赋能中心能力提升</w:t>
      </w:r>
    </w:p>
    <w:p w14:paraId="34CBED99" w14:textId="77777777" w:rsidR="000B1213" w:rsidRPr="0042335D" w:rsidRDefault="000B1213" w:rsidP="00027372">
      <w:pPr>
        <w:spacing w:line="360" w:lineRule="auto"/>
        <w:ind w:firstLineChars="200" w:firstLine="480"/>
        <w:rPr>
          <w:sz w:val="24"/>
        </w:rPr>
      </w:pPr>
      <w:r w:rsidRPr="0042335D">
        <w:rPr>
          <w:rFonts w:hint="eastAsia"/>
          <w:sz w:val="24"/>
        </w:rPr>
        <w:t>数字赋能中心是西湖景区一网统管的“数智大脑”中心的可视化体现，可提供针对不同业务场景、业务需求提供包含视频、图像等类型智能分析算法，支持物联感知智能发现、智能算法运行、大数据分析研判等功能，支持各类结构化和非结构化数据的加工、分析和研判；同时，数字赋能中心也是一体化智能化平台运行中心，展现一体化平台支撑景区在数据归集、数据资产、数仓建设和组件接口调用等方面的建设情况；此外，数字赋能中心实时展现景区网络和数据安全态势情况。</w:t>
      </w:r>
    </w:p>
    <w:p w14:paraId="0E66E36C" w14:textId="77777777" w:rsidR="000B1213" w:rsidRPr="0042335D" w:rsidRDefault="000B1213" w:rsidP="00B92D37">
      <w:pPr>
        <w:pStyle w:val="1ff3"/>
        <w:numPr>
          <w:ilvl w:val="0"/>
          <w:numId w:val="16"/>
        </w:numPr>
        <w:snapToGrid/>
        <w:ind w:left="420"/>
        <w:contextualSpacing/>
        <w:rPr>
          <w:rFonts w:asciiTheme="minorEastAsia" w:eastAsiaTheme="minorEastAsia" w:hAnsiTheme="minorEastAsia"/>
          <w:b/>
          <w:bCs/>
        </w:rPr>
      </w:pPr>
      <w:bookmarkStart w:id="42" w:name="_Toc147677352"/>
      <w:r w:rsidRPr="0042335D">
        <w:rPr>
          <w:rFonts w:asciiTheme="minorEastAsia" w:eastAsiaTheme="minorEastAsia" w:hAnsiTheme="minorEastAsia" w:hint="eastAsia"/>
          <w:b/>
          <w:bCs/>
        </w:rPr>
        <w:t>场景综合系统工具建设</w:t>
      </w:r>
      <w:bookmarkEnd w:id="42"/>
    </w:p>
    <w:p w14:paraId="1C2F5BBC" w14:textId="77777777" w:rsidR="000B1213" w:rsidRPr="0042335D" w:rsidRDefault="000B1213" w:rsidP="000B1213">
      <w:pPr>
        <w:pStyle w:val="afffe"/>
        <w:widowControl/>
        <w:numPr>
          <w:ilvl w:val="0"/>
          <w:numId w:val="7"/>
        </w:numPr>
        <w:adjustRightInd/>
        <w:ind w:firstLineChars="0"/>
        <w:jc w:val="left"/>
        <w:rPr>
          <w:rFonts w:eastAsia="宋体"/>
        </w:rPr>
      </w:pPr>
      <w:r w:rsidRPr="0042335D">
        <w:rPr>
          <w:rFonts w:eastAsia="宋体" w:hint="eastAsia"/>
        </w:rPr>
        <w:t>预警播报</w:t>
      </w:r>
    </w:p>
    <w:p w14:paraId="5FDF094C" w14:textId="77777777" w:rsidR="000B1213" w:rsidRPr="0042335D" w:rsidRDefault="000B1213" w:rsidP="00027372">
      <w:pPr>
        <w:spacing w:line="360" w:lineRule="auto"/>
        <w:ind w:firstLineChars="200" w:firstLine="480"/>
        <w:rPr>
          <w:sz w:val="24"/>
        </w:rPr>
      </w:pPr>
      <w:r w:rsidRPr="0042335D">
        <w:rPr>
          <w:rFonts w:hint="eastAsia"/>
          <w:sz w:val="24"/>
        </w:rPr>
        <w:t>平台实时监测预警信息，通过看板、声音、动效三种预警播报方式联动，相关指挥人员能够第一时间获取预警信息下派任务处置。在大屏上直观统计预警数据，进行</w:t>
      </w:r>
      <w:r w:rsidRPr="0042335D">
        <w:rPr>
          <w:sz w:val="24"/>
        </w:rPr>
        <w:t>轮播展示</w:t>
      </w:r>
      <w:r w:rsidRPr="0042335D">
        <w:rPr>
          <w:rFonts w:hint="eastAsia"/>
          <w:sz w:val="24"/>
        </w:rPr>
        <w:t>。当出现最新预警时，平台</w:t>
      </w:r>
      <w:r w:rsidRPr="0042335D">
        <w:rPr>
          <w:sz w:val="24"/>
        </w:rPr>
        <w:t>播放</w:t>
      </w:r>
      <w:r w:rsidRPr="0042335D">
        <w:rPr>
          <w:sz w:val="24"/>
        </w:rPr>
        <w:t>3</w:t>
      </w:r>
      <w:r w:rsidRPr="0042335D">
        <w:rPr>
          <w:sz w:val="24"/>
        </w:rPr>
        <w:t>秒告警声音</w:t>
      </w:r>
      <w:r w:rsidRPr="0042335D">
        <w:rPr>
          <w:rFonts w:hint="eastAsia"/>
          <w:sz w:val="24"/>
        </w:rPr>
        <w:t>，同时一级预警响应出现时，</w:t>
      </w:r>
      <w:r w:rsidRPr="0042335D">
        <w:rPr>
          <w:sz w:val="24"/>
        </w:rPr>
        <w:t>大屏双侧</w:t>
      </w:r>
      <w:r w:rsidRPr="0042335D">
        <w:rPr>
          <w:rFonts w:hint="eastAsia"/>
          <w:sz w:val="24"/>
        </w:rPr>
        <w:t>伴随</w:t>
      </w:r>
      <w:r w:rsidRPr="0042335D">
        <w:rPr>
          <w:sz w:val="24"/>
        </w:rPr>
        <w:t>泛红闪烁效果</w:t>
      </w:r>
      <w:r w:rsidRPr="0042335D">
        <w:rPr>
          <w:rFonts w:hint="eastAsia"/>
          <w:sz w:val="24"/>
        </w:rPr>
        <w:t>。</w:t>
      </w:r>
    </w:p>
    <w:p w14:paraId="0A7485D3" w14:textId="77777777" w:rsidR="000B1213" w:rsidRPr="0042335D" w:rsidRDefault="000B1213" w:rsidP="000B1213">
      <w:pPr>
        <w:pStyle w:val="afffe"/>
        <w:widowControl/>
        <w:numPr>
          <w:ilvl w:val="0"/>
          <w:numId w:val="7"/>
        </w:numPr>
        <w:adjustRightInd/>
        <w:ind w:firstLineChars="0"/>
        <w:jc w:val="left"/>
        <w:rPr>
          <w:rFonts w:eastAsia="宋体"/>
        </w:rPr>
      </w:pPr>
      <w:r w:rsidRPr="0042335D">
        <w:rPr>
          <w:rFonts w:eastAsia="宋体" w:hint="eastAsia"/>
        </w:rPr>
        <w:t>地图服务</w:t>
      </w:r>
    </w:p>
    <w:p w14:paraId="333EA1A1" w14:textId="77777777" w:rsidR="000B1213" w:rsidRPr="0042335D" w:rsidRDefault="000B1213" w:rsidP="00027372">
      <w:pPr>
        <w:spacing w:line="360" w:lineRule="auto"/>
        <w:ind w:firstLineChars="200" w:firstLine="480"/>
        <w:rPr>
          <w:sz w:val="24"/>
        </w:rPr>
      </w:pPr>
      <w:r w:rsidRPr="0042335D">
        <w:rPr>
          <w:rFonts w:hint="eastAsia"/>
          <w:sz w:val="24"/>
        </w:rPr>
        <w:t>接入西湖景区实景影像图，包括</w:t>
      </w:r>
      <w:r w:rsidRPr="0042335D">
        <w:rPr>
          <w:sz w:val="24"/>
        </w:rPr>
        <w:t>1984</w:t>
      </w:r>
      <w:r w:rsidRPr="0042335D">
        <w:rPr>
          <w:rFonts w:hint="eastAsia"/>
          <w:sz w:val="24"/>
        </w:rPr>
        <w:t>年</w:t>
      </w:r>
      <w:r w:rsidRPr="0042335D">
        <w:rPr>
          <w:sz w:val="24"/>
        </w:rPr>
        <w:t>、</w:t>
      </w:r>
      <w:r w:rsidRPr="0042335D">
        <w:rPr>
          <w:sz w:val="24"/>
        </w:rPr>
        <w:t>2011</w:t>
      </w:r>
      <w:r w:rsidRPr="0042335D">
        <w:rPr>
          <w:rFonts w:hint="eastAsia"/>
          <w:sz w:val="24"/>
        </w:rPr>
        <w:t>年</w:t>
      </w:r>
      <w:r w:rsidRPr="0042335D">
        <w:rPr>
          <w:sz w:val="24"/>
        </w:rPr>
        <w:t>、</w:t>
      </w:r>
      <w:r w:rsidRPr="0042335D">
        <w:rPr>
          <w:sz w:val="24"/>
        </w:rPr>
        <w:t>2016</w:t>
      </w:r>
      <w:r w:rsidRPr="0042335D">
        <w:rPr>
          <w:rFonts w:hint="eastAsia"/>
          <w:sz w:val="24"/>
        </w:rPr>
        <w:t>年</w:t>
      </w:r>
      <w:r w:rsidRPr="0042335D">
        <w:rPr>
          <w:sz w:val="24"/>
        </w:rPr>
        <w:t>、</w:t>
      </w:r>
      <w:r w:rsidRPr="0042335D">
        <w:rPr>
          <w:sz w:val="24"/>
        </w:rPr>
        <w:t>2017</w:t>
      </w:r>
      <w:r w:rsidRPr="0042335D">
        <w:rPr>
          <w:rFonts w:hint="eastAsia"/>
          <w:sz w:val="24"/>
        </w:rPr>
        <w:t>年</w:t>
      </w:r>
      <w:r w:rsidRPr="0042335D">
        <w:rPr>
          <w:sz w:val="24"/>
        </w:rPr>
        <w:t>、</w:t>
      </w:r>
      <w:r w:rsidRPr="0042335D">
        <w:rPr>
          <w:sz w:val="24"/>
        </w:rPr>
        <w:t>2018</w:t>
      </w:r>
      <w:r w:rsidRPr="0042335D">
        <w:rPr>
          <w:rFonts w:hint="eastAsia"/>
          <w:sz w:val="24"/>
        </w:rPr>
        <w:t>年</w:t>
      </w:r>
      <w:r w:rsidRPr="0042335D">
        <w:rPr>
          <w:sz w:val="24"/>
        </w:rPr>
        <w:t>、</w:t>
      </w:r>
      <w:r w:rsidRPr="0042335D">
        <w:rPr>
          <w:sz w:val="24"/>
        </w:rPr>
        <w:t>2019</w:t>
      </w:r>
      <w:r w:rsidRPr="0042335D">
        <w:rPr>
          <w:rFonts w:hint="eastAsia"/>
          <w:sz w:val="24"/>
        </w:rPr>
        <w:t>年</w:t>
      </w:r>
      <w:r w:rsidRPr="0042335D">
        <w:rPr>
          <w:sz w:val="24"/>
        </w:rPr>
        <w:t>、</w:t>
      </w:r>
      <w:r w:rsidRPr="0042335D">
        <w:rPr>
          <w:sz w:val="24"/>
        </w:rPr>
        <w:t>2020</w:t>
      </w:r>
      <w:r w:rsidRPr="0042335D">
        <w:rPr>
          <w:rFonts w:hint="eastAsia"/>
          <w:sz w:val="24"/>
        </w:rPr>
        <w:t>年</w:t>
      </w:r>
      <w:r w:rsidRPr="0042335D">
        <w:rPr>
          <w:sz w:val="24"/>
        </w:rPr>
        <w:t>、</w:t>
      </w:r>
      <w:r w:rsidRPr="0042335D">
        <w:rPr>
          <w:sz w:val="24"/>
        </w:rPr>
        <w:t>2021</w:t>
      </w:r>
      <w:r w:rsidRPr="0042335D">
        <w:rPr>
          <w:rFonts w:hint="eastAsia"/>
          <w:sz w:val="24"/>
        </w:rPr>
        <w:t>年</w:t>
      </w:r>
      <w:r w:rsidRPr="0042335D">
        <w:rPr>
          <w:sz w:val="24"/>
        </w:rPr>
        <w:t>、</w:t>
      </w:r>
      <w:r w:rsidRPr="0042335D">
        <w:rPr>
          <w:sz w:val="24"/>
        </w:rPr>
        <w:t>2022</w:t>
      </w:r>
      <w:r w:rsidRPr="0042335D">
        <w:rPr>
          <w:rFonts w:hint="eastAsia"/>
          <w:sz w:val="24"/>
        </w:rPr>
        <w:t>年</w:t>
      </w:r>
      <w:r w:rsidRPr="0042335D">
        <w:rPr>
          <w:sz w:val="24"/>
        </w:rPr>
        <w:t>等</w:t>
      </w:r>
      <w:r w:rsidRPr="0042335D">
        <w:rPr>
          <w:rFonts w:hint="eastAsia"/>
          <w:sz w:val="24"/>
        </w:rPr>
        <w:t>不同</w:t>
      </w:r>
      <w:r w:rsidRPr="0042335D">
        <w:rPr>
          <w:sz w:val="24"/>
        </w:rPr>
        <w:t>年份的</w:t>
      </w:r>
      <w:r w:rsidRPr="0042335D">
        <w:rPr>
          <w:sz w:val="24"/>
        </w:rPr>
        <w:t>13</w:t>
      </w:r>
      <w:r w:rsidRPr="0042335D">
        <w:rPr>
          <w:sz w:val="24"/>
        </w:rPr>
        <w:t>份影像图接入，并支持影像图</w:t>
      </w:r>
      <w:r w:rsidRPr="0042335D">
        <w:rPr>
          <w:rFonts w:hint="eastAsia"/>
          <w:sz w:val="24"/>
        </w:rPr>
        <w:t>自行</w:t>
      </w:r>
      <w:r w:rsidRPr="0042335D">
        <w:rPr>
          <w:sz w:val="24"/>
        </w:rPr>
        <w:t>切换</w:t>
      </w:r>
      <w:r w:rsidRPr="0042335D">
        <w:rPr>
          <w:rFonts w:hint="eastAsia"/>
          <w:sz w:val="24"/>
        </w:rPr>
        <w:t>。</w:t>
      </w:r>
    </w:p>
    <w:p w14:paraId="04CB7D40" w14:textId="77777777" w:rsidR="000B1213" w:rsidRPr="0042335D" w:rsidRDefault="000B1213" w:rsidP="00027372">
      <w:pPr>
        <w:spacing w:line="360" w:lineRule="auto"/>
        <w:ind w:firstLineChars="200" w:firstLine="480"/>
        <w:rPr>
          <w:sz w:val="24"/>
        </w:rPr>
      </w:pPr>
      <w:r w:rsidRPr="0042335D">
        <w:rPr>
          <w:rFonts w:hint="eastAsia"/>
          <w:sz w:val="24"/>
        </w:rPr>
        <w:t>支持</w:t>
      </w:r>
      <w:r w:rsidRPr="0042335D">
        <w:rPr>
          <w:sz w:val="24"/>
        </w:rPr>
        <w:t>3D/2.5D/2D</w:t>
      </w:r>
      <w:r w:rsidRPr="0042335D">
        <w:rPr>
          <w:sz w:val="24"/>
        </w:rPr>
        <w:t>地图切换，直接显示地图</w:t>
      </w:r>
      <w:r w:rsidRPr="0042335D">
        <w:rPr>
          <w:rFonts w:hint="eastAsia"/>
          <w:sz w:val="24"/>
        </w:rPr>
        <w:t>功能。</w:t>
      </w:r>
    </w:p>
    <w:p w14:paraId="0D90B8F9" w14:textId="77777777" w:rsidR="000B1213" w:rsidRPr="0042335D" w:rsidRDefault="000B1213" w:rsidP="000B1213">
      <w:pPr>
        <w:pStyle w:val="afffe"/>
        <w:widowControl/>
        <w:numPr>
          <w:ilvl w:val="0"/>
          <w:numId w:val="7"/>
        </w:numPr>
        <w:adjustRightInd/>
        <w:ind w:firstLineChars="0"/>
        <w:jc w:val="left"/>
        <w:rPr>
          <w:rFonts w:eastAsia="宋体"/>
        </w:rPr>
      </w:pPr>
      <w:r w:rsidRPr="0042335D">
        <w:rPr>
          <w:rFonts w:eastAsia="宋体" w:hint="eastAsia"/>
        </w:rPr>
        <w:t>部件</w:t>
      </w:r>
    </w:p>
    <w:p w14:paraId="0414EF31" w14:textId="77777777" w:rsidR="000B1213" w:rsidRPr="0042335D" w:rsidRDefault="000B1213" w:rsidP="00027372">
      <w:pPr>
        <w:spacing w:line="360" w:lineRule="auto"/>
        <w:ind w:firstLineChars="200" w:firstLine="480"/>
        <w:rPr>
          <w:sz w:val="24"/>
        </w:rPr>
      </w:pPr>
      <w:r w:rsidRPr="0042335D">
        <w:rPr>
          <w:rFonts w:hint="eastAsia"/>
          <w:sz w:val="24"/>
        </w:rPr>
        <w:t>接入标志点、古树名木、公共厕所、基站、标识标牌、餐饮民宿、茔葬点、党群服务驿站、微笑亭、商业网点、消防栓等图层数据，并在地图中进行撒点，支持查看点位的分布情况和点位详细信息。</w:t>
      </w:r>
    </w:p>
    <w:p w14:paraId="3228F043" w14:textId="77777777" w:rsidR="000B1213" w:rsidRPr="0042335D" w:rsidRDefault="000B1213" w:rsidP="000B1213">
      <w:pPr>
        <w:pStyle w:val="afffe"/>
        <w:widowControl/>
        <w:numPr>
          <w:ilvl w:val="0"/>
          <w:numId w:val="7"/>
        </w:numPr>
        <w:adjustRightInd/>
        <w:ind w:firstLineChars="0"/>
        <w:jc w:val="left"/>
        <w:rPr>
          <w:rFonts w:eastAsia="宋体"/>
        </w:rPr>
      </w:pPr>
      <w:r w:rsidRPr="0042335D">
        <w:rPr>
          <w:rFonts w:eastAsia="宋体" w:hint="eastAsia"/>
        </w:rPr>
        <w:lastRenderedPageBreak/>
        <w:t>图层服务</w:t>
      </w:r>
    </w:p>
    <w:p w14:paraId="6795FC6D" w14:textId="77777777" w:rsidR="000B1213" w:rsidRPr="0042335D" w:rsidRDefault="000B1213" w:rsidP="00027372">
      <w:pPr>
        <w:spacing w:line="360" w:lineRule="auto"/>
        <w:ind w:firstLineChars="200" w:firstLine="480"/>
        <w:rPr>
          <w:sz w:val="24"/>
        </w:rPr>
      </w:pPr>
      <w:r w:rsidRPr="0042335D">
        <w:rPr>
          <w:rFonts w:hint="eastAsia"/>
          <w:sz w:val="24"/>
        </w:rPr>
        <w:t>接入网格、网格员、遗产范围线、非托管区边界、边界争议点、茶地图层、农经权图层、林经权图层、荷区等图层，并在地图刻画边界范围，支持查看详细信息。</w:t>
      </w:r>
    </w:p>
    <w:p w14:paraId="0001C362" w14:textId="77777777" w:rsidR="000B1213" w:rsidRPr="0042335D" w:rsidRDefault="000B1213" w:rsidP="000B1213">
      <w:pPr>
        <w:pStyle w:val="afffe"/>
        <w:widowControl/>
        <w:numPr>
          <w:ilvl w:val="0"/>
          <w:numId w:val="7"/>
        </w:numPr>
        <w:adjustRightInd/>
        <w:ind w:firstLineChars="0"/>
        <w:jc w:val="left"/>
        <w:rPr>
          <w:rFonts w:eastAsia="宋体"/>
        </w:rPr>
      </w:pPr>
      <w:r w:rsidRPr="0042335D">
        <w:rPr>
          <w:rFonts w:eastAsia="宋体" w:hint="eastAsia"/>
        </w:rPr>
        <w:t>专题</w:t>
      </w:r>
    </w:p>
    <w:p w14:paraId="5EB13BA6" w14:textId="77777777" w:rsidR="000B1213" w:rsidRPr="0042335D" w:rsidRDefault="000B1213" w:rsidP="00027372">
      <w:pPr>
        <w:spacing w:line="360" w:lineRule="auto"/>
        <w:ind w:firstLineChars="200" w:firstLine="480"/>
        <w:rPr>
          <w:sz w:val="24"/>
        </w:rPr>
      </w:pPr>
      <w:r w:rsidRPr="0042335D">
        <w:rPr>
          <w:rFonts w:hint="eastAsia"/>
          <w:sz w:val="24"/>
        </w:rPr>
        <w:t>基于地图刻画</w:t>
      </w:r>
      <w:r w:rsidRPr="0042335D">
        <w:rPr>
          <w:sz w:val="24"/>
        </w:rPr>
        <w:t>2021</w:t>
      </w:r>
      <w:r w:rsidRPr="0042335D">
        <w:rPr>
          <w:sz w:val="24"/>
        </w:rPr>
        <w:t>年接入的西湖景区客流热力图层，展示景区景点区域热力信息</w:t>
      </w:r>
      <w:r w:rsidRPr="0042335D">
        <w:rPr>
          <w:rFonts w:hint="eastAsia"/>
          <w:sz w:val="24"/>
        </w:rPr>
        <w:t>；基于地图刻画</w:t>
      </w:r>
      <w:r w:rsidRPr="0042335D">
        <w:rPr>
          <w:sz w:val="24"/>
        </w:rPr>
        <w:t>2019</w:t>
      </w:r>
      <w:r w:rsidRPr="0042335D">
        <w:rPr>
          <w:sz w:val="24"/>
        </w:rPr>
        <w:t>年接入的西湖景区水域气象风向图层图层，展示景区水域风向</w:t>
      </w:r>
      <w:r w:rsidRPr="0042335D">
        <w:rPr>
          <w:rFonts w:hint="eastAsia"/>
          <w:sz w:val="24"/>
        </w:rPr>
        <w:t>；基于地图刻画</w:t>
      </w:r>
      <w:r w:rsidRPr="0042335D">
        <w:rPr>
          <w:sz w:val="24"/>
        </w:rPr>
        <w:t>2021</w:t>
      </w:r>
      <w:r w:rsidRPr="0042335D">
        <w:rPr>
          <w:sz w:val="24"/>
        </w:rPr>
        <w:t>年接入的西湖景区交通态势图层</w:t>
      </w:r>
      <w:r w:rsidRPr="0042335D">
        <w:rPr>
          <w:rFonts w:hint="eastAsia"/>
          <w:sz w:val="24"/>
        </w:rPr>
        <w:t>（</w:t>
      </w:r>
      <w:r w:rsidRPr="0042335D">
        <w:rPr>
          <w:sz w:val="24"/>
        </w:rPr>
        <w:t>高德交通态势图层</w:t>
      </w:r>
      <w:r w:rsidRPr="0042335D">
        <w:rPr>
          <w:rFonts w:hint="eastAsia"/>
          <w:sz w:val="24"/>
        </w:rPr>
        <w:t>）</w:t>
      </w:r>
      <w:r w:rsidRPr="0042335D">
        <w:rPr>
          <w:sz w:val="24"/>
        </w:rPr>
        <w:t>，主要展示景区道路交通态势信息，通过绿黄红颜色，实时反映道路拥堵情况。</w:t>
      </w:r>
    </w:p>
    <w:p w14:paraId="504A4039" w14:textId="77777777" w:rsidR="000B1213" w:rsidRPr="0042335D" w:rsidRDefault="000B1213" w:rsidP="000B1213">
      <w:pPr>
        <w:pStyle w:val="afffe"/>
        <w:widowControl/>
        <w:numPr>
          <w:ilvl w:val="0"/>
          <w:numId w:val="7"/>
        </w:numPr>
        <w:adjustRightInd/>
        <w:ind w:firstLineChars="0"/>
        <w:jc w:val="left"/>
        <w:rPr>
          <w:rFonts w:eastAsia="宋体"/>
        </w:rPr>
      </w:pPr>
      <w:r w:rsidRPr="0042335D">
        <w:rPr>
          <w:rFonts w:eastAsia="宋体" w:hint="eastAsia"/>
        </w:rPr>
        <w:t>物联感知设备</w:t>
      </w:r>
    </w:p>
    <w:p w14:paraId="4B8EA824" w14:textId="77777777" w:rsidR="000B1213" w:rsidRPr="0042335D" w:rsidRDefault="000B1213" w:rsidP="00027372">
      <w:pPr>
        <w:spacing w:line="360" w:lineRule="auto"/>
        <w:ind w:firstLineChars="200" w:firstLine="480"/>
        <w:rPr>
          <w:sz w:val="24"/>
        </w:rPr>
      </w:pPr>
      <w:r w:rsidRPr="0042335D">
        <w:rPr>
          <w:rFonts w:hint="eastAsia"/>
          <w:sz w:val="24"/>
        </w:rPr>
        <w:t>接入和对讲、无人机、布控球、单兵、船只、车辆、监控、水位计等物联感知设备数据，并在地图上进行撒点，支持查看设备实时定位、视频画面及在线离线状态功能。</w:t>
      </w:r>
    </w:p>
    <w:p w14:paraId="3AD55A53" w14:textId="77777777" w:rsidR="000B1213" w:rsidRPr="0042335D" w:rsidRDefault="000B1213" w:rsidP="00B92D37">
      <w:pPr>
        <w:pStyle w:val="1ff3"/>
        <w:numPr>
          <w:ilvl w:val="0"/>
          <w:numId w:val="16"/>
        </w:numPr>
        <w:snapToGrid/>
        <w:ind w:left="420"/>
        <w:contextualSpacing/>
        <w:rPr>
          <w:rFonts w:asciiTheme="minorEastAsia" w:eastAsiaTheme="minorEastAsia" w:hAnsiTheme="minorEastAsia"/>
          <w:b/>
          <w:bCs/>
        </w:rPr>
      </w:pPr>
      <w:bookmarkStart w:id="43" w:name="_Toc147677353"/>
      <w:r w:rsidRPr="0042335D">
        <w:rPr>
          <w:rFonts w:asciiTheme="minorEastAsia" w:eastAsiaTheme="minorEastAsia" w:hAnsiTheme="minorEastAsia" w:hint="eastAsia"/>
          <w:b/>
          <w:bCs/>
        </w:rPr>
        <w:t>综合态势监测模块</w:t>
      </w:r>
      <w:bookmarkEnd w:id="43"/>
    </w:p>
    <w:p w14:paraId="25F6F58D" w14:textId="77777777" w:rsidR="000B1213" w:rsidRPr="0042335D" w:rsidRDefault="000B1213" w:rsidP="000B1213">
      <w:pPr>
        <w:pStyle w:val="1ff3"/>
        <w:numPr>
          <w:ilvl w:val="1"/>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“保护”专题</w:t>
      </w:r>
    </w:p>
    <w:p w14:paraId="0E36DC12" w14:textId="77777777" w:rsidR="000B1213" w:rsidRPr="0042335D" w:rsidRDefault="000B1213" w:rsidP="00027372">
      <w:pPr>
        <w:spacing w:line="360" w:lineRule="auto"/>
        <w:ind w:firstLineChars="200" w:firstLine="480"/>
        <w:rPr>
          <w:sz w:val="24"/>
        </w:rPr>
      </w:pPr>
      <w:r w:rsidRPr="0042335D">
        <w:rPr>
          <w:rFonts w:hint="eastAsia"/>
          <w:sz w:val="24"/>
        </w:rPr>
        <w:t>西湖景区水资源指标监测，包括水温、</w:t>
      </w:r>
      <w:r w:rsidRPr="0042335D">
        <w:rPr>
          <w:sz w:val="24"/>
        </w:rPr>
        <w:t>PH</w:t>
      </w:r>
      <w:r w:rsidRPr="0042335D">
        <w:rPr>
          <w:sz w:val="24"/>
        </w:rPr>
        <w:t>值、电导率、溶解氧等</w:t>
      </w:r>
      <w:r w:rsidRPr="0042335D">
        <w:rPr>
          <w:rFonts w:hint="eastAsia"/>
          <w:sz w:val="24"/>
        </w:rPr>
        <w:t>指标</w:t>
      </w:r>
      <w:r w:rsidRPr="0042335D">
        <w:rPr>
          <w:sz w:val="24"/>
        </w:rPr>
        <w:t>，下钻多维度分析西湖水质变化情况</w:t>
      </w:r>
      <w:r w:rsidRPr="0042335D">
        <w:rPr>
          <w:rFonts w:hint="eastAsia"/>
          <w:sz w:val="24"/>
        </w:rPr>
        <w:t>，及时对西湖水质进行监测、预警、溯源和调控。</w:t>
      </w:r>
    </w:p>
    <w:p w14:paraId="69A55AB4" w14:textId="77777777" w:rsidR="000B1213" w:rsidRPr="0042335D" w:rsidRDefault="000B1213" w:rsidP="00027372">
      <w:pPr>
        <w:spacing w:line="360" w:lineRule="auto"/>
        <w:ind w:firstLineChars="200" w:firstLine="480"/>
        <w:rPr>
          <w:sz w:val="24"/>
        </w:rPr>
      </w:pPr>
      <w:r w:rsidRPr="0042335D">
        <w:rPr>
          <w:rFonts w:hint="eastAsia"/>
          <w:sz w:val="24"/>
        </w:rPr>
        <w:t>西湖景区林地资源指标监测，以西湖景区山林、茶地土地保护为管理对象，基于地图刻画景区国有直管林、国有代管林、集体林的分布情况及面积。</w:t>
      </w:r>
    </w:p>
    <w:p w14:paraId="0795A620" w14:textId="77777777" w:rsidR="000B1213" w:rsidRPr="0042335D" w:rsidRDefault="000B1213" w:rsidP="00027372">
      <w:pPr>
        <w:spacing w:line="360" w:lineRule="auto"/>
        <w:ind w:firstLineChars="200" w:firstLine="480"/>
        <w:rPr>
          <w:sz w:val="24"/>
        </w:rPr>
      </w:pPr>
      <w:r w:rsidRPr="0042335D">
        <w:rPr>
          <w:rFonts w:hint="eastAsia"/>
          <w:sz w:val="24"/>
        </w:rPr>
        <w:t>西湖景区空气质量监测，通过对接景区的</w:t>
      </w:r>
      <w:r w:rsidRPr="0042335D">
        <w:rPr>
          <w:sz w:val="24"/>
        </w:rPr>
        <w:t>AQI</w:t>
      </w:r>
      <w:r w:rsidRPr="0042335D">
        <w:rPr>
          <w:sz w:val="24"/>
        </w:rPr>
        <w:t>、</w:t>
      </w:r>
      <w:r w:rsidRPr="0042335D">
        <w:rPr>
          <w:sz w:val="24"/>
        </w:rPr>
        <w:t>PM2.5</w:t>
      </w:r>
      <w:r w:rsidRPr="0042335D">
        <w:rPr>
          <w:sz w:val="24"/>
        </w:rPr>
        <w:t>、</w:t>
      </w:r>
      <w:r w:rsidRPr="0042335D">
        <w:rPr>
          <w:sz w:val="24"/>
        </w:rPr>
        <w:t>PM10</w:t>
      </w:r>
      <w:r w:rsidRPr="0042335D">
        <w:rPr>
          <w:sz w:val="24"/>
        </w:rPr>
        <w:t>等指标动态监测西湖景区空气质量情况，下钻分析空气质量相关数据</w:t>
      </w:r>
      <w:r w:rsidRPr="0042335D">
        <w:rPr>
          <w:rFonts w:hint="eastAsia"/>
          <w:sz w:val="24"/>
        </w:rPr>
        <w:t>，便于管理部门实时跟踪西湖景区空气质量情况。</w:t>
      </w:r>
    </w:p>
    <w:p w14:paraId="1312E156" w14:textId="77777777" w:rsidR="000B1213" w:rsidRPr="0042335D" w:rsidRDefault="000B1213" w:rsidP="00027372">
      <w:pPr>
        <w:spacing w:line="360" w:lineRule="auto"/>
        <w:ind w:firstLineChars="200" w:firstLine="480"/>
        <w:rPr>
          <w:sz w:val="24"/>
        </w:rPr>
      </w:pPr>
      <w:r w:rsidRPr="0042335D">
        <w:rPr>
          <w:rFonts w:hint="eastAsia"/>
          <w:sz w:val="24"/>
        </w:rPr>
        <w:t>文物保护单位进行管理，根据国保、省保、市保、历史建筑、历史文化街区、博物馆等单位，并基于地图刻画分布情况及详细信息，便于管理人员掌握西湖文物点的保护情况。</w:t>
      </w:r>
    </w:p>
    <w:p w14:paraId="565B4D33" w14:textId="77777777" w:rsidR="000B1213" w:rsidRPr="0042335D" w:rsidRDefault="000B1213" w:rsidP="000B1213">
      <w:pPr>
        <w:pStyle w:val="1ff3"/>
        <w:numPr>
          <w:ilvl w:val="1"/>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“管理”专题</w:t>
      </w:r>
    </w:p>
    <w:p w14:paraId="07AD76C5" w14:textId="77777777" w:rsidR="000B1213" w:rsidRPr="0042335D" w:rsidRDefault="000B1213" w:rsidP="00027372">
      <w:pPr>
        <w:spacing w:line="360" w:lineRule="auto"/>
        <w:ind w:firstLineChars="200" w:firstLine="480"/>
        <w:rPr>
          <w:sz w:val="24"/>
        </w:rPr>
      </w:pPr>
      <w:r w:rsidRPr="0042335D">
        <w:rPr>
          <w:rFonts w:hint="eastAsia"/>
          <w:sz w:val="24"/>
        </w:rPr>
        <w:t>实时监测分析西湖景区的全域客流、收费景点客流，以日、月、年等时间多维度分析景区客流量，并对历史游客量进行对比分析。在地图上展示每个景点的分布情况，并支持查看该景点的实时客流量及历史分析数据。</w:t>
      </w:r>
    </w:p>
    <w:p w14:paraId="24B223DB" w14:textId="77777777" w:rsidR="000B1213" w:rsidRPr="0042335D" w:rsidRDefault="000B1213" w:rsidP="00027372">
      <w:pPr>
        <w:spacing w:line="360" w:lineRule="auto"/>
        <w:ind w:firstLineChars="200" w:firstLine="480"/>
        <w:rPr>
          <w:sz w:val="24"/>
        </w:rPr>
      </w:pPr>
      <w:r w:rsidRPr="0042335D">
        <w:rPr>
          <w:rFonts w:hint="eastAsia"/>
          <w:sz w:val="24"/>
        </w:rPr>
        <w:t>针对交通态势进行动态监测和历史数据分析。实时显示景区的交通通行情况，下钻分析景区的延误指数、在途量、道路拥堵情况等数据。</w:t>
      </w:r>
    </w:p>
    <w:p w14:paraId="61165C8D" w14:textId="77777777" w:rsidR="000B1213" w:rsidRPr="0042335D" w:rsidRDefault="000B1213" w:rsidP="00027372">
      <w:pPr>
        <w:spacing w:line="360" w:lineRule="auto"/>
        <w:ind w:firstLineChars="200" w:firstLine="480"/>
        <w:rPr>
          <w:sz w:val="24"/>
        </w:rPr>
      </w:pPr>
      <w:r w:rsidRPr="0042335D">
        <w:rPr>
          <w:rFonts w:hint="eastAsia"/>
          <w:sz w:val="24"/>
        </w:rPr>
        <w:t>统计景区党群服务、厕所、基站、微笑亭、标志点、标识标牌、山林消防栓、茔葬</w:t>
      </w:r>
      <w:r w:rsidRPr="0042335D">
        <w:rPr>
          <w:rFonts w:hint="eastAsia"/>
          <w:sz w:val="24"/>
        </w:rPr>
        <w:lastRenderedPageBreak/>
        <w:t>点、餐饮民宿、商业网点等主要城市部件数据，并联动系统工具</w:t>
      </w:r>
      <w:r w:rsidRPr="0042335D">
        <w:rPr>
          <w:sz w:val="24"/>
        </w:rPr>
        <w:t>-</w:t>
      </w:r>
      <w:r w:rsidRPr="0042335D">
        <w:rPr>
          <w:sz w:val="24"/>
        </w:rPr>
        <w:t>部件，便于在地图了解分布及点位详情</w:t>
      </w:r>
      <w:r w:rsidRPr="0042335D">
        <w:rPr>
          <w:rFonts w:hint="eastAsia"/>
          <w:sz w:val="24"/>
        </w:rPr>
        <w:t>。</w:t>
      </w:r>
    </w:p>
    <w:p w14:paraId="31E97ED1" w14:textId="77777777" w:rsidR="000B1213" w:rsidRPr="0042335D" w:rsidRDefault="000B1213" w:rsidP="00027372">
      <w:pPr>
        <w:spacing w:line="360" w:lineRule="auto"/>
        <w:ind w:firstLineChars="200" w:firstLine="480"/>
        <w:rPr>
          <w:sz w:val="24"/>
        </w:rPr>
      </w:pPr>
      <w:r w:rsidRPr="0042335D">
        <w:rPr>
          <w:rFonts w:hint="eastAsia"/>
          <w:sz w:val="24"/>
        </w:rPr>
        <w:t>统计景区房屋数据，并按照房屋类型分别统计数量，在地图上展示房屋分布情况，支持查看对应房屋的图片和详细信息。</w:t>
      </w:r>
    </w:p>
    <w:p w14:paraId="65B2D97C" w14:textId="77777777" w:rsidR="000B1213" w:rsidRPr="0042335D" w:rsidRDefault="000B1213" w:rsidP="000B1213">
      <w:pPr>
        <w:pStyle w:val="1ff3"/>
        <w:numPr>
          <w:ilvl w:val="1"/>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“研究”专题</w:t>
      </w:r>
    </w:p>
    <w:p w14:paraId="194E67C7" w14:textId="77777777" w:rsidR="000B1213" w:rsidRPr="0042335D" w:rsidRDefault="000B1213" w:rsidP="00027372">
      <w:pPr>
        <w:spacing w:line="360" w:lineRule="auto"/>
        <w:ind w:firstLineChars="200" w:firstLine="480"/>
        <w:rPr>
          <w:sz w:val="24"/>
        </w:rPr>
      </w:pPr>
      <w:r w:rsidRPr="0042335D">
        <w:rPr>
          <w:rFonts w:hint="eastAsia"/>
          <w:sz w:val="24"/>
        </w:rPr>
        <w:t>对景区重点的科研对象种质资源库、植物资源、动物资源、实验室进行研究成果的汇聚展示。</w:t>
      </w:r>
    </w:p>
    <w:p w14:paraId="6FF00F30" w14:textId="48DECE42" w:rsidR="000B1213" w:rsidRPr="0042335D" w:rsidRDefault="000B1213" w:rsidP="00027372">
      <w:pPr>
        <w:spacing w:line="360" w:lineRule="auto"/>
        <w:ind w:firstLineChars="200" w:firstLine="480"/>
        <w:rPr>
          <w:sz w:val="24"/>
        </w:rPr>
      </w:pPr>
      <w:r w:rsidRPr="0042335D">
        <w:rPr>
          <w:rFonts w:hint="eastAsia"/>
          <w:sz w:val="24"/>
        </w:rPr>
        <w:t>统计景区植物资源数据，包括古树名木、行道树、浮游植物、大型真菌、野生</w:t>
      </w:r>
      <w:r w:rsidR="000A4E8B" w:rsidRPr="0042335D">
        <w:rPr>
          <w:rFonts w:hint="eastAsia"/>
          <w:sz w:val="24"/>
        </w:rPr>
        <w:t>珍稀</w:t>
      </w:r>
      <w:r w:rsidRPr="0042335D">
        <w:rPr>
          <w:rFonts w:hint="eastAsia"/>
          <w:sz w:val="24"/>
        </w:rPr>
        <w:t>植物、维管束植物、水生植物等类型的植物，通过数据进行下钻分析，了解目前景区植物资源覆盖范围以及类型数量变化。</w:t>
      </w:r>
    </w:p>
    <w:p w14:paraId="678392BB" w14:textId="77777777" w:rsidR="000B1213" w:rsidRPr="0042335D" w:rsidRDefault="000B1213" w:rsidP="00027372">
      <w:pPr>
        <w:spacing w:line="360" w:lineRule="auto"/>
        <w:ind w:firstLineChars="200" w:firstLine="480"/>
        <w:rPr>
          <w:sz w:val="24"/>
        </w:rPr>
      </w:pPr>
      <w:r w:rsidRPr="0042335D">
        <w:rPr>
          <w:rFonts w:hint="eastAsia"/>
          <w:sz w:val="24"/>
        </w:rPr>
        <w:t>统计景区动物资源数据，包括鸟类、鱼类、爬行动物、两栖动物、兽类、昆虫、底栖无脊椎、浮游动物、水鸟等动物资源，通过数据进行下钻分析，了解目前景区动物资源覆盖范围以及类型数量变化。</w:t>
      </w:r>
    </w:p>
    <w:p w14:paraId="3DA0F829" w14:textId="77777777" w:rsidR="000B1213" w:rsidRPr="0042335D" w:rsidRDefault="000B1213" w:rsidP="00027372">
      <w:pPr>
        <w:spacing w:line="360" w:lineRule="auto"/>
        <w:ind w:firstLineChars="200" w:firstLine="480"/>
        <w:rPr>
          <w:sz w:val="24"/>
        </w:rPr>
      </w:pPr>
      <w:r w:rsidRPr="0042335D">
        <w:rPr>
          <w:rFonts w:hint="eastAsia"/>
          <w:sz w:val="24"/>
        </w:rPr>
        <w:t>直观展示和统计现有的种质资源库的数量，并在地图上进行撒点，支持查看资源库简介基本信息。直观展示和统计现有的实验室的数量。</w:t>
      </w:r>
    </w:p>
    <w:p w14:paraId="635D09C5" w14:textId="77777777" w:rsidR="000B1213" w:rsidRPr="0042335D" w:rsidRDefault="000B1213" w:rsidP="000B1213">
      <w:pPr>
        <w:pStyle w:val="1ff3"/>
        <w:numPr>
          <w:ilvl w:val="1"/>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“利用”专题</w:t>
      </w:r>
    </w:p>
    <w:p w14:paraId="034CB259" w14:textId="77777777" w:rsidR="000B1213" w:rsidRPr="0042335D" w:rsidRDefault="000B1213" w:rsidP="00027372">
      <w:pPr>
        <w:spacing w:line="360" w:lineRule="auto"/>
        <w:ind w:firstLineChars="200" w:firstLine="480"/>
        <w:rPr>
          <w:sz w:val="24"/>
        </w:rPr>
      </w:pPr>
      <w:r w:rsidRPr="0042335D">
        <w:rPr>
          <w:rFonts w:hint="eastAsia"/>
          <w:sz w:val="24"/>
        </w:rPr>
        <w:t>统计景区票务信息数据、各收费景点的购票金额，通过下钻分析与历史数据对比、法定节假日对比，实时了解景区收入增减的发展趋势。</w:t>
      </w:r>
    </w:p>
    <w:p w14:paraId="3062A366" w14:textId="77777777" w:rsidR="000B1213" w:rsidRPr="0042335D" w:rsidRDefault="000B1213" w:rsidP="00027372">
      <w:pPr>
        <w:spacing w:line="360" w:lineRule="auto"/>
        <w:ind w:firstLineChars="200" w:firstLine="480"/>
        <w:rPr>
          <w:sz w:val="24"/>
        </w:rPr>
      </w:pPr>
      <w:r w:rsidRPr="0042335D">
        <w:rPr>
          <w:rFonts w:hint="eastAsia"/>
          <w:sz w:val="24"/>
        </w:rPr>
        <w:t>统计管理景区辖区内的企业数据，并在地图上进行撒点，支持查看企业基本信息。通过下钻分析掌握景区所有企业的经营情况，了解纳税企业的在景区企业中的占比及增减的发展趋势。</w:t>
      </w:r>
    </w:p>
    <w:p w14:paraId="53235A32" w14:textId="77777777" w:rsidR="000B1213" w:rsidRPr="0042335D" w:rsidRDefault="000B1213" w:rsidP="00027372">
      <w:pPr>
        <w:spacing w:line="360" w:lineRule="auto"/>
        <w:ind w:firstLineChars="200" w:firstLine="480"/>
        <w:rPr>
          <w:sz w:val="24"/>
        </w:rPr>
      </w:pPr>
      <w:r w:rsidRPr="0042335D">
        <w:rPr>
          <w:rFonts w:hint="eastAsia"/>
          <w:sz w:val="24"/>
        </w:rPr>
        <w:t>统计展示西湖景区所有的商业网点数量以及分布情况，便于管理部门更好规划商业网点的布局，为市民游客提供更好地服务，提升景区服务品质。</w:t>
      </w:r>
    </w:p>
    <w:p w14:paraId="0E480E5A" w14:textId="77777777" w:rsidR="000B1213" w:rsidRPr="0042335D" w:rsidRDefault="000B1213" w:rsidP="00027372">
      <w:pPr>
        <w:spacing w:line="360" w:lineRule="auto"/>
        <w:ind w:firstLineChars="200" w:firstLine="480"/>
        <w:rPr>
          <w:sz w:val="24"/>
        </w:rPr>
      </w:pPr>
      <w:r w:rsidRPr="0042335D">
        <w:rPr>
          <w:rFonts w:hint="eastAsia"/>
          <w:sz w:val="24"/>
        </w:rPr>
        <w:t>统计展示西湖景区所有出租物业数量和分布情况，帮助管委会管理部门了解各基层单位的出租和未出租情况，协助推动未出租物业的招商引资，促进景区增收。</w:t>
      </w:r>
    </w:p>
    <w:p w14:paraId="7D5B5288" w14:textId="77777777" w:rsidR="000B1213" w:rsidRPr="0042335D" w:rsidRDefault="000B1213" w:rsidP="000B1213">
      <w:pPr>
        <w:pStyle w:val="1ff3"/>
        <w:numPr>
          <w:ilvl w:val="1"/>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“民生”专题</w:t>
      </w:r>
    </w:p>
    <w:p w14:paraId="337A2252" w14:textId="77777777" w:rsidR="000B1213" w:rsidRPr="0042335D" w:rsidRDefault="000B1213" w:rsidP="00027372">
      <w:pPr>
        <w:spacing w:line="360" w:lineRule="auto"/>
        <w:ind w:firstLineChars="200" w:firstLine="480"/>
        <w:rPr>
          <w:sz w:val="24"/>
        </w:rPr>
      </w:pPr>
      <w:r w:rsidRPr="0042335D">
        <w:rPr>
          <w:rFonts w:hint="eastAsia"/>
          <w:sz w:val="24"/>
        </w:rPr>
        <w:t>统计景区实有人数，包括景区的户籍人口、流动人口、景区工作人口、重点人员、退休干部、残疾津贴、退役军人、优抚对象、在册精神病人等，通过数据下钻分析，便于管委会及时了解和掌握景区的人口情况，了解各类人员占比情况。</w:t>
      </w:r>
    </w:p>
    <w:p w14:paraId="6F836174" w14:textId="77777777" w:rsidR="000B1213" w:rsidRPr="0042335D" w:rsidRDefault="000B1213" w:rsidP="00027372">
      <w:pPr>
        <w:spacing w:line="360" w:lineRule="auto"/>
        <w:ind w:firstLineChars="200" w:firstLine="480"/>
        <w:rPr>
          <w:sz w:val="24"/>
        </w:rPr>
      </w:pPr>
      <w:r w:rsidRPr="0042335D">
        <w:rPr>
          <w:rFonts w:hint="eastAsia"/>
          <w:sz w:val="24"/>
        </w:rPr>
        <w:t>统计景区党群组织数据，包括组织数、支部数、党员数等。</w:t>
      </w:r>
    </w:p>
    <w:p w14:paraId="1E3E8BCA" w14:textId="77777777" w:rsidR="000B1213" w:rsidRPr="0042335D" w:rsidRDefault="000B1213" w:rsidP="00027372">
      <w:pPr>
        <w:spacing w:line="360" w:lineRule="auto"/>
        <w:ind w:firstLineChars="200" w:firstLine="480"/>
        <w:rPr>
          <w:sz w:val="24"/>
        </w:rPr>
      </w:pPr>
      <w:r w:rsidRPr="0042335D">
        <w:rPr>
          <w:rFonts w:hint="eastAsia"/>
          <w:sz w:val="24"/>
        </w:rPr>
        <w:lastRenderedPageBreak/>
        <w:t>接入一网通办事项数据，包括办事项、网办率、覆盖部门数等，通过下钻分析辅助管委会及时了解景区行政服务中心的服务情况，统计网办事件的办结率，通过对办结率的数据分析，及时了解各业务部门的处置效率和服务质量。</w:t>
      </w:r>
    </w:p>
    <w:p w14:paraId="6085868B" w14:textId="77777777" w:rsidR="000B1213" w:rsidRPr="0042335D" w:rsidRDefault="000B1213" w:rsidP="00027372">
      <w:pPr>
        <w:spacing w:line="360" w:lineRule="auto"/>
        <w:ind w:firstLineChars="200" w:firstLine="480"/>
        <w:rPr>
          <w:sz w:val="24"/>
        </w:rPr>
      </w:pPr>
      <w:r w:rsidRPr="0042335D">
        <w:rPr>
          <w:rFonts w:hint="eastAsia"/>
          <w:sz w:val="24"/>
        </w:rPr>
        <w:t>汇聚景区龙井茶重要数据，包括茶园面积、茶地数量、农经权证等，支持在地图查看各区块的茶园面积，同时关联茶农、茶户、茶企、茶楼等数据，能够查看详细的列表信息。</w:t>
      </w:r>
    </w:p>
    <w:p w14:paraId="7D876B3E" w14:textId="77777777" w:rsidR="000B1213" w:rsidRPr="0042335D" w:rsidRDefault="000B1213" w:rsidP="00B92D37">
      <w:pPr>
        <w:pStyle w:val="1ff3"/>
        <w:numPr>
          <w:ilvl w:val="0"/>
          <w:numId w:val="16"/>
        </w:numPr>
        <w:snapToGrid/>
        <w:ind w:left="420"/>
        <w:contextualSpacing/>
        <w:rPr>
          <w:rFonts w:asciiTheme="minorEastAsia" w:eastAsiaTheme="minorEastAsia" w:hAnsiTheme="minorEastAsia"/>
          <w:b/>
          <w:bCs/>
        </w:rPr>
      </w:pPr>
      <w:bookmarkStart w:id="44" w:name="_Toc147677355"/>
      <w:r w:rsidRPr="0042335D">
        <w:rPr>
          <w:rFonts w:asciiTheme="minorEastAsia" w:eastAsiaTheme="minorEastAsia" w:hAnsiTheme="minorEastAsia" w:hint="eastAsia"/>
          <w:b/>
          <w:bCs/>
        </w:rPr>
        <w:t>平安西湖场景</w:t>
      </w:r>
      <w:bookmarkEnd w:id="44"/>
    </w:p>
    <w:p w14:paraId="4F2A272D" w14:textId="77777777" w:rsidR="000B1213" w:rsidRPr="0042335D" w:rsidRDefault="000B1213" w:rsidP="000B1213">
      <w:pPr>
        <w:pStyle w:val="1ff3"/>
        <w:numPr>
          <w:ilvl w:val="1"/>
          <w:numId w:val="16"/>
        </w:numPr>
        <w:snapToGrid/>
        <w:contextualSpacing/>
        <w:rPr>
          <w:rFonts w:asciiTheme="minorEastAsia" w:eastAsiaTheme="minorEastAsia" w:hAnsiTheme="minorEastAsia"/>
          <w:b/>
          <w:bCs/>
        </w:rPr>
      </w:pPr>
      <w:bookmarkStart w:id="45" w:name="_Toc147677356"/>
      <w:r w:rsidRPr="0042335D">
        <w:rPr>
          <w:rFonts w:asciiTheme="minorEastAsia" w:eastAsiaTheme="minorEastAsia" w:hAnsiTheme="minorEastAsia" w:hint="eastAsia"/>
          <w:b/>
          <w:bCs/>
        </w:rPr>
        <w:t>综合态势</w:t>
      </w:r>
      <w:bookmarkEnd w:id="45"/>
    </w:p>
    <w:p w14:paraId="1F2DDAB7" w14:textId="77777777" w:rsidR="000B1213" w:rsidRPr="0042335D" w:rsidRDefault="000B1213" w:rsidP="00B92D37">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社会稳定</w:t>
      </w:r>
    </w:p>
    <w:p w14:paraId="3D2C7180" w14:textId="77777777" w:rsidR="000B1213" w:rsidRPr="0042335D" w:rsidRDefault="000B1213" w:rsidP="00027372">
      <w:pPr>
        <w:spacing w:line="360" w:lineRule="auto"/>
        <w:ind w:firstLineChars="200" w:firstLine="480"/>
        <w:rPr>
          <w:sz w:val="24"/>
        </w:rPr>
      </w:pPr>
      <w:r w:rsidRPr="0042335D">
        <w:rPr>
          <w:rFonts w:hint="eastAsia"/>
          <w:sz w:val="24"/>
        </w:rPr>
        <w:t>通过数据指标的分析研判，能及时把握影响社会稳定的关键要素，规范落实好信访工作，合理布局治安防控力量，加强涉稳风险隐患排查，推动风险化解、闭环管控，进一步引领景区平安建设排头兵工作。</w:t>
      </w:r>
    </w:p>
    <w:p w14:paraId="6D0B1F3A"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网格数：</w:t>
      </w:r>
      <w:r w:rsidRPr="0042335D">
        <w:rPr>
          <w:rFonts w:eastAsia="宋体" w:hint="eastAsia"/>
        </w:rPr>
        <w:t>统计景区网格总数、各单位网格数，并基于地图刻画网格分布情况。</w:t>
      </w:r>
    </w:p>
    <w:p w14:paraId="5EB9EB34"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巡防力量</w:t>
      </w:r>
      <w:r w:rsidRPr="0042335D">
        <w:rPr>
          <w:rFonts w:eastAsia="宋体"/>
        </w:rPr>
        <w:t>：</w:t>
      </w:r>
      <w:r w:rsidRPr="0042335D">
        <w:rPr>
          <w:rFonts w:eastAsia="宋体" w:hint="eastAsia"/>
        </w:rPr>
        <w:t>统计景区西子义警和网格力量两队巡防力量，基于地图刻画网格分布，点击网格即可查看对应网格的网格人员、职责、联系方式等数据。</w:t>
      </w:r>
    </w:p>
    <w:p w14:paraId="1D8122E7"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重点人员：</w:t>
      </w:r>
      <w:r w:rsidRPr="0042335D">
        <w:rPr>
          <w:rFonts w:eastAsia="宋体" w:hint="eastAsia"/>
        </w:rPr>
        <w:t>统计景区信访人员、精卫人员数。</w:t>
      </w:r>
    </w:p>
    <w:p w14:paraId="7E24B8CD"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信访件：统计疑难信访件总数，包括来信数量、来访数量、网上信访数量、网上件满意率、来电数量、电话件满意率</w:t>
      </w:r>
      <w:r w:rsidRPr="0042335D">
        <w:rPr>
          <w:rFonts w:eastAsia="宋体" w:hint="eastAsia"/>
        </w:rPr>
        <w:t>。</w:t>
      </w:r>
    </w:p>
    <w:p w14:paraId="61D29C36"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非**警情：统计非**警情总数，包括每个月报警数据、分流率、重复率、占比、纠纷类报警数、纠纷类分流量。</w:t>
      </w:r>
    </w:p>
    <w:p w14:paraId="67BFBAAD" w14:textId="77777777" w:rsidR="000B1213" w:rsidRPr="0042335D" w:rsidRDefault="000B1213" w:rsidP="00B92D37">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经济发展</w:t>
      </w:r>
    </w:p>
    <w:p w14:paraId="416970BD" w14:textId="77777777" w:rsidR="000B1213" w:rsidRPr="0042335D" w:rsidRDefault="000B1213" w:rsidP="00027372">
      <w:pPr>
        <w:spacing w:line="360" w:lineRule="auto"/>
        <w:ind w:firstLineChars="200" w:firstLine="480"/>
        <w:rPr>
          <w:sz w:val="24"/>
        </w:rPr>
      </w:pPr>
      <w:r w:rsidRPr="0042335D">
        <w:rPr>
          <w:rFonts w:hint="eastAsia"/>
          <w:sz w:val="24"/>
        </w:rPr>
        <w:t>通过及时掌握景区资产处置、企业纳管、招商租金、预算收入、会所管理、金融联审相关数据，对于全面掌握景区国有资产登记情况，及时了解景区整体经济运行情况，税收征管情况，以及及时处理经济发展存在难点、堵点，疏通经济发展脉络会起到重要作用，后期将对数据进行统计分析，并辅助各业务部门更好地开展相关工作，进一步促进景区经济发展的原动力。</w:t>
      </w:r>
    </w:p>
    <w:p w14:paraId="0516E01A"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资产处置</w:t>
      </w:r>
      <w:r w:rsidRPr="0042335D">
        <w:rPr>
          <w:rFonts w:eastAsia="宋体" w:hint="eastAsia"/>
        </w:rPr>
        <w:t>：统计景区资产处置情况，包括近三年处置件、无偿划转净资产、公务用车等指标，统计近三年资产处置金额并进行下钻分析。</w:t>
      </w:r>
    </w:p>
    <w:p w14:paraId="599FE5F7"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企业纳管</w:t>
      </w:r>
      <w:r w:rsidRPr="0042335D">
        <w:rPr>
          <w:rFonts w:eastAsia="宋体" w:hint="eastAsia"/>
        </w:rPr>
        <w:t>：统计管理景区纳管企业数、迁入企业、新办企业等数据。</w:t>
      </w:r>
    </w:p>
    <w:p w14:paraId="66460820"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lastRenderedPageBreak/>
        <w:t>会所管理</w:t>
      </w:r>
      <w:r w:rsidRPr="0042335D">
        <w:rPr>
          <w:rFonts w:eastAsia="宋体" w:hint="eastAsia"/>
        </w:rPr>
        <w:t>：统计景区会所数量，根据一、二、三、四级会所进行分析，按是否为区属产权会所进行统计。</w:t>
      </w:r>
    </w:p>
    <w:p w14:paraId="27B293D6"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金融联审</w:t>
      </w:r>
      <w:r w:rsidRPr="0042335D">
        <w:rPr>
          <w:rFonts w:eastAsia="宋体" w:hint="eastAsia"/>
        </w:rPr>
        <w:t>：分析近三年景区迁入企业、变更企业、注销企业数。</w:t>
      </w:r>
    </w:p>
    <w:p w14:paraId="08DE34EA"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招商租金</w:t>
      </w:r>
      <w:r w:rsidRPr="0042335D">
        <w:rPr>
          <w:rFonts w:eastAsia="宋体" w:hint="eastAsia"/>
        </w:rPr>
        <w:t>：统计分析景区招商租金，及战略合作协议、引进企业数等数据。</w:t>
      </w:r>
    </w:p>
    <w:p w14:paraId="4FA0A303"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预算收入</w:t>
      </w:r>
      <w:r w:rsidRPr="0042335D">
        <w:rPr>
          <w:rFonts w:eastAsia="宋体" w:hint="eastAsia"/>
        </w:rPr>
        <w:t>：统计景区预算收入数据。</w:t>
      </w:r>
    </w:p>
    <w:p w14:paraId="609A9828" w14:textId="77777777" w:rsidR="000B1213" w:rsidRPr="0042335D" w:rsidRDefault="000B1213" w:rsidP="00B92D37">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治安防控</w:t>
      </w:r>
    </w:p>
    <w:p w14:paraId="25CC3037" w14:textId="77777777" w:rsidR="000B1213" w:rsidRPr="0042335D" w:rsidRDefault="000B1213" w:rsidP="00027372">
      <w:pPr>
        <w:spacing w:line="360" w:lineRule="auto"/>
        <w:ind w:firstLineChars="200" w:firstLine="480"/>
        <w:rPr>
          <w:sz w:val="24"/>
        </w:rPr>
      </w:pPr>
      <w:r w:rsidRPr="0042335D">
        <w:rPr>
          <w:rFonts w:hint="eastAsia"/>
          <w:sz w:val="24"/>
        </w:rPr>
        <w:t>协同了景区公安和交警部门相关数据，及时掌握景区基础排查、亚运专项政治、大型活动监管、有效警情、治安警情的摸排处置，同时，加强亚运安保专项工作整治力度，密织筑牢社会治安立体化防控体系，辅助提升景区整体治安防控和处置能力。</w:t>
      </w:r>
    </w:p>
    <w:p w14:paraId="25628739"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基础排查</w:t>
      </w:r>
      <w:r w:rsidRPr="0042335D">
        <w:rPr>
          <w:rFonts w:eastAsia="宋体" w:hint="eastAsia"/>
        </w:rPr>
        <w:t>：统计重点人员、化解纠纷、整改隐患、突发事件、处置输入型上方人员等数据。</w:t>
      </w:r>
      <w:r w:rsidRPr="0042335D">
        <w:rPr>
          <w:rFonts w:eastAsia="宋体"/>
        </w:rPr>
        <w:tab/>
      </w:r>
    </w:p>
    <w:p w14:paraId="4FEA55FF"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亚运专项整治</w:t>
      </w:r>
      <w:r w:rsidRPr="0042335D">
        <w:rPr>
          <w:rFonts w:eastAsia="宋体" w:hint="eastAsia"/>
        </w:rPr>
        <w:t>：统计联动整治、处罚违法人员、行政拘留人员数。</w:t>
      </w:r>
    </w:p>
    <w:p w14:paraId="6BF1EBA1"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大型活动监管</w:t>
      </w:r>
      <w:r w:rsidRPr="0042335D">
        <w:rPr>
          <w:rFonts w:eastAsia="宋体" w:hint="eastAsia"/>
        </w:rPr>
        <w:t>：展示监管大型活动数量。</w:t>
      </w:r>
    </w:p>
    <w:p w14:paraId="3AE97115"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有效警情</w:t>
      </w:r>
      <w:r w:rsidRPr="0042335D">
        <w:rPr>
          <w:rFonts w:eastAsia="宋体" w:hint="eastAsia"/>
        </w:rPr>
        <w:t>：统计有效警情数量。</w:t>
      </w:r>
      <w:r w:rsidRPr="0042335D">
        <w:rPr>
          <w:rFonts w:eastAsia="宋体"/>
        </w:rPr>
        <w:tab/>
      </w:r>
    </w:p>
    <w:p w14:paraId="28A3F431"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治安警情</w:t>
      </w:r>
      <w:r w:rsidRPr="0042335D">
        <w:rPr>
          <w:rFonts w:eastAsia="宋体" w:hint="eastAsia"/>
        </w:rPr>
        <w:t>：统计治安警情数量，并进行当年按月度历史数量分析。</w:t>
      </w:r>
    </w:p>
    <w:p w14:paraId="34DBD32B" w14:textId="77777777" w:rsidR="000B1213" w:rsidRPr="0042335D" w:rsidRDefault="000B1213" w:rsidP="00B92D37">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公共安全</w:t>
      </w:r>
    </w:p>
    <w:p w14:paraId="7040EA84" w14:textId="77777777" w:rsidR="000B1213" w:rsidRPr="0042335D" w:rsidRDefault="000B1213" w:rsidP="00027372">
      <w:pPr>
        <w:spacing w:line="360" w:lineRule="auto"/>
        <w:ind w:firstLineChars="200" w:firstLine="480"/>
        <w:rPr>
          <w:sz w:val="24"/>
        </w:rPr>
      </w:pPr>
      <w:r w:rsidRPr="0042335D">
        <w:rPr>
          <w:rFonts w:hint="eastAsia"/>
          <w:sz w:val="24"/>
        </w:rPr>
        <w:t>落实景区大安全体系的工作任务和要求，及时了解和掌握安全生产事故和燃气安全情况，实时进行防范、监测、分析、预警和处置，特别防范各类重大生产安全事故，集结森防队伍和防汛队伍力量，牢固树立“西湖无小事”导向，努力探索“西湖不出事”实践。</w:t>
      </w:r>
    </w:p>
    <w:p w14:paraId="0571B840"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森防队伍</w:t>
      </w:r>
      <w:r w:rsidRPr="0042335D">
        <w:rPr>
          <w:rFonts w:eastAsia="宋体" w:hint="eastAsia"/>
        </w:rPr>
        <w:t>：统计景区深林消防队伍力量。</w:t>
      </w:r>
    </w:p>
    <w:p w14:paraId="76B6311C"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防汛队伍</w:t>
      </w:r>
      <w:r w:rsidRPr="0042335D">
        <w:rPr>
          <w:rFonts w:eastAsia="宋体" w:hint="eastAsia"/>
        </w:rPr>
        <w:t>：统计景区防汛队伍力量。</w:t>
      </w:r>
      <w:r w:rsidRPr="0042335D">
        <w:rPr>
          <w:rFonts w:eastAsia="宋体"/>
        </w:rPr>
        <w:tab/>
      </w:r>
    </w:p>
    <w:p w14:paraId="4686F269"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安全事故率</w:t>
      </w:r>
      <w:r w:rsidRPr="0042335D">
        <w:rPr>
          <w:rFonts w:eastAsia="宋体" w:hint="eastAsia"/>
        </w:rPr>
        <w:t>：统计景区安全事故发生率。</w:t>
      </w:r>
    </w:p>
    <w:p w14:paraId="420E8E12"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燃气安全</w:t>
      </w:r>
      <w:r w:rsidRPr="0042335D">
        <w:rPr>
          <w:rFonts w:eastAsia="宋体" w:hint="eastAsia"/>
        </w:rPr>
        <w:t>：统计监测景区燃气安全隐患排查数据下钻分析检查商家、隐患问题数，并支持指标展示。</w:t>
      </w:r>
    </w:p>
    <w:p w14:paraId="436D1FE8" w14:textId="77777777" w:rsidR="000B1213" w:rsidRPr="0042335D" w:rsidRDefault="000B1213" w:rsidP="00B92D37">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景区运行</w:t>
      </w:r>
    </w:p>
    <w:p w14:paraId="4C6DD92D" w14:textId="77777777" w:rsidR="000B1213" w:rsidRPr="0042335D" w:rsidRDefault="000B1213" w:rsidP="00027372">
      <w:pPr>
        <w:spacing w:line="360" w:lineRule="auto"/>
        <w:ind w:firstLineChars="200" w:firstLine="480"/>
        <w:rPr>
          <w:sz w:val="24"/>
        </w:rPr>
      </w:pPr>
      <w:r w:rsidRPr="0042335D">
        <w:rPr>
          <w:rFonts w:hint="eastAsia"/>
          <w:sz w:val="24"/>
        </w:rPr>
        <w:t>便于管委会掌握景区整体运行情况，及时获取景区安全隐患风险点位信息、开展专项政治活动情况、道板维修及桥梁检测情况，防范交通运行过程中出现的安全隐患，监管不到位、检查整改不及时引发的安全隐患。</w:t>
      </w:r>
    </w:p>
    <w:p w14:paraId="2D3181A5"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风险点位</w:t>
      </w:r>
      <w:r w:rsidRPr="0042335D">
        <w:rPr>
          <w:rFonts w:eastAsia="宋体" w:hint="eastAsia"/>
        </w:rPr>
        <w:t>：监测统计景区风险点位数。</w:t>
      </w:r>
    </w:p>
    <w:p w14:paraId="5F4758CD"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lastRenderedPageBreak/>
        <w:t>专项整治</w:t>
      </w:r>
      <w:r w:rsidRPr="0042335D">
        <w:rPr>
          <w:rFonts w:eastAsia="宋体" w:hint="eastAsia"/>
        </w:rPr>
        <w:t>：监测统计景区专项整治数。</w:t>
      </w:r>
      <w:r w:rsidRPr="0042335D">
        <w:rPr>
          <w:rFonts w:eastAsia="宋体"/>
        </w:rPr>
        <w:tab/>
      </w:r>
    </w:p>
    <w:p w14:paraId="4F26A3B6"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高标准道路</w:t>
      </w:r>
      <w:r w:rsidRPr="0042335D">
        <w:rPr>
          <w:rFonts w:eastAsia="宋体" w:hint="eastAsia"/>
        </w:rPr>
        <w:t>：统计景区的高标准道路数。</w:t>
      </w:r>
      <w:r w:rsidRPr="0042335D">
        <w:rPr>
          <w:rFonts w:eastAsia="宋体"/>
        </w:rPr>
        <w:tab/>
      </w:r>
    </w:p>
    <w:p w14:paraId="186364E5" w14:textId="77777777" w:rsidR="000B1213" w:rsidRPr="0042335D" w:rsidRDefault="000B1213" w:rsidP="00B92D37">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文物遗产</w:t>
      </w:r>
    </w:p>
    <w:p w14:paraId="38226E9F" w14:textId="77777777" w:rsidR="000B1213" w:rsidRPr="0042335D" w:rsidRDefault="000B1213" w:rsidP="00027372">
      <w:pPr>
        <w:spacing w:line="360" w:lineRule="auto"/>
        <w:ind w:firstLineChars="200" w:firstLine="480"/>
        <w:rPr>
          <w:sz w:val="24"/>
        </w:rPr>
      </w:pPr>
      <w:r w:rsidRPr="0042335D">
        <w:rPr>
          <w:rFonts w:hint="eastAsia"/>
          <w:sz w:val="24"/>
        </w:rPr>
        <w:t>通过对客流量的采集、分析和利用，辅助景区管理部门，及时掌握各场馆的客流量、信访、入侵情况，根据实时数据分析，及时进行管控方案的调整，落实遗产保护相关工作。</w:t>
      </w:r>
    </w:p>
    <w:p w14:paraId="1BFAA3E7"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场馆预约</w:t>
      </w:r>
      <w:r w:rsidRPr="0042335D">
        <w:rPr>
          <w:rFonts w:eastAsia="宋体" w:hint="eastAsia"/>
        </w:rPr>
        <w:t>：统计当日景区场馆预约数。</w:t>
      </w:r>
    </w:p>
    <w:p w14:paraId="796E9C19" w14:textId="269B941E"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智慧消防</w:t>
      </w:r>
      <w:r w:rsidRPr="0042335D">
        <w:rPr>
          <w:rFonts w:eastAsia="宋体" w:hint="eastAsia"/>
        </w:rPr>
        <w:t>：统计智慧消防点位数。</w:t>
      </w:r>
      <w:r w:rsidRPr="0042335D">
        <w:rPr>
          <w:rFonts w:eastAsia="宋体"/>
        </w:rPr>
        <w:tab/>
      </w:r>
    </w:p>
    <w:p w14:paraId="23675A5A" w14:textId="19259089"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入侵检测</w:t>
      </w:r>
      <w:r w:rsidRPr="0042335D">
        <w:rPr>
          <w:rFonts w:eastAsia="宋体" w:hint="eastAsia"/>
        </w:rPr>
        <w:t>：统计入</w:t>
      </w:r>
      <w:r w:rsidR="00724883" w:rsidRPr="0042335D">
        <w:rPr>
          <w:rFonts w:eastAsia="宋体" w:hint="eastAsia"/>
        </w:rPr>
        <w:t>侵</w:t>
      </w:r>
      <w:r w:rsidRPr="0042335D">
        <w:rPr>
          <w:rFonts w:eastAsia="宋体" w:hint="eastAsia"/>
        </w:rPr>
        <w:t>监测点位数。</w:t>
      </w:r>
      <w:r w:rsidRPr="0042335D">
        <w:rPr>
          <w:rFonts w:eastAsia="宋体"/>
        </w:rPr>
        <w:tab/>
      </w:r>
    </w:p>
    <w:p w14:paraId="4F01FE7E" w14:textId="77777777" w:rsidR="000B1213" w:rsidRPr="0042335D" w:rsidRDefault="000B1213" w:rsidP="00B92D37">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生态环境</w:t>
      </w:r>
    </w:p>
    <w:p w14:paraId="1A8D12C6" w14:textId="77777777" w:rsidR="000B1213" w:rsidRPr="0042335D" w:rsidRDefault="000B1213" w:rsidP="00027372">
      <w:pPr>
        <w:spacing w:line="360" w:lineRule="auto"/>
        <w:ind w:firstLineChars="200" w:firstLine="480"/>
        <w:rPr>
          <w:sz w:val="24"/>
        </w:rPr>
      </w:pPr>
      <w:r w:rsidRPr="0042335D">
        <w:rPr>
          <w:rFonts w:hint="eastAsia"/>
          <w:sz w:val="24"/>
        </w:rPr>
        <w:t>风景名胜资源的稀缺性、不可再生性，决定了各项工作必须以保护为核心，以实现可持续利用和健康发展，做好生态环境相关的保护工作，对于落实西湖的“保护”这篇文章有重要意义。对西湖水环境、空气环境进行实时监测预警，对景区开展的重点项目进行监管，落实安全生产、绿色生产，传承生态文明。</w:t>
      </w:r>
    </w:p>
    <w:p w14:paraId="3115F818"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重点项目</w:t>
      </w:r>
      <w:r w:rsidRPr="0042335D">
        <w:rPr>
          <w:rFonts w:eastAsia="宋体" w:hint="eastAsia"/>
        </w:rPr>
        <w:t>：统计景区重点项目数据，包括完工项目、开工项目、前期项目等。</w:t>
      </w:r>
    </w:p>
    <w:p w14:paraId="32DB731B"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水质优良率</w:t>
      </w:r>
      <w:r w:rsidRPr="0042335D">
        <w:rPr>
          <w:rFonts w:eastAsia="宋体" w:hint="eastAsia"/>
        </w:rPr>
        <w:t>：监测景区水质优良率指标。</w:t>
      </w:r>
      <w:r w:rsidRPr="0042335D">
        <w:rPr>
          <w:rFonts w:eastAsia="宋体"/>
        </w:rPr>
        <w:tab/>
      </w:r>
    </w:p>
    <w:p w14:paraId="27DBAA1A"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空气优良率</w:t>
      </w:r>
      <w:r w:rsidRPr="0042335D">
        <w:rPr>
          <w:rFonts w:eastAsia="宋体" w:hint="eastAsia"/>
        </w:rPr>
        <w:t>：监测景区空气质量优良率指标。</w:t>
      </w:r>
    </w:p>
    <w:p w14:paraId="31197260" w14:textId="77777777" w:rsidR="000B1213" w:rsidRPr="0042335D" w:rsidRDefault="000B1213" w:rsidP="00B92D37">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网络舆情</w:t>
      </w:r>
    </w:p>
    <w:p w14:paraId="384598EE" w14:textId="77777777" w:rsidR="000B1213" w:rsidRPr="0042335D" w:rsidRDefault="000B1213" w:rsidP="00027372">
      <w:pPr>
        <w:spacing w:line="360" w:lineRule="auto"/>
        <w:ind w:firstLineChars="200" w:firstLine="480"/>
        <w:rPr>
          <w:sz w:val="24"/>
        </w:rPr>
      </w:pPr>
      <w:r w:rsidRPr="0042335D">
        <w:rPr>
          <w:rFonts w:hint="eastAsia"/>
          <w:sz w:val="24"/>
        </w:rPr>
        <w:t>掌握景区省市报道、学习强国情况，实时获取、研判分析景区的舆情动态和游船刺客动态，便于管理人员能够对负面舆情进行及时预警发现和干预处置，有效遏制负面舆情的发酵，维护西湖景区良好的形象。</w:t>
      </w:r>
    </w:p>
    <w:p w14:paraId="6108A3F2" w14:textId="5126A77E"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省市报道</w:t>
      </w:r>
      <w:r w:rsidRPr="0042335D">
        <w:rPr>
          <w:rFonts w:eastAsia="宋体" w:hint="eastAsia"/>
        </w:rPr>
        <w:t>：统计省市报</w:t>
      </w:r>
      <w:r w:rsidR="00724883" w:rsidRPr="0042335D">
        <w:rPr>
          <w:rFonts w:eastAsia="宋体" w:hint="eastAsia"/>
        </w:rPr>
        <w:t>导</w:t>
      </w:r>
      <w:r w:rsidRPr="0042335D">
        <w:rPr>
          <w:rFonts w:eastAsia="宋体" w:hint="eastAsia"/>
        </w:rPr>
        <w:t>数。</w:t>
      </w:r>
      <w:r w:rsidRPr="0042335D">
        <w:rPr>
          <w:rFonts w:eastAsia="宋体"/>
        </w:rPr>
        <w:tab/>
      </w:r>
    </w:p>
    <w:p w14:paraId="238671AD" w14:textId="52F470CD"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学习强国</w:t>
      </w:r>
      <w:r w:rsidRPr="0042335D">
        <w:rPr>
          <w:rFonts w:eastAsia="宋体" w:hint="eastAsia"/>
        </w:rPr>
        <w:t>：统计学习强国报</w:t>
      </w:r>
      <w:r w:rsidR="00724883" w:rsidRPr="0042335D">
        <w:rPr>
          <w:rFonts w:eastAsia="宋体" w:hint="eastAsia"/>
        </w:rPr>
        <w:t>导</w:t>
      </w:r>
      <w:r w:rsidRPr="0042335D">
        <w:rPr>
          <w:rFonts w:eastAsia="宋体" w:hint="eastAsia"/>
        </w:rPr>
        <w:t>数。</w:t>
      </w:r>
      <w:r w:rsidRPr="0042335D">
        <w:rPr>
          <w:rFonts w:eastAsia="宋体"/>
        </w:rPr>
        <w:tab/>
      </w:r>
    </w:p>
    <w:p w14:paraId="77C3CFDD"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本月负面舆情</w:t>
      </w:r>
      <w:r w:rsidRPr="0042335D">
        <w:rPr>
          <w:rFonts w:eastAsia="宋体" w:hint="eastAsia"/>
        </w:rPr>
        <w:t>：监测统计景区本月负面舆情数量。</w:t>
      </w:r>
    </w:p>
    <w:p w14:paraId="2E0A3F35" w14:textId="0698551F"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游船刺客</w:t>
      </w:r>
      <w:r w:rsidRPr="0042335D">
        <w:rPr>
          <w:rFonts w:eastAsia="宋体" w:hint="eastAsia"/>
        </w:rPr>
        <w:t>：监测统计景区游船刺客数，并下钻分析整治前后的对比情况。</w:t>
      </w:r>
    </w:p>
    <w:p w14:paraId="5A2799B6" w14:textId="77777777" w:rsidR="000B1213" w:rsidRPr="0042335D" w:rsidRDefault="000B1213" w:rsidP="000B1213">
      <w:pPr>
        <w:pStyle w:val="1ff3"/>
        <w:numPr>
          <w:ilvl w:val="1"/>
          <w:numId w:val="16"/>
        </w:numPr>
        <w:snapToGrid/>
        <w:contextualSpacing/>
        <w:rPr>
          <w:rFonts w:asciiTheme="minorEastAsia" w:eastAsiaTheme="minorEastAsia" w:hAnsiTheme="minorEastAsia"/>
          <w:b/>
          <w:bCs/>
        </w:rPr>
      </w:pPr>
      <w:bookmarkStart w:id="46" w:name="_Toc147677357"/>
      <w:r w:rsidRPr="0042335D">
        <w:rPr>
          <w:rFonts w:asciiTheme="minorEastAsia" w:eastAsiaTheme="minorEastAsia" w:hAnsiTheme="minorEastAsia" w:hint="eastAsia"/>
          <w:b/>
          <w:bCs/>
        </w:rPr>
        <w:t>预警处置</w:t>
      </w:r>
      <w:bookmarkEnd w:id="46"/>
    </w:p>
    <w:p w14:paraId="3C40C391"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风险预警</w:t>
      </w:r>
    </w:p>
    <w:p w14:paraId="1B9B7376"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算法智能预警：针对摄像头、物联感知设备智能分析的结果，自动生成事件进行风险预警。地图能够实时展示告警位置及周边情况（视频监控、管理人员分布等）。</w:t>
      </w:r>
    </w:p>
    <w:p w14:paraId="35A92AEB"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lastRenderedPageBreak/>
        <w:t>舆情实时预警：实时监测消防警情预警信息，对预警总数和已处置预警数量进行统计分析。点击弹窗展示告警列表，并支持通过关键词、状态、日期条件查询。</w:t>
      </w:r>
    </w:p>
    <w:p w14:paraId="35E043ED"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抄告事件预警：接入基层智治风险管控点数据，对风险进行分类，统计景区所有风险管控点数量，并分析今日巡查次数、超期末巡查次数。弹窗图表对风险管控点按类型、区域进行占比分析。</w:t>
      </w:r>
    </w:p>
    <w:p w14:paraId="779AAAAB"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风险点预警：接入景区风险管控点网格员巡查记录数据，并以图表形式直观展示今日风险点巡查完成情况。支持点击播放风险案例视频，能够直观了解风险点位巡查处置工作的全过程。</w:t>
      </w:r>
    </w:p>
    <w:p w14:paraId="03925E95"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预警研判</w:t>
      </w:r>
    </w:p>
    <w:p w14:paraId="2143225E"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预警信息集成：集成预警信息总量、待处理、已忽略、转事件等预警信息数量。</w:t>
      </w:r>
    </w:p>
    <w:p w14:paraId="278A3862"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预警信息：通过列表的方式展示预警信息，包括预警来源、预警类型、详情、时间等信息，支持查看事发时的视频监控、图片等信息。支持以类型、区域、状态、类型、时间等维度进行预警信息筛选查询。</w:t>
      </w:r>
    </w:p>
    <w:p w14:paraId="7CA1BEF8"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事件研判：支持对预警进行转事件或是忽略相关操作。</w:t>
      </w:r>
    </w:p>
    <w:p w14:paraId="64283936"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事件处置</w:t>
      </w:r>
    </w:p>
    <w:p w14:paraId="7627B60A"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事件信息：通过列表的方式展示转事件的事件信息，包括事件类型、详情、转事件时间、所属区域等信息。支持以类型、区域、状态、类型、时间等维度进行事件信息筛选查询。</w:t>
      </w:r>
    </w:p>
    <w:p w14:paraId="6C7F8D46"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事件处理流程：地图能够获取事件所在位置，展示事件详情、处置过程、督办过程、流程图等事件信息，并支持查看事件周边资源。</w:t>
      </w:r>
    </w:p>
    <w:p w14:paraId="745BA924"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事件处理案例：支持点击播放事件案例视频，能够直观了解事件上报、事件处置闭环过程。</w:t>
      </w:r>
    </w:p>
    <w:p w14:paraId="7B74CDE0"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事件跟踪：基于</w:t>
      </w:r>
      <w:r w:rsidRPr="0042335D">
        <w:rPr>
          <w:rFonts w:eastAsia="宋体"/>
        </w:rPr>
        <w:t>GIS</w:t>
      </w:r>
      <w:r w:rsidRPr="0042335D">
        <w:rPr>
          <w:rFonts w:eastAsia="宋体"/>
        </w:rPr>
        <w:t>地图动态跟踪问题进展情况，查看各参与部门、问题反馈及现场图片等信息。</w:t>
      </w:r>
    </w:p>
    <w:p w14:paraId="4B0AF7B2"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协同增效：动态跟踪问题事件处置情况、处置率、平均耗时等，对耗时较久的时间进行跟踪分析。</w:t>
      </w:r>
    </w:p>
    <w:p w14:paraId="7ECD4219"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事件数据分析：对事件进行统计分析，如事件存量总数、年度事件、当月事件、今日新增事件、今日完成事件、黄灯事件、红灯事件数量等。清晰掌握事件来</w:t>
      </w:r>
      <w:r w:rsidRPr="0042335D">
        <w:rPr>
          <w:rFonts w:eastAsia="宋体" w:hint="eastAsia"/>
        </w:rPr>
        <w:lastRenderedPageBreak/>
        <w:t>源，能够从不同时间维度和分析维度中了解事件的横向及纵向的变化趋势，提供相关人员对属地单位事件督办依据，提高事件处置效能。</w:t>
      </w:r>
    </w:p>
    <w:p w14:paraId="236DC281" w14:textId="77777777" w:rsidR="000B1213" w:rsidRPr="0042335D" w:rsidRDefault="000B1213" w:rsidP="000B1213">
      <w:pPr>
        <w:pStyle w:val="1ff3"/>
        <w:numPr>
          <w:ilvl w:val="1"/>
          <w:numId w:val="16"/>
        </w:numPr>
        <w:snapToGrid/>
        <w:contextualSpacing/>
        <w:rPr>
          <w:rFonts w:asciiTheme="minorEastAsia" w:eastAsiaTheme="minorEastAsia" w:hAnsiTheme="minorEastAsia"/>
          <w:b/>
          <w:bCs/>
        </w:rPr>
      </w:pPr>
      <w:bookmarkStart w:id="47" w:name="_Toc147677358"/>
      <w:r w:rsidRPr="0042335D">
        <w:rPr>
          <w:rFonts w:asciiTheme="minorEastAsia" w:eastAsiaTheme="minorEastAsia" w:hAnsiTheme="minorEastAsia" w:hint="eastAsia"/>
          <w:b/>
          <w:bCs/>
        </w:rPr>
        <w:t>指挥调度</w:t>
      </w:r>
      <w:bookmarkEnd w:id="47"/>
    </w:p>
    <w:p w14:paraId="44CB876F"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天气预报</w:t>
      </w:r>
    </w:p>
    <w:p w14:paraId="4F178C7C" w14:textId="77777777" w:rsidR="000B1213" w:rsidRPr="0042335D" w:rsidRDefault="000B1213" w:rsidP="00027372">
      <w:pPr>
        <w:spacing w:line="360" w:lineRule="auto"/>
        <w:ind w:firstLineChars="200" w:firstLine="480"/>
        <w:rPr>
          <w:sz w:val="24"/>
        </w:rPr>
      </w:pPr>
      <w:r w:rsidRPr="0042335D">
        <w:rPr>
          <w:rFonts w:hint="eastAsia"/>
          <w:sz w:val="24"/>
        </w:rPr>
        <w:t>接入气象局天气预报数据，展示风力等级、最高气温、最低气温、湿度等天气信息，指挥人员可根据天气匹配对应的应急指挥流程。并对应急指挥流程进行拆分，根据天气预报分析结果，匹配相应的应急指挥流程。</w:t>
      </w:r>
    </w:p>
    <w:p w14:paraId="55753EBF"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通知公告</w:t>
      </w:r>
    </w:p>
    <w:p w14:paraId="0DF50D17" w14:textId="77777777" w:rsidR="000B1213" w:rsidRPr="0042335D" w:rsidRDefault="000B1213" w:rsidP="00027372">
      <w:pPr>
        <w:spacing w:line="360" w:lineRule="auto"/>
        <w:ind w:firstLineChars="200" w:firstLine="480"/>
        <w:rPr>
          <w:sz w:val="24"/>
        </w:rPr>
      </w:pPr>
      <w:r w:rsidRPr="0042335D">
        <w:rPr>
          <w:rFonts w:hint="eastAsia"/>
          <w:sz w:val="24"/>
        </w:rPr>
        <w:t>下属业务部门能够第一时间在大屏上看到通知公告信息，针对不同角色可看到所对应的通知公告内容。</w:t>
      </w:r>
    </w:p>
    <w:p w14:paraId="0D03EDD2"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值班值守</w:t>
      </w:r>
    </w:p>
    <w:p w14:paraId="6AC7492F" w14:textId="77777777" w:rsidR="000B1213" w:rsidRPr="0042335D" w:rsidRDefault="000B1213" w:rsidP="00027372">
      <w:pPr>
        <w:spacing w:line="360" w:lineRule="auto"/>
        <w:ind w:firstLineChars="200" w:firstLine="480"/>
        <w:rPr>
          <w:sz w:val="24"/>
        </w:rPr>
      </w:pPr>
      <w:r w:rsidRPr="0042335D">
        <w:rPr>
          <w:rFonts w:hint="eastAsia"/>
          <w:sz w:val="24"/>
        </w:rPr>
        <w:t>针对值班人员的签到功能，可通过浙政钉扫码进行值班签到，并可自定义选择对应部门。根据签到数据自动匹配指挥长、区值班长、专职值班长人员信息，并滚动展示属地单位的值班人员信息。</w:t>
      </w:r>
    </w:p>
    <w:p w14:paraId="7A4F7D3E"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沟通协调</w:t>
      </w:r>
    </w:p>
    <w:p w14:paraId="5684A663" w14:textId="77777777" w:rsidR="000B1213" w:rsidRPr="0042335D" w:rsidRDefault="000B1213" w:rsidP="00027372">
      <w:pPr>
        <w:spacing w:line="360" w:lineRule="auto"/>
        <w:ind w:firstLineChars="200" w:firstLine="480"/>
        <w:rPr>
          <w:sz w:val="24"/>
        </w:rPr>
      </w:pPr>
      <w:r w:rsidRPr="0042335D">
        <w:rPr>
          <w:rFonts w:hint="eastAsia"/>
          <w:sz w:val="24"/>
        </w:rPr>
        <w:t>用户可通过自定义填报任务描述并选择对应的执行单位，完成任务创建工作，便于跨部门重要事项的沟通协调工作。</w:t>
      </w:r>
    </w:p>
    <w:p w14:paraId="39F00F56"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紧急会商</w:t>
      </w:r>
    </w:p>
    <w:p w14:paraId="49893B3F" w14:textId="77777777" w:rsidR="000B1213" w:rsidRPr="0042335D" w:rsidRDefault="000B1213" w:rsidP="00027372">
      <w:pPr>
        <w:spacing w:line="360" w:lineRule="auto"/>
        <w:ind w:firstLineChars="200" w:firstLine="480"/>
        <w:rPr>
          <w:sz w:val="24"/>
        </w:rPr>
      </w:pPr>
      <w:r w:rsidRPr="0042335D">
        <w:rPr>
          <w:rFonts w:hint="eastAsia"/>
          <w:sz w:val="24"/>
        </w:rPr>
        <w:t>针对发生应急事件需要组织指挥中心、行业专家、单位领导沟通会商时，可通过浙政钉自定义勾选领导、指挥中心、部门单位、行业专家，对常用联系人发起浙政钉紧急会商功能。</w:t>
      </w:r>
    </w:p>
    <w:p w14:paraId="30B2B408"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调度力量</w:t>
      </w:r>
    </w:p>
    <w:p w14:paraId="52B17012" w14:textId="77777777" w:rsidR="000B1213" w:rsidRPr="0042335D" w:rsidRDefault="000B1213" w:rsidP="00027372">
      <w:pPr>
        <w:spacing w:line="360" w:lineRule="auto"/>
        <w:ind w:firstLineChars="200" w:firstLine="480"/>
        <w:rPr>
          <w:sz w:val="24"/>
        </w:rPr>
      </w:pPr>
      <w:r w:rsidRPr="0042335D">
        <w:rPr>
          <w:rFonts w:hint="eastAsia"/>
          <w:sz w:val="24"/>
        </w:rPr>
        <w:t>接入无人机、布控球、单兵等通讯</w:t>
      </w:r>
      <w:r w:rsidRPr="0042335D">
        <w:rPr>
          <w:sz w:val="24"/>
        </w:rPr>
        <w:t>设备数据，统计设备在线和离线状态，弹窗展示设备列表，并支持点击查看监控画面。</w:t>
      </w:r>
    </w:p>
    <w:p w14:paraId="7C254238"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重大活动</w:t>
      </w:r>
    </w:p>
    <w:p w14:paraId="3C6A5CD3" w14:textId="77777777" w:rsidR="000B1213" w:rsidRPr="0042335D" w:rsidRDefault="000B1213" w:rsidP="000B1213">
      <w:pPr>
        <w:spacing w:line="360" w:lineRule="auto"/>
        <w:ind w:firstLineChars="200" w:firstLine="480"/>
        <w:rPr>
          <w:sz w:val="24"/>
        </w:rPr>
      </w:pPr>
      <w:r w:rsidRPr="0042335D">
        <w:rPr>
          <w:rFonts w:hint="eastAsia"/>
          <w:sz w:val="24"/>
        </w:rPr>
        <w:t>地图展示重大活动路线图，并能查看现场指挥部及沿线的应急队伍、重要节点、人员管控分布情况。</w:t>
      </w:r>
    </w:p>
    <w:p w14:paraId="5777D581" w14:textId="6A613650" w:rsidR="000B1213" w:rsidRPr="0042335D" w:rsidRDefault="00FE07C2" w:rsidP="00B92D37">
      <w:pPr>
        <w:pStyle w:val="1ff3"/>
        <w:numPr>
          <w:ilvl w:val="0"/>
          <w:numId w:val="16"/>
        </w:numPr>
        <w:snapToGrid/>
        <w:ind w:left="420"/>
        <w:contextualSpacing/>
        <w:rPr>
          <w:rFonts w:asciiTheme="minorEastAsia" w:eastAsiaTheme="minorEastAsia" w:hAnsiTheme="minorEastAsia"/>
          <w:b/>
          <w:bCs/>
        </w:rPr>
      </w:pPr>
      <w:r w:rsidRPr="0042335D">
        <w:rPr>
          <w:rFonts w:asciiTheme="minorEastAsia" w:eastAsiaTheme="minorEastAsia" w:hAnsiTheme="minorEastAsia" w:hint="eastAsia"/>
          <w:b/>
          <w:bCs/>
        </w:rPr>
        <w:t>美丽西湖</w:t>
      </w:r>
      <w:r w:rsidR="000B1213" w:rsidRPr="0042335D">
        <w:rPr>
          <w:rFonts w:asciiTheme="minorEastAsia" w:eastAsiaTheme="minorEastAsia" w:hAnsiTheme="minorEastAsia" w:hint="eastAsia"/>
          <w:b/>
          <w:bCs/>
        </w:rPr>
        <w:t>场景</w:t>
      </w:r>
    </w:p>
    <w:p w14:paraId="2B46A150" w14:textId="77777777" w:rsidR="000B1213" w:rsidRPr="0042335D" w:rsidRDefault="000B1213" w:rsidP="000B1213">
      <w:pPr>
        <w:pStyle w:val="1ff3"/>
        <w:numPr>
          <w:ilvl w:val="1"/>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水质监测</w:t>
      </w:r>
    </w:p>
    <w:p w14:paraId="4FA73FAC"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水质达标管控</w:t>
      </w:r>
    </w:p>
    <w:p w14:paraId="5E427982" w14:textId="77777777" w:rsidR="000B1213" w:rsidRPr="0042335D" w:rsidRDefault="000B1213" w:rsidP="00027372">
      <w:pPr>
        <w:spacing w:line="360" w:lineRule="auto"/>
        <w:ind w:firstLineChars="200" w:firstLine="480"/>
        <w:rPr>
          <w:sz w:val="24"/>
        </w:rPr>
      </w:pPr>
      <w:r w:rsidRPr="0042335D">
        <w:rPr>
          <w:rFonts w:hint="eastAsia"/>
          <w:sz w:val="24"/>
        </w:rPr>
        <w:lastRenderedPageBreak/>
        <w:t>按照西湖景区的地表水（溪流）、（湖、库）设定考核管理目标，动态监控各区域流域的各水质考核指标的达标情况、水质优良比例等，通过与实际情况对比，明晰当前与目标差距，及时制定防治策略。还可对过往目标达成情况进行回顾，了解历年变化趋势。</w:t>
      </w:r>
    </w:p>
    <w:p w14:paraId="373C49C4"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水质自动监测</w:t>
      </w:r>
    </w:p>
    <w:p w14:paraId="1EE6C05E" w14:textId="77777777" w:rsidR="000B1213" w:rsidRPr="0042335D" w:rsidRDefault="000B1213" w:rsidP="00027372">
      <w:pPr>
        <w:spacing w:line="360" w:lineRule="auto"/>
        <w:ind w:firstLineChars="200" w:firstLine="480"/>
        <w:rPr>
          <w:sz w:val="24"/>
        </w:rPr>
      </w:pPr>
      <w:r w:rsidRPr="0042335D">
        <w:rPr>
          <w:rFonts w:hint="eastAsia"/>
          <w:sz w:val="24"/>
        </w:rPr>
        <w:t>针对各水质自动监测站的实时监测数据，可按站点、数据类型、时间段进行快速查询，查询结果以表格的方式展示，也可通过折线图展示单个站点多个因子的历史变化趋势。</w:t>
      </w:r>
    </w:p>
    <w:p w14:paraId="156E99A9"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水质手工监测</w:t>
      </w:r>
    </w:p>
    <w:p w14:paraId="4F09B51F" w14:textId="77777777" w:rsidR="000B1213" w:rsidRPr="0042335D" w:rsidRDefault="000B1213" w:rsidP="00027372">
      <w:pPr>
        <w:spacing w:line="360" w:lineRule="auto"/>
        <w:ind w:firstLineChars="200" w:firstLine="480"/>
        <w:rPr>
          <w:sz w:val="24"/>
        </w:rPr>
      </w:pPr>
      <w:r w:rsidRPr="0042335D">
        <w:rPr>
          <w:rFonts w:hint="eastAsia"/>
          <w:sz w:val="24"/>
        </w:rPr>
        <w:t>针对手工监测数据，包括国控、省控、市控等监测点位，提供快速查询与导出功能。</w:t>
      </w:r>
    </w:p>
    <w:p w14:paraId="4276401A"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水质现状评价</w:t>
      </w:r>
    </w:p>
    <w:p w14:paraId="4D85F71E" w14:textId="77777777" w:rsidR="000B1213" w:rsidRPr="0042335D" w:rsidRDefault="000B1213" w:rsidP="00027372">
      <w:pPr>
        <w:spacing w:line="360" w:lineRule="auto"/>
        <w:ind w:firstLineChars="200" w:firstLine="480"/>
        <w:rPr>
          <w:sz w:val="24"/>
        </w:rPr>
      </w:pPr>
      <w:r w:rsidRPr="0042335D">
        <w:rPr>
          <w:rFonts w:hint="eastAsia"/>
          <w:sz w:val="24"/>
        </w:rPr>
        <w:t>统计国控、省控、市控以上最新年度、月度</w:t>
      </w:r>
      <w:r w:rsidRPr="0042335D">
        <w:rPr>
          <w:rFonts w:hint="eastAsia"/>
          <w:sz w:val="24"/>
        </w:rPr>
        <w:t>I~III</w:t>
      </w:r>
      <w:r w:rsidRPr="0042335D">
        <w:rPr>
          <w:rFonts w:hint="eastAsia"/>
          <w:sz w:val="24"/>
        </w:rPr>
        <w:t>类比例，并与去年同期对比；同时对重要水体水质分析评价，并基于地图进行展示。</w:t>
      </w:r>
    </w:p>
    <w:p w14:paraId="2766134A"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多维分析</w:t>
      </w:r>
    </w:p>
    <w:p w14:paraId="11FECC1C"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水质排名分析</w:t>
      </w:r>
    </w:p>
    <w:p w14:paraId="76E919EC" w14:textId="77777777" w:rsidR="000B1213" w:rsidRPr="0042335D" w:rsidRDefault="000B1213" w:rsidP="00027372">
      <w:pPr>
        <w:spacing w:line="360" w:lineRule="auto"/>
        <w:ind w:firstLineChars="200" w:firstLine="480"/>
        <w:rPr>
          <w:sz w:val="24"/>
        </w:rPr>
      </w:pPr>
      <w:r w:rsidRPr="0042335D">
        <w:rPr>
          <w:rFonts w:hint="eastAsia"/>
          <w:sz w:val="24"/>
        </w:rPr>
        <w:t>提供对区域、流域及站点水质的排名分析功能，可根据水质综合指数、各因子按时段对区域、流域及站点进行排名，并提供同比环比分析，帮助用户快速识别和同级差距及重点需要管控对象。</w:t>
      </w:r>
    </w:p>
    <w:p w14:paraId="67946513"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水质变化分析</w:t>
      </w:r>
    </w:p>
    <w:p w14:paraId="42F66AEF" w14:textId="77777777" w:rsidR="000B1213" w:rsidRPr="0042335D" w:rsidRDefault="000B1213" w:rsidP="00027372">
      <w:pPr>
        <w:spacing w:line="360" w:lineRule="auto"/>
        <w:ind w:firstLineChars="200" w:firstLine="480"/>
        <w:rPr>
          <w:sz w:val="24"/>
        </w:rPr>
      </w:pPr>
      <w:r w:rsidRPr="0042335D">
        <w:rPr>
          <w:rFonts w:hint="eastAsia"/>
          <w:sz w:val="24"/>
        </w:rPr>
        <w:t>水质现状评价：水质类别、总体水质状况、水质达标率；</w:t>
      </w:r>
    </w:p>
    <w:p w14:paraId="02713549" w14:textId="77777777" w:rsidR="000B1213" w:rsidRPr="0042335D" w:rsidRDefault="000B1213" w:rsidP="00027372">
      <w:pPr>
        <w:spacing w:line="360" w:lineRule="auto"/>
        <w:ind w:firstLineChars="200" w:firstLine="480"/>
        <w:rPr>
          <w:sz w:val="24"/>
        </w:rPr>
      </w:pPr>
      <w:r w:rsidRPr="0042335D">
        <w:rPr>
          <w:rFonts w:hint="eastAsia"/>
          <w:sz w:val="24"/>
        </w:rPr>
        <w:t>水质污染日历：按照日历以不同颜色展示每日水质情况；</w:t>
      </w:r>
    </w:p>
    <w:p w14:paraId="4C15D88F" w14:textId="77777777" w:rsidR="000B1213" w:rsidRPr="0042335D" w:rsidRDefault="000B1213" w:rsidP="00027372">
      <w:pPr>
        <w:spacing w:line="360" w:lineRule="auto"/>
        <w:ind w:firstLineChars="200" w:firstLine="480"/>
        <w:rPr>
          <w:sz w:val="24"/>
        </w:rPr>
      </w:pPr>
      <w:r w:rsidRPr="0042335D">
        <w:rPr>
          <w:rFonts w:hint="eastAsia"/>
          <w:sz w:val="24"/>
        </w:rPr>
        <w:t>类别比例变化：以图表展示不同</w:t>
      </w:r>
      <w:r w:rsidRPr="0042335D">
        <w:rPr>
          <w:sz w:val="24"/>
        </w:rPr>
        <w:t>站点</w:t>
      </w:r>
      <w:r w:rsidRPr="0042335D">
        <w:rPr>
          <w:rFonts w:hint="eastAsia"/>
          <w:sz w:val="24"/>
        </w:rPr>
        <w:t>水质类别比例变化趋势；</w:t>
      </w:r>
    </w:p>
    <w:p w14:paraId="7D21B1C7" w14:textId="77777777" w:rsidR="000B1213" w:rsidRPr="0042335D" w:rsidRDefault="000B1213" w:rsidP="00027372">
      <w:pPr>
        <w:spacing w:line="360" w:lineRule="auto"/>
        <w:ind w:firstLineChars="200" w:firstLine="480"/>
        <w:rPr>
          <w:sz w:val="24"/>
        </w:rPr>
      </w:pPr>
      <w:r w:rsidRPr="0042335D">
        <w:rPr>
          <w:rFonts w:hint="eastAsia"/>
          <w:sz w:val="24"/>
        </w:rPr>
        <w:t>时序变化特征：对各监测站点的水质指标进行（月度）历时曲线分析；</w:t>
      </w:r>
    </w:p>
    <w:p w14:paraId="10AE093F" w14:textId="77777777" w:rsidR="000B1213" w:rsidRPr="0042335D" w:rsidRDefault="000B1213" w:rsidP="00027372">
      <w:pPr>
        <w:spacing w:line="360" w:lineRule="auto"/>
        <w:ind w:firstLineChars="200" w:firstLine="480"/>
        <w:rPr>
          <w:sz w:val="24"/>
        </w:rPr>
      </w:pPr>
      <w:r w:rsidRPr="0042335D">
        <w:rPr>
          <w:rFonts w:hint="eastAsia"/>
          <w:sz w:val="24"/>
        </w:rPr>
        <w:t>水质同比环比：对各监测站点的水质提供同比、环比分析；</w:t>
      </w:r>
    </w:p>
    <w:p w14:paraId="7FA5635D" w14:textId="77777777" w:rsidR="000B1213" w:rsidRPr="0042335D" w:rsidRDefault="000B1213" w:rsidP="00027372">
      <w:pPr>
        <w:spacing w:line="360" w:lineRule="auto"/>
        <w:ind w:firstLineChars="200" w:firstLine="480"/>
        <w:rPr>
          <w:sz w:val="24"/>
        </w:rPr>
      </w:pPr>
      <w:r w:rsidRPr="0042335D">
        <w:rPr>
          <w:rFonts w:hint="eastAsia"/>
          <w:sz w:val="24"/>
        </w:rPr>
        <w:t>多维横向对比：以不同维度对比</w:t>
      </w:r>
      <w:r w:rsidRPr="0042335D">
        <w:rPr>
          <w:sz w:val="24"/>
        </w:rPr>
        <w:t>不同</w:t>
      </w:r>
      <w:r w:rsidRPr="0042335D">
        <w:rPr>
          <w:rFonts w:hint="eastAsia"/>
          <w:sz w:val="24"/>
        </w:rPr>
        <w:t>区域</w:t>
      </w:r>
      <w:r w:rsidRPr="0042335D">
        <w:rPr>
          <w:sz w:val="24"/>
        </w:rPr>
        <w:t>内</w:t>
      </w:r>
      <w:r w:rsidRPr="0042335D">
        <w:rPr>
          <w:rFonts w:hint="eastAsia"/>
          <w:sz w:val="24"/>
        </w:rPr>
        <w:t>水质情况分析；</w:t>
      </w:r>
    </w:p>
    <w:p w14:paraId="06E1F0CF" w14:textId="77777777" w:rsidR="000B1213" w:rsidRPr="0042335D" w:rsidRDefault="000B1213" w:rsidP="00027372">
      <w:pPr>
        <w:spacing w:line="360" w:lineRule="auto"/>
        <w:ind w:firstLineChars="200" w:firstLine="480"/>
        <w:rPr>
          <w:sz w:val="24"/>
        </w:rPr>
      </w:pPr>
      <w:r w:rsidRPr="0042335D">
        <w:rPr>
          <w:rFonts w:hint="eastAsia"/>
          <w:sz w:val="24"/>
        </w:rPr>
        <w:t>管控因子识别：对水温、</w:t>
      </w:r>
      <w:r w:rsidRPr="0042335D">
        <w:rPr>
          <w:rFonts w:hint="eastAsia"/>
          <w:sz w:val="24"/>
        </w:rPr>
        <w:t>PH</w:t>
      </w:r>
      <w:r w:rsidRPr="0042335D">
        <w:rPr>
          <w:rFonts w:hint="eastAsia"/>
          <w:sz w:val="24"/>
        </w:rPr>
        <w:t>、溶解氧、</w:t>
      </w:r>
      <w:r w:rsidRPr="0042335D">
        <w:rPr>
          <w:rFonts w:hint="eastAsia"/>
          <w:sz w:val="24"/>
        </w:rPr>
        <w:t>COD</w:t>
      </w:r>
      <w:r w:rsidRPr="0042335D">
        <w:rPr>
          <w:rFonts w:hint="eastAsia"/>
          <w:sz w:val="24"/>
        </w:rPr>
        <w:t>、氨氮、总磷、总氮等管控因子，按照</w:t>
      </w:r>
      <w:r w:rsidRPr="0042335D">
        <w:rPr>
          <w:rFonts w:hint="eastAsia"/>
          <w:sz w:val="24"/>
        </w:rPr>
        <w:t>I</w:t>
      </w:r>
      <w:r w:rsidRPr="0042335D">
        <w:rPr>
          <w:rFonts w:hint="eastAsia"/>
          <w:sz w:val="24"/>
        </w:rPr>
        <w:t>、Ⅱ、Ⅲ、Ⅳ、Ⅴ进行分类识别。</w:t>
      </w:r>
    </w:p>
    <w:p w14:paraId="24DFD8CB"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问题分析识别</w:t>
      </w:r>
    </w:p>
    <w:p w14:paraId="3A8CA1F0" w14:textId="77777777" w:rsidR="000B1213" w:rsidRPr="0042335D" w:rsidRDefault="000B1213" w:rsidP="00027372">
      <w:pPr>
        <w:spacing w:line="360" w:lineRule="auto"/>
        <w:ind w:firstLineChars="200" w:firstLine="480"/>
        <w:rPr>
          <w:sz w:val="24"/>
        </w:rPr>
      </w:pPr>
      <w:r w:rsidRPr="0042335D">
        <w:rPr>
          <w:rFonts w:hint="eastAsia"/>
          <w:sz w:val="24"/>
        </w:rPr>
        <w:t>基于监测点数据，从</w:t>
      </w:r>
      <w:r w:rsidRPr="0042335D">
        <w:rPr>
          <w:rFonts w:hint="eastAsia"/>
          <w:sz w:val="24"/>
        </w:rPr>
        <w:t>I~III</w:t>
      </w:r>
      <w:r w:rsidRPr="0042335D">
        <w:rPr>
          <w:rFonts w:hint="eastAsia"/>
          <w:sz w:val="24"/>
        </w:rPr>
        <w:t>类比例、超标率等维度统计排名靠后的区域、月份及主要污染物，识别重点管控区域、时段及因子。</w:t>
      </w:r>
    </w:p>
    <w:p w14:paraId="402D44E3"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lastRenderedPageBreak/>
        <w:t>上游溪流达标管控</w:t>
      </w:r>
    </w:p>
    <w:p w14:paraId="23B883FF" w14:textId="77777777" w:rsidR="000B1213" w:rsidRPr="0042335D" w:rsidRDefault="000B1213" w:rsidP="00027372">
      <w:pPr>
        <w:spacing w:line="360" w:lineRule="auto"/>
        <w:ind w:firstLineChars="200" w:firstLine="480"/>
        <w:rPr>
          <w:sz w:val="24"/>
        </w:rPr>
      </w:pPr>
      <w:r w:rsidRPr="0042335D">
        <w:rPr>
          <w:rFonts w:hint="eastAsia"/>
          <w:sz w:val="24"/>
        </w:rPr>
        <w:t>对西湖上游</w:t>
      </w:r>
      <w:r w:rsidRPr="0042335D">
        <w:rPr>
          <w:rFonts w:hint="eastAsia"/>
          <w:sz w:val="24"/>
        </w:rPr>
        <w:t>4</w:t>
      </w:r>
      <w:r w:rsidRPr="0042335D">
        <w:rPr>
          <w:rFonts w:hint="eastAsia"/>
          <w:sz w:val="24"/>
        </w:rPr>
        <w:t>大溪流，包括金沙涧、龙泓涧—北涧、龙泓涧—中涧、龙泓涧—南涧、赤山溪、长桥溪进行水质自动监测，动态监控水质达标情况，确保西湖水质安全。</w:t>
      </w:r>
    </w:p>
    <w:p w14:paraId="78AC84B5"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入湖管控</w:t>
      </w:r>
    </w:p>
    <w:p w14:paraId="0D6C0101" w14:textId="77777777" w:rsidR="000B1213" w:rsidRPr="0042335D" w:rsidRDefault="000B1213" w:rsidP="00027372">
      <w:pPr>
        <w:spacing w:line="360" w:lineRule="auto"/>
        <w:ind w:firstLineChars="200" w:firstLine="480"/>
        <w:rPr>
          <w:sz w:val="24"/>
        </w:rPr>
      </w:pPr>
      <w:r w:rsidRPr="0042335D">
        <w:rPr>
          <w:rFonts w:hint="eastAsia"/>
          <w:sz w:val="24"/>
        </w:rPr>
        <w:t>对小微水体巡查达标情况、沿湖污水满溢入湖多发区域管网问题排查和整改情况、泵站和水处理厂</w:t>
      </w:r>
      <w:r w:rsidRPr="0042335D">
        <w:rPr>
          <w:sz w:val="24"/>
        </w:rPr>
        <w:t>分布情况</w:t>
      </w:r>
      <w:r w:rsidRPr="0042335D">
        <w:rPr>
          <w:rFonts w:hint="eastAsia"/>
          <w:sz w:val="24"/>
        </w:rPr>
        <w:t>管理，杜绝不达标水体入湖。</w:t>
      </w:r>
    </w:p>
    <w:p w14:paraId="036F308D"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取水户管控</w:t>
      </w:r>
    </w:p>
    <w:p w14:paraId="5BA632A4" w14:textId="77777777" w:rsidR="000B1213" w:rsidRPr="0042335D" w:rsidRDefault="000B1213" w:rsidP="00027372">
      <w:pPr>
        <w:spacing w:line="360" w:lineRule="auto"/>
        <w:ind w:firstLineChars="200" w:firstLine="480"/>
        <w:rPr>
          <w:sz w:val="24"/>
        </w:rPr>
      </w:pPr>
      <w:r w:rsidRPr="0042335D">
        <w:rPr>
          <w:sz w:val="24"/>
        </w:rPr>
        <w:t>全量归集</w:t>
      </w:r>
      <w:r w:rsidRPr="0042335D">
        <w:rPr>
          <w:rFonts w:hint="eastAsia"/>
          <w:sz w:val="24"/>
        </w:rPr>
        <w:t>取水户名称、类型、位置、许可证发放等情况，在</w:t>
      </w:r>
      <w:r w:rsidRPr="0042335D">
        <w:rPr>
          <w:rFonts w:hint="eastAsia"/>
          <w:sz w:val="24"/>
        </w:rPr>
        <w:t>GIS</w:t>
      </w:r>
      <w:r w:rsidRPr="0042335D">
        <w:rPr>
          <w:rFonts w:hint="eastAsia"/>
          <w:sz w:val="24"/>
        </w:rPr>
        <w:t>电子地图上呈现</w:t>
      </w:r>
      <w:r w:rsidRPr="0042335D">
        <w:rPr>
          <w:sz w:val="24"/>
        </w:rPr>
        <w:t>排</w:t>
      </w:r>
      <w:r w:rsidRPr="0042335D">
        <w:rPr>
          <w:rFonts w:hint="eastAsia"/>
          <w:sz w:val="24"/>
        </w:rPr>
        <w:t>水点的地理位置，掌控</w:t>
      </w:r>
      <w:r w:rsidRPr="0042335D">
        <w:rPr>
          <w:sz w:val="24"/>
        </w:rPr>
        <w:t>取</w:t>
      </w:r>
      <w:r w:rsidRPr="0042335D">
        <w:rPr>
          <w:rFonts w:hint="eastAsia"/>
          <w:sz w:val="24"/>
        </w:rPr>
        <w:t>水户的</w:t>
      </w:r>
      <w:r w:rsidRPr="0042335D">
        <w:rPr>
          <w:sz w:val="24"/>
        </w:rPr>
        <w:t>取</w:t>
      </w:r>
      <w:r w:rsidRPr="0042335D">
        <w:rPr>
          <w:rFonts w:hint="eastAsia"/>
          <w:sz w:val="24"/>
        </w:rPr>
        <w:t>水情况。</w:t>
      </w:r>
    </w:p>
    <w:p w14:paraId="11F197DF"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排水户管控</w:t>
      </w:r>
    </w:p>
    <w:p w14:paraId="7C5BF4C3" w14:textId="77777777" w:rsidR="000B1213" w:rsidRPr="0042335D" w:rsidRDefault="000B1213" w:rsidP="00027372">
      <w:pPr>
        <w:spacing w:line="360" w:lineRule="auto"/>
        <w:ind w:firstLineChars="200" w:firstLine="480"/>
        <w:rPr>
          <w:sz w:val="24"/>
        </w:rPr>
      </w:pPr>
      <w:r w:rsidRPr="0042335D">
        <w:rPr>
          <w:rFonts w:hint="eastAsia"/>
          <w:sz w:val="24"/>
        </w:rPr>
        <w:t>全量归集排水户名称、类型、位置、许可证发放等情况，在</w:t>
      </w:r>
      <w:r w:rsidRPr="0042335D">
        <w:rPr>
          <w:rFonts w:hint="eastAsia"/>
          <w:sz w:val="24"/>
        </w:rPr>
        <w:t>GIS</w:t>
      </w:r>
      <w:r w:rsidRPr="0042335D">
        <w:rPr>
          <w:rFonts w:hint="eastAsia"/>
          <w:sz w:val="24"/>
        </w:rPr>
        <w:t>电子地图上呈现排水点的地理位置，掌控排水户的排水情况，从源头掌握污水源，助力雨污管网精准运维整治，改善河道水系水质。</w:t>
      </w:r>
    </w:p>
    <w:p w14:paraId="6EC9EA3A"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超许可预警</w:t>
      </w:r>
    </w:p>
    <w:p w14:paraId="532BA9FB" w14:textId="77777777" w:rsidR="000B1213" w:rsidRPr="0042335D" w:rsidRDefault="000B1213" w:rsidP="00027372">
      <w:pPr>
        <w:spacing w:line="360" w:lineRule="auto"/>
        <w:ind w:firstLineChars="200" w:firstLine="480"/>
        <w:rPr>
          <w:sz w:val="24"/>
        </w:rPr>
      </w:pPr>
      <w:r w:rsidRPr="0042335D">
        <w:rPr>
          <w:rFonts w:hint="eastAsia"/>
          <w:sz w:val="24"/>
        </w:rPr>
        <w:t>系统</w:t>
      </w:r>
      <w:r w:rsidRPr="0042335D">
        <w:rPr>
          <w:sz w:val="24"/>
        </w:rPr>
        <w:t>自动</w:t>
      </w:r>
      <w:r w:rsidRPr="0042335D">
        <w:rPr>
          <w:rFonts w:hint="eastAsia"/>
          <w:sz w:val="24"/>
        </w:rPr>
        <w:t>实现</w:t>
      </w:r>
      <w:r w:rsidRPr="0042335D">
        <w:rPr>
          <w:sz w:val="24"/>
        </w:rPr>
        <w:t>对排水许可超期提醒</w:t>
      </w:r>
      <w:r w:rsidRPr="0042335D">
        <w:rPr>
          <w:rFonts w:hint="eastAsia"/>
          <w:sz w:val="24"/>
        </w:rPr>
        <w:t>，实现取水许可证有效期监测预警，通过列表的形式生成展示取水户过期信息。</w:t>
      </w:r>
    </w:p>
    <w:p w14:paraId="4D24E636"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雨污合流点管控</w:t>
      </w:r>
    </w:p>
    <w:p w14:paraId="1BA09244" w14:textId="77777777" w:rsidR="000B1213" w:rsidRPr="0042335D" w:rsidRDefault="000B1213" w:rsidP="00027372">
      <w:pPr>
        <w:spacing w:line="360" w:lineRule="auto"/>
        <w:ind w:firstLineChars="200" w:firstLine="480"/>
        <w:rPr>
          <w:sz w:val="24"/>
        </w:rPr>
      </w:pPr>
      <w:r w:rsidRPr="0042335D">
        <w:rPr>
          <w:rFonts w:hint="eastAsia"/>
          <w:sz w:val="24"/>
        </w:rPr>
        <w:t>结合</w:t>
      </w:r>
      <w:r w:rsidRPr="0042335D">
        <w:rPr>
          <w:rFonts w:hint="eastAsia"/>
          <w:sz w:val="24"/>
        </w:rPr>
        <w:t>GIS</w:t>
      </w:r>
      <w:r w:rsidRPr="0042335D">
        <w:rPr>
          <w:rFonts w:hint="eastAsia"/>
          <w:sz w:val="24"/>
        </w:rPr>
        <w:t>、大数据可视化等技术，接入全区雨污管道混接点、支管偷排接入点信息，定期对雨污合流点开展排查，按照晴天深夜、晴天白天、雨天等对流水情况进行分析，及时发现污染物混排、偷排行为，从源头解决雨污混排问题。</w:t>
      </w:r>
    </w:p>
    <w:p w14:paraId="7A17FCB6"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源-网-厂-口-河全流程管控</w:t>
      </w:r>
    </w:p>
    <w:p w14:paraId="0546D34C" w14:textId="77777777" w:rsidR="000B1213" w:rsidRPr="0042335D" w:rsidRDefault="000B1213" w:rsidP="00027372">
      <w:pPr>
        <w:spacing w:line="360" w:lineRule="auto"/>
        <w:ind w:firstLineChars="200" w:firstLine="480"/>
        <w:rPr>
          <w:sz w:val="24"/>
        </w:rPr>
      </w:pPr>
      <w:r w:rsidRPr="0042335D">
        <w:rPr>
          <w:rFonts w:hint="eastAsia"/>
          <w:sz w:val="24"/>
        </w:rPr>
        <w:t>基于水质自动站的污染物超标，构建流域空间拓扑关系，建立污水处理厂、</w:t>
      </w:r>
      <w:r w:rsidRPr="0042335D">
        <w:rPr>
          <w:sz w:val="24"/>
        </w:rPr>
        <w:t>泵站、</w:t>
      </w:r>
      <w:r w:rsidRPr="0042335D">
        <w:rPr>
          <w:rFonts w:hint="eastAsia"/>
          <w:sz w:val="24"/>
        </w:rPr>
        <w:t>排口、水质自动站等“源</w:t>
      </w:r>
      <w:r w:rsidRPr="0042335D">
        <w:rPr>
          <w:rFonts w:hint="eastAsia"/>
          <w:sz w:val="24"/>
        </w:rPr>
        <w:t>-</w:t>
      </w:r>
      <w:r w:rsidRPr="0042335D">
        <w:rPr>
          <w:rFonts w:hint="eastAsia"/>
          <w:sz w:val="24"/>
        </w:rPr>
        <w:t>网</w:t>
      </w:r>
      <w:r w:rsidRPr="0042335D">
        <w:rPr>
          <w:rFonts w:hint="eastAsia"/>
          <w:sz w:val="24"/>
        </w:rPr>
        <w:t>-</w:t>
      </w:r>
      <w:r w:rsidRPr="0042335D">
        <w:rPr>
          <w:rFonts w:hint="eastAsia"/>
          <w:sz w:val="24"/>
        </w:rPr>
        <w:t>厂</w:t>
      </w:r>
      <w:r w:rsidRPr="0042335D">
        <w:rPr>
          <w:rFonts w:hint="eastAsia"/>
          <w:sz w:val="24"/>
        </w:rPr>
        <w:t>-</w:t>
      </w:r>
      <w:r w:rsidRPr="0042335D">
        <w:rPr>
          <w:rFonts w:hint="eastAsia"/>
          <w:sz w:val="24"/>
        </w:rPr>
        <w:t>口”要素的属性与空间拓扑关联。集成各类动态在线监测数据、雨污混流数据、视频监控数据</w:t>
      </w:r>
      <w:r w:rsidRPr="0042335D">
        <w:rPr>
          <w:sz w:val="24"/>
        </w:rPr>
        <w:t>等</w:t>
      </w:r>
      <w:r w:rsidRPr="0042335D">
        <w:rPr>
          <w:rFonts w:hint="eastAsia"/>
          <w:sz w:val="24"/>
        </w:rPr>
        <w:t>，对多维度数据进行集中定位与展示。在“一张图”上直观动态地呈现排水各项指标情况，实时掌握排水管网及设施运行状态和运行环境，摸清管网“家底”及健康状况。</w:t>
      </w:r>
    </w:p>
    <w:p w14:paraId="0924C3C9"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引配水工程管理</w:t>
      </w:r>
    </w:p>
    <w:p w14:paraId="627799D5" w14:textId="77777777" w:rsidR="000B1213" w:rsidRPr="0042335D" w:rsidRDefault="000B1213" w:rsidP="00027372">
      <w:pPr>
        <w:spacing w:line="360" w:lineRule="auto"/>
        <w:ind w:firstLineChars="200" w:firstLine="480"/>
        <w:rPr>
          <w:sz w:val="24"/>
        </w:rPr>
      </w:pPr>
      <w:r w:rsidRPr="0042335D">
        <w:rPr>
          <w:rFonts w:hint="eastAsia"/>
          <w:sz w:val="24"/>
        </w:rPr>
        <w:t>围绕钱塘江引水入西湖、西湖换水入城市河道的引配水工程，对西湖引水量、配水量进行管控，对钱塘江入口水质、圣塘闸（出口）水质进行实时监控，结合</w:t>
      </w:r>
      <w:r w:rsidRPr="0042335D">
        <w:rPr>
          <w:rFonts w:hint="eastAsia"/>
          <w:sz w:val="24"/>
        </w:rPr>
        <w:t>GIS</w:t>
      </w:r>
      <w:r w:rsidRPr="0042335D">
        <w:rPr>
          <w:rFonts w:hint="eastAsia"/>
          <w:sz w:val="24"/>
        </w:rPr>
        <w:t>地图呈现“六进九出”、泵站等辅助分析，动态管控西湖及城市河道水质情况，建立水质保护</w:t>
      </w:r>
      <w:r w:rsidRPr="0042335D">
        <w:rPr>
          <w:rFonts w:hint="eastAsia"/>
          <w:sz w:val="24"/>
        </w:rPr>
        <w:lastRenderedPageBreak/>
        <w:t>管理长效机制。</w:t>
      </w:r>
    </w:p>
    <w:p w14:paraId="215579D7"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水环境专题图</w:t>
      </w:r>
    </w:p>
    <w:p w14:paraId="672FF170" w14:textId="77777777" w:rsidR="000B1213" w:rsidRPr="0042335D" w:rsidRDefault="000B1213" w:rsidP="00027372">
      <w:pPr>
        <w:spacing w:line="360" w:lineRule="auto"/>
        <w:ind w:firstLineChars="200" w:firstLine="480"/>
        <w:rPr>
          <w:sz w:val="24"/>
        </w:rPr>
      </w:pPr>
      <w:r w:rsidRPr="0042335D">
        <w:rPr>
          <w:rFonts w:hint="eastAsia"/>
          <w:sz w:val="24"/>
        </w:rPr>
        <w:t>将地表水点位的水质监测数据集成在</w:t>
      </w:r>
      <w:r w:rsidRPr="0042335D">
        <w:rPr>
          <w:rFonts w:hint="eastAsia"/>
          <w:sz w:val="24"/>
        </w:rPr>
        <w:t>GIS</w:t>
      </w:r>
      <w:r w:rsidRPr="0042335D">
        <w:rPr>
          <w:rFonts w:hint="eastAsia"/>
          <w:sz w:val="24"/>
        </w:rPr>
        <w:t>地图上，统计各类站点考核达标率。同时分图层展示西湖进水口、出水口、泵站、污水处理</w:t>
      </w:r>
      <w:r w:rsidRPr="0042335D">
        <w:rPr>
          <w:sz w:val="24"/>
        </w:rPr>
        <w:t>厂</w:t>
      </w:r>
      <w:r w:rsidRPr="0042335D">
        <w:rPr>
          <w:rFonts w:hint="eastAsia"/>
          <w:sz w:val="24"/>
        </w:rPr>
        <w:t>、管网等。</w:t>
      </w:r>
    </w:p>
    <w:p w14:paraId="354E48B4"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水环境质量报表</w:t>
      </w:r>
    </w:p>
    <w:p w14:paraId="1747F444" w14:textId="77777777" w:rsidR="000B1213" w:rsidRPr="0042335D" w:rsidRDefault="000B1213" w:rsidP="00027372">
      <w:pPr>
        <w:spacing w:line="360" w:lineRule="auto"/>
        <w:ind w:firstLineChars="200" w:firstLine="480"/>
        <w:rPr>
          <w:sz w:val="24"/>
        </w:rPr>
      </w:pPr>
      <w:r w:rsidRPr="0042335D">
        <w:rPr>
          <w:rFonts w:hint="eastAsia"/>
          <w:sz w:val="24"/>
        </w:rPr>
        <w:t>系统提供多种类型的报表生成与导出功能，包括日报、周报、月报、年报。既可生成单个站点的水质报表，又能按</w:t>
      </w:r>
      <w:r w:rsidRPr="0042335D">
        <w:rPr>
          <w:sz w:val="24"/>
        </w:rPr>
        <w:t>上游溪流</w:t>
      </w:r>
      <w:r w:rsidRPr="0042335D">
        <w:rPr>
          <w:rFonts w:hint="eastAsia"/>
          <w:sz w:val="24"/>
        </w:rPr>
        <w:t>、</w:t>
      </w:r>
      <w:r w:rsidRPr="0042335D">
        <w:rPr>
          <w:sz w:val="24"/>
        </w:rPr>
        <w:t>重点监测点位</w:t>
      </w:r>
      <w:r w:rsidRPr="0042335D">
        <w:rPr>
          <w:rFonts w:hint="eastAsia"/>
          <w:sz w:val="24"/>
        </w:rPr>
        <w:t>导航的方式生成多个站点的水质综合报表。系统支持数据批量导出、报表导出、查询图表直接导出的功能，针对个性化的数据查询及数据管理，得出的结果可以进行直接导出，提高工作效率。</w:t>
      </w:r>
    </w:p>
    <w:p w14:paraId="3E728422"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藻类监测监控</w:t>
      </w:r>
    </w:p>
    <w:p w14:paraId="4A43E55E" w14:textId="77777777" w:rsidR="000B1213" w:rsidRPr="0042335D" w:rsidRDefault="000B1213" w:rsidP="00027372">
      <w:pPr>
        <w:spacing w:line="360" w:lineRule="auto"/>
        <w:ind w:firstLineChars="200" w:firstLine="480"/>
        <w:rPr>
          <w:sz w:val="24"/>
        </w:rPr>
      </w:pPr>
      <w:r w:rsidRPr="0042335D">
        <w:rPr>
          <w:rFonts w:hint="eastAsia"/>
          <w:sz w:val="24"/>
        </w:rPr>
        <w:t>基于藻类手工监测点的预警规则，接入西湖景区内藻类监测点位的监测数据，支持查看藻类监控站点数据详情及报警统计数据，并基于</w:t>
      </w:r>
      <w:r w:rsidRPr="0042335D">
        <w:rPr>
          <w:rFonts w:hint="eastAsia"/>
          <w:sz w:val="24"/>
        </w:rPr>
        <w:t>GIS</w:t>
      </w:r>
      <w:r w:rsidRPr="0042335D">
        <w:rPr>
          <w:rFonts w:hint="eastAsia"/>
          <w:sz w:val="24"/>
        </w:rPr>
        <w:t>地图可以看到藻类监控点实时数据。</w:t>
      </w:r>
    </w:p>
    <w:p w14:paraId="29C318E6"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藻类跟踪评估</w:t>
      </w:r>
    </w:p>
    <w:p w14:paraId="3C9EE98D" w14:textId="77777777" w:rsidR="000B1213" w:rsidRPr="0042335D" w:rsidRDefault="000B1213" w:rsidP="00027372">
      <w:pPr>
        <w:spacing w:line="360" w:lineRule="auto"/>
        <w:ind w:firstLineChars="200" w:firstLine="480"/>
        <w:rPr>
          <w:sz w:val="24"/>
        </w:rPr>
      </w:pPr>
      <w:r w:rsidRPr="0042335D">
        <w:rPr>
          <w:rFonts w:hint="eastAsia"/>
          <w:sz w:val="24"/>
        </w:rPr>
        <w:t>按照考核达标情况对西湖富营养化指数评价并展示；跟踪评估最近一段时间内各站点的藻类预警次数变化和叶绿素</w:t>
      </w:r>
      <w:r w:rsidRPr="0042335D">
        <w:rPr>
          <w:rFonts w:hint="eastAsia"/>
          <w:sz w:val="24"/>
        </w:rPr>
        <w:t>a</w:t>
      </w:r>
      <w:r w:rsidRPr="0042335D">
        <w:rPr>
          <w:rFonts w:hint="eastAsia"/>
          <w:sz w:val="24"/>
        </w:rPr>
        <w:t>浓度变化，实现监测预警事件的处置效果评估。</w:t>
      </w:r>
    </w:p>
    <w:p w14:paraId="37729054"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藻华特征分析</w:t>
      </w:r>
    </w:p>
    <w:p w14:paraId="4117B2A5" w14:textId="77777777" w:rsidR="000B1213" w:rsidRPr="0042335D" w:rsidRDefault="000B1213" w:rsidP="00027372">
      <w:pPr>
        <w:spacing w:line="360" w:lineRule="auto"/>
        <w:ind w:firstLineChars="200" w:firstLine="480"/>
        <w:rPr>
          <w:sz w:val="24"/>
        </w:rPr>
      </w:pPr>
      <w:r w:rsidRPr="0042335D">
        <w:rPr>
          <w:rFonts w:hint="eastAsia"/>
          <w:sz w:val="24"/>
        </w:rPr>
        <w:t>基于藻华监测数据和水环境监测数据，分析判断蓝藻特征指标叶绿素</w:t>
      </w:r>
      <w:r w:rsidRPr="0042335D">
        <w:rPr>
          <w:rFonts w:hint="eastAsia"/>
          <w:sz w:val="24"/>
        </w:rPr>
        <w:t>a</w:t>
      </w:r>
      <w:r w:rsidRPr="0042335D">
        <w:rPr>
          <w:rFonts w:hint="eastAsia"/>
          <w:sz w:val="24"/>
        </w:rPr>
        <w:t>的趋势变化情况以及上游水质的藻类现状和水质状况。</w:t>
      </w:r>
    </w:p>
    <w:p w14:paraId="452D2C66" w14:textId="77777777" w:rsidR="000B1213" w:rsidRPr="0042335D" w:rsidRDefault="000B1213" w:rsidP="000B1213">
      <w:pPr>
        <w:pStyle w:val="1ff3"/>
        <w:numPr>
          <w:ilvl w:val="1"/>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问题处置</w:t>
      </w:r>
    </w:p>
    <w:p w14:paraId="710D1154"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问题预警</w:t>
      </w:r>
    </w:p>
    <w:p w14:paraId="1D5EC046" w14:textId="77777777" w:rsidR="000B1213" w:rsidRPr="0042335D" w:rsidRDefault="000B1213" w:rsidP="00027372">
      <w:pPr>
        <w:spacing w:line="360" w:lineRule="auto"/>
        <w:ind w:firstLineChars="200" w:firstLine="480"/>
        <w:rPr>
          <w:sz w:val="24"/>
        </w:rPr>
      </w:pPr>
      <w:r w:rsidRPr="0042335D">
        <w:rPr>
          <w:rFonts w:hint="eastAsia"/>
          <w:sz w:val="24"/>
        </w:rPr>
        <w:t>按照智能发现、人工发现途径汇总预警及处置情况，对预警情况、处置情况和逾期情况进行可视化综合管理，以便监测人员和决策者更直观地了解水质状态和趋势。</w:t>
      </w:r>
    </w:p>
    <w:p w14:paraId="5703018A"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智能发现</w:t>
      </w:r>
    </w:p>
    <w:p w14:paraId="295EE93F" w14:textId="77777777" w:rsidR="000B1213" w:rsidRPr="0042335D" w:rsidRDefault="000B1213" w:rsidP="00027372">
      <w:pPr>
        <w:spacing w:line="360" w:lineRule="auto"/>
        <w:ind w:firstLineChars="200" w:firstLine="480"/>
        <w:rPr>
          <w:sz w:val="24"/>
        </w:rPr>
      </w:pPr>
      <w:r w:rsidRPr="0042335D">
        <w:rPr>
          <w:rFonts w:hint="eastAsia"/>
          <w:sz w:val="24"/>
        </w:rPr>
        <w:t>预警规则</w:t>
      </w:r>
    </w:p>
    <w:p w14:paraId="3926CEC2" w14:textId="77777777" w:rsidR="000B1213" w:rsidRPr="0042335D" w:rsidRDefault="000B1213" w:rsidP="00027372">
      <w:pPr>
        <w:spacing w:line="360" w:lineRule="auto"/>
        <w:ind w:firstLineChars="200" w:firstLine="480"/>
        <w:rPr>
          <w:sz w:val="24"/>
        </w:rPr>
      </w:pPr>
      <w:r w:rsidRPr="0042335D">
        <w:rPr>
          <w:rFonts w:hint="eastAsia"/>
          <w:sz w:val="24"/>
        </w:rPr>
        <w:t>建立预警模型和规则，基于监测数据和相关标准设定合适的预警阈值。</w:t>
      </w:r>
    </w:p>
    <w:p w14:paraId="20D6BD26" w14:textId="77777777" w:rsidR="000B1213" w:rsidRPr="0042335D" w:rsidRDefault="000B1213" w:rsidP="00027372">
      <w:pPr>
        <w:spacing w:line="360" w:lineRule="auto"/>
        <w:ind w:firstLineChars="200" w:firstLine="480"/>
        <w:rPr>
          <w:sz w:val="24"/>
        </w:rPr>
      </w:pPr>
      <w:r w:rsidRPr="0042335D">
        <w:rPr>
          <w:rFonts w:hint="eastAsia"/>
          <w:sz w:val="24"/>
        </w:rPr>
        <w:t>问题多维预警</w:t>
      </w:r>
    </w:p>
    <w:p w14:paraId="69231805" w14:textId="77777777" w:rsidR="000B1213" w:rsidRPr="0042335D" w:rsidRDefault="000B1213" w:rsidP="00027372">
      <w:pPr>
        <w:spacing w:line="360" w:lineRule="auto"/>
        <w:ind w:firstLineChars="200" w:firstLine="480"/>
        <w:rPr>
          <w:sz w:val="24"/>
        </w:rPr>
      </w:pPr>
      <w:r w:rsidRPr="0042335D">
        <w:rPr>
          <w:rFonts w:hint="eastAsia"/>
          <w:sz w:val="24"/>
        </w:rPr>
        <w:t>通过建立多维度水环境问题分级预警流程，及时预警环境异常、及时发现管控问题。系统将采集到的数据经过数据分析和处理，使用合适的算法和模型，包括水环境质量超标、未达考核目标、水质类别下降污染预警；建立多维度水环境问题分级预警流程，及</w:t>
      </w:r>
      <w:r w:rsidRPr="0042335D">
        <w:rPr>
          <w:rFonts w:hint="eastAsia"/>
          <w:sz w:val="24"/>
        </w:rPr>
        <w:lastRenderedPageBreak/>
        <w:t>时预警环境异常、及时发现管控问题，并按照一般、中等、严重进行分级管控。</w:t>
      </w:r>
    </w:p>
    <w:p w14:paraId="025D6105" w14:textId="77777777" w:rsidR="000B1213" w:rsidRPr="0042335D" w:rsidRDefault="000B1213" w:rsidP="00027372">
      <w:pPr>
        <w:spacing w:line="360" w:lineRule="auto"/>
        <w:ind w:firstLineChars="200" w:firstLine="480"/>
        <w:rPr>
          <w:sz w:val="24"/>
        </w:rPr>
      </w:pPr>
      <w:r w:rsidRPr="0042335D">
        <w:rPr>
          <w:rFonts w:hint="eastAsia"/>
          <w:sz w:val="24"/>
        </w:rPr>
        <w:t>预警播报</w:t>
      </w:r>
    </w:p>
    <w:p w14:paraId="535FB131" w14:textId="77777777" w:rsidR="000B1213" w:rsidRPr="0042335D" w:rsidRDefault="000B1213" w:rsidP="00027372">
      <w:pPr>
        <w:spacing w:line="360" w:lineRule="auto"/>
        <w:ind w:firstLineChars="200" w:firstLine="480"/>
        <w:rPr>
          <w:sz w:val="24"/>
        </w:rPr>
      </w:pPr>
      <w:r w:rsidRPr="0042335D">
        <w:rPr>
          <w:rFonts w:hint="eastAsia"/>
          <w:sz w:val="24"/>
        </w:rPr>
        <w:t>系统根据预警规则和分级预警流程，比如水质参数一旦超过设定的预警阈值，系统可以通过推送通知的方式将警报信息传达给相关责任人，相关人员可查看预警详情、处置情况并可触发分析研判和处置派发。并可查看今日预警情况、累计预警情况。</w:t>
      </w:r>
    </w:p>
    <w:p w14:paraId="191D7D5F" w14:textId="77777777" w:rsidR="000B1213" w:rsidRPr="0042335D" w:rsidRDefault="000B1213" w:rsidP="00027372">
      <w:pPr>
        <w:spacing w:line="360" w:lineRule="auto"/>
        <w:ind w:firstLineChars="200" w:firstLine="480"/>
        <w:rPr>
          <w:sz w:val="24"/>
        </w:rPr>
      </w:pPr>
      <w:r w:rsidRPr="0042335D">
        <w:rPr>
          <w:rFonts w:hint="eastAsia"/>
          <w:sz w:val="24"/>
        </w:rPr>
        <w:t>预警统计</w:t>
      </w:r>
    </w:p>
    <w:p w14:paraId="1B5F6474" w14:textId="77777777" w:rsidR="000B1213" w:rsidRPr="0042335D" w:rsidRDefault="000B1213" w:rsidP="00027372">
      <w:pPr>
        <w:spacing w:line="360" w:lineRule="auto"/>
        <w:ind w:firstLineChars="200" w:firstLine="480"/>
        <w:rPr>
          <w:sz w:val="24"/>
        </w:rPr>
      </w:pPr>
      <w:r w:rsidRPr="0042335D">
        <w:rPr>
          <w:rFonts w:hint="eastAsia"/>
          <w:sz w:val="24"/>
        </w:rPr>
        <w:t>基于水质自动监测站监测数据和手工采用监测数据，按照断面监测点、时间（可按照日、月、年等维度进行统计）、预警类别等方面进行统计分析，如水环境质量超标预警，统计参数包括断面监测点、预警次数、水质类别、超标因子、超标原因、处置情况、水质同比改善率等。报表可导出成</w:t>
      </w:r>
      <w:r w:rsidRPr="0042335D">
        <w:rPr>
          <w:rFonts w:hint="eastAsia"/>
          <w:sz w:val="24"/>
        </w:rPr>
        <w:t>EXCEL</w:t>
      </w:r>
      <w:r w:rsidRPr="0042335D">
        <w:rPr>
          <w:rFonts w:hint="eastAsia"/>
          <w:sz w:val="24"/>
        </w:rPr>
        <w:t>文件。</w:t>
      </w:r>
    </w:p>
    <w:p w14:paraId="359D7FCC"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预警研判</w:t>
      </w:r>
    </w:p>
    <w:p w14:paraId="763C7DC9" w14:textId="77777777" w:rsidR="000B1213" w:rsidRPr="0042335D" w:rsidRDefault="000B1213" w:rsidP="00027372">
      <w:pPr>
        <w:spacing w:line="360" w:lineRule="auto"/>
        <w:ind w:firstLineChars="200" w:firstLine="480"/>
        <w:rPr>
          <w:sz w:val="24"/>
        </w:rPr>
      </w:pPr>
      <w:r w:rsidRPr="0042335D">
        <w:rPr>
          <w:rFonts w:hint="eastAsia"/>
          <w:sz w:val="24"/>
        </w:rPr>
        <w:t>水雨情影响。提供水情、雨情的实时</w:t>
      </w:r>
      <w:r w:rsidRPr="0042335D">
        <w:rPr>
          <w:rFonts w:hint="eastAsia"/>
          <w:sz w:val="24"/>
        </w:rPr>
        <w:t>/</w:t>
      </w:r>
      <w:r w:rsidRPr="0042335D">
        <w:rPr>
          <w:rFonts w:hint="eastAsia"/>
          <w:sz w:val="24"/>
        </w:rPr>
        <w:t>历史数据查看</w:t>
      </w:r>
      <w:r w:rsidRPr="0042335D">
        <w:rPr>
          <w:rFonts w:hint="eastAsia"/>
          <w:sz w:val="24"/>
        </w:rPr>
        <w:t>,</w:t>
      </w:r>
      <w:r w:rsidRPr="0042335D">
        <w:rPr>
          <w:rFonts w:hint="eastAsia"/>
          <w:sz w:val="24"/>
        </w:rPr>
        <w:t>走势分析，通过对水质水雨情的同步变化趋势分析，帮助用户识别出水位水雨情对水质变化是否有影响。</w:t>
      </w:r>
    </w:p>
    <w:p w14:paraId="09B28F92"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问题处置</w:t>
      </w:r>
    </w:p>
    <w:p w14:paraId="223A77C8" w14:textId="77777777" w:rsidR="000B1213" w:rsidRPr="0042335D" w:rsidRDefault="000B1213" w:rsidP="00027372">
      <w:pPr>
        <w:spacing w:line="360" w:lineRule="auto"/>
        <w:ind w:firstLineChars="200" w:firstLine="480"/>
        <w:rPr>
          <w:sz w:val="24"/>
        </w:rPr>
      </w:pPr>
      <w:r w:rsidRPr="0042335D">
        <w:rPr>
          <w:rFonts w:hint="eastAsia"/>
          <w:sz w:val="24"/>
        </w:rPr>
        <w:t>通过监测数据的实时更新，实现监测与监管的协同联动。汇集现有智能发现的各类问题线索，按照预警等级分类，建立水环境监测报警</w:t>
      </w:r>
      <w:r w:rsidRPr="0042335D">
        <w:rPr>
          <w:rFonts w:hint="eastAsia"/>
          <w:sz w:val="24"/>
        </w:rPr>
        <w:t>-</w:t>
      </w:r>
      <w:r w:rsidRPr="0042335D">
        <w:rPr>
          <w:rFonts w:hint="eastAsia"/>
          <w:sz w:val="24"/>
        </w:rPr>
        <w:t>生成巡查任务</w:t>
      </w:r>
      <w:r w:rsidRPr="0042335D">
        <w:rPr>
          <w:rFonts w:hint="eastAsia"/>
          <w:sz w:val="24"/>
        </w:rPr>
        <w:t>-</w:t>
      </w:r>
      <w:r w:rsidRPr="0042335D">
        <w:rPr>
          <w:rFonts w:hint="eastAsia"/>
          <w:sz w:val="24"/>
        </w:rPr>
        <w:t>问题上报的管理流程，通过流程再造、统一调度，实现分级交办、现场核实、处置等闭环管理。</w:t>
      </w:r>
    </w:p>
    <w:p w14:paraId="3811FFC9"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问题跟踪</w:t>
      </w:r>
    </w:p>
    <w:p w14:paraId="258E8A7A" w14:textId="77777777" w:rsidR="000B1213" w:rsidRPr="0042335D" w:rsidRDefault="000B1213" w:rsidP="00027372">
      <w:pPr>
        <w:spacing w:line="360" w:lineRule="auto"/>
        <w:ind w:firstLineChars="200" w:firstLine="480"/>
        <w:rPr>
          <w:sz w:val="24"/>
        </w:rPr>
      </w:pPr>
      <w:r w:rsidRPr="0042335D">
        <w:rPr>
          <w:rFonts w:hint="eastAsia"/>
          <w:sz w:val="24"/>
        </w:rPr>
        <w:t>基于</w:t>
      </w:r>
      <w:r w:rsidRPr="0042335D">
        <w:rPr>
          <w:rFonts w:hint="eastAsia"/>
          <w:sz w:val="24"/>
        </w:rPr>
        <w:t>GIS</w:t>
      </w:r>
      <w:r w:rsidRPr="0042335D">
        <w:rPr>
          <w:rFonts w:hint="eastAsia"/>
          <w:sz w:val="24"/>
        </w:rPr>
        <w:t>地图，结合水质监测数据分析，动态跟踪问题进展情况，查看各参与部门、问题反馈及现场图片等信息，为后续工作的开展提供依据。</w:t>
      </w:r>
    </w:p>
    <w:p w14:paraId="68633698"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人工发现</w:t>
      </w:r>
    </w:p>
    <w:p w14:paraId="413261F9" w14:textId="77777777" w:rsidR="000B1213" w:rsidRPr="0042335D" w:rsidRDefault="000B1213" w:rsidP="00027372">
      <w:pPr>
        <w:spacing w:line="360" w:lineRule="auto"/>
        <w:ind w:firstLineChars="200" w:firstLine="480"/>
        <w:rPr>
          <w:sz w:val="24"/>
        </w:rPr>
      </w:pPr>
      <w:r w:rsidRPr="0042335D">
        <w:rPr>
          <w:rFonts w:hint="eastAsia"/>
          <w:sz w:val="24"/>
        </w:rPr>
        <w:t>归集河（湖）长制、基层治理（基层智治）发现、上级交办、小微水体排查、管网排查的各类人工发现数据、处置情况进行汇总管理。</w:t>
      </w:r>
    </w:p>
    <w:p w14:paraId="44E577DB"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风险点排查</w:t>
      </w:r>
    </w:p>
    <w:p w14:paraId="3233E3B4" w14:textId="77777777" w:rsidR="000B1213" w:rsidRPr="0042335D" w:rsidRDefault="000B1213" w:rsidP="00027372">
      <w:pPr>
        <w:spacing w:line="360" w:lineRule="auto"/>
        <w:ind w:firstLineChars="200" w:firstLine="480"/>
        <w:rPr>
          <w:sz w:val="24"/>
        </w:rPr>
      </w:pPr>
      <w:r w:rsidRPr="0042335D">
        <w:rPr>
          <w:rFonts w:hint="eastAsia"/>
          <w:sz w:val="24"/>
        </w:rPr>
        <w:t>接入西湖景区范围内风险点数据，定期对风险点进行巡查，对发现问题、交办处置等情形进行汇总管理。</w:t>
      </w:r>
    </w:p>
    <w:p w14:paraId="0BB32D63"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协同增效</w:t>
      </w:r>
    </w:p>
    <w:p w14:paraId="73E0DCE5" w14:textId="77777777" w:rsidR="000B1213" w:rsidRPr="0042335D" w:rsidRDefault="000B1213" w:rsidP="00027372">
      <w:pPr>
        <w:spacing w:line="360" w:lineRule="auto"/>
        <w:ind w:firstLineChars="200" w:firstLine="480"/>
        <w:rPr>
          <w:sz w:val="24"/>
        </w:rPr>
      </w:pPr>
      <w:r w:rsidRPr="0042335D">
        <w:rPr>
          <w:rFonts w:hint="eastAsia"/>
          <w:sz w:val="24"/>
        </w:rPr>
        <w:t>动态跟踪各类水环境问题事件处置情况、处置率、平均耗时等，对耗时较久时间的事件进行持续跟踪分析。</w:t>
      </w:r>
    </w:p>
    <w:p w14:paraId="1487244C" w14:textId="77777777" w:rsidR="000B1213" w:rsidRPr="0042335D" w:rsidRDefault="000B1213" w:rsidP="000B1213">
      <w:pPr>
        <w:pStyle w:val="1ff3"/>
        <w:numPr>
          <w:ilvl w:val="1"/>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水质安全</w:t>
      </w:r>
    </w:p>
    <w:p w14:paraId="1F8828B1"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lastRenderedPageBreak/>
        <w:t>流量监控</w:t>
      </w:r>
    </w:p>
    <w:p w14:paraId="458DC0CD" w14:textId="77777777" w:rsidR="000B1213" w:rsidRPr="0042335D" w:rsidRDefault="000B1213" w:rsidP="00027372">
      <w:pPr>
        <w:spacing w:line="360" w:lineRule="auto"/>
        <w:ind w:firstLineChars="200" w:firstLine="480"/>
        <w:rPr>
          <w:sz w:val="24"/>
        </w:rPr>
      </w:pPr>
      <w:r w:rsidRPr="0042335D">
        <w:rPr>
          <w:rFonts w:hint="eastAsia"/>
          <w:sz w:val="24"/>
        </w:rPr>
        <w:t>对接西湖主要控制站水位流量监控数据，可查看实时流量、历史流量和流量报表，如最新水位、流量，去年同期水位、流量，差值，历年平均流量情况以及距平值。基于图表方式展示过去</w:t>
      </w:r>
      <w:r w:rsidRPr="0042335D">
        <w:rPr>
          <w:rFonts w:hint="eastAsia"/>
          <w:sz w:val="24"/>
        </w:rPr>
        <w:t>12</w:t>
      </w:r>
      <w:r w:rsidRPr="0042335D">
        <w:rPr>
          <w:rFonts w:hint="eastAsia"/>
          <w:sz w:val="24"/>
        </w:rPr>
        <w:t>个月时间段内平均流量的趋势分析。</w:t>
      </w:r>
    </w:p>
    <w:p w14:paraId="6A2A62A5"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易积水点管理</w:t>
      </w:r>
    </w:p>
    <w:p w14:paraId="517A69DA" w14:textId="150F803F" w:rsidR="000B1213" w:rsidRPr="0042335D" w:rsidRDefault="000B1213" w:rsidP="008B4290">
      <w:pPr>
        <w:spacing w:line="360" w:lineRule="auto"/>
        <w:ind w:firstLineChars="200" w:firstLine="480"/>
      </w:pPr>
      <w:r w:rsidRPr="0042335D">
        <w:rPr>
          <w:rFonts w:hint="eastAsia"/>
          <w:sz w:val="24"/>
        </w:rPr>
        <w:t>对易积水点进行管控。采集展示易积水点位信息和周边视频监控数据，工作人员可以实时监测积水情况，并通过视频监控辅助研判风险问题，一旦积水位达到预警值，系统可通知相关工作人员及时处置积水问题。</w:t>
      </w:r>
    </w:p>
    <w:p w14:paraId="603BA370" w14:textId="77777777" w:rsidR="000B1213" w:rsidRPr="0042335D" w:rsidRDefault="000B1213" w:rsidP="00B92D37">
      <w:pPr>
        <w:pStyle w:val="1ff3"/>
        <w:numPr>
          <w:ilvl w:val="0"/>
          <w:numId w:val="16"/>
        </w:numPr>
        <w:snapToGrid/>
        <w:ind w:left="420"/>
        <w:contextualSpacing/>
        <w:rPr>
          <w:rFonts w:asciiTheme="minorEastAsia" w:eastAsiaTheme="minorEastAsia" w:hAnsiTheme="minorEastAsia"/>
          <w:b/>
          <w:bCs/>
        </w:rPr>
      </w:pPr>
      <w:bookmarkStart w:id="48" w:name="_Toc147677359"/>
      <w:r w:rsidRPr="0042335D">
        <w:rPr>
          <w:rFonts w:asciiTheme="minorEastAsia" w:eastAsiaTheme="minorEastAsia" w:hAnsiTheme="minorEastAsia" w:hint="eastAsia"/>
          <w:b/>
          <w:bCs/>
        </w:rPr>
        <w:t>有序西湖场景</w:t>
      </w:r>
      <w:bookmarkEnd w:id="48"/>
    </w:p>
    <w:p w14:paraId="6AF9F852" w14:textId="77777777" w:rsidR="000B1213" w:rsidRPr="0042335D" w:rsidRDefault="000B1213" w:rsidP="000B1213">
      <w:pPr>
        <w:pStyle w:val="1ff3"/>
        <w:numPr>
          <w:ilvl w:val="1"/>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日常管理</w:t>
      </w:r>
    </w:p>
    <w:p w14:paraId="12B84C91"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景区客流</w:t>
      </w:r>
    </w:p>
    <w:p w14:paraId="435E0402" w14:textId="77777777" w:rsidR="000B1213" w:rsidRPr="0042335D" w:rsidRDefault="000B1213" w:rsidP="00027372">
      <w:pPr>
        <w:spacing w:line="360" w:lineRule="auto"/>
        <w:ind w:firstLineChars="200" w:firstLine="480"/>
        <w:rPr>
          <w:sz w:val="24"/>
        </w:rPr>
      </w:pPr>
      <w:r w:rsidRPr="0042335D">
        <w:rPr>
          <w:rFonts w:hint="eastAsia"/>
          <w:sz w:val="24"/>
        </w:rPr>
        <w:t>实时客流监测：实时监测景区客流数据，包括景区全域、各个景点的实时客流数据，各收费景点客流数据可基于地图查看景点所在位置、实时客流数据、当日累计客流等。</w:t>
      </w:r>
    </w:p>
    <w:p w14:paraId="08CC9673" w14:textId="77777777" w:rsidR="000B1213" w:rsidRPr="0042335D" w:rsidRDefault="000B1213" w:rsidP="00027372">
      <w:pPr>
        <w:spacing w:line="360" w:lineRule="auto"/>
        <w:ind w:firstLineChars="200" w:firstLine="480"/>
        <w:rPr>
          <w:sz w:val="24"/>
        </w:rPr>
      </w:pPr>
      <w:r w:rsidRPr="0042335D">
        <w:rPr>
          <w:rFonts w:hint="eastAsia"/>
          <w:sz w:val="24"/>
        </w:rPr>
        <w:t>多维数据分析：统计分析今日累计客流、今日收费景点客流数据。通过今日客流和去年同期、当月客流量和去年同期客流量进行对比分析，了解客流变化趋势情况。</w:t>
      </w:r>
    </w:p>
    <w:p w14:paraId="2BB46576"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交通态势：</w:t>
      </w:r>
    </w:p>
    <w:p w14:paraId="42A535BC"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实时交通状态监测：实时监测景区交通态势，对交通拥堵情况进行及时预警，并统计分析道路延误指数、交通在途量情况。</w:t>
      </w:r>
    </w:p>
    <w:p w14:paraId="570B4D47"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多维数据分析：通过对今日、上周同期道路延误指数和在途量的进行趋势对比分析，了解景区交通态势变化趋势情况，并统计分析景区排名前</w:t>
      </w:r>
      <w:r w:rsidRPr="0042335D">
        <w:rPr>
          <w:rFonts w:eastAsia="宋体"/>
        </w:rPr>
        <w:t>10</w:t>
      </w:r>
      <w:r w:rsidRPr="0042335D">
        <w:rPr>
          <w:rFonts w:eastAsia="宋体"/>
        </w:rPr>
        <w:t>的最拥堵路段。</w:t>
      </w:r>
    </w:p>
    <w:p w14:paraId="67A090C8"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停车分析</w:t>
      </w:r>
    </w:p>
    <w:p w14:paraId="15DF2964"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实时停车监测：实时监测景区停车场数据，统计分析停车场饱和度、总车位、空车位数量，对停车场过饱情况进行预警。</w:t>
      </w:r>
    </w:p>
    <w:p w14:paraId="2D43A7E9"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多维数据分析：对景区停车场整体实况进行分析，并展示重要停车场清单列表，分别统计各个停车场的总车位数、空车位数、饱和度情况。</w:t>
      </w:r>
    </w:p>
    <w:p w14:paraId="178D7388"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重点区域—音乐喷泉</w:t>
      </w:r>
    </w:p>
    <w:p w14:paraId="2895F2BD"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实时监测西湖音乐喷泉客流和步行街客流数据，并分别统计音乐喷泉核心区、疏导区、警戒区、管控区实时客流数据，同时接入湖滨街道周边客流量及客流</w:t>
      </w:r>
      <w:r w:rsidRPr="0042335D">
        <w:rPr>
          <w:rFonts w:eastAsia="宋体" w:hint="eastAsia"/>
        </w:rPr>
        <w:lastRenderedPageBreak/>
        <w:t>画像数据。地图刻画西湖音乐喷泉核心区、疏导区、警戒区、管控区边界范围，并嵌入现场管控图和行政地图，同时展示周边监控画面。</w:t>
      </w:r>
    </w:p>
    <w:p w14:paraId="1B8DF755"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接入</w:t>
      </w:r>
      <w:r w:rsidRPr="0042335D">
        <w:rPr>
          <w:rFonts w:eastAsia="宋体"/>
        </w:rPr>
        <w:t>AI</w:t>
      </w:r>
      <w:r w:rsidRPr="0042335D">
        <w:rPr>
          <w:rFonts w:eastAsia="宋体"/>
        </w:rPr>
        <w:t>智能实时数据</w:t>
      </w:r>
      <w:r w:rsidRPr="0042335D">
        <w:rPr>
          <w:rFonts w:eastAsia="宋体" w:hint="eastAsia"/>
        </w:rPr>
        <w:t>，根据实时客流量及客流</w:t>
      </w:r>
      <w:r w:rsidRPr="0042335D">
        <w:rPr>
          <w:rFonts w:eastAsia="宋体"/>
        </w:rPr>
        <w:t>管控</w:t>
      </w:r>
      <w:r w:rsidRPr="0042335D">
        <w:rPr>
          <w:rFonts w:eastAsia="宋体" w:hint="eastAsia"/>
        </w:rPr>
        <w:t>阈值，实现客流量按预警等级自动告警功能。</w:t>
      </w:r>
      <w:r w:rsidRPr="0042335D">
        <w:rPr>
          <w:rFonts w:eastAsia="宋体"/>
        </w:rPr>
        <w:t>根据常态化管理、一级、二级、三级响应不同</w:t>
      </w:r>
      <w:r w:rsidRPr="0042335D">
        <w:rPr>
          <w:rFonts w:eastAsia="宋体" w:hint="eastAsia"/>
        </w:rPr>
        <w:t>预警</w:t>
      </w:r>
      <w:r w:rsidRPr="0042335D">
        <w:rPr>
          <w:rFonts w:eastAsia="宋体"/>
        </w:rPr>
        <w:t>等级匹配对应</w:t>
      </w:r>
      <w:r w:rsidRPr="0042335D">
        <w:rPr>
          <w:rFonts w:eastAsia="宋体" w:hint="eastAsia"/>
        </w:rPr>
        <w:t>可视化</w:t>
      </w:r>
      <w:r w:rsidRPr="0042335D">
        <w:rPr>
          <w:rFonts w:eastAsia="宋体"/>
        </w:rPr>
        <w:t>管控流程预案</w:t>
      </w:r>
      <w:r w:rsidRPr="0042335D">
        <w:rPr>
          <w:rFonts w:eastAsia="宋体" w:hint="eastAsia"/>
        </w:rPr>
        <w:t>，根据不同的处理方案展示对应的方案处置流程。</w:t>
      </w:r>
    </w:p>
    <w:p w14:paraId="305633F9"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展示常态化指挥部、应急指挥部相关单位的指挥体系信息。支持事件回溯功能，基于动态跟踪问题进展情况，查看各参与部门、问题反馈及现场图片等信息。</w:t>
      </w:r>
    </w:p>
    <w:p w14:paraId="7614A4DB"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西湖音乐喷泉客流管控场景案例视频制作及播放功能，可通过视频了解预警处置闭环全过程。</w:t>
      </w:r>
    </w:p>
    <w:p w14:paraId="110557C1"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智控场景</w:t>
      </w:r>
    </w:p>
    <w:p w14:paraId="150433B3" w14:textId="77777777" w:rsidR="000B1213" w:rsidRPr="0042335D" w:rsidRDefault="000B1213" w:rsidP="000B1213">
      <w:pPr>
        <w:pStyle w:val="1ff3"/>
        <w:numPr>
          <w:ilvl w:val="3"/>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落水救援</w:t>
      </w:r>
    </w:p>
    <w:p w14:paraId="5D40106C"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监测点管理</w:t>
      </w:r>
      <w:r w:rsidRPr="0042335D">
        <w:rPr>
          <w:rFonts w:eastAsia="宋体" w:hint="eastAsia"/>
        </w:rPr>
        <w:t>：统计监测通道总数及剩余可配置通道数，可查看具体的点位信息及相关监控画面。地图展示监测点分布情况，可以查看该点位的详细信息、预警规则等，以及该点位的历史告警信息、事件信息等。</w:t>
      </w:r>
    </w:p>
    <w:p w14:paraId="7DC2FA7D"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点位详细信息</w:t>
      </w:r>
      <w:r w:rsidRPr="0042335D">
        <w:rPr>
          <w:rFonts w:eastAsia="宋体" w:hint="eastAsia"/>
        </w:rPr>
        <w:t>：地图展示监测点分布情况，可以查看该点位的详细信息、预警规则等，以及该点位的历史告警信息、事件信息等。</w:t>
      </w:r>
    </w:p>
    <w:p w14:paraId="3C1085E5"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点位预警案例</w:t>
      </w:r>
      <w:r w:rsidRPr="0042335D">
        <w:rPr>
          <w:rFonts w:eastAsia="宋体" w:hint="eastAsia"/>
        </w:rPr>
        <w:t>：支持查看点位的详细案例，包括点位的详细信息、预警案例、实时监控画面等。事件案例中可查看事件的详细信息、抓拍照片、抓拍视频，发生事件、位置等信息，查看处置流程、督办过程、流程图等信息。</w:t>
      </w:r>
    </w:p>
    <w:p w14:paraId="60ED7F07"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重点区域</w:t>
      </w:r>
      <w:r w:rsidRPr="0042335D">
        <w:rPr>
          <w:rFonts w:eastAsia="宋体" w:hint="eastAsia"/>
        </w:rPr>
        <w:t>：地图展示监测的重点管理区域分布情况，通过列表、不同颜色方式刻画各个管理单位所负责的重点区域。</w:t>
      </w:r>
    </w:p>
    <w:p w14:paraId="122F0B68"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落水救援事件管理</w:t>
      </w:r>
      <w:r w:rsidRPr="0042335D">
        <w:rPr>
          <w:rFonts w:eastAsia="宋体" w:hint="eastAsia"/>
        </w:rPr>
        <w:t>：实时监测景区人员落水预警信息，统计预警总数和已处置预警数量。列表展示预警详情，并支持通过关键词、区域、状态、预警时间自定义查询预警内容，支持转事件和忽略操作。</w:t>
      </w:r>
    </w:p>
    <w:p w14:paraId="31D562C8"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预警分析</w:t>
      </w:r>
      <w:r w:rsidRPr="0042335D">
        <w:rPr>
          <w:rFonts w:eastAsia="宋体" w:hint="eastAsia"/>
        </w:rPr>
        <w:t>：针对预警的高发点位、高发区域进行预警数量分析，支持通过预警的起始时间进行查询。</w:t>
      </w:r>
    </w:p>
    <w:p w14:paraId="623B6FDE"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预警趋势分析</w:t>
      </w:r>
      <w:r w:rsidRPr="0042335D">
        <w:rPr>
          <w:rFonts w:eastAsia="宋体" w:hint="eastAsia"/>
        </w:rPr>
        <w:t>：对近</w:t>
      </w:r>
      <w:r w:rsidRPr="0042335D">
        <w:rPr>
          <w:rFonts w:eastAsia="宋体"/>
        </w:rPr>
        <w:t>30</w:t>
      </w:r>
      <w:r w:rsidRPr="0042335D">
        <w:rPr>
          <w:rFonts w:eastAsia="宋体"/>
        </w:rPr>
        <w:t>日、月度两个时间维度来进行预警事件的趋势分析，</w:t>
      </w:r>
      <w:r w:rsidRPr="0042335D">
        <w:rPr>
          <w:rFonts w:eastAsia="宋体" w:hint="eastAsia"/>
        </w:rPr>
        <w:t>并</w:t>
      </w:r>
      <w:r w:rsidRPr="0042335D">
        <w:rPr>
          <w:rFonts w:eastAsia="宋体"/>
        </w:rPr>
        <w:t>进行同比、均值等数据指标分析</w:t>
      </w:r>
      <w:r w:rsidRPr="0042335D">
        <w:rPr>
          <w:rFonts w:eastAsia="宋体" w:hint="eastAsia"/>
        </w:rPr>
        <w:t>。</w:t>
      </w:r>
    </w:p>
    <w:p w14:paraId="1D3F6FFE"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lastRenderedPageBreak/>
        <w:t>救援预案可视化</w:t>
      </w:r>
      <w:r w:rsidRPr="0042335D">
        <w:rPr>
          <w:rFonts w:eastAsia="宋体" w:hint="eastAsia"/>
        </w:rPr>
        <w:t>：地图刻画沿湖管理单位落水救援重点区域范围，点击区域可调取周边相关监控和和对讲资源。可查看和对接在线、离线状态，并支持远程通话、轨迹回放功能，实现现场指挥调度。</w:t>
      </w:r>
    </w:p>
    <w:p w14:paraId="25B81CAC"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事件研判：通过分析事件真实性，对事件进行研判，支持转事件和忽略操作。</w:t>
      </w:r>
    </w:p>
    <w:p w14:paraId="2330AB35"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处置流程：根据事件处理的方案和流程，进行事件流转，并展示对应的方案处置流程。</w:t>
      </w:r>
    </w:p>
    <w:p w14:paraId="1D24D6FD"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事件回溯：基于动态跟踪问题进展情况，可查看各参与部门、问题反馈及现场图片等信息。</w:t>
      </w:r>
    </w:p>
    <w:p w14:paraId="29586D5F"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事件处置分析</w:t>
      </w:r>
      <w:r w:rsidRPr="0042335D">
        <w:rPr>
          <w:rFonts w:eastAsia="宋体" w:hint="eastAsia"/>
        </w:rPr>
        <w:t>：统计分析事件处置数量，以图表形式展示事件的办结量、处置效率数据分析情况。</w:t>
      </w:r>
    </w:p>
    <w:p w14:paraId="40689799"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监测分析</w:t>
      </w:r>
      <w:r w:rsidRPr="0042335D">
        <w:rPr>
          <w:rFonts w:eastAsia="宋体" w:hint="eastAsia"/>
        </w:rPr>
        <w:t>：根据近</w:t>
      </w:r>
      <w:r w:rsidRPr="0042335D">
        <w:rPr>
          <w:rFonts w:eastAsia="宋体"/>
        </w:rPr>
        <w:t>30</w:t>
      </w:r>
      <w:r w:rsidRPr="0042335D">
        <w:rPr>
          <w:rFonts w:eastAsia="宋体"/>
        </w:rPr>
        <w:t>天的数据统计</w:t>
      </w:r>
      <w:r w:rsidRPr="0042335D">
        <w:rPr>
          <w:rFonts w:eastAsia="宋体" w:hint="eastAsia"/>
        </w:rPr>
        <w:t>情况</w:t>
      </w:r>
      <w:r w:rsidRPr="0042335D">
        <w:rPr>
          <w:rFonts w:eastAsia="宋体"/>
        </w:rPr>
        <w:t>进行事件监测分析，按照时间段、节假日、监测成效进行多维度数据对比分析，</w:t>
      </w:r>
      <w:r w:rsidRPr="0042335D">
        <w:rPr>
          <w:rFonts w:eastAsia="宋体" w:hint="eastAsia"/>
        </w:rPr>
        <w:t>包括</w:t>
      </w:r>
      <w:r w:rsidRPr="0042335D">
        <w:rPr>
          <w:rFonts w:eastAsia="宋体"/>
        </w:rPr>
        <w:t>均值、总量、环比等</w:t>
      </w:r>
      <w:r w:rsidRPr="0042335D">
        <w:rPr>
          <w:rFonts w:eastAsia="宋体" w:hint="eastAsia"/>
        </w:rPr>
        <w:t>。</w:t>
      </w:r>
    </w:p>
    <w:p w14:paraId="078CAA5E"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日报、周报</w:t>
      </w:r>
      <w:r w:rsidRPr="0042335D">
        <w:rPr>
          <w:rFonts w:eastAsia="宋体" w:hint="eastAsia"/>
        </w:rPr>
        <w:t>：支持通过自定义日期、一周时间，按照预设模板自动生成日报、周报。</w:t>
      </w:r>
    </w:p>
    <w:p w14:paraId="3A708D33"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场景案例</w:t>
      </w:r>
      <w:r w:rsidRPr="0042335D">
        <w:rPr>
          <w:rFonts w:eastAsia="宋体" w:hint="eastAsia"/>
        </w:rPr>
        <w:t>：展示场景基本信息、预警案例、预警规则、监测分析等信息。</w:t>
      </w:r>
    </w:p>
    <w:p w14:paraId="0AE5A816"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案例预警事件</w:t>
      </w:r>
      <w:r w:rsidRPr="0042335D">
        <w:rPr>
          <w:rFonts w:eastAsia="宋体" w:hint="eastAsia"/>
        </w:rPr>
        <w:t>：展示案例的详细信息、抓拍照片、抓拍视频等基本信息，可查看事件发生时间、地点、处理流程、督办过程、流程图等详细信息。</w:t>
      </w:r>
    </w:p>
    <w:p w14:paraId="276DFD34"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场景监测分析</w:t>
      </w:r>
      <w:r w:rsidRPr="0042335D">
        <w:rPr>
          <w:rFonts w:eastAsia="宋体" w:hint="eastAsia"/>
        </w:rPr>
        <w:t>：当日趋势分析、近</w:t>
      </w:r>
      <w:r w:rsidRPr="0042335D">
        <w:rPr>
          <w:rFonts w:eastAsia="宋体"/>
        </w:rPr>
        <w:t>30</w:t>
      </w:r>
      <w:r w:rsidRPr="0042335D">
        <w:rPr>
          <w:rFonts w:eastAsia="宋体"/>
        </w:rPr>
        <w:t>天趋势、事件分析等多维度场景数据分析</w:t>
      </w:r>
      <w:r w:rsidRPr="0042335D">
        <w:rPr>
          <w:rFonts w:eastAsia="宋体" w:hint="eastAsia"/>
        </w:rPr>
        <w:t>。</w:t>
      </w:r>
    </w:p>
    <w:p w14:paraId="419789FC"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落水救援场景案例视频：进行案例视频拍摄制作，平台可进行播放，通过视频了解预警处置闭环全过程。</w:t>
      </w:r>
    </w:p>
    <w:p w14:paraId="6D955712" w14:textId="77777777" w:rsidR="000B1213" w:rsidRPr="0042335D" w:rsidRDefault="000B1213" w:rsidP="000B1213">
      <w:pPr>
        <w:pStyle w:val="1ff3"/>
        <w:numPr>
          <w:ilvl w:val="3"/>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占道停车</w:t>
      </w:r>
    </w:p>
    <w:p w14:paraId="153A352B"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监测点管理</w:t>
      </w:r>
      <w:r w:rsidRPr="0042335D">
        <w:rPr>
          <w:rFonts w:eastAsia="宋体" w:hint="eastAsia"/>
        </w:rPr>
        <w:t>：统计监测通道总数及剩余可配置通道数，可查看具体的点位信息及相关监控画面。地图展示监测点分布情况，可以查看该点位的详细信息、预警规则等，以及该点位的历史告警信息、事件信息等。</w:t>
      </w:r>
    </w:p>
    <w:p w14:paraId="75166E30"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展示算法规则描述：点击地图展示占道停车管控点位监控所在位置，点击弹窗展示点位地址、单位、网格名称、责任人和电话，同时播放相关监控画面。</w:t>
      </w:r>
    </w:p>
    <w:p w14:paraId="788E10C9"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重点区域</w:t>
      </w:r>
      <w:r w:rsidRPr="0042335D">
        <w:rPr>
          <w:rFonts w:eastAsia="宋体" w:hint="eastAsia"/>
        </w:rPr>
        <w:t>：地图展示监测的重点管理区域分布情况，通过列表、不同颜色方式刻画各个管理单位所负责的重点区域。</w:t>
      </w:r>
    </w:p>
    <w:p w14:paraId="7D26D7D7"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占道停车监测预警</w:t>
      </w:r>
      <w:r w:rsidRPr="0042335D">
        <w:rPr>
          <w:rFonts w:eastAsia="宋体" w:hint="eastAsia"/>
        </w:rPr>
        <w:t>：实时监测研判景区占道停车情况，统计分析预警总数和已处置预警数量。</w:t>
      </w:r>
    </w:p>
    <w:p w14:paraId="563357CD"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lastRenderedPageBreak/>
        <w:t>预警分析</w:t>
      </w:r>
      <w:r w:rsidRPr="0042335D">
        <w:rPr>
          <w:rFonts w:eastAsia="宋体" w:hint="eastAsia"/>
        </w:rPr>
        <w:t>：针对预警的高发点位、高发区域、高发车辆进行预警数量分析，支持通过预警的起始时间进行查询。</w:t>
      </w:r>
    </w:p>
    <w:p w14:paraId="0ABC47B1"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占道停车事件</w:t>
      </w:r>
      <w:r w:rsidRPr="0042335D">
        <w:rPr>
          <w:rFonts w:eastAsia="宋体" w:hint="eastAsia"/>
        </w:rPr>
        <w:t>：列表展示预警详情，并支持通过关键词、区域、状态、预警时间自定义查询预警内容，支持转事件和忽略操作。</w:t>
      </w:r>
    </w:p>
    <w:p w14:paraId="7416FA35"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预警趋势分析</w:t>
      </w:r>
      <w:r w:rsidRPr="0042335D">
        <w:rPr>
          <w:rFonts w:eastAsia="宋体" w:hint="eastAsia"/>
        </w:rPr>
        <w:t>：对近</w:t>
      </w:r>
      <w:r w:rsidRPr="0042335D">
        <w:rPr>
          <w:rFonts w:eastAsia="宋体"/>
        </w:rPr>
        <w:t>30</w:t>
      </w:r>
      <w:r w:rsidRPr="0042335D">
        <w:rPr>
          <w:rFonts w:eastAsia="宋体"/>
        </w:rPr>
        <w:t>日、月度两个时间维度来进行预警事件的趋势分析，</w:t>
      </w:r>
      <w:r w:rsidRPr="0042335D">
        <w:rPr>
          <w:rFonts w:eastAsia="宋体" w:hint="eastAsia"/>
        </w:rPr>
        <w:t>并</w:t>
      </w:r>
      <w:r w:rsidRPr="0042335D">
        <w:rPr>
          <w:rFonts w:eastAsia="宋体"/>
        </w:rPr>
        <w:t>进行同比、均值等数据指标分析</w:t>
      </w:r>
      <w:r w:rsidRPr="0042335D">
        <w:rPr>
          <w:rFonts w:eastAsia="宋体" w:hint="eastAsia"/>
        </w:rPr>
        <w:t>。</w:t>
      </w:r>
    </w:p>
    <w:p w14:paraId="3089CA33"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事件研判：通过分析事件真实性，对事件进行研判，支持转事件和忽略操作。</w:t>
      </w:r>
    </w:p>
    <w:p w14:paraId="311EE59D"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处置流程：根据事件处理的方案和流程，进行事件流转，并展示对应的方案处置流程。</w:t>
      </w:r>
    </w:p>
    <w:p w14:paraId="095B7EC5"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事件回溯：基于动态跟踪问题进展情况，可查看各参与部门、问题反馈及现场图片等信息。</w:t>
      </w:r>
    </w:p>
    <w:p w14:paraId="161B1107"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事件处置分析</w:t>
      </w:r>
      <w:r w:rsidRPr="0042335D">
        <w:rPr>
          <w:rFonts w:eastAsia="宋体" w:hint="eastAsia"/>
        </w:rPr>
        <w:t>：统计分析事件处置数量，以图表形式展示事件的办结量、处置效率数据分析情况。</w:t>
      </w:r>
    </w:p>
    <w:p w14:paraId="2768FBA2"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监测分析</w:t>
      </w:r>
      <w:r w:rsidRPr="0042335D">
        <w:rPr>
          <w:rFonts w:eastAsia="宋体" w:hint="eastAsia"/>
        </w:rPr>
        <w:t>：根据近</w:t>
      </w:r>
      <w:r w:rsidRPr="0042335D">
        <w:rPr>
          <w:rFonts w:eastAsia="宋体"/>
        </w:rPr>
        <w:t>30</w:t>
      </w:r>
      <w:r w:rsidRPr="0042335D">
        <w:rPr>
          <w:rFonts w:eastAsia="宋体"/>
        </w:rPr>
        <w:t>天的数据统计</w:t>
      </w:r>
      <w:r w:rsidRPr="0042335D">
        <w:rPr>
          <w:rFonts w:eastAsia="宋体" w:hint="eastAsia"/>
        </w:rPr>
        <w:t>情况</w:t>
      </w:r>
      <w:r w:rsidRPr="0042335D">
        <w:rPr>
          <w:rFonts w:eastAsia="宋体"/>
        </w:rPr>
        <w:t>进行事件监测分析，按照时间段、节假日、监测成效进行多维度数据对比分析，</w:t>
      </w:r>
      <w:r w:rsidRPr="0042335D">
        <w:rPr>
          <w:rFonts w:eastAsia="宋体" w:hint="eastAsia"/>
        </w:rPr>
        <w:t>包括</w:t>
      </w:r>
      <w:r w:rsidRPr="0042335D">
        <w:rPr>
          <w:rFonts w:eastAsia="宋体"/>
        </w:rPr>
        <w:t>均值、总量、环比等</w:t>
      </w:r>
      <w:r w:rsidRPr="0042335D">
        <w:rPr>
          <w:rFonts w:eastAsia="宋体" w:hint="eastAsia"/>
        </w:rPr>
        <w:t>。</w:t>
      </w:r>
    </w:p>
    <w:p w14:paraId="018A3146"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日报、周报</w:t>
      </w:r>
      <w:r w:rsidRPr="0042335D">
        <w:rPr>
          <w:rFonts w:eastAsia="宋体" w:hint="eastAsia"/>
        </w:rPr>
        <w:t>：支持通过自定义日期、一周时间，按照预设模板自动生成日报、周报。</w:t>
      </w:r>
    </w:p>
    <w:p w14:paraId="2D90FF7B"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场景案例</w:t>
      </w:r>
      <w:r w:rsidRPr="0042335D">
        <w:rPr>
          <w:rFonts w:eastAsia="宋体" w:hint="eastAsia"/>
        </w:rPr>
        <w:t>：展示场景基本信息、预警案例、预警规则、监测分析等信息。</w:t>
      </w:r>
    </w:p>
    <w:p w14:paraId="2EA5DC3D"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案例预警事件</w:t>
      </w:r>
      <w:r w:rsidRPr="0042335D">
        <w:rPr>
          <w:rFonts w:eastAsia="宋体" w:hint="eastAsia"/>
        </w:rPr>
        <w:t>：展示案例的详细信息、抓拍照片、抓拍视频等基本信息，可查看事件发生时间、地点、处理流程、督办过程、流程图等详细信息。</w:t>
      </w:r>
    </w:p>
    <w:p w14:paraId="2BFEEB3D"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场景监测分析</w:t>
      </w:r>
      <w:r w:rsidRPr="0042335D">
        <w:rPr>
          <w:rFonts w:eastAsia="宋体" w:hint="eastAsia"/>
        </w:rPr>
        <w:t>：当日趋势分析、近</w:t>
      </w:r>
      <w:r w:rsidRPr="0042335D">
        <w:rPr>
          <w:rFonts w:eastAsia="宋体"/>
        </w:rPr>
        <w:t>30</w:t>
      </w:r>
      <w:r w:rsidRPr="0042335D">
        <w:rPr>
          <w:rFonts w:eastAsia="宋体"/>
        </w:rPr>
        <w:t>天趋势、事件分析等多维度场景数据分析</w:t>
      </w:r>
      <w:r w:rsidRPr="0042335D">
        <w:rPr>
          <w:rFonts w:eastAsia="宋体" w:hint="eastAsia"/>
        </w:rPr>
        <w:t>。</w:t>
      </w:r>
    </w:p>
    <w:p w14:paraId="6D934189"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占道停车场景案例视频：进行案例视频拍摄制作，平台可进行播放，通过视频了解预警处置闭环全过程。</w:t>
      </w:r>
    </w:p>
    <w:p w14:paraId="45461A12" w14:textId="77777777" w:rsidR="000B1213" w:rsidRPr="0042335D" w:rsidRDefault="000B1213" w:rsidP="000B1213">
      <w:pPr>
        <w:pStyle w:val="1ff3"/>
        <w:numPr>
          <w:ilvl w:val="3"/>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野导预警</w:t>
      </w:r>
    </w:p>
    <w:p w14:paraId="2D62F8FC"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监测点管理</w:t>
      </w:r>
      <w:r w:rsidRPr="0042335D">
        <w:rPr>
          <w:rFonts w:eastAsia="宋体" w:hint="eastAsia"/>
        </w:rPr>
        <w:t>：统计监测通道总数及剩余可配置通道数，可查看具体的点位信息及相关监控画面。地图展示监测点分布情况，可以查看该点位的详细信息、预警规则等，以及该点位的历史告警信息、事件信息等。</w:t>
      </w:r>
    </w:p>
    <w:p w14:paraId="48F6AA39"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展示算法规则描述：点击地图展示占道停车管控点位监控所在位置，点击弹窗展示点位地址、单位、网格名称、责任人和电话，同时播放相关监控画面。</w:t>
      </w:r>
    </w:p>
    <w:p w14:paraId="39ED1BE8"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lastRenderedPageBreak/>
        <w:t>重点区域</w:t>
      </w:r>
      <w:r w:rsidRPr="0042335D">
        <w:rPr>
          <w:rFonts w:eastAsia="宋体" w:hint="eastAsia"/>
        </w:rPr>
        <w:t>：地图展示监测的重点管理区域分布情况，通过列表、不同颜色方式刻画各个管理单位所负责的重点区域。</w:t>
      </w:r>
    </w:p>
    <w:p w14:paraId="58546CE5"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占道停车监测预警</w:t>
      </w:r>
      <w:r w:rsidRPr="0042335D">
        <w:rPr>
          <w:rFonts w:eastAsia="宋体" w:hint="eastAsia"/>
        </w:rPr>
        <w:t>：实时监测研判景区占道停车情况，统计分析预警总数和已处置预警数量。</w:t>
      </w:r>
    </w:p>
    <w:p w14:paraId="39E27052"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预警分析</w:t>
      </w:r>
      <w:r w:rsidRPr="0042335D">
        <w:rPr>
          <w:rFonts w:eastAsia="宋体" w:hint="eastAsia"/>
        </w:rPr>
        <w:t>：针对预警的高发点位、高发区域、高发车辆进行预警数量分析，支持通过预警的起始时间进行查询。</w:t>
      </w:r>
    </w:p>
    <w:p w14:paraId="3EFBDF8B"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占道停车事件</w:t>
      </w:r>
      <w:r w:rsidRPr="0042335D">
        <w:rPr>
          <w:rFonts w:eastAsia="宋体" w:hint="eastAsia"/>
        </w:rPr>
        <w:t>：列表展示预警详情，并支持通过关键词、区域、状态、预警时间自定义查询预警内容，支持转事件和忽略操作。</w:t>
      </w:r>
    </w:p>
    <w:p w14:paraId="5FBBA498"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预警趋势分析</w:t>
      </w:r>
      <w:r w:rsidRPr="0042335D">
        <w:rPr>
          <w:rFonts w:eastAsia="宋体" w:hint="eastAsia"/>
        </w:rPr>
        <w:t>：对近</w:t>
      </w:r>
      <w:r w:rsidRPr="0042335D">
        <w:rPr>
          <w:rFonts w:eastAsia="宋体"/>
        </w:rPr>
        <w:t>30</w:t>
      </w:r>
      <w:r w:rsidRPr="0042335D">
        <w:rPr>
          <w:rFonts w:eastAsia="宋体"/>
        </w:rPr>
        <w:t>日、月度两个时间维度来进行预警事件的趋势分析，</w:t>
      </w:r>
      <w:r w:rsidRPr="0042335D">
        <w:rPr>
          <w:rFonts w:eastAsia="宋体" w:hint="eastAsia"/>
        </w:rPr>
        <w:t>并</w:t>
      </w:r>
      <w:r w:rsidRPr="0042335D">
        <w:rPr>
          <w:rFonts w:eastAsia="宋体"/>
        </w:rPr>
        <w:t>进行同比、均值等数据指标分析</w:t>
      </w:r>
      <w:r w:rsidRPr="0042335D">
        <w:rPr>
          <w:rFonts w:eastAsia="宋体" w:hint="eastAsia"/>
        </w:rPr>
        <w:t>。</w:t>
      </w:r>
    </w:p>
    <w:p w14:paraId="3CA657E6"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事件研判：通过分析事件真实性，对事件进行研判，支持转事件和忽略操作。</w:t>
      </w:r>
    </w:p>
    <w:p w14:paraId="5486F5FC"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处置流程：根据事件处理的方案和流程，进行事件流转，并展示对应的方案处置流程。</w:t>
      </w:r>
    </w:p>
    <w:p w14:paraId="58979FCF"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事件回溯：基于动态跟踪问题进展情况，可查看各参与部门、问题反馈及现场图片等信息。</w:t>
      </w:r>
    </w:p>
    <w:p w14:paraId="4BDAAB2E"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事件处置分析</w:t>
      </w:r>
      <w:r w:rsidRPr="0042335D">
        <w:rPr>
          <w:rFonts w:eastAsia="宋体" w:hint="eastAsia"/>
        </w:rPr>
        <w:t>：统计分析事件处置数量，以图表形式展示事件的办结量、处置效率数据分析情况。</w:t>
      </w:r>
    </w:p>
    <w:p w14:paraId="1EE5DB87"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监测分析</w:t>
      </w:r>
      <w:r w:rsidRPr="0042335D">
        <w:rPr>
          <w:rFonts w:eastAsia="宋体" w:hint="eastAsia"/>
        </w:rPr>
        <w:t>：根据近</w:t>
      </w:r>
      <w:r w:rsidRPr="0042335D">
        <w:rPr>
          <w:rFonts w:eastAsia="宋体"/>
        </w:rPr>
        <w:t>30</w:t>
      </w:r>
      <w:r w:rsidRPr="0042335D">
        <w:rPr>
          <w:rFonts w:eastAsia="宋体"/>
        </w:rPr>
        <w:t>天的数据统计</w:t>
      </w:r>
      <w:r w:rsidRPr="0042335D">
        <w:rPr>
          <w:rFonts w:eastAsia="宋体" w:hint="eastAsia"/>
        </w:rPr>
        <w:t>情况</w:t>
      </w:r>
      <w:r w:rsidRPr="0042335D">
        <w:rPr>
          <w:rFonts w:eastAsia="宋体"/>
        </w:rPr>
        <w:t>进行事件监测分析，按照时间段、节假日、监测成效进行多维度数据对比分析，</w:t>
      </w:r>
      <w:r w:rsidRPr="0042335D">
        <w:rPr>
          <w:rFonts w:eastAsia="宋体" w:hint="eastAsia"/>
        </w:rPr>
        <w:t>包括</w:t>
      </w:r>
      <w:r w:rsidRPr="0042335D">
        <w:rPr>
          <w:rFonts w:eastAsia="宋体"/>
        </w:rPr>
        <w:t>均值、总量、环比等</w:t>
      </w:r>
      <w:r w:rsidRPr="0042335D">
        <w:rPr>
          <w:rFonts w:eastAsia="宋体" w:hint="eastAsia"/>
        </w:rPr>
        <w:t>。</w:t>
      </w:r>
    </w:p>
    <w:p w14:paraId="73239F62"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日报、周报</w:t>
      </w:r>
      <w:r w:rsidRPr="0042335D">
        <w:rPr>
          <w:rFonts w:eastAsia="宋体" w:hint="eastAsia"/>
        </w:rPr>
        <w:t>：支持通过自定义日期、一周时间，按照预设模板自动生成日报、周报。</w:t>
      </w:r>
    </w:p>
    <w:p w14:paraId="38A66E89"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场景案例</w:t>
      </w:r>
      <w:r w:rsidRPr="0042335D">
        <w:rPr>
          <w:rFonts w:eastAsia="宋体" w:hint="eastAsia"/>
        </w:rPr>
        <w:t>：展示场景基本信息、预警案例、预警规则、监测分析等信息。</w:t>
      </w:r>
    </w:p>
    <w:p w14:paraId="63EB4207"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案例预警事件</w:t>
      </w:r>
      <w:r w:rsidRPr="0042335D">
        <w:rPr>
          <w:rFonts w:eastAsia="宋体" w:hint="eastAsia"/>
        </w:rPr>
        <w:t>：展示案例的详细信息、抓拍照片、抓拍视频等基本信息，可查看事件发生时间、地点、处理流程、督办过程、流程图等详细信息。</w:t>
      </w:r>
    </w:p>
    <w:p w14:paraId="5350F297"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场景监测分析</w:t>
      </w:r>
      <w:r w:rsidRPr="0042335D">
        <w:rPr>
          <w:rFonts w:eastAsia="宋体" w:hint="eastAsia"/>
        </w:rPr>
        <w:t>：当日趋势分析、近</w:t>
      </w:r>
      <w:r w:rsidRPr="0042335D">
        <w:rPr>
          <w:rFonts w:eastAsia="宋体"/>
        </w:rPr>
        <w:t>30</w:t>
      </w:r>
      <w:r w:rsidRPr="0042335D">
        <w:rPr>
          <w:rFonts w:eastAsia="宋体"/>
        </w:rPr>
        <w:t>天趋势、事件分析等多维度场景数据分析</w:t>
      </w:r>
      <w:r w:rsidRPr="0042335D">
        <w:rPr>
          <w:rFonts w:eastAsia="宋体" w:hint="eastAsia"/>
        </w:rPr>
        <w:t>。</w:t>
      </w:r>
    </w:p>
    <w:p w14:paraId="637761D8"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占道停车场景案例视频：进行案例视频拍摄制作，平台可进行播放，通过视频了解预警处置闭环全过程。</w:t>
      </w:r>
    </w:p>
    <w:p w14:paraId="75F1973F" w14:textId="77777777" w:rsidR="000B1213" w:rsidRPr="0042335D" w:rsidRDefault="000B1213" w:rsidP="000B1213">
      <w:pPr>
        <w:pStyle w:val="1ff3"/>
        <w:numPr>
          <w:ilvl w:val="3"/>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区域闯入（草坪践踏）</w:t>
      </w:r>
    </w:p>
    <w:p w14:paraId="50444EC9"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lastRenderedPageBreak/>
        <w:t>监测点管理</w:t>
      </w:r>
      <w:r w:rsidRPr="0042335D">
        <w:rPr>
          <w:rFonts w:eastAsia="宋体" w:hint="eastAsia"/>
        </w:rPr>
        <w:t>：统计监测通道总数及剩余可配置通道数，可查看具体的点位信息及相关监控画面。地图展示监测点分布情况，可以查看该点位的详细信息、预警规则等，以及该点位的历史告警信息、事件信息等。</w:t>
      </w:r>
    </w:p>
    <w:p w14:paraId="678F5B72"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展示算法规则描述：点击地图展示区域闯入（草坪践踏）管控点位监控所在位置，点击弹窗展示点位地址、单位、网格名称、责任人和电话，同时播放相关监控画面。</w:t>
      </w:r>
    </w:p>
    <w:p w14:paraId="01B409DF"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重点区域</w:t>
      </w:r>
      <w:r w:rsidRPr="0042335D">
        <w:rPr>
          <w:rFonts w:eastAsia="宋体" w:hint="eastAsia"/>
        </w:rPr>
        <w:t>：地图展示监测的重点管理区域分布情况，通过列表、不同颜色方式刻画各个管理单位所负责的重点区域。</w:t>
      </w:r>
    </w:p>
    <w:p w14:paraId="72EB613D"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区域闯入（草坪践踏）</w:t>
      </w:r>
      <w:r w:rsidRPr="0042335D">
        <w:rPr>
          <w:rFonts w:eastAsia="宋体"/>
        </w:rPr>
        <w:t>监测预警</w:t>
      </w:r>
      <w:r w:rsidRPr="0042335D">
        <w:rPr>
          <w:rFonts w:eastAsia="宋体" w:hint="eastAsia"/>
        </w:rPr>
        <w:t>：实时监测研判景区区域闯入（草坪践踏）情况，统计分析预警总数和已处置预警数量。</w:t>
      </w:r>
    </w:p>
    <w:p w14:paraId="4AFE47F7"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预警分析</w:t>
      </w:r>
      <w:r w:rsidRPr="0042335D">
        <w:rPr>
          <w:rFonts w:eastAsia="宋体" w:hint="eastAsia"/>
        </w:rPr>
        <w:t>：针对预警的高发点位、高发区域进行预警数量分析，支持通过预警的起始时间进行查询。</w:t>
      </w:r>
    </w:p>
    <w:p w14:paraId="181BA161"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区域闯入（草坪践踏）</w:t>
      </w:r>
      <w:r w:rsidRPr="0042335D">
        <w:rPr>
          <w:rFonts w:eastAsia="宋体"/>
        </w:rPr>
        <w:t>事件</w:t>
      </w:r>
      <w:r w:rsidRPr="0042335D">
        <w:rPr>
          <w:rFonts w:eastAsia="宋体" w:hint="eastAsia"/>
        </w:rPr>
        <w:t>：列表展示预警详情，并支持通过关键词、区域、状态、预警时间自定义查询预警内容，支持转事件和忽略操作。</w:t>
      </w:r>
    </w:p>
    <w:p w14:paraId="770AC720"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预警趋势分析</w:t>
      </w:r>
      <w:r w:rsidRPr="0042335D">
        <w:rPr>
          <w:rFonts w:eastAsia="宋体" w:hint="eastAsia"/>
        </w:rPr>
        <w:t>：对近</w:t>
      </w:r>
      <w:r w:rsidRPr="0042335D">
        <w:rPr>
          <w:rFonts w:eastAsia="宋体"/>
        </w:rPr>
        <w:t>30</w:t>
      </w:r>
      <w:r w:rsidRPr="0042335D">
        <w:rPr>
          <w:rFonts w:eastAsia="宋体"/>
        </w:rPr>
        <w:t>日、月度两个时间维度来进行预警事件的趋势分析，</w:t>
      </w:r>
      <w:r w:rsidRPr="0042335D">
        <w:rPr>
          <w:rFonts w:eastAsia="宋体" w:hint="eastAsia"/>
        </w:rPr>
        <w:t>并</w:t>
      </w:r>
      <w:r w:rsidRPr="0042335D">
        <w:rPr>
          <w:rFonts w:eastAsia="宋体"/>
        </w:rPr>
        <w:t>进行同比、均值等数据指标分析</w:t>
      </w:r>
      <w:r w:rsidRPr="0042335D">
        <w:rPr>
          <w:rFonts w:eastAsia="宋体" w:hint="eastAsia"/>
        </w:rPr>
        <w:t>。</w:t>
      </w:r>
    </w:p>
    <w:p w14:paraId="7385FC00"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事件研判：通过分析事件真实性，对事件进行研判，支持转事件和忽略操作。</w:t>
      </w:r>
    </w:p>
    <w:p w14:paraId="7621830F"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处置流程：根据事件处理的方案和流程，进行事件流转，并展示对应的方案处置流程。</w:t>
      </w:r>
    </w:p>
    <w:p w14:paraId="7EADC869"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事件回溯：基于动态跟踪问题进展情况，可查看各参与部门、问题反馈及现场图片等信息。</w:t>
      </w:r>
    </w:p>
    <w:p w14:paraId="6BEE6EFC"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事件处置分析</w:t>
      </w:r>
      <w:r w:rsidRPr="0042335D">
        <w:rPr>
          <w:rFonts w:eastAsia="宋体" w:hint="eastAsia"/>
        </w:rPr>
        <w:t>：统计分析事件处置数量，以图表形式展示事件的办结量、处置效率数据分析情况。</w:t>
      </w:r>
    </w:p>
    <w:p w14:paraId="3524A9B7"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监测分析</w:t>
      </w:r>
      <w:r w:rsidRPr="0042335D">
        <w:rPr>
          <w:rFonts w:eastAsia="宋体" w:hint="eastAsia"/>
        </w:rPr>
        <w:t>：根据近</w:t>
      </w:r>
      <w:r w:rsidRPr="0042335D">
        <w:rPr>
          <w:rFonts w:eastAsia="宋体"/>
        </w:rPr>
        <w:t>30</w:t>
      </w:r>
      <w:r w:rsidRPr="0042335D">
        <w:rPr>
          <w:rFonts w:eastAsia="宋体"/>
        </w:rPr>
        <w:t>天的数据统计</w:t>
      </w:r>
      <w:r w:rsidRPr="0042335D">
        <w:rPr>
          <w:rFonts w:eastAsia="宋体" w:hint="eastAsia"/>
        </w:rPr>
        <w:t>情况</w:t>
      </w:r>
      <w:r w:rsidRPr="0042335D">
        <w:rPr>
          <w:rFonts w:eastAsia="宋体"/>
        </w:rPr>
        <w:t>进行事件监测分析，按照时间段、节假日、监测成效进行多维度数据对比分析，</w:t>
      </w:r>
      <w:r w:rsidRPr="0042335D">
        <w:rPr>
          <w:rFonts w:eastAsia="宋体" w:hint="eastAsia"/>
        </w:rPr>
        <w:t>包括</w:t>
      </w:r>
      <w:r w:rsidRPr="0042335D">
        <w:rPr>
          <w:rFonts w:eastAsia="宋体"/>
        </w:rPr>
        <w:t>均值、总量、环比等</w:t>
      </w:r>
      <w:r w:rsidRPr="0042335D">
        <w:rPr>
          <w:rFonts w:eastAsia="宋体" w:hint="eastAsia"/>
        </w:rPr>
        <w:t>。</w:t>
      </w:r>
    </w:p>
    <w:p w14:paraId="5A8FA82C"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日报、周报</w:t>
      </w:r>
      <w:r w:rsidRPr="0042335D">
        <w:rPr>
          <w:rFonts w:eastAsia="宋体" w:hint="eastAsia"/>
        </w:rPr>
        <w:t>：支持通过自定义日期、一周时间，按照预设模板自动生成日报、周报。</w:t>
      </w:r>
    </w:p>
    <w:p w14:paraId="54337FE4"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场景案例</w:t>
      </w:r>
      <w:r w:rsidRPr="0042335D">
        <w:rPr>
          <w:rFonts w:eastAsia="宋体" w:hint="eastAsia"/>
        </w:rPr>
        <w:t>：展示场景基本信息、预警案例、预警规则、监测分析等信息。</w:t>
      </w:r>
    </w:p>
    <w:p w14:paraId="56BE3AD9"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t>案例预警事件</w:t>
      </w:r>
      <w:r w:rsidRPr="0042335D">
        <w:rPr>
          <w:rFonts w:eastAsia="宋体" w:hint="eastAsia"/>
        </w:rPr>
        <w:t>：展示案例的详细信息、抓拍照片、抓拍视频等基本信息，可查看事件发生时间、地点、处理流程、督办过程、流程图等详细信息。</w:t>
      </w:r>
    </w:p>
    <w:p w14:paraId="5AE47BAF"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rPr>
        <w:lastRenderedPageBreak/>
        <w:t>场景监测分析</w:t>
      </w:r>
      <w:r w:rsidRPr="0042335D">
        <w:rPr>
          <w:rFonts w:eastAsia="宋体" w:hint="eastAsia"/>
        </w:rPr>
        <w:t>：当日趋势分析、近</w:t>
      </w:r>
      <w:r w:rsidRPr="0042335D">
        <w:rPr>
          <w:rFonts w:eastAsia="宋体"/>
        </w:rPr>
        <w:t>30</w:t>
      </w:r>
      <w:r w:rsidRPr="0042335D">
        <w:rPr>
          <w:rFonts w:eastAsia="宋体"/>
        </w:rPr>
        <w:t>天趋势、事件分析等多维度场景数据分析</w:t>
      </w:r>
      <w:r w:rsidRPr="0042335D">
        <w:rPr>
          <w:rFonts w:eastAsia="宋体" w:hint="eastAsia"/>
        </w:rPr>
        <w:t>。</w:t>
      </w:r>
    </w:p>
    <w:p w14:paraId="0A69D526"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区域闯入（草坪践踏）场景案例视频：进行案例视频拍摄制作，平台可进行播放，通过视频了解预警处置闭环全过程。</w:t>
      </w:r>
    </w:p>
    <w:p w14:paraId="1922CDDA" w14:textId="77777777" w:rsidR="000B1213" w:rsidRPr="0042335D" w:rsidRDefault="000B1213" w:rsidP="00B92D37">
      <w:pPr>
        <w:pStyle w:val="1ff3"/>
        <w:numPr>
          <w:ilvl w:val="0"/>
          <w:numId w:val="16"/>
        </w:numPr>
        <w:snapToGrid/>
        <w:ind w:left="420"/>
        <w:contextualSpacing/>
        <w:rPr>
          <w:rFonts w:asciiTheme="minorEastAsia" w:eastAsiaTheme="minorEastAsia" w:hAnsiTheme="minorEastAsia"/>
          <w:b/>
          <w:bCs/>
        </w:rPr>
      </w:pPr>
      <w:r w:rsidRPr="0042335D">
        <w:rPr>
          <w:rFonts w:asciiTheme="minorEastAsia" w:eastAsiaTheme="minorEastAsia" w:hAnsiTheme="minorEastAsia" w:hint="eastAsia"/>
          <w:b/>
          <w:bCs/>
        </w:rPr>
        <w:t>治安防控场景建设</w:t>
      </w:r>
    </w:p>
    <w:p w14:paraId="673FDCC4" w14:textId="77777777" w:rsidR="000B1213" w:rsidRPr="0042335D" w:rsidRDefault="000B1213" w:rsidP="000B1213">
      <w:pPr>
        <w:pStyle w:val="1ff3"/>
        <w:numPr>
          <w:ilvl w:val="1"/>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智慧巡防</w:t>
      </w:r>
    </w:p>
    <w:p w14:paraId="18052A5D"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1</w:t>
      </w:r>
      <w:r w:rsidRPr="0042335D">
        <w:rPr>
          <w:rFonts w:asciiTheme="minorEastAsia" w:eastAsiaTheme="minorEastAsia" w:hAnsiTheme="minorEastAsia"/>
          <w:sz w:val="24"/>
        </w:rPr>
        <w:t>)</w:t>
      </w:r>
      <w:r w:rsidRPr="0042335D">
        <w:rPr>
          <w:rFonts w:asciiTheme="minorEastAsia" w:eastAsiaTheme="minorEastAsia" w:hAnsiTheme="minorEastAsia" w:hint="eastAsia"/>
          <w:sz w:val="24"/>
        </w:rPr>
        <w:t>登录</w:t>
      </w:r>
    </w:p>
    <w:p w14:paraId="1936FF7D"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系统支持通过用户名、密码登录。支撑对接现有系统平台，实现一键跳转。</w:t>
      </w:r>
    </w:p>
    <w:p w14:paraId="6DF41FBF"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用户身份验证：系统需要支持身份验证机制，以确保用户身份的真实性和安全性。这可能需要开发用户注册、密码重置、多因素身份验证等功能。</w:t>
      </w:r>
    </w:p>
    <w:p w14:paraId="4972CB36"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用户数据加密：为了保护用户数据的安全性，需要支持数据加密和解密功能。使用TLS加密算法和密钥管理机制。</w:t>
      </w:r>
    </w:p>
    <w:p w14:paraId="53EAB4F3"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跨系统集成：系统需要与现有系统平台进行对接，实现一键跳转功能。结合其他三方对接联调，需要开发接口、数据转换、消息传递等功能。</w:t>
      </w:r>
    </w:p>
    <w:p w14:paraId="6E2CC26A"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2</w:t>
      </w:r>
      <w:r w:rsidRPr="0042335D">
        <w:rPr>
          <w:rFonts w:asciiTheme="minorEastAsia" w:eastAsiaTheme="minorEastAsia" w:hAnsiTheme="minorEastAsia"/>
          <w:sz w:val="24"/>
        </w:rPr>
        <w:t>)</w:t>
      </w:r>
      <w:r w:rsidRPr="0042335D">
        <w:rPr>
          <w:rFonts w:asciiTheme="minorEastAsia" w:eastAsiaTheme="minorEastAsia" w:hAnsiTheme="minorEastAsia" w:hint="eastAsia"/>
          <w:sz w:val="24"/>
        </w:rPr>
        <w:t>基础配置管理</w:t>
      </w:r>
    </w:p>
    <w:p w14:paraId="462B4B2D"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用户管理</w:t>
      </w:r>
    </w:p>
    <w:p w14:paraId="05EFE221"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警员信息录入：系统应支持新增警员信息的录入，包括姓名、警号、手机号等各类基础数据。预留支持上传照片、身份证等信息。</w:t>
      </w:r>
    </w:p>
    <w:p w14:paraId="5EC2CB3A"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警员信息修改：系统应支持已录入警员信息的二次修改。</w:t>
      </w:r>
    </w:p>
    <w:p w14:paraId="71FB5598"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警员信息搜索：系统应支持通过关键字、姓名、警号等数据对警员列表进行搜索，快速查找到相应的警员信息。</w:t>
      </w:r>
    </w:p>
    <w:p w14:paraId="520FAD24"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警员批量导入与删除：系统应支持警员信息的批量导入和删除操作。可能通过CSV、Excel等格式进行导入导出。</w:t>
      </w:r>
    </w:p>
    <w:p w14:paraId="3E7220E9"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日志记录：系统记录用户对警员信息的所有操作，包括新增、修改、删除等操作，以便进行数据审计和追踪。</w:t>
      </w:r>
    </w:p>
    <w:p w14:paraId="3B655486"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角色权限管理</w:t>
      </w:r>
    </w:p>
    <w:p w14:paraId="39687644"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支持自定义平台用户角色：系统允许用户根据自身需求自定义平台用户角色，包括但不限于主管理员、大队长、***所长、民警、协警和义警等。</w:t>
      </w:r>
    </w:p>
    <w:p w14:paraId="778DE385"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分配不同的权限：系统能够为不同的角色分配不同的权限。例如，主管理员应该有权限查看所有用户的数据，而***所长则只能查看所属***的警员相关数据。</w:t>
      </w:r>
    </w:p>
    <w:p w14:paraId="195E56D6"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区分账号等级：系统应该能够根据角色权限和管理范围对角色的账号等级进行区</w:t>
      </w:r>
      <w:r w:rsidRPr="0042335D">
        <w:rPr>
          <w:rFonts w:asciiTheme="minorEastAsia" w:eastAsiaTheme="minorEastAsia" w:hAnsiTheme="minorEastAsia" w:hint="eastAsia"/>
          <w:sz w:val="24"/>
        </w:rPr>
        <w:lastRenderedPageBreak/>
        <w:t>分。例如，主管理员可以拥有更高的账号等级，而协警和义警可以有较低的账号等级。</w:t>
      </w:r>
    </w:p>
    <w:p w14:paraId="53360A69"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数据访问控制：系统应该能够控制用户对数据的访问。只有具有相应权限的用户才能访问相应的数据。</w:t>
      </w:r>
    </w:p>
    <w:p w14:paraId="5B3A4099"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角色管理：系统应该提供角色管理功能，允许管理员对角色进行创建、编辑、删除等操作，以及为角色分配权限和账号等级等设置。</w:t>
      </w:r>
    </w:p>
    <w:p w14:paraId="64CD2158"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审计日志：系统应该记录用户的登录、操作等行为，以便管理员进行审计和追踪。</w:t>
      </w:r>
    </w:p>
    <w:p w14:paraId="2C851F29"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组织架构管理</w:t>
      </w:r>
    </w:p>
    <w:p w14:paraId="0A093AD8"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系统提供组织机构创建功能，依据用户的组织架构做相关呈现，每个警员需绑定至对应机构。系统支持对机构做创建、修改与删除操作，同时，可对机构所属警员做增加与删除操作。具体如下：</w:t>
      </w:r>
    </w:p>
    <w:p w14:paraId="1F2326DE"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创建、修改和删除组织机构功能：</w:t>
      </w:r>
    </w:p>
    <w:p w14:paraId="2296E78B"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用户可以创建新的组织机构，例如公安局、检察院、法院等。</w:t>
      </w:r>
    </w:p>
    <w:p w14:paraId="123D919F"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用户可以修改现有组织机构的信息，例如名称、描述、层级等。</w:t>
      </w:r>
    </w:p>
    <w:p w14:paraId="5F08373C"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用户可以删除现有的组织机构。</w:t>
      </w:r>
    </w:p>
    <w:p w14:paraId="593BD4A8"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绑定和解绑警员与机构功能：</w:t>
      </w:r>
    </w:p>
    <w:p w14:paraId="675A2565"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用户可以将警员绑定到相应的机构下。</w:t>
      </w:r>
    </w:p>
    <w:p w14:paraId="085970E8"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用户可以解除警员与机构的绑定关系。</w:t>
      </w:r>
    </w:p>
    <w:p w14:paraId="6A4D2642"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机构所属警员增加和删除功能：</w:t>
      </w:r>
    </w:p>
    <w:p w14:paraId="2CC191BD"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用户可以增加新的警员到机构下。</w:t>
      </w:r>
    </w:p>
    <w:p w14:paraId="1900B862"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用户可以删除现有机构下的警员。</w:t>
      </w:r>
    </w:p>
    <w:p w14:paraId="4BAE4E55"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相关呈现功能：</w:t>
      </w:r>
    </w:p>
    <w:p w14:paraId="78FFFEB3"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系统可以根据用户的组织架构进行相关呈现，例如展示机构的层级结构、展示某个机构下的警员列表等。</w:t>
      </w:r>
    </w:p>
    <w:p w14:paraId="0FDB017B"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设备管理</w:t>
      </w:r>
    </w:p>
    <w:p w14:paraId="5FD48740"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系统针对硬件设备存在管理后台，支持设备的增删改查，落实到每一位使用警员，可自定义设备上报频率，支持设备电量信息同步。具体如下：</w:t>
      </w:r>
    </w:p>
    <w:p w14:paraId="77558B99"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新增设备功能：</w:t>
      </w:r>
    </w:p>
    <w:p w14:paraId="27D95542"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用户可以新增新的硬件设备，并填写相关信息，例如设备名称、设备号、使用警员等。</w:t>
      </w:r>
    </w:p>
    <w:p w14:paraId="57A89560"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数据维护功能：</w:t>
      </w:r>
    </w:p>
    <w:p w14:paraId="797759E4"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lastRenderedPageBreak/>
        <w:t>用户可以对现有的设备进行数据维护，例如修改设备名称、修改设备号、修改使用警员等。</w:t>
      </w:r>
    </w:p>
    <w:p w14:paraId="72C06DBF"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绑定和解绑设备功能：</w:t>
      </w:r>
    </w:p>
    <w:p w14:paraId="5B3F2435"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用户可以将设备绑定到一个警员下。</w:t>
      </w:r>
    </w:p>
    <w:p w14:paraId="205CEDC8"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用户可以将设备与警员的绑定关系解除。</w:t>
      </w:r>
    </w:p>
    <w:p w14:paraId="281AD40B"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搜索设备功能：</w:t>
      </w:r>
    </w:p>
    <w:p w14:paraId="2845814A"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系统可以根据设备号、使用警员姓名、设备电量、绑定情况等数据进行搜索。</w:t>
      </w:r>
    </w:p>
    <w:p w14:paraId="0D7DBED1"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用户可以自定义搜索条件。</w:t>
      </w:r>
    </w:p>
    <w:p w14:paraId="2C0DFD9E"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自定义数据采集频率功能：</w:t>
      </w:r>
    </w:p>
    <w:p w14:paraId="2FC757E3"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用户可以自定义设备数据采集和上报的频率，例如每小时采集一次、每天采集一次等。</w:t>
      </w:r>
    </w:p>
    <w:p w14:paraId="0D836FDE"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设备电量信息同步功能：</w:t>
      </w:r>
    </w:p>
    <w:p w14:paraId="0667474F"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系统可以支持设备电量信息的同步，例如将设备电量信息同步到云端进行存储和分析。</w:t>
      </w:r>
    </w:p>
    <w:p w14:paraId="432742E5"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低电量提示功能：</w:t>
      </w:r>
    </w:p>
    <w:p w14:paraId="543E1093"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系统可以支持设备电量低于20%、10%、5%时做语音播报提示并向上级管理员手机端发送低电量提示。</w:t>
      </w:r>
    </w:p>
    <w:p w14:paraId="6C0EB8E2"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上级管理员手机端：</w:t>
      </w:r>
    </w:p>
    <w:p w14:paraId="0BD79C02"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上级管理员可以通过手机端查看和管理设备列表、搜索设备、查看设备电量信息等。</w:t>
      </w:r>
    </w:p>
    <w:p w14:paraId="6988AD66"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巡逻区域管理</w:t>
      </w:r>
    </w:p>
    <w:p w14:paraId="3B71167E"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系统提供了地图编辑工具，使用该工具可以在地图上手动画线来创建巡逻范围。系统支持自定义巡逻范围的名称和颜色，这样用户可以根据自己的需求进行个性化的设置。</w:t>
      </w:r>
    </w:p>
    <w:p w14:paraId="7C78C3F3"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在地图上，用户可以查看已创建的巡逻范围，系统会将所有的巡逻范围在地图上进行展示。这样用户可以直观地了解各个巡逻范围的位置和范围，方便后续的巡逻工作。</w:t>
      </w:r>
    </w:p>
    <w:p w14:paraId="40023BDC"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如果用户需要对已创建好的巡逻范围进行编辑修改，系统也支持重新编辑巡逻范围的名称和颜色。这样可以方便用户随时修改巡逻范围的信息，以满足实际需求。</w:t>
      </w:r>
    </w:p>
    <w:p w14:paraId="30BF470E"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最后，如果用户需要删除已创建好的巡逻范围，系统也支持该操作。这样用户可以方便地删除不再需要的巡逻范围，从而释放资源并保持地图的整洁。</w:t>
      </w:r>
    </w:p>
    <w:p w14:paraId="3515BFA6"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巡逻打卡点管理</w:t>
      </w:r>
    </w:p>
    <w:p w14:paraId="1E661BCC"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lastRenderedPageBreak/>
        <w:t>系统提供地图编辑工具，系统支持自定义巡防打卡点位并在地图上展示；支持对打卡点位增删改查，巡逻打卡点位支持打卡数据上报并形成记录序列。具体如下：</w:t>
      </w:r>
    </w:p>
    <w:p w14:paraId="4E452871"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地图编辑工具：</w:t>
      </w:r>
    </w:p>
    <w:p w14:paraId="4E2D4DE4"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用户可以在地图上手动选择位置来创建新的打卡点位。</w:t>
      </w:r>
    </w:p>
    <w:p w14:paraId="3B1211AC"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用户可以自定义巡防打卡点位的名称和描述。</w:t>
      </w:r>
    </w:p>
    <w:p w14:paraId="3F3CD843"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用户可以绑定巡逻警员或负责警员到打卡点位。</w:t>
      </w:r>
    </w:p>
    <w:p w14:paraId="1C4167F2"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查看已创建的巡防打卡点位：</w:t>
      </w:r>
    </w:p>
    <w:p w14:paraId="143D6E15"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用户可以在地图上查看已创建的巡防打卡点位，并在地图上展示它们的名称、描述、位置等信息。</w:t>
      </w:r>
    </w:p>
    <w:p w14:paraId="13B4D3D4"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编辑已创建的巡防打卡点位：</w:t>
      </w:r>
    </w:p>
    <w:p w14:paraId="1B2F2856"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用户可以对已创建的巡防打卡点位进行编辑修改，可以重新编辑名称、描述、位置等信息。</w:t>
      </w:r>
    </w:p>
    <w:p w14:paraId="7B2B272E"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用户可以修改巡防打卡点位绑定的巡逻警员或负责警员。</w:t>
      </w:r>
    </w:p>
    <w:p w14:paraId="418B1BE7"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删除已创建的巡防打卡点位：</w:t>
      </w:r>
    </w:p>
    <w:p w14:paraId="10BA4111"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用户可以对已创建的巡防打卡点位进行删除操作。</w:t>
      </w:r>
    </w:p>
    <w:p w14:paraId="545EDBFA"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打卡数据上报：</w:t>
      </w:r>
    </w:p>
    <w:p w14:paraId="5629E581"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用户可以在巡逻打卡点位上进行打卡操作，并可以查看该点位的打卡记录。</w:t>
      </w:r>
    </w:p>
    <w:p w14:paraId="20565DFB"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打卡记录以列表形式呈现，包括打卡时间、打卡人员、打卡状态等信息。</w:t>
      </w:r>
    </w:p>
    <w:p w14:paraId="2C60310A"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系统支持其他功能：</w:t>
      </w:r>
    </w:p>
    <w:p w14:paraId="014611B9"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系统支持对巡防打卡点位进行搜索和过滤。</w:t>
      </w:r>
    </w:p>
    <w:p w14:paraId="78228573"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系统支持导出巡防打卡点位的列表和打卡记录。</w:t>
      </w:r>
    </w:p>
    <w:p w14:paraId="5F66832A"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系统支持对巡防打卡点位进行数据分析，例如统计某个点位的打卡次数、分析某个点位的打卡时间分布等。</w:t>
      </w:r>
    </w:p>
    <w:p w14:paraId="7AC2C755"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预警规则管理</w:t>
      </w:r>
    </w:p>
    <w:p w14:paraId="1D66095C"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该系统支持久坐不动、出圈、离线三种预警，并对每一种预警提供了开关处理功能，同时还支持自定义规则来自定义久坐不动和离线预警触发的时长规则。此外，系统还绑定了出圈预警与警员考勤范围。以下是对这些功能的详细说明：</w:t>
      </w:r>
    </w:p>
    <w:p w14:paraId="6E81BD1A"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久坐不动预警管理：</w:t>
      </w:r>
    </w:p>
    <w:p w14:paraId="02406E82"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系统可以设置久坐不动预警的开关，用户可以选择开启或关闭此功能。</w:t>
      </w:r>
    </w:p>
    <w:p w14:paraId="7CDC1F9B"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系统支持自定义久坐不动预警触发的时长规则，用户可以设置在一定时间内久坐不</w:t>
      </w:r>
      <w:r w:rsidRPr="0042335D">
        <w:rPr>
          <w:rFonts w:asciiTheme="minorEastAsia" w:eastAsiaTheme="minorEastAsia" w:hAnsiTheme="minorEastAsia" w:hint="eastAsia"/>
          <w:sz w:val="24"/>
        </w:rPr>
        <w:lastRenderedPageBreak/>
        <w:t>动后触发预警。</w:t>
      </w:r>
    </w:p>
    <w:p w14:paraId="23B567DC"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出圈预警管理：</w:t>
      </w:r>
    </w:p>
    <w:p w14:paraId="015E38B8"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系统可以设置出圈预警的开关，用户可以选择开启或关闭此功能。</w:t>
      </w:r>
    </w:p>
    <w:p w14:paraId="16B29D80"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系统出圈预警与警员考勤范围绑定，当警员移动到考勤范围以外时，系统会自动触发出圈预警。</w:t>
      </w:r>
    </w:p>
    <w:p w14:paraId="5D50E2E2"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离线预警管理：</w:t>
      </w:r>
    </w:p>
    <w:p w14:paraId="031CE3F7"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系统可以设置离线预警的开关，用户可以选择开启或关闭此功能。</w:t>
      </w:r>
    </w:p>
    <w:p w14:paraId="06622D16"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系统支持自定义离线预警触发的时长规则，用户可以设置在一定时间内未连接到系统时触发预警。</w:t>
      </w:r>
    </w:p>
    <w:p w14:paraId="7F685ADD"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预警规则的开关处理：</w:t>
      </w:r>
    </w:p>
    <w:p w14:paraId="6172D81E"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用户可以对久坐不动、出圈、离线三种预警的规则进行开关处理，以便根据实际需要进行灵活配置。</w:t>
      </w:r>
    </w:p>
    <w:p w14:paraId="0DD9F3F5"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预警触发后的处理：</w:t>
      </w:r>
    </w:p>
    <w:p w14:paraId="7D70B78C"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系统可以在预警触发后，通过语音、短信等方式通知相应的警员，以便及时处理。</w:t>
      </w:r>
    </w:p>
    <w:p w14:paraId="683E62E1"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系统可以记录预警触发的历史记录，方便管理员进行查看和管理。</w:t>
      </w:r>
    </w:p>
    <w:p w14:paraId="3C6436AB"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其他功能：</w:t>
      </w:r>
    </w:p>
    <w:p w14:paraId="6B920B4B"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系统支持对警员进行分类，可以为不同的警员设置不同的预警规则。</w:t>
      </w:r>
    </w:p>
    <w:p w14:paraId="5CC83FE5"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系统支持对预警规则进行灵活的配置，可以根据实际需要进行调整。</w:t>
      </w:r>
    </w:p>
    <w:p w14:paraId="09481394"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系统支持对预警数据进行统计和分析，以便管理员全面了解预警情况并进行优化配置。</w:t>
      </w:r>
    </w:p>
    <w:p w14:paraId="2D23D102"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打卡数据上报：</w:t>
      </w:r>
    </w:p>
    <w:p w14:paraId="52161510"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用户可以在巡逻打卡点位上进行打卡操作，并可以查看该点位的打卡记录。</w:t>
      </w:r>
    </w:p>
    <w:p w14:paraId="3432F0C3"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打卡记录以列表形式呈现，包括打卡时间、打卡人员、打卡状态等信息。</w:t>
      </w:r>
    </w:p>
    <w:p w14:paraId="214B3C89"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系统支持其他功能：</w:t>
      </w:r>
    </w:p>
    <w:p w14:paraId="5E5E297C"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系统支持对巡防打卡点位进行搜索和过滤。</w:t>
      </w:r>
    </w:p>
    <w:p w14:paraId="5D6A7275"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系统支持导出巡防打卡点位的列表和打卡记录。</w:t>
      </w:r>
    </w:p>
    <w:p w14:paraId="57B5C85F"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系统支持对巡防打卡点位进行数据分析，例如统计某个点位的打卡次数、分析某个点位的打卡时间分布等。</w:t>
      </w:r>
    </w:p>
    <w:p w14:paraId="73D4C47E"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考勤管理</w:t>
      </w:r>
    </w:p>
    <w:p w14:paraId="448309C3"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系统提供考勤排班管理功能。可依据需求设定不同的班次时间与不同的考勤组；每</w:t>
      </w:r>
      <w:r w:rsidRPr="0042335D">
        <w:rPr>
          <w:rFonts w:asciiTheme="minorEastAsia" w:eastAsiaTheme="minorEastAsia" w:hAnsiTheme="minorEastAsia" w:hint="eastAsia"/>
          <w:sz w:val="24"/>
        </w:rPr>
        <w:lastRenderedPageBreak/>
        <w:t>个警员对应一个考勤组并于次日生效；支持与其余平台的考勤排班做数据对接；支持手动更改考勤排班；支持新增或删除考勤组操作。具体如下：</w:t>
      </w:r>
    </w:p>
    <w:p w14:paraId="721A5E92"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班次时间与考勤组的设定：系统可以根据需求设定不同的班次时间，如正常班、夜班、周末班等，同时可以为不同的警员或部门设置不同的考勤组。这些设定可以基于固定的排班计划，也可以根据具体的工作任务和工作量进行灵活调整。</w:t>
      </w:r>
    </w:p>
    <w:p w14:paraId="78AAF3FB"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考勤组与警员对应：每个警员都有一个对应的考勤组。这可以帮助管理人员快速了解每个警员所在的班次和考勤规则，方便进行排班和考勤管理。</w:t>
      </w:r>
    </w:p>
    <w:p w14:paraId="515EE895"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数据对接：系统预留与其他平台的考勤排班做数据对接的能力，例如与其他管理系统、考勤机或其他考勤数据源进行数据共享和同步。这有助于提高不同部门之间的协作效率和数据的一致性。</w:t>
      </w:r>
    </w:p>
    <w:p w14:paraId="410D7478"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更改考勤排班：在特殊情况下，管理人员可能需要临时调整警员的考勤排班。系统支持手动更改考勤排班，方便管理人员根据实际情况进行调整。</w:t>
      </w:r>
    </w:p>
    <w:p w14:paraId="3C39FF5A"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新增或删除考勤组操作：随着业务的发展，可能需要新增或删除考勤组。系统提供了相应的操作界面，方便管理人员进行新增或删除考勤组操作，以适应不同的组织结构和业务需求。</w:t>
      </w:r>
    </w:p>
    <w:p w14:paraId="1805FEC8"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绩效规则管理</w:t>
      </w:r>
    </w:p>
    <w:p w14:paraId="390C0564"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该系统针对警员每日的工作情况有一套评分体系，可以帮助管理人员评估警员的工作表现。</w:t>
      </w:r>
    </w:p>
    <w:p w14:paraId="1D3792CA"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首先，系统支持自定义警员工作量对应的量化分数。这意味着评分体系可以根据具体的工作任务和工作量进行灵活调整。例如，完成任务可以记多少分，事件上报可以记多少分，巡逻步数超过1万步可以记多少分等等。这些分数可以根据实际工作情况进行调整，以更好地反映警员的工作表现。</w:t>
      </w:r>
    </w:p>
    <w:p w14:paraId="78071177"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其次，系统支持对相应分数进行修改。这意味着在评分体系设定后，如果实际工作情况发生变化，例如工作任务增加或减少，评分体系中的分数可以进行相应的修改。这有助于确保评分体系能够及时反映警员的实际工作表现，提高评分体系的准确性和公正性。</w:t>
      </w:r>
    </w:p>
    <w:p w14:paraId="42360A60"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3）智慧巡防驾驶舱</w:t>
      </w:r>
    </w:p>
    <w:p w14:paraId="2E38E05D"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点位呈现</w:t>
      </w:r>
    </w:p>
    <w:p w14:paraId="5704214E"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该系统通过地图功能服务将实时地图呈现在数字化大屏上，同时通过对接已有平台的视频监控、执法记录仪、无人机、对讲机、**通等现有设备数据，将警员实时位置、</w:t>
      </w:r>
      <w:r w:rsidRPr="0042335D">
        <w:rPr>
          <w:rFonts w:asciiTheme="minorEastAsia" w:eastAsiaTheme="minorEastAsia" w:hAnsiTheme="minorEastAsia" w:hint="eastAsia"/>
          <w:sz w:val="24"/>
        </w:rPr>
        <w:lastRenderedPageBreak/>
        <w:t>设备位置信息、设备实时画面等数据资源在地图上可视化展示并展示设备在线离线状态。</w:t>
      </w:r>
    </w:p>
    <w:p w14:paraId="547E9F27"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实时地图呈现：系统通过地图功能服务将实时地图呈现在数字化大屏上，方便管理人员快速了解警员和设备的位置信息，以及任务执行情况和**工作进展。</w:t>
      </w:r>
    </w:p>
    <w:p w14:paraId="18AC71A3"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数据对接与可视化展示：系统可以对接已有平台的视频监控、执法记录仪、无人机、对讲机、**通等现有设备数据，将警员实时位置、设备位置信息、设备实时画面等数据资源在地图上可视化展示。这有助于管理人员快速了解警员和设备的状态和位置信息，以及任务的执行情况和工作进展。</w:t>
      </w:r>
    </w:p>
    <w:p w14:paraId="2A904538"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点位信息查看与任务下派：点击每一个点位信息可查看相应数据，如点击警员图标可展示该警员相关数据、点击执法仪可查看设备当下的实时工作画面。同时，管理人员可针对每一个点位所绑定的人员进行实时的任务下派，提高任务执行效率和准确性。</w:t>
      </w:r>
    </w:p>
    <w:p w14:paraId="7BBC485C"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在线离线状态展示：系统可以展示设备的在线离线状态，方便管理人员及时了解设备的工作状态，并对异常情况进行处理和干预，以确保任务执行的顺利进行。</w:t>
      </w:r>
    </w:p>
    <w:p w14:paraId="0130FB85"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 xml:space="preserve"> “110报警平台”数据接入</w:t>
      </w:r>
    </w:p>
    <w:p w14:paraId="4F2DC7CD"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智慧巡防驾驶舱对接“110报警平台”数据，通过数据采集与分析，将各类警情数据做相关排名，支持重大警情对接至巡防大屏并做滚动播放；支持一键跳转至“110报警平台”做相关处理。</w:t>
      </w:r>
    </w:p>
    <w:p w14:paraId="2A56DCF1"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数据采集与分析：智慧巡防驾驶舱通过数据采集与分析技术，对“110报警平台”的数据进行处理和分析，以便更好地了解警情情况和趋势，为**工作提供支持。</w:t>
      </w:r>
    </w:p>
    <w:p w14:paraId="6166C3D8"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排名功能：通过对各类警情数据的分析，系统可以对不同的警情进行排名，帮助管理人员快速了解当前的警情状况，为决策提供数据支持。</w:t>
      </w:r>
    </w:p>
    <w:p w14:paraId="3E741B72"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重大警情展示：针对重大警情，系统可以将相关信息对接至巡防大屏，并进行滚动播放，以便管理人员和工作人员可以及时了解和处理。</w:t>
      </w:r>
    </w:p>
    <w:p w14:paraId="074DC66D"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一键跳转至“110报警平台”：在处理警情时，系统支持一键跳转至“110报警平台”，以便快速查看相关警情信息，并进行相应的处理。这有助于提高处理警情的效率和准确性。</w:t>
      </w:r>
    </w:p>
    <w:p w14:paraId="4DC1E730"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“浙警智治平台”数据接入</w:t>
      </w:r>
    </w:p>
    <w:p w14:paraId="22CF00FE"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智慧巡防系统对接“浙警智治平台”数据，通过数据采集与分析，将各类**对接至大屏展示，支持一键跳转至“浙智警智治平台”做相关处理。</w:t>
      </w:r>
    </w:p>
    <w:p w14:paraId="7A65E0F8"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数据采集与分析：智慧巡防系统通过数据采集与分析技术，对“浙警智治平台”的</w:t>
      </w:r>
      <w:r w:rsidRPr="0042335D">
        <w:rPr>
          <w:rFonts w:asciiTheme="minorEastAsia" w:eastAsiaTheme="minorEastAsia" w:hAnsiTheme="minorEastAsia" w:hint="eastAsia"/>
          <w:sz w:val="24"/>
        </w:rPr>
        <w:lastRenderedPageBreak/>
        <w:t>数据进行处理和分析，以获取**数据和工作信息，为**工作提供支持。</w:t>
      </w:r>
    </w:p>
    <w:p w14:paraId="31747BFC"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**数据展示：系统将分析后的各类**数据对接至大屏展示，以便管理人员和工作人员可以及时了解**情况和任务执行情况，为决策和工作提供支持。</w:t>
      </w:r>
    </w:p>
    <w:p w14:paraId="5CC54FFB"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一键跳转至“浙警智治平台”：在处理**时，系统支持一键跳转至“浙智警智治平台”，以便快速查看相关**信息，并进行相应的处理。这有助于提高处理**的效率和准确性。</w:t>
      </w:r>
    </w:p>
    <w:p w14:paraId="189A3D6F"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“遇见系统”数据接入</w:t>
      </w:r>
    </w:p>
    <w:p w14:paraId="7033785A"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智慧巡防系统对接“遇见系统”数据，支持遇见系统预警信息推送至大屏并进行滚动呈现；点击预警信息可查看当前预警具体内容；点击预警详情，可针对不同预警等级进行不同的任务下派；支持一键跳转至“遇见系统”做相关处理。</w:t>
      </w:r>
    </w:p>
    <w:p w14:paraId="019D1B45"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预警信息推送：系统支持从“遇见系统”获取预警信息，并将预警信息推送至大屏进行滚动呈现，以便管理人员和工作人员可以及时了解预警情况，为决策和工作提供支持。</w:t>
      </w:r>
    </w:p>
    <w:p w14:paraId="032BE23D"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预警信息查看：在遇见系统预警信息推送至大屏后，用户可以点击相应的预警信息，查看当前预警的具体内容，包括预警原因、影响范围、应对措施等。</w:t>
      </w:r>
    </w:p>
    <w:p w14:paraId="4592EC2B"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不同预警等级的任务下派：根据预警的不同等级，用户可以点击预警详情，进行不同的任务下派。例如，对于严重预警，可以下派紧急任务，对于一般预警，可以下派日常任务。这有助于提高任务执行效率和准确性。</w:t>
      </w:r>
    </w:p>
    <w:p w14:paraId="307B00D4"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一键跳转至“遇见系统”：在处理预警时，系统支持一键跳转至“遇见系统”，以便快速查看预警的详细信息，并进行相应的处理。这有助于提高处理预警的效率和准确性。</w:t>
      </w:r>
    </w:p>
    <w:p w14:paraId="79DB9004"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预警进度</w:t>
      </w:r>
    </w:p>
    <w:p w14:paraId="7730E2D5"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通过遇见系统数据对接，支持查看预警详情信息，包括以下内容：</w:t>
      </w:r>
    </w:p>
    <w:p w14:paraId="297B0F79"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重点人图片：显示预警对象的相关照片，可以帮助识别预警对象的身份和状态。</w:t>
      </w:r>
    </w:p>
    <w:p w14:paraId="710D65CD"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预警对象姓名：显示预警对象的姓名，可以帮助确认预警对象身份。</w:t>
      </w:r>
    </w:p>
    <w:p w14:paraId="2A07694D"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身份证号：显示预警对象的身份证号码，可以帮助确认预警对象的身份和年龄等信息。</w:t>
      </w:r>
    </w:p>
    <w:p w14:paraId="795F8450"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电话号码：显示预警对象的电话号码，可以帮助联系预警对象或进行短信提醒。</w:t>
      </w:r>
    </w:p>
    <w:p w14:paraId="6063ECFE"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最近预警时间：显示预警对象最近一次预警的时间，可以帮助了解预警的时效性和紧急程度。</w:t>
      </w:r>
    </w:p>
    <w:p w14:paraId="7487B6E5"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lastRenderedPageBreak/>
        <w:t>预警地点：显示预警发生的地点，可以帮助快速定位预警现场。</w:t>
      </w:r>
    </w:p>
    <w:p w14:paraId="15805B3E"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预警类型：显示预警的类型，可以帮助了解预警的原因和可能的危险程度。</w:t>
      </w:r>
    </w:p>
    <w:p w14:paraId="78390A4C"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此外，还可以查看预警处置要求信息，包括以下内容：</w:t>
      </w:r>
    </w:p>
    <w:p w14:paraId="3F4D0F54"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处置时限：显示针对该预警需要在多长时间内进行处置，可以帮助管理人员和工作任务安排和执行。</w:t>
      </w:r>
    </w:p>
    <w:p w14:paraId="0A51DDF7"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处置备注信息：显示针对该预警的处置注意事项和相关信息，可以帮助管理人员和处置人员更好地理解和处理预警事件。</w:t>
      </w:r>
    </w:p>
    <w:p w14:paraId="01BCF50C"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预警通知</w:t>
      </w:r>
    </w:p>
    <w:p w14:paraId="49117632"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针对遇见系统中“重点关注”的预警事件，可结合现有街面执勤警力进行综合评估，系统支持对范围内的警力做警情消息提醒，以短信形式显示相关警情消息，并提醒警力时刻关注。系统支持选择重点场所勤务任务，发布布控预警，支持根据已选任务、任务关联重点场所、重点警员、预警设置进行预警布控。支持处置类型（关注、核查、劝离、带离）的设置，支持根据系统提供的时限（不限、&lt;30分钟、&lt;2小时、&lt;12小时、&lt;24小时、自定义）进行处置时限设定，并添加备注信息；支持通过搜索警员姓名，单独选择警员进行预警派发也支持多位警员同时预警；在任务列表中，可查看预警状态信息，可选择布控预警任务进行预警布控撤销设置。</w:t>
      </w:r>
    </w:p>
    <w:p w14:paraId="3DF035C8"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预警处置</w:t>
      </w:r>
    </w:p>
    <w:p w14:paraId="434C0D6D"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针对遇见系统中“紧急”的预警时间，通过平台自助研判功能，可查找预警位置就近的警力信息，系统支持对范围内的警力做直接调度，以任务弹窗通知与短信通知结合的方式，将相关警情同步至一线警力，并实现警力的第一时间统筹调度。支持通过预警处置，对待派发的预警信息进行处置，可选择预警指派形式的处置方式，选择警员、设置处置意见（关注、核查、劝离、带离）、设置处置时限、添加备注信息进行预警指派下发；或设定处置措施（现场关注、核查、劝离、带离、无需处置、预警信息错误、其他措施）、添加备注信息、上传图片等内容。支持通过预警处置，对已反馈的预警记录进行审核。</w:t>
      </w:r>
    </w:p>
    <w:p w14:paraId="57ABEB48"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勤务统计</w:t>
      </w:r>
    </w:p>
    <w:p w14:paraId="796E1D71"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统计当日警员出勤情况：系统可以通过整合和分析警员考勤数据，计算出当日每个警员的出勤情况，并将其统计记录下来。</w:t>
      </w:r>
    </w:p>
    <w:p w14:paraId="106C74A9"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***出勤率排行：系统可以将各个***的出勤率进行比较，并按照出勤率从高到低进行排名。这个排名的结果可以在大屏上以易于理解的格式展示，比如表格、列表</w:t>
      </w:r>
      <w:r w:rsidRPr="0042335D">
        <w:rPr>
          <w:rFonts w:asciiTheme="minorEastAsia" w:eastAsiaTheme="minorEastAsia" w:hAnsiTheme="minorEastAsia" w:hint="eastAsia"/>
          <w:sz w:val="24"/>
        </w:rPr>
        <w:lastRenderedPageBreak/>
        <w:t>等。</w:t>
      </w:r>
    </w:p>
    <w:p w14:paraId="2BC42D92"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统计图表展示：为了更直观地展示***出勤率的排行结果，您可以将排名结果以统计图表的形式在大屏上进行展示。例如，可以使用扇形图表展示***出勤率的分布情况，使用柱状图展示出勤率的排名情况。通过这些图表，您可以更方便地了解各个***的出勤情况，并进行相应的管理和调度。</w:t>
      </w:r>
    </w:p>
    <w:p w14:paraId="2014FA08"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数据更新和实时展示：为了确保数据的实时性和准确性，系统可以定期（例如每小时）更新当日警员出勤情况和各个***的出勤率排行结果。这个更新的结果可以实时展示在大屏上，以便管理人员和工作人员可以随时了解最新的出勤情况。</w:t>
      </w:r>
    </w:p>
    <w:p w14:paraId="5FC8BD07"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三级警力调度</w:t>
      </w:r>
    </w:p>
    <w:p w14:paraId="33089142"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系统搭载多层级警力调度功能，可以帮助管理人员应对突发情况。通过大屏搜索栏搜索事发地点，可以快速确定需要调度警力的范围。针对该地点，系统可以设置三个不同距离半径的警力调度范围，分别为一级、二级和三级警力调度。每个级别对应不同的紧急任务和警员调度策略。</w:t>
      </w:r>
    </w:p>
    <w:p w14:paraId="6AB9510A"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一级警力调度：也称为基层警力调度，通常是将距离事发地点最近的小区或社区的警力资源调动起来。这些警力通常是最先到达现场的，主要负责控制现场局面和疏散围观群众。</w:t>
      </w:r>
    </w:p>
    <w:p w14:paraId="6266D215"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二级警力调度：也称为区域警力调度，通常是将距离事发地点较远但仍然在一定范围内的警力资源调动起来。这些警力通常负责增援一级警力，控制更广泛的现场局面，保护现场并展开调查。</w:t>
      </w:r>
    </w:p>
    <w:p w14:paraId="1D966D96"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三级警力调度：也称为全局警力调度，通常是将距离事发地点更远的警力资源调动起来。这些警力通常负责协调全局行动，控制更广泛的现场局面，展开深入调查并采取相应的行动。</w:t>
      </w:r>
    </w:p>
    <w:p w14:paraId="2EF6D3EF"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通过紧急任务下派的方式，系统可以一键调度范围内的所有警员至事发地点处置紧急情况。管理人员可以根据实际情况选择对应的警力调度等级，并设置相应的任务和目标，系统会自动将任务下派给对应的警员，并通知他们尽快到达现场。这种多层级警力调度的方式可以提高处置效率，更好地保护现场和人民群众的安全。</w:t>
      </w:r>
    </w:p>
    <w:p w14:paraId="4E2D3364"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警力热力图</w:t>
      </w:r>
    </w:p>
    <w:p w14:paraId="37196CAE"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警力热力图是一种可以直观地展示警力分布情况的图表，可以帮助管理人员快速了解某个区域内的警力情况。具体如下：</w:t>
      </w:r>
    </w:p>
    <w:p w14:paraId="656B1185"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数据收集和处理：系统需要收集警员的定位数据，并使用算法对数据进行处理，计</w:t>
      </w:r>
      <w:r w:rsidRPr="0042335D">
        <w:rPr>
          <w:rFonts w:asciiTheme="minorEastAsia" w:eastAsiaTheme="minorEastAsia" w:hAnsiTheme="minorEastAsia" w:hint="eastAsia"/>
          <w:sz w:val="24"/>
        </w:rPr>
        <w:lastRenderedPageBreak/>
        <w:t>算出警员点位分布的密集程度。</w:t>
      </w:r>
    </w:p>
    <w:p w14:paraId="578C1200"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警力热力图的生成：基于处理后的数据，系统可以生成警力热力图。热力图的颜色和密度可以表示警力的密集程度，颜色越深代表警力越密集。</w:t>
      </w:r>
    </w:p>
    <w:p w14:paraId="339B7F6A"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大屏呈现：系统可以将警力热力图呈现在大屏上，方便管理人员快速了解警力的分布情况。热力图可以随着警力的移动和任务的下派而实时更新，以保持数据的实时性和准确性。</w:t>
      </w:r>
    </w:p>
    <w:p w14:paraId="6F73D12F"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交互式操作：系统可以提供交互式操作功能，管理人员可以通过点击热力图上的不同区域，查看该区域的详细信息，例如该区域的警力数量、警员的具体位置等。</w:t>
      </w:r>
    </w:p>
    <w:p w14:paraId="492CE372"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数据分析和报告：系统可以提供数据分析功能，对警力热力图的数据进行进一步的分析和处理，生成相应的报告，以便管理人员进行决策和调度。</w:t>
      </w:r>
    </w:p>
    <w:p w14:paraId="5A1E717E"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4）巡防数据统计</w:t>
      </w:r>
    </w:p>
    <w:p w14:paraId="5CF4C9E3"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轨迹地图</w:t>
      </w:r>
    </w:p>
    <w:p w14:paraId="35F1DE82"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系统可以实现轨迹地图的功能，包括定时保存设备位置信息、历史轨迹的生成、时间段的筛选、条件筛选与导出、交互式操作和数据可视化等。这些功能可以帮助管理人员更好地了解智能**装备的行动轨迹和任务执行情况，以便进行调度和决策。</w:t>
      </w:r>
    </w:p>
    <w:p w14:paraId="1AF2014A"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定时保存设备位置信息：系统需要定时（例如每五分钟）保存智能**装备的位置信息，以便后续生成历史轨迹。</w:t>
      </w:r>
    </w:p>
    <w:p w14:paraId="5128221D"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历史轨迹的生成：系统可以根据保存的设备位置信息，生成历史轨迹。历史轨迹可以在地图上查看，支持通过点状图、路线图形式展示执法记录仪、对讲机、**通手机等现有设备的历史轨迹信息。</w:t>
      </w:r>
    </w:p>
    <w:p w14:paraId="0BB18F26"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时间段的筛选：系统支持针对某一时间段搜索设备轨迹信息，以便管理人员了解在该时间段内设备的位置和行动轨迹。</w:t>
      </w:r>
    </w:p>
    <w:p w14:paraId="35CD6BC3"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条件筛选与导出：系统支持对轨迹数据进行分析和筛选，例如可以根据设备类型、地点、时间等进行筛选。此外，系统还支持将轨迹数据导出为常见的格式（如CSV、Excel等），方便进一步分析和处理。</w:t>
      </w:r>
    </w:p>
    <w:p w14:paraId="24ABF235"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交互式操作：系统可以提供交互式操作功能，例如可以在地图上点击某个点状图或路线图，查看该点的详细信息和时间戳，以及在该点的照片或视频等多媒体信息。</w:t>
      </w:r>
    </w:p>
    <w:p w14:paraId="737790FA"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数据可视化：系统可以将轨迹数据通过数据可视化的方式展示在大屏上，例如可以使用折线图、散点图等形式展示多个设备的位置信息和行动轨迹。</w:t>
      </w:r>
    </w:p>
    <w:p w14:paraId="4D01A9BA"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违规预警</w:t>
      </w:r>
    </w:p>
    <w:p w14:paraId="53D9156B"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lastRenderedPageBreak/>
        <w:t>系统可以实现违规预警信息的统一数据呈现、筛选和导出、实时更新、图表展示等功能，帮助管理人员更好地了解和处理违规情况。</w:t>
      </w:r>
    </w:p>
    <w:p w14:paraId="4A178356"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违规预警信息的呈现：系统会在违规预警栏以表格形式呈现出现的违规情况，表格中包含以下信息：</w:t>
      </w:r>
    </w:p>
    <w:p w14:paraId="03164F71" w14:textId="6DF06204" w:rsidR="000B1213" w:rsidRPr="0042335D" w:rsidRDefault="000B1213" w:rsidP="00B92D37">
      <w:pPr>
        <w:pStyle w:val="afffe"/>
        <w:widowControl/>
        <w:numPr>
          <w:ilvl w:val="0"/>
          <w:numId w:val="13"/>
        </w:numPr>
        <w:adjustRightInd/>
        <w:ind w:firstLineChars="0"/>
        <w:jc w:val="left"/>
        <w:rPr>
          <w:rFonts w:eastAsia="宋体"/>
        </w:rPr>
      </w:pPr>
      <w:r w:rsidRPr="0042335D">
        <w:rPr>
          <w:rFonts w:eastAsia="宋体" w:hint="eastAsia"/>
        </w:rPr>
        <w:t>人员信息：显示违规人员的姓名、警号等基本信息；</w:t>
      </w:r>
    </w:p>
    <w:p w14:paraId="09F24353" w14:textId="5C761F42" w:rsidR="000B1213" w:rsidRPr="0042335D" w:rsidRDefault="000B1213" w:rsidP="00B92D37">
      <w:pPr>
        <w:pStyle w:val="afffe"/>
        <w:widowControl/>
        <w:numPr>
          <w:ilvl w:val="0"/>
          <w:numId w:val="13"/>
        </w:numPr>
        <w:adjustRightInd/>
        <w:ind w:firstLineChars="0"/>
        <w:jc w:val="left"/>
        <w:rPr>
          <w:rFonts w:eastAsia="宋体"/>
        </w:rPr>
      </w:pPr>
      <w:r w:rsidRPr="0042335D">
        <w:rPr>
          <w:rFonts w:eastAsia="宋体" w:hint="eastAsia"/>
        </w:rPr>
        <w:t>时间信息：显示违规发生的时间、持续时间等信息；</w:t>
      </w:r>
    </w:p>
    <w:p w14:paraId="2E0D6D25" w14:textId="40634C01" w:rsidR="000B1213" w:rsidRPr="0042335D" w:rsidRDefault="000B1213" w:rsidP="00B92D37">
      <w:pPr>
        <w:pStyle w:val="afffe"/>
        <w:widowControl/>
        <w:numPr>
          <w:ilvl w:val="0"/>
          <w:numId w:val="13"/>
        </w:numPr>
        <w:adjustRightInd/>
        <w:ind w:firstLineChars="0"/>
        <w:jc w:val="left"/>
        <w:rPr>
          <w:rFonts w:eastAsia="宋体"/>
        </w:rPr>
      </w:pPr>
      <w:r w:rsidRPr="0042335D">
        <w:rPr>
          <w:rFonts w:eastAsia="宋体" w:hint="eastAsia"/>
        </w:rPr>
        <w:t>地点信息：显示违规发生的地点、所属***等信息；</w:t>
      </w:r>
    </w:p>
    <w:p w14:paraId="5420F26E" w14:textId="6DB52A80" w:rsidR="000B1213" w:rsidRPr="0042335D" w:rsidRDefault="000B1213" w:rsidP="00B92D37">
      <w:pPr>
        <w:pStyle w:val="afffe"/>
        <w:widowControl/>
        <w:numPr>
          <w:ilvl w:val="0"/>
          <w:numId w:val="13"/>
        </w:numPr>
        <w:adjustRightInd/>
        <w:ind w:firstLineChars="0"/>
        <w:jc w:val="left"/>
        <w:rPr>
          <w:rFonts w:eastAsia="宋体"/>
        </w:rPr>
      </w:pPr>
      <w:r w:rsidRPr="0042335D">
        <w:rPr>
          <w:rFonts w:eastAsia="宋体" w:hint="eastAsia"/>
        </w:rPr>
        <w:t>预警类型信息：显示违规的类型，如离线、久坐不动、出圈等。</w:t>
      </w:r>
    </w:p>
    <w:p w14:paraId="0F015A4A"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违规预警数据的查看：对于每一条违规预警数据，系统可以查看对应的人员、时间、地点等信息，以便管理人员更好地了解违规情况。</w:t>
      </w:r>
    </w:p>
    <w:p w14:paraId="41F18F77"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违规预警信息的筛选：系统支持按人员姓名、日期、类型等条件做筛选，以便管理人员快速找到所需的信息。同时，也支持对违规预警信息进行数据导出，方便管理人员进行进一步的分析和处理。</w:t>
      </w:r>
    </w:p>
    <w:p w14:paraId="6B19A61D"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数据实时更新：系统可以实时更新违规预警信息，确保管理人员始终了解最新的违规情况。</w:t>
      </w:r>
    </w:p>
    <w:p w14:paraId="5206973A"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图表展示：除了表格形式，系统也可以使用图表（如折线图、饼图等）展示违规情况的趋势和分布情况。</w:t>
      </w:r>
    </w:p>
    <w:p w14:paraId="61E46D1A"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报警提醒：当出现违规情况时，系统可以通过声音、弹窗等方式提醒管理人员，以确保管理人员能够及时了解和处理违规情况。</w:t>
      </w:r>
    </w:p>
    <w:p w14:paraId="133A60E7"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考勤统计</w:t>
      </w:r>
    </w:p>
    <w:p w14:paraId="41A44B52"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系统可以实现考勤统计日报表与月报表的自动生成、排班调整的后台操作、考勤系统与任务系统的挂钩、数据查询与导出、考勤异常处理和数据安全保障等功能，以帮助管理人员更好地管理和监控警员的出勤情况。</w:t>
      </w:r>
    </w:p>
    <w:p w14:paraId="56EA549E"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考勤统计日报表与月报表的生成：系统可以根据人员每日的出勤情况，自动生成考勤统计日报表与月报表。报表中包含以下信息：</w:t>
      </w:r>
    </w:p>
    <w:p w14:paraId="76BD0457" w14:textId="5DE4A97A" w:rsidR="000B1213" w:rsidRPr="0042335D" w:rsidRDefault="000B1213" w:rsidP="00B92D37">
      <w:pPr>
        <w:pStyle w:val="afffe"/>
        <w:widowControl/>
        <w:numPr>
          <w:ilvl w:val="0"/>
          <w:numId w:val="13"/>
        </w:numPr>
        <w:adjustRightInd/>
        <w:ind w:firstLineChars="0"/>
        <w:jc w:val="left"/>
        <w:rPr>
          <w:rFonts w:eastAsia="宋体"/>
        </w:rPr>
      </w:pPr>
      <w:r w:rsidRPr="0042335D">
        <w:rPr>
          <w:rFonts w:eastAsia="宋体" w:hint="eastAsia"/>
        </w:rPr>
        <w:t>出勤人员名单；</w:t>
      </w:r>
    </w:p>
    <w:p w14:paraId="4C5C80BB" w14:textId="39876A58" w:rsidR="000B1213" w:rsidRPr="0042335D" w:rsidRDefault="000B1213" w:rsidP="00B92D37">
      <w:pPr>
        <w:pStyle w:val="afffe"/>
        <w:widowControl/>
        <w:numPr>
          <w:ilvl w:val="0"/>
          <w:numId w:val="13"/>
        </w:numPr>
        <w:adjustRightInd/>
        <w:ind w:firstLineChars="0"/>
        <w:jc w:val="left"/>
        <w:rPr>
          <w:rFonts w:eastAsia="宋体"/>
        </w:rPr>
      </w:pPr>
      <w:r w:rsidRPr="0042335D">
        <w:rPr>
          <w:rFonts w:eastAsia="宋体" w:hint="eastAsia"/>
        </w:rPr>
        <w:t>出勤时间；</w:t>
      </w:r>
    </w:p>
    <w:p w14:paraId="13C35AFB" w14:textId="0C3AADFC" w:rsidR="000B1213" w:rsidRPr="0042335D" w:rsidRDefault="000B1213" w:rsidP="00B92D37">
      <w:pPr>
        <w:pStyle w:val="afffe"/>
        <w:widowControl/>
        <w:numPr>
          <w:ilvl w:val="0"/>
          <w:numId w:val="13"/>
        </w:numPr>
        <w:adjustRightInd/>
        <w:ind w:firstLineChars="0"/>
        <w:jc w:val="left"/>
        <w:rPr>
          <w:rFonts w:eastAsia="宋体"/>
        </w:rPr>
      </w:pPr>
      <w:r w:rsidRPr="0042335D">
        <w:rPr>
          <w:rFonts w:eastAsia="宋体" w:hint="eastAsia"/>
        </w:rPr>
        <w:t>出勤地点；</w:t>
      </w:r>
    </w:p>
    <w:p w14:paraId="488608E1" w14:textId="7B58CB02" w:rsidR="000B1213" w:rsidRPr="0042335D" w:rsidRDefault="000B1213" w:rsidP="00B92D37">
      <w:pPr>
        <w:pStyle w:val="afffe"/>
        <w:widowControl/>
        <w:numPr>
          <w:ilvl w:val="0"/>
          <w:numId w:val="13"/>
        </w:numPr>
        <w:adjustRightInd/>
        <w:ind w:firstLineChars="0"/>
        <w:jc w:val="left"/>
        <w:rPr>
          <w:rFonts w:eastAsia="宋体"/>
        </w:rPr>
      </w:pPr>
      <w:r w:rsidRPr="0042335D">
        <w:rPr>
          <w:rFonts w:eastAsia="宋体" w:hint="eastAsia"/>
        </w:rPr>
        <w:t>出勤天数；</w:t>
      </w:r>
    </w:p>
    <w:p w14:paraId="590F7455" w14:textId="441458EF" w:rsidR="000B1213" w:rsidRPr="0042335D" w:rsidRDefault="000B1213" w:rsidP="00B92D37">
      <w:pPr>
        <w:pStyle w:val="afffe"/>
        <w:widowControl/>
        <w:numPr>
          <w:ilvl w:val="0"/>
          <w:numId w:val="13"/>
        </w:numPr>
        <w:adjustRightInd/>
        <w:ind w:firstLineChars="0"/>
        <w:jc w:val="left"/>
        <w:rPr>
          <w:rFonts w:eastAsia="宋体"/>
        </w:rPr>
      </w:pPr>
      <w:r w:rsidRPr="0042335D">
        <w:rPr>
          <w:rFonts w:eastAsia="宋体" w:hint="eastAsia"/>
        </w:rPr>
        <w:t>出勤总时间；</w:t>
      </w:r>
    </w:p>
    <w:p w14:paraId="40EEBD7E" w14:textId="739F35B9" w:rsidR="000B1213" w:rsidRPr="0042335D" w:rsidRDefault="000B1213" w:rsidP="00B92D37">
      <w:pPr>
        <w:pStyle w:val="afffe"/>
        <w:widowControl/>
        <w:numPr>
          <w:ilvl w:val="0"/>
          <w:numId w:val="13"/>
        </w:numPr>
        <w:adjustRightInd/>
        <w:ind w:firstLineChars="0"/>
        <w:jc w:val="left"/>
        <w:rPr>
          <w:rFonts w:eastAsia="宋体"/>
        </w:rPr>
      </w:pPr>
      <w:r w:rsidRPr="0042335D">
        <w:rPr>
          <w:rFonts w:eastAsia="宋体" w:hint="eastAsia"/>
        </w:rPr>
        <w:lastRenderedPageBreak/>
        <w:t>迟到、早退、请假等信息。</w:t>
      </w:r>
    </w:p>
    <w:p w14:paraId="21E851BC"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排班调整的后台操作：当人员排班情况需要调整时，管理人员可以在后台进行手动调整，以便根据实际情况进行排班。</w:t>
      </w:r>
    </w:p>
    <w:p w14:paraId="68944D4C"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考勤系统与任务系统的挂钩：系统可以将考勤系统与任务系统关联起来，当警员当日的任务执行区域与考勤排班区域不一致时，系统会自动以任务系统为准修正考勤系统数据，以保证考勤数据的准确性和实时性。</w:t>
      </w:r>
    </w:p>
    <w:p w14:paraId="1C6638B3"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数据查询与导出：系统可以提供考勤统计日报表与月报表的查询和导出功能，管理人员可以自行选择需要查询和导出的日期和报表类型，以便进行进一步的数据分析和处理。</w:t>
      </w:r>
    </w:p>
    <w:p w14:paraId="1899E792"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考勤异常处理：当警员出现迟到、早退、请假等情况时，系统可以自动记录并处理这些考勤异常信息，以保证报表数据的准确性和完整性。</w:t>
      </w:r>
    </w:p>
    <w:p w14:paraId="63559CE3"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积分统计</w:t>
      </w:r>
    </w:p>
    <w:p w14:paraId="667089ED"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积分统计总榜单</w:t>
      </w:r>
    </w:p>
    <w:p w14:paraId="066844A9"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智慧巡防系统搭载积分制巡逻功能，可以帮助管理人员更好地评估员工的工作量和工作效率。以下是细化您的需求：</w:t>
      </w:r>
    </w:p>
    <w:p w14:paraId="691EA8A9"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工作量折算方式：系统可以根据员工在不同情况下的工作量，例如巡逻时间、巡逻路线长度、处理事件数量等，来计算积分，以便对员工的工作量进行量化。</w:t>
      </w:r>
    </w:p>
    <w:p w14:paraId="58394E1C"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数据统计：系统可以对每天、每周、每月的员工积分进行统计，并生成相应的报表。报表可以包含各个***的积分排行、个人的月度总积分排行等信息。</w:t>
      </w:r>
    </w:p>
    <w:p w14:paraId="29766589"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榜单呈现：系统可以呈现总榜单，主要包含各个***的积分排行与个人的月度总积分排行。***积分数为所内警员分数累加得到。榜单可以通过选择日期来筛选查看。</w:t>
      </w:r>
    </w:p>
    <w:p w14:paraId="3E21F8AF"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数据查询：系统可以提供灵活的数据查询功能，管理人员可以根据不同的条件进行查询，例如选择日期、***、员工等，以便更好地了解员工的工作情况和绩效。</w:t>
      </w:r>
    </w:p>
    <w:p w14:paraId="384E2917"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积分统计个人榜单</w:t>
      </w:r>
    </w:p>
    <w:p w14:paraId="298B3731"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可以实现积分统计个人榜单的功能，帮助管理人员更好地了解每个警员的表现和贡献，提高管理效率和员工积极性。</w:t>
      </w:r>
    </w:p>
    <w:p w14:paraId="5CD1127D"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个人积分总数：系统需要计算并显示每个警员的个人积分总数，以便进行排名。</w:t>
      </w:r>
    </w:p>
    <w:p w14:paraId="5BBF2E62"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积分明细：系统需要提供每个警员的积分明细，包括巡逻时长、巡逻步数、任务完成数、线索上报和接处警数量等。这些信息可以帮助管理人员更好地了解每个警员在各项任务中的表现和贡献。</w:t>
      </w:r>
    </w:p>
    <w:p w14:paraId="506351CC"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lastRenderedPageBreak/>
        <w:t>日期筛选：系统需要支持选择日期来筛选查看个人榜单，以便管理人员可以查看不同时间段的积分排名情况。</w:t>
      </w:r>
    </w:p>
    <w:p w14:paraId="0D45E40B"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排序功能：系统需要支持对个人榜单进行排序，可以根据积分总数、巡逻时长、巡逻步数、任务完成数、线索上报和接处警数量等指标进行排序，以便管理人员更好地了解每个警员的表现和贡献。系统可以实现考勤统计日报表与月报表的自动生成、排班调整的后台操作、考勤系统与任务系统的挂钩、数据查询与导出、考勤异常处理和数据安全保障等功能，以帮助管理人员更好地管理和监控警员的出勤情况。</w:t>
      </w:r>
    </w:p>
    <w:p w14:paraId="4D4A20CF"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考勤统计日报表与月报表的生成：系统可以根据人员每日的出勤情况，自动生成考勤统计日报表与月报表。报表中包含以下信息：</w:t>
      </w:r>
    </w:p>
    <w:p w14:paraId="2FD9827C"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5）勤务派发系统</w:t>
      </w:r>
    </w:p>
    <w:p w14:paraId="466FAE5B"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勤务发布模块</w:t>
      </w:r>
    </w:p>
    <w:p w14:paraId="4580B4B2"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智慧巡防系统搭载勤务任务发布系统，可针对日常巡逻、护学等任务做统一下派。勤务发布包括巡检走访任务（指定地点与范围）、数据采集任务（指定数据采集数量）与通知（不做相关指定，可用于通知下发）。巡检走访任务支持下派社区服务、巡防任务、护学任务、**任务等多种任务类型；支持根据实际情况指定巡检范围与截止时间；支持发布单个执行人或多个执行人；支持选择执行任务需佩戴的装备等。</w:t>
      </w:r>
    </w:p>
    <w:p w14:paraId="75A0F01F"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勤务列表</w:t>
      </w:r>
    </w:p>
    <w:p w14:paraId="3A28BED6"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系统可以实现勤务任务的发布、查看、备注、关闭和导出等功能，以便更好地管理任务的执行和监控任务的进度。</w:t>
      </w:r>
    </w:p>
    <w:p w14:paraId="482DEF09"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勤务列表的呈现：系统可以呈现一个勤务列表，其中包含所有已发布的勤务任务。勤务列表可以按照任务发布时间、任务类型、任务状态等不同的条件进行排序和筛选。</w:t>
      </w:r>
    </w:p>
    <w:p w14:paraId="2537F733"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任务详情的查看：对于每一条勤务任务，系统可以提供任务的详情信息，例如任务名称、任务描述、任务状态、任务开始时间、任务结束时间等。同时，系统还可以显示任务的完成情况，例如已完成任务的数量、未完成任务的数量等。</w:t>
      </w:r>
    </w:p>
    <w:p w14:paraId="6F132B94"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任务备注、时间地点、图片等信息的查看：针对已有数据返回的任务，系统可以显示任务的备注信息、时间地点信息、图片信息等。备注信息可以是任务发布者添加的注释或说明，时间地点信息可以是任务执行的时间和地点，图片信息可以是与任务相关的图片或截图等。</w:t>
      </w:r>
    </w:p>
    <w:p w14:paraId="4D7BB49E"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错误任务的关闭：针对错误发布或存在问题的任务，系统允许任务发布者对任务进行关闭操作，以停止任务的执行或解决问题。关闭操作可以是将任务从勤务列表中删除、</w:t>
      </w:r>
      <w:r w:rsidRPr="0042335D">
        <w:rPr>
          <w:rFonts w:asciiTheme="minorEastAsia" w:eastAsiaTheme="minorEastAsia" w:hAnsiTheme="minorEastAsia" w:hint="eastAsia"/>
          <w:sz w:val="24"/>
        </w:rPr>
        <w:lastRenderedPageBreak/>
        <w:t>将任务状态设置为已完成或取消等。</w:t>
      </w:r>
    </w:p>
    <w:p w14:paraId="1DCCE1F3"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勤务反馈</w:t>
      </w:r>
    </w:p>
    <w:p w14:paraId="5804E4DE"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巡逻任务可进行数据反馈，反馈后的巡逻任务处置状态为已完成。支持对超过完成时限的巡逻任务进行提醒。支持通过任务类型、执行人、下发时间等字段对巡逻任务进行单个或组合查询。任务详情实现对查询结果信息进行详情内容的浏览查看，查看内容包括任务信息、处置信息。</w:t>
      </w:r>
    </w:p>
    <w:p w14:paraId="4ECCFE53"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线索上报系统</w:t>
      </w:r>
    </w:p>
    <w:p w14:paraId="2945A2A6"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针对警员在日常巡逻过程中发现的特殊事件，可通过线索上报功能进行上报。线索统一汇总在后台，可以查看线索详情并导出。支持自定义多种线索类型。支持按照类型、人员等条件做数据筛选。</w:t>
      </w:r>
    </w:p>
    <w:p w14:paraId="6F7D94BE"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6）智慧巡防APP</w:t>
      </w:r>
    </w:p>
    <w:p w14:paraId="3FC02014"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app底层数据与</w:t>
      </w:r>
      <w:r w:rsidRPr="0042335D">
        <w:rPr>
          <w:rFonts w:asciiTheme="minorEastAsia" w:eastAsiaTheme="minorEastAsia" w:hAnsiTheme="minorEastAsia"/>
          <w:sz w:val="24"/>
        </w:rPr>
        <w:t>PC</w:t>
      </w:r>
      <w:r w:rsidRPr="0042335D">
        <w:rPr>
          <w:rFonts w:asciiTheme="minorEastAsia" w:eastAsiaTheme="minorEastAsia" w:hAnsiTheme="minorEastAsia" w:hint="eastAsia"/>
          <w:sz w:val="24"/>
        </w:rPr>
        <w:t>端共享，全段展示重新构建成移动端使用交互习惯。前后端数据联动。</w:t>
      </w:r>
    </w:p>
    <w:p w14:paraId="489B7E33"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账号登陆</w:t>
      </w:r>
    </w:p>
    <w:p w14:paraId="104549B1"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自动登录</w:t>
      </w:r>
    </w:p>
    <w:p w14:paraId="4D28B2A3"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app自动识别**通的基础信息、警员用户信息，用警员信息作为默认账号信息进行登录身份认证。</w:t>
      </w:r>
    </w:p>
    <w:p w14:paraId="2D59FEEB"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手动登录</w:t>
      </w:r>
    </w:p>
    <w:p w14:paraId="70953FD4"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在特定情况下，允许app使用手动登录方式，通过输入警员账号信息，进行登录身份认证。</w:t>
      </w:r>
    </w:p>
    <w:p w14:paraId="28BEACA4"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账号审核</w:t>
      </w:r>
    </w:p>
    <w:p w14:paraId="35F1D689"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平台端对注册登记的账号进行定期审核，对警员身份进行核验，只有审核通过后，才可使用巡逻功能。</w:t>
      </w:r>
    </w:p>
    <w:p w14:paraId="19C02023"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个人报表</w:t>
      </w:r>
    </w:p>
    <w:p w14:paraId="7A9D946F"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实时勤务</w:t>
      </w:r>
    </w:p>
    <w:p w14:paraId="0A546F99"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支持对任务勤务记录统计分析，以日、周、月的巡逻数据进行统计，生成统计报告，查看巡逻数据、线索上报及事件处置情况，可查看任务总数、执勤警力、警员打卡次数、出勤总时长、人均出勤时长、线索上报数量、事件处置数量等汇总统计。支持以部门纬度进行排名分析。</w:t>
      </w:r>
    </w:p>
    <w:p w14:paraId="6449EB11"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勤务汇总</w:t>
      </w:r>
    </w:p>
    <w:p w14:paraId="02CBC4A5"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lastRenderedPageBreak/>
        <w:t>以列表的形式展示机构下的警员某一天、一月、一年的执勤情况，包含累计工作时长执勤出勤率、在线率等。同时支持通过日期选择、警员姓名、警员类型等进行快速筛选检索。</w:t>
      </w:r>
    </w:p>
    <w:p w14:paraId="5E439CC5"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自定义汇总</w:t>
      </w:r>
    </w:p>
    <w:p w14:paraId="62E21F90"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以列表的形式展示机构下的警员某一自定义时间段的执勤情况，包含累计工作时长执勤在线率、支持勤务轨迹上图。同时支持通过日期选择、警员姓名、警员类型、警员职级进行快速筛选检索。</w:t>
      </w:r>
    </w:p>
    <w:p w14:paraId="17E1BAAC"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单位报表</w:t>
      </w:r>
    </w:p>
    <w:p w14:paraId="49C3066A"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报表汇总</w:t>
      </w:r>
    </w:p>
    <w:p w14:paraId="59D9F79C"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以列表的形式展示某一天、某一月、某一年下各机构的民警的总数、出勤率，辅警的总数、出勤率，任务完成数、线索上报数等数据。支持通过单位名称进行快速筛选检索。</w:t>
      </w:r>
    </w:p>
    <w:p w14:paraId="19FCF31E"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自定义汇总</w:t>
      </w:r>
    </w:p>
    <w:p w14:paraId="18077867"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以列表的形式展示某段自定义时间下各机构的民警的总数、出勤率，辅警的总数、出勤率，任务完成数、线索上报数等数据。支持通过单位名称进行快速筛选检索。</w:t>
      </w:r>
    </w:p>
    <w:p w14:paraId="71A2CB3A"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任务管理</w:t>
      </w:r>
    </w:p>
    <w:p w14:paraId="0D5B58AC"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任务查看</w:t>
      </w:r>
    </w:p>
    <w:p w14:paraId="046587D8"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以列表的形式展示当日收到的任务、待执勤的任务、已完结的任务，警员可选择具体的任务，选择要执勤的执勤区域，前往完成相应任务。</w:t>
      </w:r>
    </w:p>
    <w:p w14:paraId="46191647"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任务打卡</w:t>
      </w:r>
    </w:p>
    <w:p w14:paraId="4B786D18"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对于收到后的任务，支持警员装备手动填写绑定，可通过列表形式对现有装备信息进行筛选；系统支持以时间轴方式展示任务打卡时间，及历史打卡记录打卡内容可以为文字、图片等信息。</w:t>
      </w:r>
    </w:p>
    <w:p w14:paraId="65FE209C"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完成任务</w:t>
      </w:r>
    </w:p>
    <w:p w14:paraId="6135FA47"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对于已完成的任务，支持以照片、文字等方式上报完成情况并对任务做完成总结。</w:t>
      </w:r>
    </w:p>
    <w:p w14:paraId="6ECF6E6D"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线索中心</w:t>
      </w:r>
    </w:p>
    <w:p w14:paraId="26CC365F"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线索提醒</w:t>
      </w:r>
    </w:p>
    <w:p w14:paraId="034EAE36"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对于遇见系统派发的线索消息，系统支持通过弹窗、振动、消息提醒等方式通知警员，点击线索消息可查看线索详细信息。</w:t>
      </w:r>
    </w:p>
    <w:p w14:paraId="7C7DFCF8"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线索详情</w:t>
      </w:r>
    </w:p>
    <w:p w14:paraId="085EAE82"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lastRenderedPageBreak/>
        <w:t>展示线索详情信息，可查看线索处置状态、线索类型、线索内容等信息。</w:t>
      </w:r>
    </w:p>
    <w:p w14:paraId="335977BC"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处置反馈</w:t>
      </w:r>
    </w:p>
    <w:p w14:paraId="0A533E38"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对于收到的线索信息，支持警员根据实际情况进行线索处置反馈，可在反馈信息中，根据派发的线索消息处置时限、处置意见、选择处置措施、添加备注内容以及图片进行线索信息处置反馈。对超时未反馈的线索信息，将通过弹窗、振动、消息提醒等方式提醒警员对线索消息进行处置。</w:t>
      </w:r>
    </w:p>
    <w:p w14:paraId="3686926E"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处置记录</w:t>
      </w:r>
    </w:p>
    <w:p w14:paraId="63AC669E"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系统支持以列表方式展示线索记录信息。</w:t>
      </w:r>
    </w:p>
    <w:p w14:paraId="67E9A160"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义警资源</w:t>
      </w:r>
    </w:p>
    <w:p w14:paraId="08E0C1E3"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支持在地图中查看义警在线位置，以及义警详情信息；通过**通手机完成与义警通话。</w:t>
      </w:r>
    </w:p>
    <w:p w14:paraId="317AC50F"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趣味互动</w:t>
      </w:r>
    </w:p>
    <w:p w14:paraId="4DE68EA4"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步数排行</w:t>
      </w:r>
    </w:p>
    <w:p w14:paraId="20FAFA47"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通过对巡防警力巡逻路径、巡逻里程等数据分析，将巡逻打卡里程转换为步数和卡路里消耗，查看各警员步数排行。</w:t>
      </w:r>
    </w:p>
    <w:p w14:paraId="57604152"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绩效排行</w:t>
      </w:r>
    </w:p>
    <w:p w14:paraId="22B6C43A"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对巡防类岗位和任务中各考核项的积分进行单位内部排行与总体人数的排行展示。可查看个人在所属机构的排行与整体平台的排行，以及自己积分的细项得分情况。</w:t>
      </w:r>
    </w:p>
    <w:p w14:paraId="5892ABF4" w14:textId="77777777" w:rsidR="000B1213" w:rsidRPr="0042335D" w:rsidRDefault="000B1213" w:rsidP="000B1213">
      <w:pPr>
        <w:spacing w:line="360" w:lineRule="auto"/>
        <w:ind w:firstLineChars="200" w:firstLine="480"/>
        <w:rPr>
          <w:rFonts w:asciiTheme="minorEastAsia" w:eastAsiaTheme="minorEastAsia" w:hAnsiTheme="minorEastAsia"/>
          <w:sz w:val="24"/>
        </w:rPr>
      </w:pPr>
      <w:bookmarkStart w:id="49" w:name="_Toc854"/>
      <w:r w:rsidRPr="0042335D">
        <w:rPr>
          <w:rFonts w:asciiTheme="minorEastAsia" w:eastAsiaTheme="minorEastAsia" w:hAnsiTheme="minorEastAsia"/>
          <w:sz w:val="24"/>
        </w:rPr>
        <w:t>6.2</w:t>
      </w:r>
      <w:r w:rsidRPr="0042335D">
        <w:rPr>
          <w:rFonts w:asciiTheme="minorEastAsia" w:eastAsiaTheme="minorEastAsia" w:hAnsiTheme="minorEastAsia" w:hint="eastAsia"/>
          <w:sz w:val="24"/>
        </w:rPr>
        <w:t>宗教场所平安指数平台模块</w:t>
      </w:r>
    </w:p>
    <w:p w14:paraId="0DDB830A"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宗教场所平安指数系统平台项目建设基于 J2EE 的 B/S 多层架构分四层，分别为基础设施层、数据层、应用支撑层、应用层。</w:t>
      </w:r>
    </w:p>
    <w:p w14:paraId="393ED07A"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基础服务层：主要包括前端硬件设备，如公安视频传输网、公安信息网等。</w:t>
      </w:r>
    </w:p>
    <w:p w14:paraId="39D0BADA"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数据层：通过接入视频专网数据、市局110接处警案件数据、互联网数据、其他对接数据等，经过数据出来、数据治理等流程。</w:t>
      </w:r>
    </w:p>
    <w:p w14:paraId="179D1191"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 xml:space="preserve">应用支撑层：提供数据导入、导出功能，并提供数据比对模板下载和字典管理，对数据进行分析计算，得到各类结果数据，对应用层功能提供数据支撑。 </w:t>
      </w:r>
    </w:p>
    <w:p w14:paraId="7FB7AF61"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应用层：根据此次用户所提出的需求，设计开发大人流管控、警情案件、监控覆盖面、消防安全、游客安全感、正教反邪教成果指标等功能模块。</w:t>
      </w:r>
    </w:p>
    <w:p w14:paraId="44D015EC"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数据资源体系</w:t>
      </w:r>
    </w:p>
    <w:p w14:paraId="7DE5D7F8"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数据接入：</w:t>
      </w:r>
    </w:p>
    <w:p w14:paraId="759B521B"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lastRenderedPageBreak/>
        <w:t>链通景区分局视频专网数据，统计客流量，其中字段包括：时间、地点、实时客流数，是否超过设定阈值等。</w:t>
      </w:r>
    </w:p>
    <w:p w14:paraId="62A9D051"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警情案件模块链通市局110接处警平台，统计警情案件，其中字段：时间、地点、案件类别、内容、处置结果等。</w:t>
      </w:r>
    </w:p>
    <w:p w14:paraId="27A98CAB"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监控覆盖模块链通景区分局视频专网数据，监控覆盖率包括字段中的地点、监控点位数、监控在线数、是否覆盖所有公共区域；</w:t>
      </w:r>
    </w:p>
    <w:p w14:paraId="2E863C69"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消防安全模块把外网数据通过市局边界交换平台链通，把景区各宗教场消防系统的消防人员数量配备，消防器材数量、完好性，消防预案制定、演练情况，水压异常检测、烟感系统等数据接入市局云平台。</w:t>
      </w:r>
    </w:p>
    <w:p w14:paraId="6EC85C23"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数据处理</w:t>
      </w:r>
    </w:p>
    <w:p w14:paraId="17839C4F"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通过数据工具，对接入数据进行转换、清洗和下载，经数据工具对数据按需进行存档、整理和应用，并通过计算模型，对相关数据进行碰撞、比对和挖掘，数据校准等相关支持服务，为宗教场所平安指数平台做支撑。</w:t>
      </w:r>
    </w:p>
    <w:p w14:paraId="2F104443"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数据安全融合</w:t>
      </w:r>
    </w:p>
    <w:p w14:paraId="1E1795B5"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上述接入4大模块数据，在市局云平台上进行数据融合，并对宗教场所平台提供整体支撑；</w:t>
      </w:r>
    </w:p>
    <w:p w14:paraId="09D712A7"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平安指数模块</w:t>
      </w:r>
    </w:p>
    <w:p w14:paraId="1AF3589A"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大人流管控模块</w:t>
      </w:r>
    </w:p>
    <w:p w14:paraId="049ACDD0" w14:textId="3703CBA1"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业务逻辑</w:t>
      </w:r>
    </w:p>
    <w:p w14:paraId="41D64B13"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抽取出每年客流量异常预警次数和有效处置次数2个同比数据作为大人流管控的考核指标。</w:t>
      </w:r>
    </w:p>
    <w:p w14:paraId="550AFFAD" w14:textId="677AE8D3"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数据接入</w:t>
      </w:r>
    </w:p>
    <w:p w14:paraId="21FF7FA5"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链通景区分局视频专网数据，统计客流量，其中字段包括：时间、地点、实时客流数，是否超过设定阈值等。</w:t>
      </w:r>
    </w:p>
    <w:p w14:paraId="61D090B7" w14:textId="2CA547FE"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逻辑计算</w:t>
      </w:r>
    </w:p>
    <w:p w14:paraId="194CAA07"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依托分局现有的大入流管控监测系统，对人员异常聚集情况进行监测，原理是对特定公共区域面积进行测量，按照每平方米4人的标准(公交车每平方米8人算拥挤，这是相对静止情况下的，但宗教场所因考虑到人员的流动性数量减半)，通过监控测算人头数量，一旦特定区域人流量超过设定阈值则产生预警。</w:t>
      </w:r>
    </w:p>
    <w:p w14:paraId="2D239773"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抽取出每年客流量异常预警次数和有效处置次数2个同比数据作为大人流管控的考</w:t>
      </w:r>
      <w:r w:rsidRPr="0042335D">
        <w:rPr>
          <w:rFonts w:asciiTheme="minorEastAsia" w:eastAsiaTheme="minorEastAsia" w:hAnsiTheme="minorEastAsia" w:hint="eastAsia"/>
          <w:sz w:val="24"/>
        </w:rPr>
        <w:lastRenderedPageBreak/>
        <w:t>核指标，满分20分。其中预警次数同比上升1次扣0.5分，有效处置次数同比下降1次扣1分。</w:t>
      </w:r>
    </w:p>
    <w:p w14:paraId="4975E680"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w:t>
      </w:r>
      <w:r w:rsidRPr="0042335D">
        <w:rPr>
          <w:rFonts w:asciiTheme="minorEastAsia" w:eastAsiaTheme="minorEastAsia" w:hAnsiTheme="minorEastAsia" w:hint="eastAsia"/>
          <w:sz w:val="24"/>
        </w:rPr>
        <w:tab/>
        <w:t>后台管理</w:t>
      </w:r>
    </w:p>
    <w:p w14:paraId="4B18A087"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展示景区内各宗教场所大人流管控指标的分数以及排名情况；</w:t>
      </w:r>
    </w:p>
    <w:p w14:paraId="0AD347B1"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警情案件模块</w:t>
      </w:r>
    </w:p>
    <w:p w14:paraId="66721350"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w:t>
      </w:r>
      <w:r w:rsidRPr="0042335D">
        <w:rPr>
          <w:rFonts w:asciiTheme="minorEastAsia" w:eastAsiaTheme="minorEastAsia" w:hAnsiTheme="minorEastAsia" w:hint="eastAsia"/>
          <w:sz w:val="24"/>
        </w:rPr>
        <w:tab/>
        <w:t>业务逻辑</w:t>
      </w:r>
    </w:p>
    <w:p w14:paraId="415BBEE0"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抽取出每年宗教场所因110报警系统产生的警情数据和案件数据(区分治安案件和刑事案件)，这两个指标的同比数据作为警情案件的考核指标。</w:t>
      </w:r>
    </w:p>
    <w:p w14:paraId="77B676E8"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w:t>
      </w:r>
      <w:r w:rsidRPr="0042335D">
        <w:rPr>
          <w:rFonts w:asciiTheme="minorEastAsia" w:eastAsiaTheme="minorEastAsia" w:hAnsiTheme="minorEastAsia" w:hint="eastAsia"/>
          <w:sz w:val="24"/>
        </w:rPr>
        <w:tab/>
        <w:t>数据接入</w:t>
      </w:r>
    </w:p>
    <w:p w14:paraId="2DFC92D3"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链通市局110接处警平台，统计警情案件，其中字段：时间、地点、案件类别、内容、处置结果等。</w:t>
      </w:r>
    </w:p>
    <w:p w14:paraId="4D997BE6"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w:t>
      </w:r>
      <w:r w:rsidRPr="0042335D">
        <w:rPr>
          <w:rFonts w:asciiTheme="minorEastAsia" w:eastAsiaTheme="minorEastAsia" w:hAnsiTheme="minorEastAsia" w:hint="eastAsia"/>
          <w:sz w:val="24"/>
        </w:rPr>
        <w:tab/>
        <w:t>逻辑计算</w:t>
      </w:r>
    </w:p>
    <w:p w14:paraId="1432F8D4"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抽取出每年宗教场所因110报警系统产生的警情数据和案件数据(区分治安案件和刑事案件)，这两个指标的同比数据作为警情案件的考核指标。其中对警情案件类别还须细分。警情数量同比上升1个百分点扣0.1分；案件数量中治安案件同比上升1起扣0.2分，刑事案件同比上升1起扣0.5分。如灵隐寺2021年有效警情数量291起，截止2022年11月30日260起，2021年治安案件数量9起，刑事案件2起，2022年治安案件数量7起，刑事案件2起。</w:t>
      </w:r>
    </w:p>
    <w:p w14:paraId="0280A16E"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w:t>
      </w:r>
      <w:r w:rsidRPr="0042335D">
        <w:rPr>
          <w:rFonts w:asciiTheme="minorEastAsia" w:eastAsiaTheme="minorEastAsia" w:hAnsiTheme="minorEastAsia" w:hint="eastAsia"/>
          <w:sz w:val="24"/>
        </w:rPr>
        <w:tab/>
        <w:t>后台管理</w:t>
      </w:r>
    </w:p>
    <w:p w14:paraId="1BBDA638"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展示景区内各宗教场所警情案件指标的分数以及排名情况；</w:t>
      </w:r>
    </w:p>
    <w:p w14:paraId="559E8118"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监控覆盖面模块</w:t>
      </w:r>
    </w:p>
    <w:p w14:paraId="3CCB62E4"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w:t>
      </w:r>
      <w:r w:rsidRPr="0042335D">
        <w:rPr>
          <w:rFonts w:asciiTheme="minorEastAsia" w:eastAsiaTheme="minorEastAsia" w:hAnsiTheme="minorEastAsia" w:hint="eastAsia"/>
          <w:sz w:val="24"/>
        </w:rPr>
        <w:tab/>
        <w:t>业务逻辑</w:t>
      </w:r>
    </w:p>
    <w:p w14:paraId="619D9141"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对宗教场所接入公安网监控情况进行考量，重点对公共安全区域的覆盖率、布局合理性、监控在线率进行量化考核。目前各宗教场所接入公安网监控数量数据已有，覆盖面和布局合理性数据仍须实地一一踏勘获取。</w:t>
      </w:r>
    </w:p>
    <w:p w14:paraId="74DA4EF0"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推进监控覆盖面量化考核，大力推动宗教场所视频监控全覆盖建设，提高群众的安全感和满意度，提升社会治理能力现代化水平。</w:t>
      </w:r>
    </w:p>
    <w:p w14:paraId="761355B4"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w:t>
      </w:r>
      <w:r w:rsidRPr="0042335D">
        <w:rPr>
          <w:rFonts w:asciiTheme="minorEastAsia" w:eastAsiaTheme="minorEastAsia" w:hAnsiTheme="minorEastAsia" w:hint="eastAsia"/>
          <w:sz w:val="24"/>
        </w:rPr>
        <w:tab/>
        <w:t>数据接入</w:t>
      </w:r>
    </w:p>
    <w:p w14:paraId="5ECBD8CB"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链通景区分局视频专网数据，监控覆盖率包括字段中的地点、监控点位数、监控在线数、是否覆盖所有公共区域；</w:t>
      </w:r>
    </w:p>
    <w:p w14:paraId="4D48CE12"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lastRenderedPageBreak/>
        <w:t></w:t>
      </w:r>
      <w:r w:rsidRPr="0042335D">
        <w:rPr>
          <w:rFonts w:asciiTheme="minorEastAsia" w:eastAsiaTheme="minorEastAsia" w:hAnsiTheme="minorEastAsia" w:hint="eastAsia"/>
          <w:sz w:val="24"/>
        </w:rPr>
        <w:tab/>
        <w:t>逻辑计算</w:t>
      </w:r>
    </w:p>
    <w:p w14:paraId="7D1658B5" w14:textId="79B2172F"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宗教场所公共安全区域(主要指游客通道和供参观的殿堂)监控覆盖率，未达到100%的，每不足一个百分点扣0.5分；监控实时在线率未达到100%的，每不足一个百分点扣0.1分，其中在规定时限内修复的不扣分。</w:t>
      </w:r>
    </w:p>
    <w:p w14:paraId="5D562597"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w:t>
      </w:r>
      <w:r w:rsidRPr="0042335D">
        <w:rPr>
          <w:rFonts w:asciiTheme="minorEastAsia" w:eastAsiaTheme="minorEastAsia" w:hAnsiTheme="minorEastAsia" w:hint="eastAsia"/>
          <w:sz w:val="24"/>
        </w:rPr>
        <w:tab/>
        <w:t>后台管理</w:t>
      </w:r>
    </w:p>
    <w:p w14:paraId="4CED0C37"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展示景区内各宗教场所监控覆盖面指标的分数以及排名情况；</w:t>
      </w:r>
    </w:p>
    <w:p w14:paraId="3CFA6536"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消防安全模块</w:t>
      </w:r>
    </w:p>
    <w:p w14:paraId="6D098A2D"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w:t>
      </w:r>
      <w:r w:rsidRPr="0042335D">
        <w:rPr>
          <w:rFonts w:asciiTheme="minorEastAsia" w:eastAsiaTheme="minorEastAsia" w:hAnsiTheme="minorEastAsia" w:hint="eastAsia"/>
          <w:sz w:val="24"/>
        </w:rPr>
        <w:tab/>
        <w:t>业务逻辑</w:t>
      </w:r>
    </w:p>
    <w:p w14:paraId="2206DE14"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根据消防部门对寺庙、道观、基督教堂等宗教场所消防安全标准执行情况进行考核，如消防人员数量配备，消防器材的数量、完好性，消防预案制定、演练情况，水压异常检测、烟感系统安装等等。</w:t>
      </w:r>
    </w:p>
    <w:p w14:paraId="7C82774F"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w:t>
      </w:r>
      <w:r w:rsidRPr="0042335D">
        <w:rPr>
          <w:rFonts w:asciiTheme="minorEastAsia" w:eastAsiaTheme="minorEastAsia" w:hAnsiTheme="minorEastAsia" w:hint="eastAsia"/>
          <w:sz w:val="24"/>
        </w:rPr>
        <w:tab/>
        <w:t>数据接入</w:t>
      </w:r>
    </w:p>
    <w:p w14:paraId="34280DEE"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检查人员实地检查宗教场所对消防安全标准的执行情况，包括但不限于消防人员数量配备，消防器材数量、完好性，消防预案制定、演练情况，水压异常检测、烟感系统安装等。</w:t>
      </w:r>
    </w:p>
    <w:p w14:paraId="7FAB4397"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w:t>
      </w:r>
      <w:r w:rsidRPr="0042335D">
        <w:rPr>
          <w:rFonts w:asciiTheme="minorEastAsia" w:eastAsiaTheme="minorEastAsia" w:hAnsiTheme="minorEastAsia" w:hint="eastAsia"/>
          <w:sz w:val="24"/>
        </w:rPr>
        <w:tab/>
        <w:t>逻辑计算</w:t>
      </w:r>
    </w:p>
    <w:p w14:paraId="684CF9C7"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对未达到宗教场所消防安全标准的情况进行分类统计，相应扣分。消防栓水压、热成像摄像头、智慧用电、NB独立式烟感、燃气监测指标。</w:t>
      </w:r>
    </w:p>
    <w:p w14:paraId="6C17464B"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w:t>
      </w:r>
      <w:r w:rsidRPr="0042335D">
        <w:rPr>
          <w:rFonts w:asciiTheme="minorEastAsia" w:eastAsiaTheme="minorEastAsia" w:hAnsiTheme="minorEastAsia" w:hint="eastAsia"/>
          <w:sz w:val="24"/>
        </w:rPr>
        <w:tab/>
        <w:t>后台管理</w:t>
      </w:r>
    </w:p>
    <w:p w14:paraId="53F0A6E0"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展示景区内各宗教场所消防安全指标的分数以及排名情况；支持各宗教场所消防人员数量配备，消防器材的数量、完好性，消防预案制定、演练情况，水压异常检测、烟感系统安装等数据进行录入、编辑、删除等操作；</w:t>
      </w:r>
    </w:p>
    <w:p w14:paraId="523ED47D"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游客安全度模块</w:t>
      </w:r>
    </w:p>
    <w:p w14:paraId="4F6A9594"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w:t>
      </w:r>
      <w:r w:rsidRPr="0042335D">
        <w:rPr>
          <w:rFonts w:asciiTheme="minorEastAsia" w:eastAsiaTheme="minorEastAsia" w:hAnsiTheme="minorEastAsia" w:hint="eastAsia"/>
          <w:sz w:val="24"/>
        </w:rPr>
        <w:tab/>
        <w:t>业务逻辑</w:t>
      </w:r>
    </w:p>
    <w:p w14:paraId="46F92442"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每季度对问卷调查结果的统计数据，分析导出结果。</w:t>
      </w:r>
    </w:p>
    <w:p w14:paraId="5EF0DB7B"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问卷调查涉及宗教场所的人身安全感及环境安全感体验。</w:t>
      </w:r>
    </w:p>
    <w:p w14:paraId="5920DFEA"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w:t>
      </w:r>
      <w:r w:rsidRPr="0042335D">
        <w:rPr>
          <w:rFonts w:asciiTheme="minorEastAsia" w:eastAsiaTheme="minorEastAsia" w:hAnsiTheme="minorEastAsia" w:hint="eastAsia"/>
          <w:sz w:val="24"/>
        </w:rPr>
        <w:tab/>
        <w:t>数据接入</w:t>
      </w:r>
    </w:p>
    <w:p w14:paraId="5D3AF2DE"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接入游客针对二维码填写的问卷调查数据进行统计分析；</w:t>
      </w:r>
    </w:p>
    <w:p w14:paraId="398406D7"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w:t>
      </w:r>
      <w:r w:rsidRPr="0042335D">
        <w:rPr>
          <w:rFonts w:asciiTheme="minorEastAsia" w:eastAsiaTheme="minorEastAsia" w:hAnsiTheme="minorEastAsia" w:hint="eastAsia"/>
          <w:sz w:val="24"/>
        </w:rPr>
        <w:tab/>
        <w:t>逻辑计算</w:t>
      </w:r>
    </w:p>
    <w:p w14:paraId="190737EE"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平台设定98%的达标线，不足98%的，每下降一个百分点扣0.5分。分析结果数据</w:t>
      </w:r>
      <w:r w:rsidRPr="0042335D">
        <w:rPr>
          <w:rFonts w:asciiTheme="minorEastAsia" w:eastAsiaTheme="minorEastAsia" w:hAnsiTheme="minorEastAsia" w:hint="eastAsia"/>
          <w:sz w:val="24"/>
        </w:rPr>
        <w:lastRenderedPageBreak/>
        <w:t>导入平安指数系统平台，为提升游客对宗教场所的人身安全感及环境安全感体验做相应改善。</w:t>
      </w:r>
    </w:p>
    <w:p w14:paraId="44F9666C"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w:t>
      </w:r>
      <w:r w:rsidRPr="0042335D">
        <w:rPr>
          <w:rFonts w:asciiTheme="minorEastAsia" w:eastAsiaTheme="minorEastAsia" w:hAnsiTheme="minorEastAsia" w:hint="eastAsia"/>
          <w:sz w:val="24"/>
        </w:rPr>
        <w:tab/>
        <w:t>二维码管理</w:t>
      </w:r>
    </w:p>
    <w:p w14:paraId="2EDB2995"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对各宗教场所生成的二维码进行管理，包含新增、修改、删除等操作；</w:t>
      </w:r>
    </w:p>
    <w:p w14:paraId="28D705A2"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w:t>
      </w:r>
      <w:r w:rsidRPr="0042335D">
        <w:rPr>
          <w:rFonts w:asciiTheme="minorEastAsia" w:eastAsiaTheme="minorEastAsia" w:hAnsiTheme="minorEastAsia" w:hint="eastAsia"/>
          <w:sz w:val="24"/>
        </w:rPr>
        <w:tab/>
        <w:t>新增问卷</w:t>
      </w:r>
    </w:p>
    <w:p w14:paraId="5BFFDCC9"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支持各宗教场所对各自场所安全感满意度调查问卷新增题目，创建问卷。</w:t>
      </w:r>
    </w:p>
    <w:p w14:paraId="01C5E90F"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支持问卷题目批量导入功能；</w:t>
      </w:r>
    </w:p>
    <w:p w14:paraId="208A965B"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w:t>
      </w:r>
      <w:r w:rsidRPr="0042335D">
        <w:rPr>
          <w:rFonts w:asciiTheme="minorEastAsia" w:eastAsiaTheme="minorEastAsia" w:hAnsiTheme="minorEastAsia" w:hint="eastAsia"/>
          <w:sz w:val="24"/>
        </w:rPr>
        <w:tab/>
        <w:t>后台管理</w:t>
      </w:r>
    </w:p>
    <w:p w14:paraId="7FB6D37C"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展示景区内各宗教场所安全感贸易都指标的分数以及排名情况；</w:t>
      </w:r>
    </w:p>
    <w:p w14:paraId="23DC3642"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工作通报</w:t>
      </w:r>
    </w:p>
    <w:p w14:paraId="521A3F58"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w:t>
      </w:r>
      <w:r w:rsidRPr="0042335D">
        <w:rPr>
          <w:rFonts w:asciiTheme="minorEastAsia" w:eastAsiaTheme="minorEastAsia" w:hAnsiTheme="minorEastAsia" w:hint="eastAsia"/>
          <w:sz w:val="24"/>
        </w:rPr>
        <w:tab/>
        <w:t>业务逻辑</w:t>
      </w:r>
    </w:p>
    <w:p w14:paraId="53FCE3BE"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将政保工作中涉及到的舆情、消防隐患、表扬令等内容进行展示，后台支持通报内容的新增、修改等操作。</w:t>
      </w:r>
    </w:p>
    <w:p w14:paraId="27B9C285"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分值统计及预警整改</w:t>
      </w:r>
    </w:p>
    <w:p w14:paraId="1C6841A2"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客观评估宗教场所的安全状况，更多维度、更加客观真实地反映宗教场所的平安指数，我们将大人流管控、警情案件、监控覆盖面、消防安全、游客安全感五项指标各赋分20分，合计100分，将正教反邪教成果作为加分项(最多加3分)，满分103分，以上分值累计成为每处宗教场所平安指数的考核量化分值，通过各项指标分值统计，初步确定“优、良好、一般、不合格”四个等次相应的分数线。其中95分以上确定为优秀等次，90分-95分确定为良好等次，80分-90-分确定为一般等次，80分以下确定为不合格等次。对于一般、不合格等次分别确定为二级风险和一级风险单位，要求对应的宗教场所围绕扣分点进行整改，直至达标为止(指优秀和良好等次)。</w:t>
      </w:r>
    </w:p>
    <w:p w14:paraId="66AAAB1B"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平安指数态势展示</w:t>
      </w:r>
    </w:p>
    <w:p w14:paraId="3C73210C"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建设统一的平安指数态势系统。通过接入的各类数据，时刻诊断景区宗教场所的“平安指数状态”，从而达到一体整合数据、一屏可观全局、一体应急联动的景区宗教场所一体化、智能化、高效化管理效果。大屏通过数据态势展示大人流管控、警情案件、监控覆盖面、消防安全、游客安全感、正教反邪教成果，并进行专业设计渲染，可接入景区分局指挥大屏中展示。</w:t>
      </w:r>
    </w:p>
    <w:p w14:paraId="497A383A" w14:textId="6DCA72BD" w:rsidR="000B1213" w:rsidRPr="0042335D" w:rsidRDefault="000B1213" w:rsidP="000B1213">
      <w:pPr>
        <w:spacing w:line="360" w:lineRule="auto"/>
        <w:ind w:firstLineChars="200" w:firstLine="480"/>
        <w:rPr>
          <w:rFonts w:asciiTheme="minorEastAsia" w:eastAsiaTheme="minorEastAsia" w:hAnsiTheme="minorEastAsia"/>
          <w:sz w:val="24"/>
        </w:rPr>
      </w:pPr>
      <w:bookmarkStart w:id="50" w:name="_Toc147514665"/>
      <w:bookmarkEnd w:id="49"/>
      <w:r w:rsidRPr="0042335D">
        <w:rPr>
          <w:rFonts w:asciiTheme="minorEastAsia" w:eastAsiaTheme="minorEastAsia" w:hAnsiTheme="minorEastAsia" w:hint="eastAsia"/>
          <w:sz w:val="24"/>
        </w:rPr>
        <w:t>支撑环境方案</w:t>
      </w:r>
      <w:bookmarkEnd w:id="50"/>
    </w:p>
    <w:p w14:paraId="70CBD6FE" w14:textId="026AC75A"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根据本项目业务对网络及安全的要求，设计为政务网的接入区部署</w:t>
      </w:r>
      <w:r w:rsidRPr="0042335D">
        <w:rPr>
          <w:rFonts w:asciiTheme="minorEastAsia" w:eastAsiaTheme="minorEastAsia" w:hAnsiTheme="minorEastAsia"/>
          <w:sz w:val="24"/>
        </w:rPr>
        <w:t>1台双引擎主板，</w:t>
      </w:r>
      <w:r w:rsidRPr="0042335D">
        <w:rPr>
          <w:rFonts w:asciiTheme="minorEastAsia" w:eastAsiaTheme="minorEastAsia" w:hAnsiTheme="minorEastAsia"/>
          <w:sz w:val="24"/>
        </w:rPr>
        <w:lastRenderedPageBreak/>
        <w:t xml:space="preserve">48 </w:t>
      </w:r>
      <w:r w:rsidRPr="0042335D">
        <w:rPr>
          <w:rFonts w:asciiTheme="minorEastAsia" w:eastAsiaTheme="minorEastAsia" w:hAnsiTheme="minorEastAsia" w:hint="eastAsia"/>
          <w:sz w:val="24"/>
        </w:rPr>
        <w:t>个</w:t>
      </w:r>
      <w:r w:rsidRPr="0042335D">
        <w:rPr>
          <w:rFonts w:asciiTheme="minorEastAsia" w:eastAsiaTheme="minorEastAsia" w:hAnsiTheme="minorEastAsia"/>
          <w:sz w:val="24"/>
        </w:rPr>
        <w:t xml:space="preserve">10/100/1000BASE-T </w:t>
      </w:r>
      <w:r w:rsidRPr="0042335D">
        <w:rPr>
          <w:rFonts w:asciiTheme="minorEastAsia" w:eastAsiaTheme="minorEastAsia" w:hAnsiTheme="minorEastAsia" w:hint="eastAsia"/>
          <w:sz w:val="24"/>
        </w:rPr>
        <w:t>电口，</w:t>
      </w:r>
      <w:r w:rsidRPr="0042335D">
        <w:rPr>
          <w:rFonts w:asciiTheme="minorEastAsia" w:eastAsiaTheme="minorEastAsia" w:hAnsiTheme="minorEastAsia"/>
          <w:sz w:val="24"/>
        </w:rPr>
        <w:t>24个10G SFP+光口，20个万兆多模模块和4个万兆10KM单模模块的交换设备。接入区和服务器区域之间部署1台万兆防火墙+入侵防御设备，通过端口聚合、虚拟性等功能，实现两个区域两万兆互联，防火墙策略采用白名单方式，将服务器按前端访问地址、市局访问地址等进行分类资源设置，策略按服务器进行业务端口白名单资源设置和策略开放，服务器远程登录进行了默认端口修改和防火墙拦截限制，只允许防火墙内侧堡垒机运维连接服务器。</w:t>
      </w:r>
    </w:p>
    <w:p w14:paraId="5703CAE1" w14:textId="48432372"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配置</w:t>
      </w:r>
      <w:r w:rsidRPr="0042335D">
        <w:rPr>
          <w:rFonts w:asciiTheme="minorEastAsia" w:eastAsiaTheme="minorEastAsia" w:hAnsiTheme="minorEastAsia"/>
          <w:sz w:val="24"/>
        </w:rPr>
        <w:t xml:space="preserve">1套边界万兆信息交换系统，以实现满足数据采集网和服务区网络之间数据安全交换需求的同时，保证网络边界物理隔离属性，避免了信息系统暴露在外部网络的风险，在网络管控层面有效控制了信息安全威胁的来源； </w:t>
      </w:r>
    </w:p>
    <w:p w14:paraId="478AF646" w14:textId="2ABD3E62"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为了实现业务系统的部署需要，对现有的</w:t>
      </w:r>
      <w:r w:rsidRPr="0042335D">
        <w:rPr>
          <w:rFonts w:asciiTheme="minorEastAsia" w:eastAsiaTheme="minorEastAsia" w:hAnsiTheme="minorEastAsia"/>
          <w:sz w:val="24"/>
        </w:rPr>
        <w:t>4</w:t>
      </w:r>
      <w:r w:rsidRPr="0042335D">
        <w:rPr>
          <w:rFonts w:asciiTheme="minorEastAsia" w:eastAsiaTheme="minorEastAsia" w:hAnsiTheme="minorEastAsia" w:hint="eastAsia"/>
          <w:sz w:val="24"/>
        </w:rPr>
        <w:t>台</w:t>
      </w:r>
      <w:r w:rsidRPr="0042335D">
        <w:rPr>
          <w:rFonts w:asciiTheme="minorEastAsia" w:eastAsiaTheme="minorEastAsia" w:hAnsiTheme="minorEastAsia"/>
          <w:sz w:val="24"/>
        </w:rPr>
        <w:t>4路CPU</w:t>
      </w:r>
      <w:r w:rsidRPr="0042335D">
        <w:rPr>
          <w:rFonts w:asciiTheme="minorEastAsia" w:eastAsiaTheme="minorEastAsia" w:hAnsiTheme="minorEastAsia" w:hint="eastAsia"/>
          <w:sz w:val="24"/>
        </w:rPr>
        <w:t>服务器设备进行硬件扩容，每台服务器扩容增加</w:t>
      </w:r>
      <w:r w:rsidRPr="0042335D">
        <w:rPr>
          <w:rFonts w:asciiTheme="minorEastAsia" w:eastAsiaTheme="minorEastAsia" w:hAnsiTheme="minorEastAsia"/>
          <w:sz w:val="24"/>
        </w:rPr>
        <w:t>192G</w:t>
      </w:r>
      <w:r w:rsidRPr="0042335D">
        <w:rPr>
          <w:rFonts w:asciiTheme="minorEastAsia" w:eastAsiaTheme="minorEastAsia" w:hAnsiTheme="minorEastAsia" w:hint="eastAsia"/>
          <w:sz w:val="24"/>
        </w:rPr>
        <w:t>内存、</w:t>
      </w:r>
      <w:r w:rsidRPr="0042335D">
        <w:rPr>
          <w:rFonts w:asciiTheme="minorEastAsia" w:eastAsiaTheme="minorEastAsia" w:hAnsiTheme="minorEastAsia"/>
          <w:sz w:val="24"/>
        </w:rPr>
        <w:t>1张2端口万兆网卡和1张2端口16GB HBA</w:t>
      </w:r>
      <w:r w:rsidRPr="0042335D">
        <w:rPr>
          <w:rFonts w:asciiTheme="minorEastAsia" w:eastAsiaTheme="minorEastAsia" w:hAnsiTheme="minorEastAsia" w:hint="eastAsia"/>
          <w:sz w:val="24"/>
        </w:rPr>
        <w:t>卡。每台服务器两万兆与服务器区交换机互联，</w:t>
      </w:r>
      <w:r w:rsidRPr="0042335D">
        <w:rPr>
          <w:rFonts w:asciiTheme="minorEastAsia" w:eastAsiaTheme="minorEastAsia" w:hAnsiTheme="minorEastAsia"/>
          <w:sz w:val="24"/>
        </w:rPr>
        <w:t>16GB HBA</w:t>
      </w:r>
      <w:r w:rsidRPr="0042335D">
        <w:rPr>
          <w:rFonts w:asciiTheme="minorEastAsia" w:eastAsiaTheme="minorEastAsia" w:hAnsiTheme="minorEastAsia" w:hint="eastAsia"/>
          <w:sz w:val="24"/>
        </w:rPr>
        <w:t>卡与</w:t>
      </w:r>
      <w:r w:rsidRPr="0042335D">
        <w:rPr>
          <w:rFonts w:asciiTheme="minorEastAsia" w:eastAsiaTheme="minorEastAsia" w:hAnsiTheme="minorEastAsia"/>
          <w:sz w:val="24"/>
        </w:rPr>
        <w:t>FC</w:t>
      </w:r>
      <w:r w:rsidRPr="0042335D">
        <w:rPr>
          <w:rFonts w:asciiTheme="minorEastAsia" w:eastAsiaTheme="minorEastAsia" w:hAnsiTheme="minorEastAsia" w:hint="eastAsia"/>
          <w:sz w:val="24"/>
        </w:rPr>
        <w:t>存储系统进行</w:t>
      </w:r>
      <w:r w:rsidRPr="0042335D">
        <w:rPr>
          <w:rFonts w:asciiTheme="minorEastAsia" w:eastAsiaTheme="minorEastAsia" w:hAnsiTheme="minorEastAsia"/>
          <w:sz w:val="24"/>
        </w:rPr>
        <w:t>SAN</w:t>
      </w:r>
      <w:r w:rsidRPr="0042335D">
        <w:rPr>
          <w:rFonts w:asciiTheme="minorEastAsia" w:eastAsiaTheme="minorEastAsia" w:hAnsiTheme="minorEastAsia" w:hint="eastAsia"/>
          <w:sz w:val="24"/>
        </w:rPr>
        <w:t>网络互联。</w:t>
      </w:r>
    </w:p>
    <w:p w14:paraId="3916C1C8" w14:textId="28452595"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sz w:val="24"/>
        </w:rPr>
        <w:t>1台FC</w:t>
      </w:r>
      <w:r w:rsidRPr="0042335D">
        <w:rPr>
          <w:rFonts w:asciiTheme="minorEastAsia" w:eastAsiaTheme="minorEastAsia" w:hAnsiTheme="minorEastAsia" w:hint="eastAsia"/>
          <w:sz w:val="24"/>
        </w:rPr>
        <w:t>存储系统配置双控制器，每控制器至少</w:t>
      </w:r>
      <w:r w:rsidRPr="0042335D">
        <w:rPr>
          <w:rFonts w:asciiTheme="minorEastAsia" w:eastAsiaTheme="minorEastAsia" w:hAnsiTheme="minorEastAsia"/>
          <w:sz w:val="24"/>
        </w:rPr>
        <w:t>4个16GB FC接口，24块2.4T 10K SAS硬盘，冗余电源，可提供约35T</w:t>
      </w:r>
      <w:r w:rsidRPr="0042335D">
        <w:rPr>
          <w:rFonts w:asciiTheme="minorEastAsia" w:eastAsiaTheme="minorEastAsia" w:hAnsiTheme="minorEastAsia" w:hint="eastAsia"/>
          <w:sz w:val="24"/>
        </w:rPr>
        <w:t>可用空间。</w:t>
      </w:r>
    </w:p>
    <w:p w14:paraId="3914F424" w14:textId="7CC15FCB"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为了实现</w:t>
      </w:r>
      <w:r w:rsidRPr="0042335D">
        <w:rPr>
          <w:rFonts w:asciiTheme="minorEastAsia" w:eastAsiaTheme="minorEastAsia" w:hAnsiTheme="minorEastAsia"/>
          <w:sz w:val="24"/>
        </w:rPr>
        <w:t>4</w:t>
      </w:r>
      <w:r w:rsidRPr="0042335D">
        <w:rPr>
          <w:rFonts w:asciiTheme="minorEastAsia" w:eastAsiaTheme="minorEastAsia" w:hAnsiTheme="minorEastAsia" w:hint="eastAsia"/>
          <w:sz w:val="24"/>
        </w:rPr>
        <w:t>台</w:t>
      </w:r>
      <w:r w:rsidRPr="0042335D">
        <w:rPr>
          <w:rFonts w:asciiTheme="minorEastAsia" w:eastAsiaTheme="minorEastAsia" w:hAnsiTheme="minorEastAsia"/>
          <w:sz w:val="24"/>
        </w:rPr>
        <w:t>4路CPU</w:t>
      </w:r>
      <w:r w:rsidRPr="0042335D">
        <w:rPr>
          <w:rFonts w:asciiTheme="minorEastAsia" w:eastAsiaTheme="minorEastAsia" w:hAnsiTheme="minorEastAsia" w:hint="eastAsia"/>
          <w:sz w:val="24"/>
        </w:rPr>
        <w:t>服务器的虚拟化集群，购置</w:t>
      </w:r>
      <w:r w:rsidRPr="0042335D">
        <w:rPr>
          <w:rFonts w:asciiTheme="minorEastAsia" w:eastAsiaTheme="minorEastAsia" w:hAnsiTheme="minorEastAsia"/>
          <w:sz w:val="24"/>
        </w:rPr>
        <w:t>1套16</w:t>
      </w:r>
      <w:r w:rsidRPr="0042335D">
        <w:rPr>
          <w:rFonts w:asciiTheme="minorEastAsia" w:eastAsiaTheme="minorEastAsia" w:hAnsiTheme="minorEastAsia" w:hint="eastAsia"/>
          <w:sz w:val="24"/>
        </w:rPr>
        <w:t>个</w:t>
      </w:r>
      <w:r w:rsidRPr="0042335D">
        <w:rPr>
          <w:rFonts w:asciiTheme="minorEastAsia" w:eastAsiaTheme="minorEastAsia" w:hAnsiTheme="minorEastAsia"/>
          <w:sz w:val="24"/>
        </w:rPr>
        <w:t>CPU</w:t>
      </w:r>
      <w:r w:rsidRPr="0042335D">
        <w:rPr>
          <w:rFonts w:asciiTheme="minorEastAsia" w:eastAsiaTheme="minorEastAsia" w:hAnsiTheme="minorEastAsia" w:hint="eastAsia"/>
          <w:sz w:val="24"/>
        </w:rPr>
        <w:t>许可的虚拟化软件，通过虚拟化技术将物理服务器虚拟化为一个逻辑计算资源池。开通后具备对虚拟机全生命周期管理的能力，可对虚拟机进行开关机、模板部署、克隆、导入导出等操作；具备</w:t>
      </w:r>
      <w:r w:rsidRPr="0042335D">
        <w:rPr>
          <w:rFonts w:asciiTheme="minorEastAsia" w:eastAsiaTheme="minorEastAsia" w:hAnsiTheme="minorEastAsia"/>
          <w:sz w:val="24"/>
        </w:rPr>
        <w:t>HA、动态资源调度、蓝屏重启等机制保证业务高可靠；具备对虚拟机资源监控、告警等功能。</w:t>
      </w:r>
    </w:p>
    <w:p w14:paraId="73E6E4CA"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按照联网图像资源、承载网络、共享需求的不同，平台分为联网平台、共享平台两类，其中共享平台主要用于汇聚并管理视频专网图像资源和社会图像资源。联网平台主要用于整合公安信息网内图像资源，并与同级共享平台对接，联网平台可与公安网内各业务信息系统进行信息交换及数据共享。本次系统建设侧重在视频专网内的共享平台建设。</w:t>
      </w:r>
    </w:p>
    <w:p w14:paraId="7BE3FFCE"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视频图像信息共享平台以《公共</w:t>
      </w:r>
      <w:r w:rsidRPr="0042335D">
        <w:rPr>
          <w:rFonts w:asciiTheme="minorEastAsia" w:eastAsiaTheme="minorEastAsia" w:hAnsiTheme="minorEastAsia"/>
          <w:sz w:val="24"/>
        </w:rPr>
        <w:t>安全视频监控联网系统信息传输、交换、控制技术要求</w:t>
      </w:r>
      <w:r w:rsidRPr="0042335D">
        <w:rPr>
          <w:rFonts w:asciiTheme="minorEastAsia" w:eastAsiaTheme="minorEastAsia" w:hAnsiTheme="minorEastAsia" w:hint="eastAsia"/>
          <w:sz w:val="24"/>
        </w:rPr>
        <w:t>》（</w:t>
      </w:r>
      <w:r w:rsidRPr="0042335D">
        <w:rPr>
          <w:rFonts w:asciiTheme="minorEastAsia" w:eastAsiaTheme="minorEastAsia" w:hAnsiTheme="minorEastAsia"/>
          <w:sz w:val="24"/>
        </w:rPr>
        <w:t>GB/T28181-2016）</w:t>
      </w:r>
      <w:r w:rsidRPr="0042335D">
        <w:rPr>
          <w:rFonts w:asciiTheme="minorEastAsia" w:eastAsiaTheme="minorEastAsia" w:hAnsiTheme="minorEastAsia" w:hint="eastAsia"/>
          <w:sz w:val="24"/>
        </w:rPr>
        <w:t>标准为基础，实现存量视频</w:t>
      </w:r>
      <w:r w:rsidRPr="0042335D">
        <w:rPr>
          <w:rFonts w:asciiTheme="minorEastAsia" w:eastAsiaTheme="minorEastAsia" w:hAnsiTheme="minorEastAsia"/>
          <w:sz w:val="24"/>
        </w:rPr>
        <w:t>监控设备</w:t>
      </w:r>
      <w:r w:rsidRPr="0042335D">
        <w:rPr>
          <w:rFonts w:asciiTheme="minorEastAsia" w:eastAsiaTheme="minorEastAsia" w:hAnsiTheme="minorEastAsia" w:hint="eastAsia"/>
          <w:sz w:val="24"/>
        </w:rPr>
        <w:t>的</w:t>
      </w:r>
      <w:r w:rsidRPr="0042335D">
        <w:rPr>
          <w:rFonts w:asciiTheme="minorEastAsia" w:eastAsiaTheme="minorEastAsia" w:hAnsiTheme="minorEastAsia"/>
          <w:sz w:val="24"/>
        </w:rPr>
        <w:t>接入</w:t>
      </w:r>
      <w:r w:rsidRPr="0042335D">
        <w:rPr>
          <w:rFonts w:asciiTheme="minorEastAsia" w:eastAsiaTheme="minorEastAsia" w:hAnsiTheme="minorEastAsia" w:hint="eastAsia"/>
          <w:sz w:val="24"/>
        </w:rPr>
        <w:t>，与</w:t>
      </w:r>
      <w:r w:rsidRPr="0042335D">
        <w:rPr>
          <w:rFonts w:asciiTheme="minorEastAsia" w:eastAsiaTheme="minorEastAsia" w:hAnsiTheme="minorEastAsia"/>
          <w:sz w:val="24"/>
        </w:rPr>
        <w:t>其他视频监控系统的联网整合</w:t>
      </w:r>
      <w:r w:rsidRPr="0042335D">
        <w:rPr>
          <w:rFonts w:asciiTheme="minorEastAsia" w:eastAsiaTheme="minorEastAsia" w:hAnsiTheme="minorEastAsia" w:hint="eastAsia"/>
          <w:sz w:val="24"/>
        </w:rPr>
        <w:t>以及提供</w:t>
      </w:r>
      <w:r w:rsidRPr="0042335D">
        <w:rPr>
          <w:rFonts w:asciiTheme="minorEastAsia" w:eastAsiaTheme="minorEastAsia" w:hAnsiTheme="minorEastAsia"/>
          <w:sz w:val="24"/>
        </w:rPr>
        <w:t>视频共享服务</w:t>
      </w:r>
      <w:r w:rsidRPr="0042335D">
        <w:rPr>
          <w:rFonts w:asciiTheme="minorEastAsia" w:eastAsiaTheme="minorEastAsia" w:hAnsiTheme="minorEastAsia" w:hint="eastAsia"/>
          <w:sz w:val="24"/>
        </w:rPr>
        <w:t>。平台支持对视频监控设备的接入管理、安全认证、信息汇聚、共享应用等功能。</w:t>
      </w:r>
    </w:p>
    <w:p w14:paraId="74D98DB9" w14:textId="77777777" w:rsidR="000B1213" w:rsidRPr="0042335D" w:rsidRDefault="000B1213" w:rsidP="000B1213">
      <w:pPr>
        <w:spacing w:line="360" w:lineRule="auto"/>
        <w:ind w:firstLineChars="200" w:firstLine="480"/>
        <w:rPr>
          <w:rFonts w:asciiTheme="minorEastAsia" w:eastAsiaTheme="minorEastAsia" w:hAnsiTheme="minorEastAsia"/>
          <w:sz w:val="24"/>
        </w:rPr>
      </w:pPr>
      <w:bookmarkStart w:id="51" w:name="_Toc377997171"/>
      <w:bookmarkStart w:id="52" w:name="_Toc366138914"/>
      <w:r w:rsidRPr="0042335D">
        <w:rPr>
          <w:rFonts w:asciiTheme="minorEastAsia" w:eastAsiaTheme="minorEastAsia" w:hAnsiTheme="minorEastAsia" w:hint="eastAsia"/>
          <w:sz w:val="24"/>
        </w:rPr>
        <w:t>景区公安</w:t>
      </w:r>
      <w:r w:rsidRPr="0042335D">
        <w:rPr>
          <w:rFonts w:asciiTheme="minorEastAsia" w:eastAsiaTheme="minorEastAsia" w:hAnsiTheme="minorEastAsia"/>
          <w:sz w:val="24"/>
        </w:rPr>
        <w:t>图像信息联网系统建设在公安信息网</w:t>
      </w:r>
      <w:r w:rsidRPr="0042335D">
        <w:rPr>
          <w:rFonts w:asciiTheme="minorEastAsia" w:eastAsiaTheme="minorEastAsia" w:hAnsiTheme="minorEastAsia" w:hint="eastAsia"/>
          <w:sz w:val="24"/>
        </w:rPr>
        <w:t>和</w:t>
      </w:r>
      <w:r w:rsidRPr="0042335D">
        <w:rPr>
          <w:rFonts w:asciiTheme="minorEastAsia" w:eastAsiaTheme="minorEastAsia" w:hAnsiTheme="minorEastAsia"/>
          <w:sz w:val="24"/>
        </w:rPr>
        <w:t>视频专网</w:t>
      </w:r>
      <w:r w:rsidRPr="0042335D">
        <w:rPr>
          <w:rFonts w:asciiTheme="minorEastAsia" w:eastAsiaTheme="minorEastAsia" w:hAnsiTheme="minorEastAsia" w:hint="eastAsia"/>
          <w:sz w:val="24"/>
        </w:rPr>
        <w:t>，以电子政务网及互联网为承载网建设符合国标的接入平台，整合图像信息及数据资源，并通过边界安全设备汇</w:t>
      </w:r>
      <w:r w:rsidRPr="0042335D">
        <w:rPr>
          <w:rFonts w:asciiTheme="minorEastAsia" w:eastAsiaTheme="minorEastAsia" w:hAnsiTheme="minorEastAsia" w:hint="eastAsia"/>
          <w:sz w:val="24"/>
        </w:rPr>
        <w:lastRenderedPageBreak/>
        <w:t>聚到视频专网共享平台，同时依托视频专网纵向级联。以视频专网为承载网建设符合国标的共享平台，用于汇聚并管理视频专网图像资源和社会图像资源，并与同级联网平台实现对接。</w:t>
      </w:r>
    </w:p>
    <w:p w14:paraId="591EF734" w14:textId="536FC14D"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视频专网的图像信息接入公安信息网，必须遵从《公安信息通信网边界接入平台安全规范（试行）—视频接入部分》等技术规范要求，采用边界接入平台，以保证公安信息网联网平台及其它应用系统的数据安全。</w:t>
      </w:r>
    </w:p>
    <w:p w14:paraId="13FE6F9E"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sz w:val="24"/>
        </w:rPr>
        <w:t>体系结构</w:t>
      </w:r>
      <w:r w:rsidRPr="0042335D">
        <w:rPr>
          <w:rFonts w:asciiTheme="minorEastAsia" w:eastAsiaTheme="minorEastAsia" w:hAnsiTheme="minorEastAsia" w:hint="eastAsia"/>
          <w:sz w:val="24"/>
        </w:rPr>
        <w:t>的</w:t>
      </w:r>
      <w:r w:rsidRPr="0042335D">
        <w:rPr>
          <w:rFonts w:asciiTheme="minorEastAsia" w:eastAsiaTheme="minorEastAsia" w:hAnsiTheme="minorEastAsia"/>
          <w:sz w:val="24"/>
        </w:rPr>
        <w:t>设计从根本上决定了系统所能提供的业务服务的规模和水平。以“高内聚、松耦合”设计原则和顶层模块化设计的思想组织应用系统的内部结构，确保系统符合信息技术发展的趋势并适应未来应用动态升级的需要。系统支持主流操作系统、Web中间件、数据库产品以及其他第三方标准中间产品的开发和运行环境，具有很强的环境适应能力</w:t>
      </w:r>
      <w:r w:rsidRPr="0042335D">
        <w:rPr>
          <w:rFonts w:asciiTheme="minorEastAsia" w:eastAsiaTheme="minorEastAsia" w:hAnsiTheme="minorEastAsia" w:hint="eastAsia"/>
          <w:sz w:val="24"/>
        </w:rPr>
        <w:t>。</w:t>
      </w:r>
    </w:p>
    <w:p w14:paraId="230CBF31"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sz w:val="24"/>
        </w:rPr>
        <w:t>平台架构遵循视频业务主线从下而上的分层，包括：基础支撑层、平台服务层、平台应用层及表现层</w:t>
      </w:r>
      <w:r w:rsidRPr="0042335D">
        <w:rPr>
          <w:rFonts w:asciiTheme="minorEastAsia" w:eastAsiaTheme="minorEastAsia" w:hAnsiTheme="minorEastAsia" w:hint="eastAsia"/>
          <w:sz w:val="24"/>
        </w:rPr>
        <w:t>。</w:t>
      </w:r>
    </w:p>
    <w:p w14:paraId="3B0F7685"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基础支撑层包括硬件</w:t>
      </w:r>
      <w:r w:rsidRPr="0042335D">
        <w:rPr>
          <w:rFonts w:asciiTheme="minorEastAsia" w:eastAsiaTheme="minorEastAsia" w:hAnsiTheme="minorEastAsia"/>
          <w:sz w:val="24"/>
        </w:rPr>
        <w:t>平台</w:t>
      </w:r>
      <w:r w:rsidRPr="0042335D">
        <w:rPr>
          <w:rFonts w:asciiTheme="minorEastAsia" w:eastAsiaTheme="minorEastAsia" w:hAnsiTheme="minorEastAsia" w:hint="eastAsia"/>
          <w:sz w:val="24"/>
        </w:rPr>
        <w:t>和软件平台结构，屏蔽差异，实现上层应用的平台无关性，提高系统兼容性；</w:t>
      </w:r>
    </w:p>
    <w:p w14:paraId="5B429D3D"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平台服务层包括编码设备接入、存储设备接入及解码设备的接入服务，提供基础视频服务、传输服务、存储服务、控制服务及事件服务；</w:t>
      </w:r>
    </w:p>
    <w:p w14:paraId="25970D98"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平台应用层提供基本的视频应用操作，包括预览、回放、上墙及报警基础功能。</w:t>
      </w:r>
    </w:p>
    <w:p w14:paraId="2EF1514B"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平台表现层：为客户提供多样的操作客户端，满足客户多样的操作体验需求。</w:t>
      </w:r>
    </w:p>
    <w:bookmarkEnd w:id="51"/>
    <w:bookmarkEnd w:id="52"/>
    <w:p w14:paraId="7AC87240"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两级联网平台依托公安信息网实现纵向级联，同时上下级共享平台依托视频专网实现级联。上下级平台的联网对接应满足《安全防范视频监控联网系统信息传输、交换、控制技术要求》（</w:t>
      </w:r>
      <w:r w:rsidRPr="0042335D">
        <w:rPr>
          <w:rFonts w:asciiTheme="minorEastAsia" w:eastAsiaTheme="minorEastAsia" w:hAnsiTheme="minorEastAsia"/>
          <w:sz w:val="24"/>
        </w:rPr>
        <w:t>GB/T 28181-2016）《全国公安机关图像信息联网总体技术方案》的标准强制项</w:t>
      </w:r>
      <w:r w:rsidRPr="0042335D">
        <w:rPr>
          <w:rFonts w:asciiTheme="minorEastAsia" w:eastAsiaTheme="minorEastAsia" w:hAnsiTheme="minorEastAsia" w:hint="eastAsia"/>
          <w:sz w:val="24"/>
        </w:rPr>
        <w:t>要求</w:t>
      </w:r>
      <w:r w:rsidRPr="0042335D">
        <w:rPr>
          <w:rFonts w:asciiTheme="minorEastAsia" w:eastAsiaTheme="minorEastAsia" w:hAnsiTheme="minorEastAsia"/>
          <w:sz w:val="24"/>
        </w:rPr>
        <w:t>。</w:t>
      </w:r>
    </w:p>
    <w:p w14:paraId="76D3F071"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联网平台与本级共享平台的对接需要通过边界安全接入平台，联网平台与共享平台的对接同样应满足《安全防范视频监控联网系统信息传输、交换、控制技术要求》（</w:t>
      </w:r>
      <w:r w:rsidRPr="0042335D">
        <w:rPr>
          <w:rFonts w:asciiTheme="minorEastAsia" w:eastAsiaTheme="minorEastAsia" w:hAnsiTheme="minorEastAsia"/>
          <w:sz w:val="24"/>
        </w:rPr>
        <w:t>GB/T 28181-2016）《全国公安机关图像信息联网总体技术方案》的标准强制项</w:t>
      </w:r>
      <w:r w:rsidRPr="0042335D">
        <w:rPr>
          <w:rFonts w:asciiTheme="minorEastAsia" w:eastAsiaTheme="minorEastAsia" w:hAnsiTheme="minorEastAsia" w:hint="eastAsia"/>
          <w:sz w:val="24"/>
        </w:rPr>
        <w:t>要求</w:t>
      </w:r>
      <w:r w:rsidRPr="0042335D">
        <w:rPr>
          <w:rFonts w:asciiTheme="minorEastAsia" w:eastAsiaTheme="minorEastAsia" w:hAnsiTheme="minorEastAsia"/>
          <w:sz w:val="24"/>
        </w:rPr>
        <w:t>。</w:t>
      </w:r>
    </w:p>
    <w:p w14:paraId="3BBC0E2C"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平台能够综合接入治安监控系统、人像前端、卡口前端</w:t>
      </w:r>
      <w:r w:rsidRPr="0042335D">
        <w:rPr>
          <w:rFonts w:asciiTheme="minorEastAsia" w:eastAsiaTheme="minorEastAsia" w:hAnsiTheme="minorEastAsia"/>
          <w:sz w:val="24"/>
        </w:rPr>
        <w:t>、</w:t>
      </w:r>
      <w:r w:rsidRPr="0042335D">
        <w:rPr>
          <w:rFonts w:asciiTheme="minorEastAsia" w:eastAsiaTheme="minorEastAsia" w:hAnsiTheme="minorEastAsia" w:hint="eastAsia"/>
          <w:sz w:val="24"/>
        </w:rPr>
        <w:t>社会</w:t>
      </w:r>
      <w:r w:rsidRPr="0042335D">
        <w:rPr>
          <w:rFonts w:asciiTheme="minorEastAsia" w:eastAsiaTheme="minorEastAsia" w:hAnsiTheme="minorEastAsia"/>
          <w:sz w:val="24"/>
        </w:rPr>
        <w:t>面监控系统</w:t>
      </w:r>
      <w:r w:rsidRPr="0042335D">
        <w:rPr>
          <w:rFonts w:asciiTheme="minorEastAsia" w:eastAsiaTheme="minorEastAsia" w:hAnsiTheme="minorEastAsia" w:hint="eastAsia"/>
          <w:sz w:val="24"/>
        </w:rPr>
        <w:t>等各类不同监控形式的业务系统，实现跨地区、跨部门视频图像信息资源的整合共享和互联互通互控，为公安开展视频防控、视频侦查和视频指挥调度等业务提供基础服务和应用支撑。</w:t>
      </w:r>
    </w:p>
    <w:p w14:paraId="38786FD9"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平台的软件控制协议、传输协议、接口协议、视音频文件格式均遵循统一标准规范</w:t>
      </w:r>
      <w:r w:rsidRPr="0042335D">
        <w:rPr>
          <w:rFonts w:asciiTheme="minorEastAsia" w:eastAsiaTheme="minorEastAsia" w:hAnsiTheme="minorEastAsia"/>
          <w:sz w:val="24"/>
        </w:rPr>
        <w:lastRenderedPageBreak/>
        <w:t>《安全防范视频监控联网系统信息传输、交换、控制技术要求》</w:t>
      </w:r>
      <w:r w:rsidRPr="0042335D">
        <w:rPr>
          <w:rFonts w:asciiTheme="minorEastAsia" w:eastAsiaTheme="minorEastAsia" w:hAnsiTheme="minorEastAsia" w:hint="eastAsia"/>
          <w:sz w:val="24"/>
        </w:rPr>
        <w:t>（</w:t>
      </w:r>
      <w:r w:rsidRPr="0042335D">
        <w:rPr>
          <w:rFonts w:asciiTheme="minorEastAsia" w:eastAsiaTheme="minorEastAsia" w:hAnsiTheme="minorEastAsia"/>
          <w:sz w:val="24"/>
        </w:rPr>
        <w:t>GB/T 28181-2016），并提供开放的第三方业务系统集成接口。</w:t>
      </w:r>
    </w:p>
    <w:p w14:paraId="7F67A4B4"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联网系统内各平台必须具备以下基本功能：</w:t>
      </w:r>
    </w:p>
    <w:p w14:paraId="46269B88"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实时图像点播</w:t>
      </w:r>
    </w:p>
    <w:p w14:paraId="522979E9"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能够按照指定设备、指定通道进行图像的实时点播，支持点播图像的显示、缩放、抓拍和录像，支持多用户对同一图像资源的同时点播。</w:t>
      </w:r>
    </w:p>
    <w:p w14:paraId="1C36C0C1"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历史图像的检索和回放</w:t>
      </w:r>
    </w:p>
    <w:p w14:paraId="7B8D6F2C"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能够按照指定设备、通道、时间、报警信息等要素检索联网设备历史图像资料并回放和下载，回放支持正常播放、快速播放、慢速播放、画面暂停、图像抓拍、全屏显示等。</w:t>
      </w:r>
    </w:p>
    <w:p w14:paraId="7BEEDAA0"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远程控制</w:t>
      </w:r>
    </w:p>
    <w:p w14:paraId="15461ED8"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能够通过手动或自动操作，对前端设备的常规动作进行遥控。</w:t>
      </w:r>
    </w:p>
    <w:p w14:paraId="3E19FB8B"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流媒体分发</w:t>
      </w:r>
    </w:p>
    <w:p w14:paraId="05D3CA62"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能够支持媒体访问请求，向请求方分发流媒体数据。</w:t>
      </w:r>
    </w:p>
    <w:p w14:paraId="2907BEA3"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解码输出</w:t>
      </w:r>
    </w:p>
    <w:p w14:paraId="29292D10"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能够按照指定设备、指定通道进行图像实时解码，能够输出视频信号上墙显示。</w:t>
      </w:r>
    </w:p>
    <w:p w14:paraId="2BB27AFB"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基本管理功能</w:t>
      </w:r>
    </w:p>
    <w:p w14:paraId="7924C38D"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存储管理</w:t>
      </w:r>
    </w:p>
    <w:p w14:paraId="126EE64C"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采用前端存储和平台存储相结合的分级分布式存储策略；支持对存储位置、存储时间等存储策略的设置。</w:t>
      </w:r>
    </w:p>
    <w:p w14:paraId="43859EA4"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设备管理</w:t>
      </w:r>
    </w:p>
    <w:p w14:paraId="7823D9C8"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对本级平台联网设备进行管理，同时向上级平台上传管理信息；支持设备接入联网系统时向管理平台进行注册登记并进行合法性认证；信令安全路由网关应逐步支持信令认证，保证信令安全；对设备厂商、设备型号、版本、支持协议类型等基本信息进行查询；设备主要参数应能够进行远程配置。</w:t>
      </w:r>
    </w:p>
    <w:p w14:paraId="1266D68E"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运行管理</w:t>
      </w:r>
    </w:p>
    <w:p w14:paraId="0E41B3AC"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能够自动检索、检测、查询联网系统内数量、在线情况以及运行状态，当发现系统设备故障或出现异常时，能够发出告警信息。应当具备应用层网管功能，能够在应用层进行流量控制、统计、QOS保障等。</w:t>
      </w:r>
    </w:p>
    <w:p w14:paraId="099675CD"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视频质量检测功能</w:t>
      </w:r>
    </w:p>
    <w:p w14:paraId="6C31E24E"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lastRenderedPageBreak/>
        <w:t>联网系统应能够自动巡检平台内所有前端摄像机的运行情况，可以识别无视频信号等常见质量问题，能够对平台内联网监控数量、在线率、完好率等主要指标进行统计。</w:t>
      </w:r>
    </w:p>
    <w:p w14:paraId="50C3CA50"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用户管理</w:t>
      </w:r>
    </w:p>
    <w:p w14:paraId="02354232"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具备用户注册、身份认证、权限管理、访问控制等功能。</w:t>
      </w:r>
    </w:p>
    <w:p w14:paraId="5039378E"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日志管理</w:t>
      </w:r>
    </w:p>
    <w:p w14:paraId="3E150FB1"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包括记录系统运行状态的运行日志以及记录操作人员操作情况的操作日志，支持日志信息查询、导出和列表展示等功能。</w:t>
      </w:r>
    </w:p>
    <w:p w14:paraId="4907C042"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地图管理</w:t>
      </w:r>
    </w:p>
    <w:p w14:paraId="49677E57"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与地理信息系统进行结合，支持监控设备上图显示，并具有地图缩放、漫游、地图图层控制等功能。</w:t>
      </w:r>
    </w:p>
    <w:p w14:paraId="2266ABB2"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设备</w:t>
      </w:r>
      <w:r w:rsidRPr="0042335D">
        <w:rPr>
          <w:rFonts w:asciiTheme="minorEastAsia" w:eastAsiaTheme="minorEastAsia" w:hAnsiTheme="minorEastAsia"/>
          <w:sz w:val="24"/>
        </w:rPr>
        <w:t>接入</w:t>
      </w:r>
    </w:p>
    <w:p w14:paraId="57D58834"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本项目新建的智能摄像机均应采用GB/T</w:t>
      </w:r>
      <w:r w:rsidRPr="0042335D">
        <w:rPr>
          <w:rFonts w:asciiTheme="minorEastAsia" w:eastAsiaTheme="minorEastAsia" w:hAnsiTheme="minorEastAsia"/>
          <w:sz w:val="24"/>
        </w:rPr>
        <w:t xml:space="preserve"> </w:t>
      </w:r>
      <w:r w:rsidRPr="0042335D">
        <w:rPr>
          <w:rFonts w:asciiTheme="minorEastAsia" w:eastAsiaTheme="minorEastAsia" w:hAnsiTheme="minorEastAsia" w:hint="eastAsia"/>
          <w:sz w:val="24"/>
        </w:rPr>
        <w:t>28181</w:t>
      </w:r>
      <w:r w:rsidRPr="0042335D">
        <w:rPr>
          <w:rFonts w:asciiTheme="minorEastAsia" w:eastAsiaTheme="minorEastAsia" w:hAnsiTheme="minorEastAsia"/>
          <w:sz w:val="24"/>
        </w:rPr>
        <w:t>-2016国标协议接入视频图像信息共享平台。针对已建的存量视频监控设备，应首先考虑采用</w:t>
      </w:r>
      <w:r w:rsidRPr="0042335D">
        <w:rPr>
          <w:rFonts w:asciiTheme="minorEastAsia" w:eastAsiaTheme="minorEastAsia" w:hAnsiTheme="minorEastAsia" w:hint="eastAsia"/>
          <w:sz w:val="24"/>
        </w:rPr>
        <w:t>GB/T</w:t>
      </w:r>
      <w:r w:rsidRPr="0042335D">
        <w:rPr>
          <w:rFonts w:asciiTheme="minorEastAsia" w:eastAsiaTheme="minorEastAsia" w:hAnsiTheme="minorEastAsia"/>
          <w:sz w:val="24"/>
        </w:rPr>
        <w:t xml:space="preserve"> </w:t>
      </w:r>
      <w:r w:rsidRPr="0042335D">
        <w:rPr>
          <w:rFonts w:asciiTheme="minorEastAsia" w:eastAsiaTheme="minorEastAsia" w:hAnsiTheme="minorEastAsia" w:hint="eastAsia"/>
          <w:sz w:val="24"/>
        </w:rPr>
        <w:t>28181</w:t>
      </w:r>
      <w:r w:rsidRPr="0042335D">
        <w:rPr>
          <w:rFonts w:asciiTheme="minorEastAsia" w:eastAsiaTheme="minorEastAsia" w:hAnsiTheme="minorEastAsia"/>
          <w:sz w:val="24"/>
        </w:rPr>
        <w:t>-2016国标协议接入，其次考虑采用ONVIF</w:t>
      </w:r>
      <w:r w:rsidRPr="0042335D">
        <w:rPr>
          <w:rFonts w:asciiTheme="minorEastAsia" w:eastAsiaTheme="minorEastAsia" w:hAnsiTheme="minorEastAsia" w:hint="eastAsia"/>
          <w:sz w:val="24"/>
        </w:rPr>
        <w:t>协议接入，也可以根据点位实际重要性，点位改造替换或者采用SDK开发接入。</w:t>
      </w:r>
    </w:p>
    <w:p w14:paraId="35D72A1A"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GB/T</w:t>
      </w:r>
      <w:r w:rsidRPr="0042335D">
        <w:rPr>
          <w:rFonts w:asciiTheme="minorEastAsia" w:eastAsiaTheme="minorEastAsia" w:hAnsiTheme="minorEastAsia"/>
          <w:sz w:val="24"/>
        </w:rPr>
        <w:t xml:space="preserve"> </w:t>
      </w:r>
      <w:r w:rsidRPr="0042335D">
        <w:rPr>
          <w:rFonts w:asciiTheme="minorEastAsia" w:eastAsiaTheme="minorEastAsia" w:hAnsiTheme="minorEastAsia" w:hint="eastAsia"/>
          <w:sz w:val="24"/>
        </w:rPr>
        <w:t>28181国标协议接入</w:t>
      </w:r>
    </w:p>
    <w:p w14:paraId="1A7700EA"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符合《公共</w:t>
      </w:r>
      <w:r w:rsidRPr="0042335D">
        <w:rPr>
          <w:rFonts w:asciiTheme="minorEastAsia" w:eastAsiaTheme="minorEastAsia" w:hAnsiTheme="minorEastAsia"/>
          <w:sz w:val="24"/>
        </w:rPr>
        <w:t>安全视频监控联网系统信息传输、交换、控制技术要求</w:t>
      </w:r>
      <w:r w:rsidRPr="0042335D">
        <w:rPr>
          <w:rFonts w:asciiTheme="minorEastAsia" w:eastAsiaTheme="minorEastAsia" w:hAnsiTheme="minorEastAsia" w:hint="eastAsia"/>
          <w:sz w:val="24"/>
        </w:rPr>
        <w:t>》（GB/T</w:t>
      </w:r>
      <w:r w:rsidRPr="0042335D">
        <w:rPr>
          <w:rFonts w:asciiTheme="minorEastAsia" w:eastAsiaTheme="minorEastAsia" w:hAnsiTheme="minorEastAsia"/>
          <w:sz w:val="24"/>
        </w:rPr>
        <w:t xml:space="preserve"> </w:t>
      </w:r>
      <w:r w:rsidRPr="0042335D">
        <w:rPr>
          <w:rFonts w:asciiTheme="minorEastAsia" w:eastAsiaTheme="minorEastAsia" w:hAnsiTheme="minorEastAsia" w:hint="eastAsia"/>
          <w:sz w:val="24"/>
        </w:rPr>
        <w:t>28181</w:t>
      </w:r>
      <w:r w:rsidRPr="0042335D">
        <w:rPr>
          <w:rFonts w:asciiTheme="minorEastAsia" w:eastAsiaTheme="minorEastAsia" w:hAnsiTheme="minorEastAsia"/>
          <w:sz w:val="24"/>
        </w:rPr>
        <w:t>-2016</w:t>
      </w:r>
      <w:r w:rsidRPr="0042335D">
        <w:rPr>
          <w:rFonts w:asciiTheme="minorEastAsia" w:eastAsiaTheme="minorEastAsia" w:hAnsiTheme="minorEastAsia" w:hint="eastAsia"/>
          <w:sz w:val="24"/>
        </w:rPr>
        <w:t>）的设备应采用国标规定的接入方式进行接入，并采用标准解码库实现解码显示。</w:t>
      </w:r>
    </w:p>
    <w:p w14:paraId="626ABFD6"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ONVIF协议接入</w:t>
      </w:r>
    </w:p>
    <w:p w14:paraId="344E62BD"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不符合GB/T</w:t>
      </w:r>
      <w:r w:rsidRPr="0042335D">
        <w:rPr>
          <w:rFonts w:asciiTheme="minorEastAsia" w:eastAsiaTheme="minorEastAsia" w:hAnsiTheme="minorEastAsia"/>
          <w:sz w:val="24"/>
        </w:rPr>
        <w:t xml:space="preserve"> </w:t>
      </w:r>
      <w:r w:rsidRPr="0042335D">
        <w:rPr>
          <w:rFonts w:asciiTheme="minorEastAsia" w:eastAsiaTheme="minorEastAsia" w:hAnsiTheme="minorEastAsia" w:hint="eastAsia"/>
          <w:sz w:val="24"/>
        </w:rPr>
        <w:t>28181</w:t>
      </w:r>
      <w:r w:rsidRPr="0042335D">
        <w:rPr>
          <w:rFonts w:asciiTheme="minorEastAsia" w:eastAsiaTheme="minorEastAsia" w:hAnsiTheme="minorEastAsia"/>
          <w:sz w:val="24"/>
        </w:rPr>
        <w:t>-2016</w:t>
      </w:r>
      <w:r w:rsidRPr="0042335D">
        <w:rPr>
          <w:rFonts w:asciiTheme="minorEastAsia" w:eastAsiaTheme="minorEastAsia" w:hAnsiTheme="minorEastAsia" w:hint="eastAsia"/>
          <w:sz w:val="24"/>
        </w:rPr>
        <w:t>国标，但</w:t>
      </w:r>
      <w:r w:rsidRPr="0042335D">
        <w:rPr>
          <w:rFonts w:asciiTheme="minorEastAsia" w:eastAsiaTheme="minorEastAsia" w:hAnsiTheme="minorEastAsia"/>
          <w:sz w:val="24"/>
        </w:rPr>
        <w:t>符合ONVIF</w:t>
      </w:r>
      <w:r w:rsidRPr="0042335D">
        <w:rPr>
          <w:rFonts w:asciiTheme="minorEastAsia" w:eastAsiaTheme="minorEastAsia" w:hAnsiTheme="minorEastAsia" w:hint="eastAsia"/>
          <w:sz w:val="24"/>
        </w:rPr>
        <w:t>协议（开放型网络视频接口协议</w:t>
      </w:r>
      <w:r w:rsidRPr="0042335D">
        <w:rPr>
          <w:rFonts w:asciiTheme="minorEastAsia" w:eastAsiaTheme="minorEastAsia" w:hAnsiTheme="minorEastAsia"/>
          <w:sz w:val="24"/>
        </w:rPr>
        <w:t>）</w:t>
      </w:r>
      <w:r w:rsidRPr="0042335D">
        <w:rPr>
          <w:rFonts w:asciiTheme="minorEastAsia" w:eastAsiaTheme="minorEastAsia" w:hAnsiTheme="minorEastAsia" w:hint="eastAsia"/>
          <w:sz w:val="24"/>
        </w:rPr>
        <w:t>的设备可以</w:t>
      </w:r>
      <w:r w:rsidRPr="0042335D">
        <w:rPr>
          <w:rFonts w:asciiTheme="minorEastAsia" w:eastAsiaTheme="minorEastAsia" w:hAnsiTheme="minorEastAsia"/>
          <w:sz w:val="24"/>
        </w:rPr>
        <w:t>通过ONVIF</w:t>
      </w:r>
      <w:r w:rsidRPr="0042335D">
        <w:rPr>
          <w:rFonts w:asciiTheme="minorEastAsia" w:eastAsiaTheme="minorEastAsia" w:hAnsiTheme="minorEastAsia" w:hint="eastAsia"/>
          <w:sz w:val="24"/>
        </w:rPr>
        <w:t>协议方式直接接入</w:t>
      </w:r>
      <w:r w:rsidRPr="0042335D">
        <w:rPr>
          <w:rFonts w:asciiTheme="minorEastAsia" w:eastAsiaTheme="minorEastAsia" w:hAnsiTheme="minorEastAsia"/>
          <w:sz w:val="24"/>
        </w:rPr>
        <w:t>到视频图像信息共享平台。</w:t>
      </w:r>
    </w:p>
    <w:p w14:paraId="3E2EB903"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设备SDK接入</w:t>
      </w:r>
    </w:p>
    <w:p w14:paraId="217C8574"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不符合GB/T</w:t>
      </w:r>
      <w:r w:rsidRPr="0042335D">
        <w:rPr>
          <w:rFonts w:asciiTheme="minorEastAsia" w:eastAsiaTheme="minorEastAsia" w:hAnsiTheme="minorEastAsia"/>
          <w:sz w:val="24"/>
        </w:rPr>
        <w:t xml:space="preserve"> </w:t>
      </w:r>
      <w:r w:rsidRPr="0042335D">
        <w:rPr>
          <w:rFonts w:asciiTheme="minorEastAsia" w:eastAsiaTheme="minorEastAsia" w:hAnsiTheme="minorEastAsia" w:hint="eastAsia"/>
          <w:sz w:val="24"/>
        </w:rPr>
        <w:t>28181</w:t>
      </w:r>
      <w:r w:rsidRPr="0042335D">
        <w:rPr>
          <w:rFonts w:asciiTheme="minorEastAsia" w:eastAsiaTheme="minorEastAsia" w:hAnsiTheme="minorEastAsia"/>
          <w:sz w:val="24"/>
        </w:rPr>
        <w:t>-2016</w:t>
      </w:r>
      <w:r w:rsidRPr="0042335D">
        <w:rPr>
          <w:rFonts w:asciiTheme="minorEastAsia" w:eastAsiaTheme="minorEastAsia" w:hAnsiTheme="minorEastAsia" w:hint="eastAsia"/>
          <w:sz w:val="24"/>
        </w:rPr>
        <w:t>国标、</w:t>
      </w:r>
      <w:r w:rsidRPr="0042335D">
        <w:rPr>
          <w:rFonts w:asciiTheme="minorEastAsia" w:eastAsiaTheme="minorEastAsia" w:hAnsiTheme="minorEastAsia"/>
          <w:sz w:val="24"/>
        </w:rPr>
        <w:t>Onvif</w:t>
      </w:r>
      <w:r w:rsidRPr="0042335D">
        <w:rPr>
          <w:rFonts w:asciiTheme="minorEastAsia" w:eastAsiaTheme="minorEastAsia" w:hAnsiTheme="minorEastAsia" w:hint="eastAsia"/>
          <w:sz w:val="24"/>
        </w:rPr>
        <w:t>等标准协议的监控设备，采用设备SDK（Software Development Kit软件开发工具包）开发接口和协议接入，通过调用设备前端</w:t>
      </w:r>
      <w:r w:rsidRPr="0042335D">
        <w:rPr>
          <w:rFonts w:asciiTheme="minorEastAsia" w:eastAsiaTheme="minorEastAsia" w:hAnsiTheme="minorEastAsia"/>
          <w:sz w:val="24"/>
        </w:rPr>
        <w:t>SDK</w:t>
      </w:r>
      <w:r w:rsidRPr="0042335D">
        <w:rPr>
          <w:rFonts w:asciiTheme="minorEastAsia" w:eastAsiaTheme="minorEastAsia" w:hAnsiTheme="minorEastAsia" w:hint="eastAsia"/>
          <w:sz w:val="24"/>
        </w:rPr>
        <w:t>，实现兼容接入至</w:t>
      </w:r>
      <w:r w:rsidRPr="0042335D">
        <w:rPr>
          <w:rFonts w:asciiTheme="minorEastAsia" w:eastAsiaTheme="minorEastAsia" w:hAnsiTheme="minorEastAsia"/>
          <w:sz w:val="24"/>
        </w:rPr>
        <w:t>视频图像信息共享平台。</w:t>
      </w:r>
    </w:p>
    <w:p w14:paraId="4118730E"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SDK方式接入，要求</w:t>
      </w:r>
      <w:r w:rsidRPr="0042335D">
        <w:rPr>
          <w:rFonts w:asciiTheme="minorEastAsia" w:eastAsiaTheme="minorEastAsia" w:hAnsiTheme="minorEastAsia"/>
          <w:sz w:val="24"/>
        </w:rPr>
        <w:t>相关</w:t>
      </w:r>
      <w:r w:rsidRPr="0042335D">
        <w:rPr>
          <w:rFonts w:asciiTheme="minorEastAsia" w:eastAsiaTheme="minorEastAsia" w:hAnsiTheme="minorEastAsia" w:hint="eastAsia"/>
          <w:sz w:val="24"/>
        </w:rPr>
        <w:t>设备厂</w:t>
      </w:r>
      <w:r w:rsidRPr="0042335D">
        <w:rPr>
          <w:rFonts w:asciiTheme="minorEastAsia" w:eastAsiaTheme="minorEastAsia" w:hAnsiTheme="minorEastAsia"/>
          <w:sz w:val="24"/>
        </w:rPr>
        <w:t>商</w:t>
      </w:r>
      <w:r w:rsidRPr="0042335D">
        <w:rPr>
          <w:rFonts w:asciiTheme="minorEastAsia" w:eastAsiaTheme="minorEastAsia" w:hAnsiTheme="minorEastAsia" w:hint="eastAsia"/>
          <w:sz w:val="24"/>
        </w:rPr>
        <w:t>提供网络转发和解码的SDK接口，接入平台可以通过转发接口把码流转发到其他应用服务，解码接口则是在最终显示端上调用此接口进行解码呈现。</w:t>
      </w:r>
    </w:p>
    <w:p w14:paraId="6202B79A"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针对对无法提供</w:t>
      </w:r>
      <w:r w:rsidRPr="0042335D">
        <w:rPr>
          <w:rFonts w:asciiTheme="minorEastAsia" w:eastAsiaTheme="minorEastAsia" w:hAnsiTheme="minorEastAsia"/>
          <w:sz w:val="24"/>
        </w:rPr>
        <w:t>SDK</w:t>
      </w:r>
      <w:r w:rsidRPr="0042335D">
        <w:rPr>
          <w:rFonts w:asciiTheme="minorEastAsia" w:eastAsiaTheme="minorEastAsia" w:hAnsiTheme="minorEastAsia" w:hint="eastAsia"/>
          <w:sz w:val="24"/>
        </w:rPr>
        <w:t>开发接口和协议的监控设备，可以根据实际情况通过改造方式</w:t>
      </w:r>
      <w:r w:rsidRPr="0042335D">
        <w:rPr>
          <w:rFonts w:asciiTheme="minorEastAsia" w:eastAsiaTheme="minorEastAsia" w:hAnsiTheme="minorEastAsia" w:hint="eastAsia"/>
          <w:sz w:val="24"/>
        </w:rPr>
        <w:lastRenderedPageBreak/>
        <w:t>改造为符合GB/T</w:t>
      </w:r>
      <w:r w:rsidRPr="0042335D">
        <w:rPr>
          <w:rFonts w:asciiTheme="minorEastAsia" w:eastAsiaTheme="minorEastAsia" w:hAnsiTheme="minorEastAsia"/>
          <w:sz w:val="24"/>
        </w:rPr>
        <w:t xml:space="preserve"> </w:t>
      </w:r>
      <w:r w:rsidRPr="0042335D">
        <w:rPr>
          <w:rFonts w:asciiTheme="minorEastAsia" w:eastAsiaTheme="minorEastAsia" w:hAnsiTheme="minorEastAsia" w:hint="eastAsia"/>
          <w:sz w:val="24"/>
        </w:rPr>
        <w:t>28181</w:t>
      </w:r>
      <w:r w:rsidRPr="0042335D">
        <w:rPr>
          <w:rFonts w:asciiTheme="minorEastAsia" w:eastAsiaTheme="minorEastAsia" w:hAnsiTheme="minorEastAsia"/>
          <w:sz w:val="24"/>
        </w:rPr>
        <w:t>-2016</w:t>
      </w:r>
      <w:r w:rsidRPr="0042335D">
        <w:rPr>
          <w:rFonts w:asciiTheme="minorEastAsia" w:eastAsiaTheme="minorEastAsia" w:hAnsiTheme="minorEastAsia" w:hint="eastAsia"/>
          <w:sz w:val="24"/>
        </w:rPr>
        <w:t>要求的监控设备，再通过国标方式接入视频</w:t>
      </w:r>
      <w:r w:rsidRPr="0042335D">
        <w:rPr>
          <w:rFonts w:asciiTheme="minorEastAsia" w:eastAsiaTheme="minorEastAsia" w:hAnsiTheme="minorEastAsia"/>
          <w:sz w:val="24"/>
        </w:rPr>
        <w:t>图像信息共享平台</w:t>
      </w:r>
      <w:r w:rsidRPr="0042335D">
        <w:rPr>
          <w:rFonts w:asciiTheme="minorEastAsia" w:eastAsiaTheme="minorEastAsia" w:hAnsiTheme="minorEastAsia" w:hint="eastAsia"/>
          <w:sz w:val="24"/>
        </w:rPr>
        <w:t>。无法完成改造的，建议将监控</w:t>
      </w:r>
      <w:r w:rsidRPr="0042335D">
        <w:rPr>
          <w:rFonts w:asciiTheme="minorEastAsia" w:eastAsiaTheme="minorEastAsia" w:hAnsiTheme="minorEastAsia"/>
          <w:sz w:val="24"/>
        </w:rPr>
        <w:t>设备替换成符合国标的</w:t>
      </w:r>
      <w:r w:rsidRPr="0042335D">
        <w:rPr>
          <w:rFonts w:asciiTheme="minorEastAsia" w:eastAsiaTheme="minorEastAsia" w:hAnsiTheme="minorEastAsia" w:hint="eastAsia"/>
          <w:sz w:val="24"/>
        </w:rPr>
        <w:t>设备。</w:t>
      </w:r>
    </w:p>
    <w:p w14:paraId="1D4A6EC8" w14:textId="77777777" w:rsidR="000B1213" w:rsidRPr="0042335D" w:rsidRDefault="000B1213" w:rsidP="000B1213">
      <w:pPr>
        <w:spacing w:line="360" w:lineRule="auto"/>
        <w:ind w:firstLineChars="200" w:firstLine="480"/>
        <w:rPr>
          <w:rFonts w:asciiTheme="minorEastAsia" w:eastAsiaTheme="minorEastAsia" w:hAnsiTheme="minorEastAsia"/>
          <w:sz w:val="24"/>
        </w:rPr>
      </w:pPr>
      <w:bookmarkStart w:id="53" w:name="_Hlk3280296"/>
      <w:r w:rsidRPr="0042335D">
        <w:rPr>
          <w:rFonts w:asciiTheme="minorEastAsia" w:eastAsiaTheme="minorEastAsia" w:hAnsiTheme="minorEastAsia"/>
          <w:sz w:val="24"/>
        </w:rPr>
        <w:t>平台</w:t>
      </w:r>
      <w:r w:rsidRPr="0042335D">
        <w:rPr>
          <w:rFonts w:asciiTheme="minorEastAsia" w:eastAsiaTheme="minorEastAsia" w:hAnsiTheme="minorEastAsia" w:hint="eastAsia"/>
          <w:sz w:val="24"/>
        </w:rPr>
        <w:t>对接</w:t>
      </w:r>
    </w:p>
    <w:bookmarkEnd w:id="53"/>
    <w:p w14:paraId="4B88AE58"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sz w:val="24"/>
        </w:rPr>
        <w:t>针对已建的存量视频监控平台，应采用</w:t>
      </w:r>
      <w:r w:rsidRPr="0042335D">
        <w:rPr>
          <w:rFonts w:asciiTheme="minorEastAsia" w:eastAsiaTheme="minorEastAsia" w:hAnsiTheme="minorEastAsia" w:hint="eastAsia"/>
          <w:sz w:val="24"/>
        </w:rPr>
        <w:t>GB/T28181</w:t>
      </w:r>
      <w:r w:rsidRPr="0042335D">
        <w:rPr>
          <w:rFonts w:asciiTheme="minorEastAsia" w:eastAsiaTheme="minorEastAsia" w:hAnsiTheme="minorEastAsia"/>
          <w:sz w:val="24"/>
        </w:rPr>
        <w:t>-2016国标协议实现与视频图像信息共享平台对接</w:t>
      </w:r>
      <w:r w:rsidRPr="0042335D">
        <w:rPr>
          <w:rFonts w:asciiTheme="minorEastAsia" w:eastAsiaTheme="minorEastAsia" w:hAnsiTheme="minorEastAsia" w:hint="eastAsia"/>
          <w:sz w:val="24"/>
        </w:rPr>
        <w:t>。</w:t>
      </w:r>
    </w:p>
    <w:p w14:paraId="55954EF1"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GB/T</w:t>
      </w:r>
      <w:r w:rsidRPr="0042335D">
        <w:rPr>
          <w:rFonts w:asciiTheme="minorEastAsia" w:eastAsiaTheme="minorEastAsia" w:hAnsiTheme="minorEastAsia"/>
          <w:sz w:val="24"/>
        </w:rPr>
        <w:t xml:space="preserve"> </w:t>
      </w:r>
      <w:r w:rsidRPr="0042335D">
        <w:rPr>
          <w:rFonts w:asciiTheme="minorEastAsia" w:eastAsiaTheme="minorEastAsia" w:hAnsiTheme="minorEastAsia" w:hint="eastAsia"/>
          <w:sz w:val="24"/>
        </w:rPr>
        <w:t>28181国标协议对接</w:t>
      </w:r>
    </w:p>
    <w:p w14:paraId="5C025FBF"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已建的符合《公共安全视频监控联网系统信息传输、交换、控制技术要求》（GB/T 28181-2016）要求的视频监控平台，按照GB/T 28181-2016国标协议进行进行互联对接，由其存量视频监控平台将视频监控资源推送给</w:t>
      </w:r>
      <w:r w:rsidRPr="0042335D">
        <w:rPr>
          <w:rFonts w:asciiTheme="minorEastAsia" w:eastAsiaTheme="minorEastAsia" w:hAnsiTheme="minorEastAsia"/>
          <w:sz w:val="24"/>
        </w:rPr>
        <w:t>视频图像信息共享平台</w:t>
      </w:r>
      <w:r w:rsidRPr="0042335D">
        <w:rPr>
          <w:rFonts w:asciiTheme="minorEastAsia" w:eastAsiaTheme="minorEastAsia" w:hAnsiTheme="minorEastAsia" w:hint="eastAsia"/>
          <w:sz w:val="24"/>
        </w:rPr>
        <w:t>。</w:t>
      </w:r>
    </w:p>
    <w:p w14:paraId="62200750"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非标平台升级改造对接</w:t>
      </w:r>
    </w:p>
    <w:p w14:paraId="01C57B9B"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对于不符合GB/T 28181-2016要求的视频监控平台，此类视频监控平台应通过自身软件升级改造方式实现信令协议、设备ID、媒体传输协议、数据封装格式、媒体码流的标准化改造，满足GB/T 28181-2016标准要求，输出标准信令与标准码流，并采用GB/T 28181-2016国标协议实现与</w:t>
      </w:r>
      <w:r w:rsidRPr="0042335D">
        <w:rPr>
          <w:rFonts w:asciiTheme="minorEastAsia" w:eastAsiaTheme="minorEastAsia" w:hAnsiTheme="minorEastAsia"/>
          <w:sz w:val="24"/>
        </w:rPr>
        <w:t>视频图像信息共享平台</w:t>
      </w:r>
      <w:r w:rsidRPr="0042335D">
        <w:rPr>
          <w:rFonts w:asciiTheme="minorEastAsia" w:eastAsiaTheme="minorEastAsia" w:hAnsiTheme="minorEastAsia" w:hint="eastAsia"/>
          <w:sz w:val="24"/>
        </w:rPr>
        <w:t>的无缝级联对接。</w:t>
      </w:r>
    </w:p>
    <w:p w14:paraId="1023A03C"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sz w:val="24"/>
        </w:rPr>
        <w:t>非标平台网关改造</w:t>
      </w:r>
      <w:r w:rsidRPr="0042335D">
        <w:rPr>
          <w:rFonts w:asciiTheme="minorEastAsia" w:eastAsiaTheme="minorEastAsia" w:hAnsiTheme="minorEastAsia" w:hint="eastAsia"/>
          <w:sz w:val="24"/>
        </w:rPr>
        <w:t>对接</w:t>
      </w:r>
    </w:p>
    <w:p w14:paraId="41C6D6BF"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对于无法实现软件自身升级的非标视频监控平台，建议通过增加符合GB/T 28181-2016标准要求的联网网关，实现对此类非标平台的国标化改造，将非标平台的信令协议、设备ID、媒体传输协议、数据封装格式、媒体码流进行标准化的转换，保证</w:t>
      </w:r>
      <w:r w:rsidRPr="0042335D">
        <w:rPr>
          <w:rFonts w:asciiTheme="minorEastAsia" w:eastAsiaTheme="minorEastAsia" w:hAnsiTheme="minorEastAsia"/>
          <w:sz w:val="24"/>
        </w:rPr>
        <w:t>视频图像信息共享平台</w:t>
      </w:r>
      <w:r w:rsidRPr="0042335D">
        <w:rPr>
          <w:rFonts w:asciiTheme="minorEastAsia" w:eastAsiaTheme="minorEastAsia" w:hAnsiTheme="minorEastAsia" w:hint="eastAsia"/>
          <w:sz w:val="24"/>
        </w:rPr>
        <w:t>接收到的始终是标准的信令流和标准的媒体流。</w:t>
      </w:r>
    </w:p>
    <w:p w14:paraId="042929AB"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采用联网网关对非标平台改造，可屏蔽平台层的差异，实现平台间的信令控制、信令交互、信令路由、视频标准化转码、视频流推送及分发等功能。非标</w:t>
      </w:r>
      <w:r w:rsidRPr="0042335D">
        <w:rPr>
          <w:rFonts w:asciiTheme="minorEastAsia" w:eastAsiaTheme="minorEastAsia" w:hAnsiTheme="minorEastAsia"/>
          <w:sz w:val="24"/>
        </w:rPr>
        <w:t>平台</w:t>
      </w:r>
      <w:r w:rsidRPr="0042335D">
        <w:rPr>
          <w:rFonts w:asciiTheme="minorEastAsia" w:eastAsiaTheme="minorEastAsia" w:hAnsiTheme="minorEastAsia" w:hint="eastAsia"/>
          <w:sz w:val="24"/>
        </w:rPr>
        <w:t>应向联网网关提供完整的平台层SDK开发包及开发说明文档，以实现对非标平台的接入和国标化改造。若无法提供开发接口，则可以考虑平台替换，或者采用直接设备接入的方式进行联网，否则待后续平台更新升级以后再考虑接入。</w:t>
      </w:r>
    </w:p>
    <w:p w14:paraId="3A303527"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平台层SDK开发包应包含但不限于以下内容：组织、设备、通道信息的获取方法，设备预览功能实现接口，云台控制功能实现接口，录像查询及回放功能实现接口等。</w:t>
      </w:r>
    </w:p>
    <w:p w14:paraId="6673DD33"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随着技术的不断发展以及国家政策的指引，人工智能在公共安全领域的应用深度和广度都在不断加强，有效提高了视频图像数据的利用率，解放了警力。</w:t>
      </w:r>
    </w:p>
    <w:p w14:paraId="05F9EB09"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在功能实现上，解析系统为前端节点产生的数据提供智能分析服务</w:t>
      </w:r>
      <w:r w:rsidRPr="0042335D">
        <w:rPr>
          <w:rFonts w:asciiTheme="minorEastAsia" w:eastAsiaTheme="minorEastAsia" w:hAnsiTheme="minorEastAsia"/>
          <w:sz w:val="24"/>
        </w:rPr>
        <w:t>。</w:t>
      </w:r>
    </w:p>
    <w:p w14:paraId="5FBA7542"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解析系统由解析任务管理、解析算法管理、解析算力管理、计算资源池等四个模块</w:t>
      </w:r>
      <w:r w:rsidRPr="0042335D">
        <w:rPr>
          <w:rFonts w:asciiTheme="minorEastAsia" w:eastAsiaTheme="minorEastAsia" w:hAnsiTheme="minorEastAsia" w:hint="eastAsia"/>
          <w:sz w:val="24"/>
        </w:rPr>
        <w:lastRenderedPageBreak/>
        <w:t>组成。</w:t>
      </w:r>
    </w:p>
    <w:p w14:paraId="0F315FA3"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解析任务管理模块根据上层的任务请求，通过算法能力和计算能力管理、优先级策略、最短路径策略、负载均衡计算等多种计算匹配方式将任务及时、高效的派发；解析算法管理模块根据任务的具体情况向智能算法统一集成框架申请智能算法，并将承载智能算法所需的计算资源反馈给解析任务管理模块；解析算力调度模块对计算资源池中的设备情况、运行状态进行监控，同时可以根据承载智能算法所需的计算资源申请智能计算资源，从而实现智能算法、计算资源的灵活、动态调度。</w:t>
      </w:r>
    </w:p>
    <w:p w14:paraId="742EB0F3"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违规横幅/白纸悬挂（举）检测：是否存在人员拉挂横幅的异常行为，算法支持同时进行人体检测分析提高预警准确性；</w:t>
      </w:r>
    </w:p>
    <w:p w14:paraId="3E475815"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适用场景：检测公共区域，如城市道路、广场、天桥等。</w:t>
      </w:r>
    </w:p>
    <w:p w14:paraId="520AF691"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跳湖（江）检测：通过视频算法，在湖边、江堤等沿线分析人员跳江行为；</w:t>
      </w:r>
    </w:p>
    <w:p w14:paraId="09A209D2"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适用场景：对于西湖岸堤、钱塘江江堤、一桥人行通道等易发生人员跳湖（江）的场景。</w:t>
      </w:r>
    </w:p>
    <w:p w14:paraId="285F7B68"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人员徘徊滞留检测：基于视频画面，针对人员在某区域内徘徊滞留超过一定时间进行预警；</w:t>
      </w:r>
    </w:p>
    <w:p w14:paraId="720E0E82"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区域态势客流统计：通过视频图像分析技术，识别人员头部、肩部特征，统计视频中的人体个数和趋势；</w:t>
      </w:r>
    </w:p>
    <w:p w14:paraId="204F873E"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区域入侵检测：在视频可视范围内设置入侵禁区，当有目标物体进入区域时，设备可产生报警信号并做相关联动；</w:t>
      </w:r>
    </w:p>
    <w:p w14:paraId="26040C4C"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人体/车辆视频识别抓拍：对前端无人/车抓拍的普通视频监控设备，可通过后端人体/车辆识别能力，从视频中扣去人脸、人体、车辆图片用于应用分析；</w:t>
      </w:r>
    </w:p>
    <w:p w14:paraId="045890FC" w14:textId="77777777" w:rsidR="000B1213" w:rsidRPr="0042335D" w:rsidRDefault="000B1213" w:rsidP="000B1213">
      <w:pPr>
        <w:spacing w:line="360" w:lineRule="auto"/>
        <w:ind w:firstLineChars="200" w:firstLine="480"/>
        <w:rPr>
          <w:rFonts w:asciiTheme="minorEastAsia" w:eastAsiaTheme="minorEastAsia" w:hAnsiTheme="minorEastAsia"/>
          <w:sz w:val="24"/>
        </w:rPr>
      </w:pPr>
      <w:r w:rsidRPr="0042335D">
        <w:rPr>
          <w:rFonts w:asciiTheme="minorEastAsia" w:eastAsiaTheme="minorEastAsia" w:hAnsiTheme="minorEastAsia" w:hint="eastAsia"/>
          <w:sz w:val="24"/>
        </w:rPr>
        <w:t>平台支持算法训练：对于其他需要的使用场景，收集一定的视频图片素材进行训练，训练完成后部署实际环境进行试运行，可持续对算法进行优化；</w:t>
      </w:r>
    </w:p>
    <w:p w14:paraId="54BED110" w14:textId="77777777" w:rsidR="000B1213" w:rsidRPr="0042335D" w:rsidRDefault="000B1213" w:rsidP="00B92D37">
      <w:pPr>
        <w:pStyle w:val="1ff3"/>
        <w:numPr>
          <w:ilvl w:val="0"/>
          <w:numId w:val="16"/>
        </w:numPr>
        <w:snapToGrid/>
        <w:ind w:left="420"/>
        <w:contextualSpacing/>
        <w:rPr>
          <w:rFonts w:asciiTheme="minorEastAsia" w:eastAsiaTheme="minorEastAsia" w:hAnsiTheme="minorEastAsia"/>
          <w:b/>
          <w:bCs/>
        </w:rPr>
      </w:pPr>
      <w:bookmarkStart w:id="54" w:name="_Toc147677361"/>
      <w:r w:rsidRPr="0042335D">
        <w:rPr>
          <w:rFonts w:asciiTheme="minorEastAsia" w:eastAsiaTheme="minorEastAsia" w:hAnsiTheme="minorEastAsia" w:hint="eastAsia"/>
          <w:b/>
          <w:bCs/>
        </w:rPr>
        <w:t>移动端管理应用</w:t>
      </w:r>
      <w:bookmarkEnd w:id="54"/>
    </w:p>
    <w:p w14:paraId="37673186" w14:textId="77777777" w:rsidR="000B1213" w:rsidRPr="0042335D" w:rsidRDefault="000B1213" w:rsidP="000B1213">
      <w:pPr>
        <w:pStyle w:val="1ff3"/>
        <w:numPr>
          <w:ilvl w:val="1"/>
          <w:numId w:val="16"/>
        </w:numPr>
        <w:snapToGrid/>
        <w:contextualSpacing/>
        <w:rPr>
          <w:rFonts w:asciiTheme="minorEastAsia" w:eastAsiaTheme="minorEastAsia" w:hAnsiTheme="minorEastAsia"/>
          <w:b/>
          <w:bCs/>
        </w:rPr>
      </w:pPr>
      <w:bookmarkStart w:id="55" w:name="_Toc147677362"/>
      <w:r w:rsidRPr="0042335D">
        <w:rPr>
          <w:rFonts w:asciiTheme="minorEastAsia" w:eastAsiaTheme="minorEastAsia" w:hAnsiTheme="minorEastAsia" w:hint="eastAsia"/>
          <w:b/>
          <w:bCs/>
        </w:rPr>
        <w:t>浙政钉小程序</w:t>
      </w:r>
      <w:bookmarkEnd w:id="55"/>
    </w:p>
    <w:p w14:paraId="0CE3ABF0"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小程序整体架构</w:t>
      </w:r>
    </w:p>
    <w:p w14:paraId="1547C9E4" w14:textId="77777777" w:rsidR="000B1213" w:rsidRPr="0042335D" w:rsidRDefault="000B1213" w:rsidP="000B1213">
      <w:pPr>
        <w:spacing w:line="360" w:lineRule="auto"/>
        <w:ind w:firstLineChars="200" w:firstLine="480"/>
        <w:rPr>
          <w:sz w:val="24"/>
          <w:szCs w:val="32"/>
        </w:rPr>
      </w:pPr>
      <w:r w:rsidRPr="0042335D">
        <w:rPr>
          <w:rFonts w:hint="eastAsia"/>
          <w:sz w:val="24"/>
          <w:szCs w:val="32"/>
        </w:rPr>
        <w:t>是整个小程序的入口，通过权限不同，可看到不同的子系统，点击可跳转至对应系统模块。</w:t>
      </w:r>
    </w:p>
    <w:p w14:paraId="7E18F00A"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数智西湖</w:t>
      </w:r>
    </w:p>
    <w:p w14:paraId="1DBDA306" w14:textId="77777777" w:rsidR="000B1213" w:rsidRPr="0042335D" w:rsidRDefault="000B1213" w:rsidP="00027372">
      <w:pPr>
        <w:spacing w:line="360" w:lineRule="auto"/>
        <w:ind w:firstLineChars="200" w:firstLine="480"/>
        <w:rPr>
          <w:sz w:val="24"/>
          <w:szCs w:val="32"/>
        </w:rPr>
      </w:pPr>
      <w:r w:rsidRPr="0042335D">
        <w:rPr>
          <w:rFonts w:hint="eastAsia"/>
          <w:sz w:val="24"/>
          <w:szCs w:val="32"/>
        </w:rPr>
        <w:t>权限登录：根据不同的用户权限，查看对应的信息。</w:t>
      </w:r>
    </w:p>
    <w:p w14:paraId="0F23EC88" w14:textId="77777777" w:rsidR="000B1213" w:rsidRPr="0042335D" w:rsidRDefault="000B1213" w:rsidP="00027372">
      <w:pPr>
        <w:spacing w:line="360" w:lineRule="auto"/>
        <w:ind w:firstLineChars="200" w:firstLine="480"/>
        <w:rPr>
          <w:sz w:val="24"/>
          <w:szCs w:val="32"/>
        </w:rPr>
      </w:pPr>
      <w:r w:rsidRPr="0042335D">
        <w:rPr>
          <w:rFonts w:hint="eastAsia"/>
          <w:sz w:val="24"/>
          <w:szCs w:val="32"/>
        </w:rPr>
        <w:lastRenderedPageBreak/>
        <w:t>值班签到：通过浙政钉扫码进行值班签到，自动获取管委会和管理处值班信息进行展示。</w:t>
      </w:r>
    </w:p>
    <w:p w14:paraId="7035DE97" w14:textId="77777777" w:rsidR="000B1213" w:rsidRPr="0042335D" w:rsidRDefault="000B1213" w:rsidP="00027372">
      <w:pPr>
        <w:spacing w:line="360" w:lineRule="auto"/>
        <w:ind w:firstLineChars="200" w:firstLine="480"/>
        <w:rPr>
          <w:sz w:val="24"/>
          <w:szCs w:val="32"/>
        </w:rPr>
      </w:pPr>
      <w:r w:rsidRPr="0042335D">
        <w:rPr>
          <w:rFonts w:hint="eastAsia"/>
          <w:sz w:val="24"/>
          <w:szCs w:val="32"/>
        </w:rPr>
        <w:t>数据看板：整合汇聚驾驶舱五</w:t>
      </w:r>
      <w:r w:rsidRPr="0042335D">
        <w:rPr>
          <w:sz w:val="24"/>
          <w:szCs w:val="32"/>
        </w:rPr>
        <w:t>篇文章的相关数据</w:t>
      </w:r>
      <w:r w:rsidRPr="0042335D">
        <w:rPr>
          <w:rFonts w:hint="eastAsia"/>
          <w:sz w:val="24"/>
          <w:szCs w:val="32"/>
        </w:rPr>
        <w:t>，通过用户自定义选择，对数据进行勾选操作查看对应的数据内容。</w:t>
      </w:r>
    </w:p>
    <w:p w14:paraId="5DA9481B" w14:textId="77777777" w:rsidR="000B1213" w:rsidRPr="0042335D" w:rsidRDefault="000B1213" w:rsidP="00027372">
      <w:pPr>
        <w:spacing w:line="360" w:lineRule="auto"/>
        <w:ind w:firstLineChars="200" w:firstLine="480"/>
        <w:rPr>
          <w:sz w:val="24"/>
          <w:szCs w:val="32"/>
        </w:rPr>
      </w:pPr>
      <w:r w:rsidRPr="0042335D">
        <w:rPr>
          <w:rFonts w:hint="eastAsia"/>
          <w:sz w:val="24"/>
          <w:szCs w:val="32"/>
        </w:rPr>
        <w:t>客流量报表：通过权限划分，相关部门表单填写景点客流信息，管委会领导可通过浙政钉客户端查看相关信息，并实现客流填报数据自动推送功能。</w:t>
      </w:r>
    </w:p>
    <w:p w14:paraId="42401A63" w14:textId="77777777" w:rsidR="000B1213" w:rsidRPr="0042335D" w:rsidRDefault="000B1213" w:rsidP="00027372">
      <w:pPr>
        <w:spacing w:line="360" w:lineRule="auto"/>
        <w:ind w:firstLineChars="200" w:firstLine="480"/>
        <w:rPr>
          <w:sz w:val="24"/>
          <w:szCs w:val="32"/>
        </w:rPr>
      </w:pPr>
      <w:r w:rsidRPr="0042335D">
        <w:rPr>
          <w:rFonts w:hint="eastAsia"/>
          <w:sz w:val="24"/>
          <w:szCs w:val="32"/>
        </w:rPr>
        <w:t>预警提醒：同步驾驶舱的预警信息，根据不同的用户权限进行预警的精准推送。</w:t>
      </w:r>
    </w:p>
    <w:p w14:paraId="304114FE" w14:textId="77777777" w:rsidR="000B1213" w:rsidRPr="0042335D" w:rsidRDefault="000B1213" w:rsidP="00B92D37">
      <w:pPr>
        <w:pStyle w:val="1ff3"/>
        <w:numPr>
          <w:ilvl w:val="0"/>
          <w:numId w:val="16"/>
        </w:numPr>
        <w:snapToGrid/>
        <w:ind w:left="420"/>
        <w:contextualSpacing/>
        <w:rPr>
          <w:rFonts w:asciiTheme="minorEastAsia" w:eastAsiaTheme="minorEastAsia" w:hAnsiTheme="minorEastAsia"/>
          <w:b/>
          <w:bCs/>
        </w:rPr>
      </w:pPr>
      <w:bookmarkStart w:id="56" w:name="_Toc147677363"/>
      <w:r w:rsidRPr="0042335D">
        <w:rPr>
          <w:rFonts w:asciiTheme="minorEastAsia" w:eastAsiaTheme="minorEastAsia" w:hAnsiTheme="minorEastAsia" w:hint="eastAsia"/>
          <w:b/>
          <w:bCs/>
        </w:rPr>
        <w:t>综合管理中心</w:t>
      </w:r>
      <w:bookmarkEnd w:id="56"/>
    </w:p>
    <w:p w14:paraId="4BCF239F" w14:textId="77777777" w:rsidR="000B1213" w:rsidRPr="0042335D" w:rsidRDefault="000B1213" w:rsidP="000B1213">
      <w:pPr>
        <w:pStyle w:val="1ff3"/>
        <w:numPr>
          <w:ilvl w:val="1"/>
          <w:numId w:val="16"/>
        </w:numPr>
        <w:snapToGrid/>
        <w:contextualSpacing/>
        <w:rPr>
          <w:rFonts w:asciiTheme="minorEastAsia" w:eastAsiaTheme="minorEastAsia" w:hAnsiTheme="minorEastAsia"/>
          <w:b/>
          <w:bCs/>
        </w:rPr>
      </w:pPr>
      <w:bookmarkStart w:id="57" w:name="_Toc147677364"/>
      <w:r w:rsidRPr="0042335D">
        <w:rPr>
          <w:rFonts w:asciiTheme="minorEastAsia" w:eastAsiaTheme="minorEastAsia" w:hAnsiTheme="minorEastAsia" w:hint="eastAsia"/>
          <w:b/>
          <w:bCs/>
        </w:rPr>
        <w:t>用户前台</w:t>
      </w:r>
      <w:bookmarkEnd w:id="57"/>
    </w:p>
    <w:p w14:paraId="64967250"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智治中心</w:t>
      </w:r>
    </w:p>
    <w:p w14:paraId="7AAC41F2" w14:textId="77777777" w:rsidR="000B1213" w:rsidRPr="0042335D" w:rsidRDefault="000B1213" w:rsidP="00027372">
      <w:pPr>
        <w:spacing w:line="360" w:lineRule="auto"/>
        <w:ind w:firstLineChars="200" w:firstLine="480"/>
        <w:rPr>
          <w:sz w:val="24"/>
          <w:szCs w:val="32"/>
        </w:rPr>
      </w:pPr>
      <w:r w:rsidRPr="0042335D">
        <w:rPr>
          <w:rFonts w:hint="eastAsia"/>
          <w:sz w:val="24"/>
          <w:szCs w:val="32"/>
        </w:rPr>
        <w:t>首页：首页模块是智治中心各模块的中心枢纽，支持对各模块的跳转访问，也支持通知公告、相关文件、相关系统的访问查看。</w:t>
      </w:r>
    </w:p>
    <w:p w14:paraId="3D6AEDC8" w14:textId="77777777" w:rsidR="000B1213" w:rsidRPr="0042335D" w:rsidRDefault="000B1213" w:rsidP="00027372">
      <w:pPr>
        <w:spacing w:line="360" w:lineRule="auto"/>
        <w:ind w:firstLineChars="200" w:firstLine="480"/>
        <w:rPr>
          <w:sz w:val="24"/>
          <w:szCs w:val="32"/>
        </w:rPr>
      </w:pPr>
      <w:r w:rsidRPr="0042335D">
        <w:rPr>
          <w:rFonts w:hint="eastAsia"/>
          <w:sz w:val="24"/>
          <w:szCs w:val="32"/>
        </w:rPr>
        <w:t>值班管理：</w:t>
      </w:r>
      <w:r w:rsidRPr="0042335D">
        <w:rPr>
          <w:sz w:val="24"/>
          <w:szCs w:val="32"/>
        </w:rPr>
        <w:t>支持各部门单位创建日常、重要节假日和重要保障活动的值班排班表。智治中心创建后，在驾驶舱上可以投放</w:t>
      </w:r>
      <w:r w:rsidRPr="0042335D">
        <w:rPr>
          <w:sz w:val="24"/>
          <w:szCs w:val="32"/>
        </w:rPr>
        <w:t>“</w:t>
      </w:r>
      <w:r w:rsidRPr="0042335D">
        <w:rPr>
          <w:sz w:val="24"/>
          <w:szCs w:val="32"/>
        </w:rPr>
        <w:t>值班码</w:t>
      </w:r>
      <w:r w:rsidRPr="0042335D">
        <w:rPr>
          <w:sz w:val="24"/>
          <w:szCs w:val="32"/>
        </w:rPr>
        <w:t>”</w:t>
      </w:r>
      <w:r w:rsidRPr="0042335D">
        <w:rPr>
          <w:sz w:val="24"/>
          <w:szCs w:val="32"/>
        </w:rPr>
        <w:t>，值班人员手机扫码即可进行值班签到，同时值班情况也能实时投屏到驾驶舱，此外，对于重要保障会议，支持各层级值班情况都能一键调取，方便即时调度，强化应急指挥。</w:t>
      </w:r>
    </w:p>
    <w:p w14:paraId="4A30D7B7" w14:textId="77777777" w:rsidR="000B1213" w:rsidRPr="0042335D" w:rsidRDefault="000B1213" w:rsidP="00027372">
      <w:pPr>
        <w:spacing w:line="360" w:lineRule="auto"/>
        <w:ind w:firstLineChars="200" w:firstLine="480"/>
        <w:rPr>
          <w:sz w:val="24"/>
          <w:szCs w:val="32"/>
        </w:rPr>
      </w:pPr>
      <w:r w:rsidRPr="0042335D">
        <w:rPr>
          <w:rFonts w:hint="eastAsia"/>
          <w:sz w:val="24"/>
          <w:szCs w:val="32"/>
        </w:rPr>
        <w:t>资源图层：支持用户对各类图层资源进行系统检索，</w:t>
      </w:r>
      <w:r w:rsidRPr="0042335D">
        <w:rPr>
          <w:sz w:val="24"/>
          <w:szCs w:val="32"/>
        </w:rPr>
        <w:t>支持对图层名称、类型、图层介绍、共享条件、负责人、源业务系统、来源部门等信息进行查看，支持图层分级分权控制。</w:t>
      </w:r>
    </w:p>
    <w:p w14:paraId="4ED05AF3" w14:textId="77777777" w:rsidR="000B1213" w:rsidRPr="0042335D" w:rsidRDefault="000B1213" w:rsidP="00027372">
      <w:pPr>
        <w:spacing w:line="360" w:lineRule="auto"/>
        <w:ind w:firstLineChars="200" w:firstLine="480"/>
        <w:rPr>
          <w:sz w:val="24"/>
          <w:szCs w:val="32"/>
        </w:rPr>
      </w:pPr>
      <w:r w:rsidRPr="0042335D">
        <w:rPr>
          <w:rFonts w:hint="eastAsia"/>
          <w:sz w:val="24"/>
          <w:szCs w:val="32"/>
        </w:rPr>
        <w:t>事件中心：事件中心模块是场景的事件汇聚中心，承担各类事件的汇总、查询、分析和研判，包含数字城管、基层智治、</w:t>
      </w:r>
      <w:r w:rsidRPr="0042335D">
        <w:rPr>
          <w:rFonts w:hint="eastAsia"/>
          <w:sz w:val="24"/>
          <w:szCs w:val="32"/>
        </w:rPr>
        <w:t>110</w:t>
      </w:r>
      <w:r w:rsidRPr="0042335D">
        <w:rPr>
          <w:rFonts w:hint="eastAsia"/>
          <w:sz w:val="24"/>
          <w:szCs w:val="32"/>
        </w:rPr>
        <w:t>接处警（非警情类）、消防等等，是整个系统的事件汇聚和流转的中心，支撑驾驶舱、移动端等场景应用。</w:t>
      </w:r>
    </w:p>
    <w:p w14:paraId="2A3E0375" w14:textId="77777777" w:rsidR="000B1213" w:rsidRPr="0042335D" w:rsidRDefault="000B1213" w:rsidP="00027372">
      <w:pPr>
        <w:spacing w:line="360" w:lineRule="auto"/>
        <w:ind w:firstLineChars="200" w:firstLine="480"/>
        <w:rPr>
          <w:sz w:val="24"/>
          <w:szCs w:val="32"/>
        </w:rPr>
      </w:pPr>
      <w:r w:rsidRPr="0042335D">
        <w:rPr>
          <w:rFonts w:hint="eastAsia"/>
          <w:sz w:val="24"/>
          <w:szCs w:val="32"/>
        </w:rPr>
        <w:t>任务中心：任务中心模块是各层级综治工作、监管执法、应急管理、公共服务、党建统领、经济生态等领域的巡查、核查以及走访任务的全方位分析展示，支持任务分类分级展示、按治理主题展示、重大任务分析展示等。</w:t>
      </w:r>
    </w:p>
    <w:p w14:paraId="2817578D" w14:textId="77777777" w:rsidR="000B1213" w:rsidRPr="0042335D" w:rsidRDefault="000B1213" w:rsidP="00027372">
      <w:pPr>
        <w:spacing w:line="360" w:lineRule="auto"/>
        <w:ind w:firstLineChars="200" w:firstLine="480"/>
        <w:rPr>
          <w:sz w:val="24"/>
          <w:szCs w:val="32"/>
        </w:rPr>
      </w:pPr>
      <w:r w:rsidRPr="0042335D">
        <w:rPr>
          <w:rFonts w:hint="eastAsia"/>
          <w:sz w:val="24"/>
          <w:szCs w:val="32"/>
        </w:rPr>
        <w:t>预警中心：预警中心是预警配置中心和预警事件的汇聚中心，支持感知类、大数据分析类等各类事件预警配置、事件汇聚，支持预警事件图、文、视频、链接等详情查看下载，支撑驾驶舱城市运行监测等场景应用。</w:t>
      </w:r>
    </w:p>
    <w:p w14:paraId="228690F8" w14:textId="77777777" w:rsidR="000B1213" w:rsidRPr="0042335D" w:rsidRDefault="000B1213" w:rsidP="00027372">
      <w:pPr>
        <w:spacing w:line="360" w:lineRule="auto"/>
        <w:ind w:firstLineChars="200" w:firstLine="480"/>
        <w:rPr>
          <w:sz w:val="24"/>
          <w:szCs w:val="32"/>
        </w:rPr>
      </w:pPr>
      <w:r w:rsidRPr="0042335D">
        <w:rPr>
          <w:sz w:val="24"/>
          <w:szCs w:val="32"/>
        </w:rPr>
        <w:t>AI</w:t>
      </w:r>
      <w:r w:rsidRPr="0042335D">
        <w:rPr>
          <w:sz w:val="24"/>
          <w:szCs w:val="32"/>
        </w:rPr>
        <w:t>感知中心</w:t>
      </w:r>
      <w:r w:rsidRPr="0042335D">
        <w:rPr>
          <w:rFonts w:hint="eastAsia"/>
          <w:sz w:val="24"/>
          <w:szCs w:val="32"/>
        </w:rPr>
        <w:t>：</w:t>
      </w:r>
      <w:r w:rsidRPr="0042335D">
        <w:rPr>
          <w:sz w:val="24"/>
          <w:szCs w:val="32"/>
        </w:rPr>
        <w:t>AI</w:t>
      </w:r>
      <w:r w:rsidRPr="0042335D">
        <w:rPr>
          <w:sz w:val="24"/>
          <w:szCs w:val="32"/>
        </w:rPr>
        <w:t>感知中心模块是</w:t>
      </w:r>
      <w:r w:rsidRPr="0042335D">
        <w:rPr>
          <w:rFonts w:hint="eastAsia"/>
          <w:sz w:val="24"/>
          <w:szCs w:val="32"/>
        </w:rPr>
        <w:t>场景</w:t>
      </w:r>
      <w:r w:rsidRPr="0042335D">
        <w:rPr>
          <w:sz w:val="24"/>
          <w:szCs w:val="32"/>
        </w:rPr>
        <w:t>的</w:t>
      </w:r>
      <w:r w:rsidRPr="0042335D">
        <w:rPr>
          <w:sz w:val="24"/>
          <w:szCs w:val="32"/>
        </w:rPr>
        <w:t>“</w:t>
      </w:r>
      <w:r w:rsidRPr="0042335D">
        <w:rPr>
          <w:sz w:val="24"/>
          <w:szCs w:val="32"/>
        </w:rPr>
        <w:t>数智大脑</w:t>
      </w:r>
      <w:r w:rsidRPr="0042335D">
        <w:rPr>
          <w:sz w:val="24"/>
          <w:szCs w:val="32"/>
        </w:rPr>
        <w:t>”</w:t>
      </w:r>
      <w:r w:rsidRPr="0042335D">
        <w:rPr>
          <w:sz w:val="24"/>
          <w:szCs w:val="32"/>
        </w:rPr>
        <w:t>运行中心，也是</w:t>
      </w:r>
      <w:r w:rsidRPr="0042335D">
        <w:rPr>
          <w:sz w:val="24"/>
          <w:szCs w:val="32"/>
        </w:rPr>
        <w:t>“AI</w:t>
      </w:r>
      <w:r w:rsidRPr="0042335D">
        <w:rPr>
          <w:sz w:val="24"/>
          <w:szCs w:val="32"/>
        </w:rPr>
        <w:t>解析中心</w:t>
      </w:r>
      <w:r w:rsidRPr="0042335D">
        <w:rPr>
          <w:sz w:val="24"/>
          <w:szCs w:val="32"/>
        </w:rPr>
        <w:t>”</w:t>
      </w:r>
      <w:r w:rsidRPr="0042335D">
        <w:rPr>
          <w:sz w:val="24"/>
          <w:szCs w:val="32"/>
        </w:rPr>
        <w:t>，是充分利用数据、知识、模型、算法、组件工具能力的运行中心，是包括物联感知智能</w:t>
      </w:r>
      <w:r w:rsidRPr="0042335D">
        <w:rPr>
          <w:sz w:val="24"/>
          <w:szCs w:val="32"/>
        </w:rPr>
        <w:lastRenderedPageBreak/>
        <w:t>发现、智能识别、大数据研判等能力，对城市全要素对象进行全时段智能监测、自动巡检和实时分析，支持各类感知事件的回溯、查询、分析和详情下载，支撑着</w:t>
      </w:r>
      <w:r w:rsidRPr="0042335D">
        <w:rPr>
          <w:rFonts w:hint="eastAsia"/>
          <w:sz w:val="24"/>
          <w:szCs w:val="32"/>
        </w:rPr>
        <w:t>数智西湖的</w:t>
      </w:r>
      <w:r w:rsidRPr="0042335D">
        <w:rPr>
          <w:sz w:val="24"/>
          <w:szCs w:val="32"/>
        </w:rPr>
        <w:t>智慧化运行。</w:t>
      </w:r>
    </w:p>
    <w:p w14:paraId="1F743E48" w14:textId="77777777" w:rsidR="000B1213" w:rsidRPr="0042335D" w:rsidRDefault="000B1213" w:rsidP="00027372">
      <w:pPr>
        <w:spacing w:line="360" w:lineRule="auto"/>
        <w:ind w:firstLineChars="200" w:firstLine="480"/>
        <w:rPr>
          <w:sz w:val="24"/>
          <w:szCs w:val="32"/>
        </w:rPr>
      </w:pPr>
      <w:r w:rsidRPr="0042335D">
        <w:rPr>
          <w:rFonts w:hint="eastAsia"/>
          <w:sz w:val="24"/>
          <w:szCs w:val="32"/>
        </w:rPr>
        <w:t>指标中心：指标管理模块按“一数一源一标准”要求进行规范建设，是场景的指标工作台。支持指标一级目录、二级目录、指标名称、指标含义、指标来源单位、指标来源系统、指标更新频次、指标责任人等综合信息展示，支持指标分级分权控制。</w:t>
      </w:r>
    </w:p>
    <w:p w14:paraId="49860EDF" w14:textId="77777777" w:rsidR="000B1213" w:rsidRPr="0042335D" w:rsidRDefault="000B1213" w:rsidP="00027372">
      <w:pPr>
        <w:spacing w:line="360" w:lineRule="auto"/>
        <w:ind w:firstLineChars="200" w:firstLine="480"/>
        <w:rPr>
          <w:sz w:val="24"/>
          <w:szCs w:val="32"/>
        </w:rPr>
      </w:pPr>
      <w:r w:rsidRPr="0042335D">
        <w:rPr>
          <w:rFonts w:hint="eastAsia"/>
          <w:sz w:val="24"/>
          <w:szCs w:val="32"/>
        </w:rPr>
        <w:t>通知公告：通知公告模块是场景应用相关通知、公告的管理和发布模块。</w:t>
      </w:r>
    </w:p>
    <w:p w14:paraId="36F55C20" w14:textId="77777777" w:rsidR="000B1213" w:rsidRPr="0042335D" w:rsidRDefault="000B1213" w:rsidP="00027372">
      <w:pPr>
        <w:spacing w:line="360" w:lineRule="auto"/>
        <w:ind w:firstLineChars="200" w:firstLine="480"/>
        <w:rPr>
          <w:sz w:val="24"/>
          <w:szCs w:val="32"/>
        </w:rPr>
      </w:pPr>
      <w:r w:rsidRPr="0042335D">
        <w:rPr>
          <w:rFonts w:hint="eastAsia"/>
          <w:sz w:val="24"/>
          <w:szCs w:val="32"/>
        </w:rPr>
        <w:t>相关文件：相关文件模块是关于西湖景区政策、制度、规范、宣传、建设、指导等文件的管理和发布模块，是场景应用的知识库。</w:t>
      </w:r>
    </w:p>
    <w:p w14:paraId="7DDC0CAA" w14:textId="77777777" w:rsidR="000B1213" w:rsidRPr="0042335D" w:rsidRDefault="000B1213" w:rsidP="00027372">
      <w:pPr>
        <w:spacing w:line="360" w:lineRule="auto"/>
        <w:ind w:firstLineChars="200" w:firstLine="480"/>
        <w:rPr>
          <w:sz w:val="24"/>
          <w:szCs w:val="32"/>
        </w:rPr>
      </w:pPr>
      <w:r w:rsidRPr="0042335D">
        <w:rPr>
          <w:rFonts w:hint="eastAsia"/>
          <w:sz w:val="24"/>
          <w:szCs w:val="32"/>
        </w:rPr>
        <w:t>报表中心：报表中心模块是各类报表查询的入口，支持各类报表的量身定制，支持明细数据的检索、查看和下载，支持各类图表方式的统计分析。目前报表中心主要包含人员信息查询报表、场所信息查询报表、部件信息查询报表、物联感知设备查询报表、统一地址查询报表、网格信息查询报表。</w:t>
      </w:r>
    </w:p>
    <w:p w14:paraId="7DDEDC2D"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专题库建设工作</w:t>
      </w:r>
    </w:p>
    <w:p w14:paraId="69B1A574"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景区景点专题库：收集景区内各管理单位针对景点的介绍材料，包括不限于文字、录音、视频、图片等材料，对景区景点的信息进行统一收集管理。</w:t>
      </w:r>
    </w:p>
    <w:p w14:paraId="5F253DC3" w14:textId="77777777" w:rsidR="000B1213" w:rsidRPr="0042335D" w:rsidRDefault="000B1213" w:rsidP="000B1213">
      <w:pPr>
        <w:pStyle w:val="afffe"/>
        <w:widowControl/>
        <w:numPr>
          <w:ilvl w:val="0"/>
          <w:numId w:val="13"/>
        </w:numPr>
        <w:adjustRightInd/>
        <w:ind w:firstLineChars="0"/>
        <w:jc w:val="left"/>
        <w:rPr>
          <w:rFonts w:eastAsia="宋体"/>
        </w:rPr>
      </w:pPr>
      <w:r w:rsidRPr="0042335D">
        <w:rPr>
          <w:rFonts w:eastAsia="宋体" w:hint="eastAsia"/>
        </w:rPr>
        <w:t>重点树木专题库：对景区内的古树名木进行管理，包括基础信息、分布情况等，另外将景区的行道树也纳入其中。拓展相关的巡查、养护信息。</w:t>
      </w:r>
    </w:p>
    <w:p w14:paraId="32BF4DE3" w14:textId="77777777" w:rsidR="000B1213" w:rsidRPr="0042335D" w:rsidRDefault="000B1213" w:rsidP="000B1213">
      <w:pPr>
        <w:pStyle w:val="1ff3"/>
        <w:numPr>
          <w:ilvl w:val="1"/>
          <w:numId w:val="16"/>
        </w:numPr>
        <w:snapToGrid/>
        <w:contextualSpacing/>
        <w:rPr>
          <w:rFonts w:asciiTheme="minorEastAsia" w:eastAsiaTheme="minorEastAsia" w:hAnsiTheme="minorEastAsia"/>
          <w:b/>
          <w:bCs/>
        </w:rPr>
      </w:pPr>
      <w:bookmarkStart w:id="58" w:name="_Toc147677365"/>
      <w:r w:rsidRPr="0042335D">
        <w:rPr>
          <w:rFonts w:asciiTheme="minorEastAsia" w:eastAsiaTheme="minorEastAsia" w:hAnsiTheme="minorEastAsia" w:hint="eastAsia"/>
          <w:b/>
          <w:bCs/>
        </w:rPr>
        <w:t>后台管理</w:t>
      </w:r>
      <w:bookmarkEnd w:id="58"/>
    </w:p>
    <w:p w14:paraId="701BD474"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一网统管前端页面配置</w:t>
      </w:r>
    </w:p>
    <w:p w14:paraId="76B261EB" w14:textId="77777777" w:rsidR="000B1213" w:rsidRPr="0042335D" w:rsidRDefault="000B1213" w:rsidP="00027372">
      <w:pPr>
        <w:spacing w:line="360" w:lineRule="auto"/>
        <w:ind w:firstLineChars="200" w:firstLine="480"/>
        <w:rPr>
          <w:sz w:val="24"/>
          <w:szCs w:val="32"/>
        </w:rPr>
      </w:pPr>
      <w:r w:rsidRPr="0042335D">
        <w:rPr>
          <w:rFonts w:hint="eastAsia"/>
          <w:sz w:val="24"/>
          <w:szCs w:val="32"/>
        </w:rPr>
        <w:t>基础图层管理：对图层进行分类，以树状形式展示图层类型及图层名称，展示图层图例、图层介绍、图层明细数据。支持图层信息查询、新增、编辑、删除功能。</w:t>
      </w:r>
    </w:p>
    <w:p w14:paraId="34637746" w14:textId="77777777" w:rsidR="000B1213" w:rsidRPr="0042335D" w:rsidRDefault="000B1213" w:rsidP="00027372">
      <w:pPr>
        <w:spacing w:line="360" w:lineRule="auto"/>
        <w:ind w:firstLineChars="200" w:firstLine="480"/>
        <w:rPr>
          <w:sz w:val="24"/>
          <w:szCs w:val="32"/>
        </w:rPr>
      </w:pPr>
      <w:r w:rsidRPr="0042335D">
        <w:rPr>
          <w:rFonts w:hint="eastAsia"/>
          <w:sz w:val="24"/>
          <w:szCs w:val="32"/>
        </w:rPr>
        <w:t>指标中心：以树状结构展示一级指标、二级指标组织列表，支持对指标树进行指标名称重新编辑，支持数据指标新增、编辑、修改、删除、指标组切换功能。</w:t>
      </w:r>
    </w:p>
    <w:p w14:paraId="66E3787E" w14:textId="77777777" w:rsidR="000B1213" w:rsidRPr="0042335D" w:rsidRDefault="000B1213" w:rsidP="00027372">
      <w:pPr>
        <w:spacing w:line="360" w:lineRule="auto"/>
        <w:ind w:firstLineChars="200" w:firstLine="480"/>
        <w:rPr>
          <w:sz w:val="24"/>
          <w:szCs w:val="32"/>
        </w:rPr>
      </w:pPr>
      <w:r w:rsidRPr="0042335D">
        <w:rPr>
          <w:rFonts w:hint="eastAsia"/>
          <w:sz w:val="24"/>
          <w:szCs w:val="32"/>
        </w:rPr>
        <w:t>模块管理：树状形式展示运行总览、指挥调度、事件任务、应用集成、数字赋能、考核评价六大中心的各个模块内容，支持模块的名称修改和自定义排序功能，模块标题显示</w:t>
      </w:r>
      <w:r w:rsidRPr="0042335D">
        <w:rPr>
          <w:sz w:val="24"/>
          <w:szCs w:val="32"/>
        </w:rPr>
        <w:t>/</w:t>
      </w:r>
      <w:r w:rsidRPr="0042335D">
        <w:rPr>
          <w:sz w:val="24"/>
          <w:szCs w:val="32"/>
        </w:rPr>
        <w:t>隐藏功能</w:t>
      </w:r>
      <w:r w:rsidRPr="0042335D">
        <w:rPr>
          <w:rFonts w:hint="eastAsia"/>
          <w:sz w:val="24"/>
          <w:szCs w:val="32"/>
        </w:rPr>
        <w:t>。</w:t>
      </w:r>
    </w:p>
    <w:p w14:paraId="3F925F3A" w14:textId="77777777" w:rsidR="000B1213" w:rsidRPr="0042335D" w:rsidRDefault="000B1213" w:rsidP="00027372">
      <w:pPr>
        <w:spacing w:line="360" w:lineRule="auto"/>
        <w:ind w:firstLineChars="200" w:firstLine="480"/>
        <w:rPr>
          <w:sz w:val="24"/>
          <w:szCs w:val="32"/>
        </w:rPr>
      </w:pPr>
      <w:r w:rsidRPr="0042335D">
        <w:rPr>
          <w:rFonts w:hint="eastAsia"/>
          <w:sz w:val="24"/>
          <w:szCs w:val="32"/>
        </w:rPr>
        <w:t>通知公告：支持通知公告的内容编辑、新增、删除功能，同时可通过标题、类型进行查询。</w:t>
      </w:r>
    </w:p>
    <w:p w14:paraId="6D5C0BA9" w14:textId="77777777" w:rsidR="000B1213" w:rsidRPr="0042335D" w:rsidRDefault="000B1213" w:rsidP="00027372">
      <w:pPr>
        <w:spacing w:line="360" w:lineRule="auto"/>
        <w:ind w:firstLineChars="200" w:firstLine="480"/>
        <w:rPr>
          <w:sz w:val="24"/>
          <w:szCs w:val="32"/>
        </w:rPr>
      </w:pPr>
      <w:r w:rsidRPr="0042335D">
        <w:rPr>
          <w:rFonts w:hint="eastAsia"/>
          <w:sz w:val="24"/>
          <w:szCs w:val="32"/>
        </w:rPr>
        <w:t>文件管理：支持文件的内容编辑、新增、删除功能，同时可通过文件名称进行查询。</w:t>
      </w:r>
    </w:p>
    <w:p w14:paraId="7F383931" w14:textId="77777777" w:rsidR="000B1213" w:rsidRPr="0042335D" w:rsidRDefault="000B1213" w:rsidP="000B1213">
      <w:pPr>
        <w:pStyle w:val="1ff3"/>
        <w:numPr>
          <w:ilvl w:val="2"/>
          <w:numId w:val="16"/>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lastRenderedPageBreak/>
        <w:t>权限管理</w:t>
      </w:r>
    </w:p>
    <w:p w14:paraId="2AF71519" w14:textId="77777777" w:rsidR="000B1213" w:rsidRPr="0042335D" w:rsidRDefault="000B1213" w:rsidP="00027372">
      <w:pPr>
        <w:spacing w:line="360" w:lineRule="auto"/>
        <w:ind w:firstLineChars="200" w:firstLine="480"/>
        <w:rPr>
          <w:sz w:val="24"/>
          <w:szCs w:val="32"/>
        </w:rPr>
      </w:pPr>
      <w:r w:rsidRPr="0042335D">
        <w:rPr>
          <w:rFonts w:hint="eastAsia"/>
          <w:sz w:val="24"/>
          <w:szCs w:val="32"/>
        </w:rPr>
        <w:t>角色管理：支持角色列表展示、角色新增、修改、删除、查询功能，可按角色进行模块权限、功能权限、数据权限、图层权限、配置用户进行自定义操作设置，并支持对每个角色的后台权限开启</w:t>
      </w:r>
      <w:r w:rsidRPr="0042335D">
        <w:rPr>
          <w:rFonts w:hint="eastAsia"/>
          <w:sz w:val="24"/>
          <w:szCs w:val="32"/>
        </w:rPr>
        <w:t>/</w:t>
      </w:r>
      <w:r w:rsidRPr="0042335D">
        <w:rPr>
          <w:rFonts w:hint="eastAsia"/>
          <w:sz w:val="24"/>
          <w:szCs w:val="32"/>
        </w:rPr>
        <w:t>关闭。</w:t>
      </w:r>
    </w:p>
    <w:p w14:paraId="63F12324" w14:textId="77777777" w:rsidR="000B1213" w:rsidRPr="0042335D" w:rsidRDefault="000B1213" w:rsidP="00027372">
      <w:pPr>
        <w:spacing w:line="360" w:lineRule="auto"/>
        <w:ind w:firstLineChars="200" w:firstLine="480"/>
        <w:rPr>
          <w:sz w:val="24"/>
          <w:szCs w:val="32"/>
        </w:rPr>
      </w:pPr>
      <w:r w:rsidRPr="0042335D">
        <w:rPr>
          <w:rFonts w:hint="eastAsia"/>
          <w:sz w:val="24"/>
          <w:szCs w:val="32"/>
        </w:rPr>
        <w:t>用户管理：树状形式展示组织架构，列表展示用户信息，支持姓名、权限状态查询用户信息，可手动更新用户。针对每个用户支持权限状态开启</w:t>
      </w:r>
      <w:r w:rsidRPr="0042335D">
        <w:rPr>
          <w:sz w:val="24"/>
          <w:szCs w:val="32"/>
        </w:rPr>
        <w:t>/</w:t>
      </w:r>
      <w:r w:rsidRPr="0042335D">
        <w:rPr>
          <w:sz w:val="24"/>
          <w:szCs w:val="32"/>
        </w:rPr>
        <w:t>关闭功能</w:t>
      </w:r>
      <w:r w:rsidRPr="0042335D">
        <w:rPr>
          <w:rFonts w:hint="eastAsia"/>
          <w:sz w:val="24"/>
          <w:szCs w:val="32"/>
        </w:rPr>
        <w:t>，同时可以手动勾选关联多个角色对象。</w:t>
      </w:r>
    </w:p>
    <w:p w14:paraId="34DE0BB9" w14:textId="77777777" w:rsidR="000B1213" w:rsidRPr="0042335D" w:rsidRDefault="000B1213" w:rsidP="00027372">
      <w:pPr>
        <w:spacing w:line="360" w:lineRule="auto"/>
        <w:ind w:firstLineChars="200" w:firstLine="480"/>
        <w:rPr>
          <w:sz w:val="24"/>
          <w:szCs w:val="32"/>
        </w:rPr>
      </w:pPr>
      <w:r w:rsidRPr="0042335D">
        <w:rPr>
          <w:rFonts w:hint="eastAsia"/>
          <w:sz w:val="24"/>
          <w:szCs w:val="32"/>
        </w:rPr>
        <w:t>用户日志：记录所有用户在本系统的登入、登出、模块进入及详细操作日志，可跟据</w:t>
      </w:r>
      <w:r w:rsidRPr="0042335D">
        <w:rPr>
          <w:sz w:val="24"/>
          <w:szCs w:val="32"/>
        </w:rPr>
        <w:t>IP</w:t>
      </w:r>
      <w:r w:rsidRPr="0042335D">
        <w:rPr>
          <w:sz w:val="24"/>
          <w:szCs w:val="32"/>
        </w:rPr>
        <w:t>地址、时间、用户姓名、操作内容进行查询分析。</w:t>
      </w:r>
    </w:p>
    <w:p w14:paraId="45748469" w14:textId="77777777" w:rsidR="000B1213" w:rsidRPr="0042335D" w:rsidRDefault="00027372" w:rsidP="00027372">
      <w:pPr>
        <w:spacing w:line="360" w:lineRule="auto"/>
        <w:rPr>
          <w:b/>
          <w:bCs/>
          <w:sz w:val="28"/>
          <w:szCs w:val="36"/>
        </w:rPr>
      </w:pPr>
      <w:bookmarkStart w:id="59" w:name="_Toc4024"/>
      <w:r w:rsidRPr="0042335D">
        <w:rPr>
          <w:rFonts w:hint="eastAsia"/>
          <w:b/>
          <w:bCs/>
          <w:sz w:val="28"/>
          <w:szCs w:val="36"/>
        </w:rPr>
        <w:t>（三）</w:t>
      </w:r>
      <w:r w:rsidR="000B1213" w:rsidRPr="0042335D">
        <w:rPr>
          <w:b/>
          <w:bCs/>
          <w:sz w:val="28"/>
          <w:szCs w:val="36"/>
        </w:rPr>
        <w:t>西湖综保数据信息服务</w:t>
      </w:r>
    </w:p>
    <w:p w14:paraId="47F0268B" w14:textId="6D7BE48D" w:rsidR="006D1831" w:rsidRPr="0042335D" w:rsidRDefault="006D1831" w:rsidP="00B92D37">
      <w:pPr>
        <w:pStyle w:val="1ff3"/>
        <w:numPr>
          <w:ilvl w:val="0"/>
          <w:numId w:val="24"/>
        </w:numPr>
        <w:snapToGrid/>
        <w:ind w:left="420"/>
        <w:contextualSpacing/>
        <w:rPr>
          <w:rFonts w:asciiTheme="minorEastAsia" w:eastAsiaTheme="minorEastAsia" w:hAnsiTheme="minorEastAsia"/>
          <w:b/>
          <w:bCs/>
        </w:rPr>
      </w:pPr>
      <w:r w:rsidRPr="0042335D">
        <w:rPr>
          <w:rFonts w:hint="eastAsia"/>
          <w:b/>
          <w:bCs/>
        </w:rPr>
        <w:t>景区影像采集及分析</w:t>
      </w:r>
    </w:p>
    <w:p w14:paraId="22087F92" w14:textId="5CFF4468" w:rsidR="000B1213" w:rsidRPr="0042335D" w:rsidRDefault="000B1213" w:rsidP="006D1831">
      <w:pPr>
        <w:pStyle w:val="1ff3"/>
        <w:numPr>
          <w:ilvl w:val="1"/>
          <w:numId w:val="24"/>
        </w:numPr>
        <w:snapToGrid/>
        <w:contextualSpacing/>
        <w:rPr>
          <w:rFonts w:asciiTheme="minorEastAsia" w:eastAsiaTheme="minorEastAsia" w:hAnsiTheme="minorEastAsia"/>
          <w:b/>
          <w:bCs/>
        </w:rPr>
      </w:pPr>
      <w:r w:rsidRPr="0042335D">
        <w:rPr>
          <w:rFonts w:asciiTheme="minorEastAsia" w:eastAsiaTheme="minorEastAsia" w:hAnsiTheme="minorEastAsia"/>
          <w:b/>
          <w:bCs/>
        </w:rPr>
        <w:t>影像采集</w:t>
      </w:r>
    </w:p>
    <w:p w14:paraId="3B12CC32" w14:textId="77777777" w:rsidR="000B1213" w:rsidRPr="0042335D" w:rsidRDefault="000B1213" w:rsidP="00027372">
      <w:pPr>
        <w:spacing w:line="360" w:lineRule="auto"/>
        <w:ind w:firstLineChars="200" w:firstLine="480"/>
        <w:rPr>
          <w:sz w:val="24"/>
          <w:szCs w:val="32"/>
        </w:rPr>
      </w:pPr>
      <w:r w:rsidRPr="0042335D">
        <w:rPr>
          <w:rFonts w:hint="eastAsia"/>
          <w:sz w:val="24"/>
          <w:szCs w:val="32"/>
        </w:rPr>
        <w:t>本期项目计划通过西湖景区全域航空监测完成景区最新全面监测图斑制做及入库，并且利用并整理多期高分辨率航空影像，实现景区地形地貌要素变化的精准管控。在西湖景区现有综合地理信息测绘服务的基础上，结合日常工作继续进行深化。</w:t>
      </w:r>
    </w:p>
    <w:p w14:paraId="5B3070EE" w14:textId="77777777" w:rsidR="000B1213" w:rsidRPr="0042335D" w:rsidRDefault="000B1213" w:rsidP="00027372">
      <w:pPr>
        <w:spacing w:line="360" w:lineRule="auto"/>
        <w:ind w:firstLineChars="200" w:firstLine="480"/>
        <w:rPr>
          <w:sz w:val="24"/>
          <w:szCs w:val="32"/>
        </w:rPr>
      </w:pPr>
      <w:r w:rsidRPr="0042335D">
        <w:rPr>
          <w:rFonts w:hint="eastAsia"/>
          <w:sz w:val="24"/>
          <w:szCs w:val="32"/>
        </w:rPr>
        <w:t>本项目建设内容：利用航拍影像监测技术服务，采购制作西湖风景名胜区及周边</w:t>
      </w:r>
      <w:r w:rsidRPr="0042335D">
        <w:rPr>
          <w:rFonts w:hint="eastAsia"/>
          <w:sz w:val="24"/>
          <w:szCs w:val="32"/>
        </w:rPr>
        <w:t>7</w:t>
      </w:r>
      <w:r w:rsidRPr="0042335D">
        <w:rPr>
          <w:sz w:val="24"/>
          <w:szCs w:val="32"/>
        </w:rPr>
        <w:t>5</w:t>
      </w:r>
      <w:r w:rsidRPr="0042335D">
        <w:rPr>
          <w:rFonts w:hint="eastAsia"/>
          <w:sz w:val="24"/>
          <w:szCs w:val="32"/>
        </w:rPr>
        <w:t>平方公里范围的</w:t>
      </w:r>
      <w:r w:rsidRPr="0042335D">
        <w:rPr>
          <w:sz w:val="24"/>
          <w:szCs w:val="32"/>
        </w:rPr>
        <w:t>2023</w:t>
      </w:r>
      <w:r w:rsidRPr="0042335D">
        <w:rPr>
          <w:rFonts w:hint="eastAsia"/>
          <w:sz w:val="24"/>
          <w:szCs w:val="32"/>
        </w:rPr>
        <w:t>年下半年超高分辨率正射影像图。</w:t>
      </w:r>
    </w:p>
    <w:p w14:paraId="6C694156" w14:textId="77777777" w:rsidR="000B1213" w:rsidRPr="0042335D" w:rsidRDefault="000B1213" w:rsidP="00027372">
      <w:pPr>
        <w:spacing w:line="360" w:lineRule="auto"/>
        <w:ind w:firstLineChars="200" w:firstLine="480"/>
        <w:rPr>
          <w:sz w:val="24"/>
          <w:szCs w:val="32"/>
        </w:rPr>
      </w:pPr>
      <w:r w:rsidRPr="0042335D">
        <w:rPr>
          <w:rFonts w:hint="eastAsia"/>
          <w:sz w:val="24"/>
          <w:szCs w:val="32"/>
        </w:rPr>
        <w:t>投标人须提供以下数据，证明能够提供相关监测、分析服务：</w:t>
      </w:r>
    </w:p>
    <w:p w14:paraId="1CFC6925" w14:textId="6EEA91CB" w:rsidR="000B1213" w:rsidRPr="0042335D" w:rsidRDefault="000B1213" w:rsidP="00027372">
      <w:pPr>
        <w:spacing w:line="360" w:lineRule="auto"/>
        <w:ind w:firstLineChars="200" w:firstLine="480"/>
        <w:rPr>
          <w:sz w:val="24"/>
          <w:szCs w:val="32"/>
          <w:u w:val="single"/>
        </w:rPr>
      </w:pPr>
      <w:r w:rsidRPr="0042335D">
        <w:rPr>
          <w:rFonts w:hint="eastAsia"/>
          <w:sz w:val="24"/>
          <w:szCs w:val="32"/>
          <w:u w:val="single"/>
        </w:rPr>
        <w:t>能够提供近年杭州花圃莳花广场高精度影像图（能清晰看到广场边界无明显锯齿）；</w:t>
      </w:r>
    </w:p>
    <w:p w14:paraId="1A5A6F4F" w14:textId="77777777" w:rsidR="000B1213" w:rsidRPr="0042335D" w:rsidRDefault="000B1213" w:rsidP="006D1831">
      <w:pPr>
        <w:pStyle w:val="1ff3"/>
        <w:numPr>
          <w:ilvl w:val="1"/>
          <w:numId w:val="24"/>
        </w:numPr>
        <w:snapToGrid/>
        <w:contextualSpacing/>
        <w:rPr>
          <w:rFonts w:asciiTheme="minorEastAsia" w:eastAsiaTheme="minorEastAsia" w:hAnsiTheme="minorEastAsia"/>
          <w:b/>
          <w:bCs/>
        </w:rPr>
      </w:pPr>
      <w:bookmarkStart w:id="60" w:name="_Toc19900"/>
      <w:r w:rsidRPr="0042335D">
        <w:rPr>
          <w:rFonts w:asciiTheme="minorEastAsia" w:eastAsiaTheme="minorEastAsia" w:hAnsiTheme="minorEastAsia"/>
          <w:b/>
          <w:bCs/>
        </w:rPr>
        <w:t>景区地表变化监测</w:t>
      </w:r>
      <w:bookmarkStart w:id="61" w:name="_Toc1394916308"/>
      <w:bookmarkEnd w:id="60"/>
    </w:p>
    <w:bookmarkEnd w:id="61"/>
    <w:p w14:paraId="1A6CEC63" w14:textId="77777777" w:rsidR="000B1213" w:rsidRPr="0042335D" w:rsidRDefault="000B1213" w:rsidP="00027372">
      <w:pPr>
        <w:spacing w:line="360" w:lineRule="auto"/>
        <w:ind w:firstLineChars="200" w:firstLine="480"/>
        <w:rPr>
          <w:sz w:val="24"/>
          <w:szCs w:val="32"/>
        </w:rPr>
      </w:pPr>
      <w:r w:rsidRPr="0042335D">
        <w:rPr>
          <w:rFonts w:hint="eastAsia"/>
          <w:sz w:val="24"/>
          <w:szCs w:val="32"/>
        </w:rPr>
        <w:t>林地变化图斑监测成果主要是变化图斑矢量数据和变化图斑成果，其中成果输出包括两个部分：</w:t>
      </w:r>
    </w:p>
    <w:p w14:paraId="5FB55EC4" w14:textId="77777777" w:rsidR="000B1213" w:rsidRPr="0042335D" w:rsidRDefault="000B1213" w:rsidP="00027372">
      <w:pPr>
        <w:spacing w:line="360" w:lineRule="auto"/>
        <w:ind w:firstLineChars="200" w:firstLine="480"/>
        <w:rPr>
          <w:sz w:val="24"/>
          <w:szCs w:val="32"/>
        </w:rPr>
      </w:pPr>
      <w:r w:rsidRPr="0042335D">
        <w:rPr>
          <w:rFonts w:hint="eastAsia"/>
          <w:sz w:val="24"/>
          <w:szCs w:val="32"/>
        </w:rPr>
        <w:t>本项目建设内容：利用</w:t>
      </w:r>
      <w:r w:rsidRPr="0042335D">
        <w:rPr>
          <w:sz w:val="24"/>
          <w:szCs w:val="32"/>
        </w:rPr>
        <w:t>2023</w:t>
      </w:r>
      <w:r w:rsidRPr="0042335D">
        <w:rPr>
          <w:rFonts w:hint="eastAsia"/>
          <w:sz w:val="24"/>
          <w:szCs w:val="32"/>
        </w:rPr>
        <w:t>年下半年的航拍成果，完成林业类、建筑物类航空影像的比对分析，分别为：</w:t>
      </w:r>
      <w:r w:rsidRPr="0042335D">
        <w:rPr>
          <w:sz w:val="24"/>
          <w:szCs w:val="32"/>
        </w:rPr>
        <w:t>2</w:t>
      </w:r>
      <w:r w:rsidRPr="0042335D">
        <w:rPr>
          <w:rFonts w:hint="eastAsia"/>
          <w:sz w:val="24"/>
          <w:szCs w:val="32"/>
        </w:rPr>
        <w:t>02</w:t>
      </w:r>
      <w:r w:rsidRPr="0042335D">
        <w:rPr>
          <w:sz w:val="24"/>
          <w:szCs w:val="32"/>
        </w:rPr>
        <w:t>3</w:t>
      </w:r>
      <w:r w:rsidRPr="0042335D">
        <w:rPr>
          <w:rFonts w:hint="eastAsia"/>
          <w:sz w:val="24"/>
          <w:szCs w:val="32"/>
        </w:rPr>
        <w:t>年下半年影像对比</w:t>
      </w:r>
      <w:r w:rsidRPr="0042335D">
        <w:rPr>
          <w:rFonts w:hint="eastAsia"/>
          <w:sz w:val="24"/>
          <w:szCs w:val="32"/>
        </w:rPr>
        <w:t>202</w:t>
      </w:r>
      <w:r w:rsidRPr="0042335D">
        <w:rPr>
          <w:sz w:val="24"/>
          <w:szCs w:val="32"/>
        </w:rPr>
        <w:t>2</w:t>
      </w:r>
      <w:r w:rsidRPr="0042335D">
        <w:rPr>
          <w:rFonts w:hint="eastAsia"/>
          <w:sz w:val="24"/>
          <w:szCs w:val="32"/>
        </w:rPr>
        <w:t>年下半年影像。交付成果：一个是按照按行政村（社区）范围汇总、制作和图件制作，一个村（社区）一张；另一个是按照变化图斑制作图件，一个图斑一张</w:t>
      </w:r>
      <w:r w:rsidRPr="0042335D">
        <w:rPr>
          <w:rFonts w:hint="eastAsia"/>
          <w:sz w:val="24"/>
          <w:szCs w:val="32"/>
        </w:rPr>
        <w:t>A4</w:t>
      </w:r>
      <w:r w:rsidRPr="0042335D">
        <w:rPr>
          <w:rFonts w:hint="eastAsia"/>
          <w:sz w:val="24"/>
          <w:szCs w:val="32"/>
        </w:rPr>
        <w:t>彩色输出电子图件。</w:t>
      </w:r>
    </w:p>
    <w:p w14:paraId="4C016603" w14:textId="77777777" w:rsidR="000B1213" w:rsidRPr="0042335D" w:rsidRDefault="000B1213" w:rsidP="00027372">
      <w:pPr>
        <w:spacing w:line="360" w:lineRule="auto"/>
        <w:ind w:firstLineChars="200" w:firstLine="480"/>
        <w:rPr>
          <w:sz w:val="24"/>
          <w:szCs w:val="32"/>
        </w:rPr>
      </w:pPr>
      <w:r w:rsidRPr="0042335D">
        <w:rPr>
          <w:rFonts w:hint="eastAsia"/>
          <w:sz w:val="24"/>
          <w:szCs w:val="32"/>
        </w:rPr>
        <w:t>投标人须提供以下数据，证明能够提供相关监测、分析服务：</w:t>
      </w:r>
    </w:p>
    <w:p w14:paraId="6CB34EA3" w14:textId="72B8BCA9" w:rsidR="000B1213" w:rsidRPr="0042335D" w:rsidRDefault="000B1213" w:rsidP="00027372">
      <w:pPr>
        <w:spacing w:line="360" w:lineRule="auto"/>
        <w:ind w:firstLineChars="200" w:firstLine="480"/>
        <w:rPr>
          <w:sz w:val="24"/>
          <w:szCs w:val="32"/>
          <w:u w:val="single"/>
        </w:rPr>
      </w:pPr>
      <w:r w:rsidRPr="0042335D">
        <w:rPr>
          <w:rFonts w:hint="eastAsia"/>
          <w:sz w:val="24"/>
          <w:szCs w:val="32"/>
          <w:u w:val="single"/>
        </w:rPr>
        <w:t>能够提供</w:t>
      </w:r>
      <w:r w:rsidRPr="0042335D">
        <w:rPr>
          <w:rFonts w:hint="eastAsia"/>
          <w:sz w:val="24"/>
          <w:szCs w:val="32"/>
          <w:u w:val="single"/>
        </w:rPr>
        <w:t>20</w:t>
      </w:r>
      <w:r w:rsidRPr="0042335D">
        <w:rPr>
          <w:sz w:val="24"/>
          <w:szCs w:val="32"/>
          <w:u w:val="single"/>
        </w:rPr>
        <w:t>20</w:t>
      </w:r>
      <w:r w:rsidRPr="0042335D">
        <w:rPr>
          <w:rFonts w:hint="eastAsia"/>
          <w:sz w:val="24"/>
          <w:szCs w:val="32"/>
          <w:u w:val="single"/>
        </w:rPr>
        <w:t>年以来的西湖景区林业资源、建筑物变化情况，各提供一处对比成果。</w:t>
      </w:r>
    </w:p>
    <w:p w14:paraId="53DF0124" w14:textId="77777777" w:rsidR="006D1831" w:rsidRPr="0042335D" w:rsidRDefault="006D1831" w:rsidP="006D1831">
      <w:pPr>
        <w:pStyle w:val="1ff3"/>
        <w:numPr>
          <w:ilvl w:val="1"/>
          <w:numId w:val="24"/>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地表资源成果发布</w:t>
      </w:r>
    </w:p>
    <w:p w14:paraId="342A9FF9" w14:textId="3B84FCF3" w:rsidR="006D1831" w:rsidRPr="0042335D" w:rsidRDefault="006D1831" w:rsidP="006D1831">
      <w:pPr>
        <w:spacing w:line="360" w:lineRule="auto"/>
        <w:ind w:firstLineChars="200" w:firstLine="480"/>
        <w:rPr>
          <w:sz w:val="24"/>
          <w:szCs w:val="32"/>
        </w:rPr>
      </w:pPr>
      <w:r w:rsidRPr="0042335D">
        <w:rPr>
          <w:rFonts w:hint="eastAsia"/>
          <w:sz w:val="24"/>
          <w:szCs w:val="32"/>
        </w:rPr>
        <w:lastRenderedPageBreak/>
        <w:t>对于以上监测、分析成果进行成果发布，包括：监测成果数据建库及成果发布、时空地理信息服务平台数据处理及发布。</w:t>
      </w:r>
    </w:p>
    <w:p w14:paraId="35DCC358" w14:textId="77777777" w:rsidR="000B1213" w:rsidRPr="0042335D" w:rsidRDefault="000B1213" w:rsidP="00B92D37">
      <w:pPr>
        <w:pStyle w:val="1ff3"/>
        <w:numPr>
          <w:ilvl w:val="0"/>
          <w:numId w:val="24"/>
        </w:numPr>
        <w:snapToGrid/>
        <w:ind w:left="420"/>
        <w:contextualSpacing/>
        <w:rPr>
          <w:rFonts w:asciiTheme="minorEastAsia" w:eastAsiaTheme="minorEastAsia" w:hAnsiTheme="minorEastAsia"/>
          <w:b/>
          <w:bCs/>
        </w:rPr>
      </w:pPr>
      <w:r w:rsidRPr="0042335D">
        <w:rPr>
          <w:rFonts w:asciiTheme="minorEastAsia" w:eastAsiaTheme="minorEastAsia" w:hAnsiTheme="minorEastAsia" w:hint="eastAsia"/>
          <w:b/>
          <w:bCs/>
        </w:rPr>
        <w:t>倾斜摄影实景三维建模增补</w:t>
      </w:r>
    </w:p>
    <w:p w14:paraId="713ED1D2" w14:textId="77777777" w:rsidR="000B1213" w:rsidRPr="0042335D" w:rsidRDefault="000B1213" w:rsidP="00027372">
      <w:pPr>
        <w:spacing w:line="360" w:lineRule="auto"/>
        <w:ind w:firstLineChars="200" w:firstLine="480"/>
        <w:rPr>
          <w:sz w:val="24"/>
          <w:szCs w:val="32"/>
        </w:rPr>
      </w:pPr>
      <w:r w:rsidRPr="0042335D">
        <w:rPr>
          <w:rFonts w:hint="eastAsia"/>
          <w:sz w:val="24"/>
          <w:szCs w:val="32"/>
        </w:rPr>
        <w:t>为提高西湖风景名胜区三维地理信息数据储备，进一步丰富基础测绘成果资源库，为西湖风景名胜区数字化、智慧化信息建设提供基本保障，本期项目计划积极推进三维城市模型制作工作，对相关数据予以存储、管理、分发服务等，为西湖景区城市景观规划、建设和发展需要做好三维实景地图数据储备。</w:t>
      </w:r>
    </w:p>
    <w:p w14:paraId="120450BD" w14:textId="77777777" w:rsidR="000B1213" w:rsidRPr="0042335D" w:rsidRDefault="000B1213" w:rsidP="00027372">
      <w:pPr>
        <w:spacing w:line="360" w:lineRule="auto"/>
        <w:ind w:firstLineChars="200" w:firstLine="480"/>
        <w:rPr>
          <w:sz w:val="24"/>
          <w:szCs w:val="32"/>
        </w:rPr>
      </w:pPr>
      <w:r w:rsidRPr="0042335D">
        <w:rPr>
          <w:rFonts w:hint="eastAsia"/>
          <w:sz w:val="24"/>
          <w:szCs w:val="32"/>
        </w:rPr>
        <w:t>基于现有</w:t>
      </w:r>
      <w:r w:rsidRPr="0042335D">
        <w:rPr>
          <w:rFonts w:hint="eastAsia"/>
          <w:sz w:val="24"/>
          <w:szCs w:val="32"/>
        </w:rPr>
        <w:t>4</w:t>
      </w:r>
      <w:r w:rsidRPr="0042335D">
        <w:rPr>
          <w:sz w:val="24"/>
          <w:szCs w:val="32"/>
        </w:rPr>
        <w:t>3</w:t>
      </w:r>
      <w:r w:rsidRPr="0042335D">
        <w:rPr>
          <w:rFonts w:hint="eastAsia"/>
          <w:sz w:val="24"/>
          <w:szCs w:val="32"/>
        </w:rPr>
        <w:t>平方公里的三维实景影像进行面积增补及修模，本项目考虑（西湖景区增补约</w:t>
      </w:r>
      <w:r w:rsidRPr="0042335D">
        <w:rPr>
          <w:sz w:val="24"/>
          <w:szCs w:val="32"/>
        </w:rPr>
        <w:t>10</w:t>
      </w:r>
      <w:r w:rsidRPr="0042335D">
        <w:rPr>
          <w:rFonts w:hint="eastAsia"/>
          <w:sz w:val="24"/>
          <w:szCs w:val="32"/>
        </w:rPr>
        <w:t>平方公里）内倾斜影像数据，影像分辨率优于</w:t>
      </w:r>
      <w:r w:rsidRPr="0042335D">
        <w:rPr>
          <w:rFonts w:hint="eastAsia"/>
          <w:sz w:val="24"/>
          <w:szCs w:val="32"/>
        </w:rPr>
        <w:t>0.03m</w:t>
      </w:r>
      <w:r w:rsidRPr="0042335D">
        <w:rPr>
          <w:rFonts w:hint="eastAsia"/>
          <w:sz w:val="24"/>
          <w:szCs w:val="32"/>
        </w:rPr>
        <w:t>。</w:t>
      </w:r>
    </w:p>
    <w:p w14:paraId="4A9A286B" w14:textId="77777777" w:rsidR="000B1213" w:rsidRPr="0042335D" w:rsidRDefault="000B1213" w:rsidP="00027372">
      <w:pPr>
        <w:spacing w:line="360" w:lineRule="auto"/>
        <w:ind w:firstLineChars="200" w:firstLine="480"/>
        <w:rPr>
          <w:sz w:val="24"/>
          <w:szCs w:val="32"/>
        </w:rPr>
      </w:pPr>
      <w:r w:rsidRPr="0042335D">
        <w:rPr>
          <w:rFonts w:hint="eastAsia"/>
          <w:sz w:val="24"/>
          <w:szCs w:val="32"/>
        </w:rPr>
        <w:t>投标人须提供以下数据，证明能够提供相关监测、分析服务：</w:t>
      </w:r>
    </w:p>
    <w:p w14:paraId="170D6ED6" w14:textId="1B94AE27" w:rsidR="000B1213" w:rsidRPr="0042335D" w:rsidRDefault="000B1213" w:rsidP="00027372">
      <w:pPr>
        <w:spacing w:line="360" w:lineRule="auto"/>
        <w:ind w:firstLineChars="200" w:firstLine="480"/>
        <w:rPr>
          <w:sz w:val="24"/>
          <w:szCs w:val="32"/>
          <w:u w:val="single"/>
        </w:rPr>
      </w:pPr>
      <w:r w:rsidRPr="0042335D">
        <w:rPr>
          <w:rFonts w:hint="eastAsia"/>
          <w:sz w:val="24"/>
          <w:szCs w:val="32"/>
          <w:u w:val="single"/>
        </w:rPr>
        <w:t>提供龙井村范围内高精度三维影像数据截图。</w:t>
      </w:r>
    </w:p>
    <w:p w14:paraId="7961B2AC" w14:textId="77777777" w:rsidR="000B1213" w:rsidRPr="0042335D" w:rsidRDefault="000B1213" w:rsidP="00B92D37">
      <w:pPr>
        <w:pStyle w:val="1ff3"/>
        <w:numPr>
          <w:ilvl w:val="0"/>
          <w:numId w:val="24"/>
        </w:numPr>
        <w:snapToGrid/>
        <w:ind w:left="420"/>
        <w:contextualSpacing/>
        <w:rPr>
          <w:rFonts w:asciiTheme="minorEastAsia" w:eastAsiaTheme="minorEastAsia" w:hAnsiTheme="minorEastAsia"/>
          <w:b/>
          <w:bCs/>
        </w:rPr>
      </w:pPr>
      <w:r w:rsidRPr="0042335D">
        <w:rPr>
          <w:rFonts w:asciiTheme="minorEastAsia" w:eastAsiaTheme="minorEastAsia" w:hAnsiTheme="minorEastAsia"/>
          <w:b/>
          <w:bCs/>
        </w:rPr>
        <w:t>景区舆情数据服务</w:t>
      </w:r>
    </w:p>
    <w:p w14:paraId="341073C3" w14:textId="77777777" w:rsidR="000B1213" w:rsidRPr="0042335D" w:rsidRDefault="000B1213" w:rsidP="00027372">
      <w:pPr>
        <w:spacing w:line="360" w:lineRule="auto"/>
        <w:ind w:firstLineChars="200" w:firstLine="480"/>
        <w:rPr>
          <w:sz w:val="24"/>
          <w:szCs w:val="32"/>
        </w:rPr>
      </w:pPr>
      <w:bookmarkStart w:id="62" w:name="_Toc149506151"/>
      <w:bookmarkStart w:id="63" w:name="_Toc149567945"/>
      <w:r w:rsidRPr="0042335D">
        <w:rPr>
          <w:rFonts w:hint="eastAsia"/>
          <w:sz w:val="24"/>
          <w:szCs w:val="32"/>
        </w:rPr>
        <w:t>为提高管委会舆情监测与处理能力，确保有舆情掌握及时，处置到位，本期项目计划采购较成熟的舆情信息服务产品：针对西湖景区主体的舆情需要，在微博、微信（公号）、网站、电子报、论坛、博客、手机客户端等舆论场的舆情数据进行采集，并通过可视化页面进行展示。舆情采购需求如下：</w:t>
      </w:r>
    </w:p>
    <w:p w14:paraId="7635BC4E" w14:textId="270D91BD" w:rsidR="000B1213" w:rsidRPr="0042335D" w:rsidRDefault="00B92D37" w:rsidP="000B1213">
      <w:pPr>
        <w:spacing w:line="360" w:lineRule="auto"/>
        <w:ind w:firstLineChars="200" w:firstLine="482"/>
        <w:rPr>
          <w:rFonts w:asciiTheme="minorEastAsia" w:eastAsiaTheme="minorEastAsia" w:hAnsiTheme="minorEastAsia"/>
          <w:b/>
          <w:bCs/>
          <w:sz w:val="24"/>
        </w:rPr>
      </w:pPr>
      <w:r w:rsidRPr="0042335D">
        <w:rPr>
          <w:rFonts w:asciiTheme="minorEastAsia" w:eastAsiaTheme="minorEastAsia" w:hAnsiTheme="minorEastAsia"/>
          <w:b/>
          <w:bCs/>
          <w:sz w:val="24"/>
        </w:rPr>
        <w:t>4.1</w:t>
      </w:r>
      <w:r w:rsidR="000B1213" w:rsidRPr="0042335D">
        <w:rPr>
          <w:rFonts w:asciiTheme="minorEastAsia" w:eastAsiaTheme="minorEastAsia" w:hAnsiTheme="minorEastAsia" w:hint="eastAsia"/>
          <w:b/>
          <w:bCs/>
          <w:sz w:val="24"/>
        </w:rPr>
        <w:t>舆情数据采集和推送（一年）：</w:t>
      </w:r>
    </w:p>
    <w:p w14:paraId="0685EC95" w14:textId="77777777" w:rsidR="000B1213" w:rsidRPr="0042335D" w:rsidRDefault="000B1213" w:rsidP="00921F56">
      <w:pPr>
        <w:spacing w:line="360" w:lineRule="auto"/>
        <w:ind w:firstLineChars="200" w:firstLine="480"/>
        <w:rPr>
          <w:rFonts w:asciiTheme="minorEastAsia" w:eastAsiaTheme="minorEastAsia" w:hAnsiTheme="minorEastAsia"/>
          <w:sz w:val="24"/>
          <w:u w:val="single"/>
        </w:rPr>
      </w:pPr>
      <w:r w:rsidRPr="0042335D">
        <w:rPr>
          <w:rFonts w:asciiTheme="minorEastAsia" w:eastAsiaTheme="minorEastAsia" w:hAnsiTheme="minorEastAsia" w:hint="eastAsia"/>
          <w:sz w:val="24"/>
          <w:u w:val="single"/>
        </w:rPr>
        <w:t>收集并整理西湖景区特有的数据采集点需求，比如，网站、客户端、论坛、微博、微信公众号等数据源的具体关注的采集点，并对舆情数据进行采集和推送。</w:t>
      </w:r>
    </w:p>
    <w:p w14:paraId="5AD1C780" w14:textId="49A2DDF0" w:rsidR="000B1213" w:rsidRPr="0042335D" w:rsidRDefault="00B92D37" w:rsidP="000B1213">
      <w:pPr>
        <w:spacing w:line="360" w:lineRule="auto"/>
        <w:ind w:firstLineChars="200" w:firstLine="482"/>
        <w:rPr>
          <w:rFonts w:asciiTheme="minorEastAsia" w:eastAsiaTheme="minorEastAsia" w:hAnsiTheme="minorEastAsia"/>
          <w:b/>
          <w:bCs/>
          <w:sz w:val="24"/>
        </w:rPr>
      </w:pPr>
      <w:r w:rsidRPr="0042335D">
        <w:rPr>
          <w:rFonts w:asciiTheme="minorEastAsia" w:eastAsiaTheme="minorEastAsia" w:hAnsiTheme="minorEastAsia"/>
          <w:b/>
          <w:bCs/>
          <w:sz w:val="24"/>
        </w:rPr>
        <w:t>4.2</w:t>
      </w:r>
      <w:r w:rsidR="000B1213" w:rsidRPr="0042335D">
        <w:rPr>
          <w:rFonts w:asciiTheme="minorEastAsia" w:eastAsiaTheme="minorEastAsia" w:hAnsiTheme="minorEastAsia" w:hint="eastAsia"/>
          <w:b/>
          <w:bCs/>
          <w:sz w:val="24"/>
        </w:rPr>
        <w:t>定制数据服务（一年）：</w:t>
      </w:r>
    </w:p>
    <w:p w14:paraId="3CDF5C42" w14:textId="77777777" w:rsidR="000B1213" w:rsidRPr="0042335D" w:rsidRDefault="000B1213" w:rsidP="00921F56">
      <w:pPr>
        <w:spacing w:line="360" w:lineRule="auto"/>
        <w:ind w:firstLineChars="200" w:firstLine="480"/>
        <w:rPr>
          <w:rFonts w:asciiTheme="minorEastAsia" w:eastAsiaTheme="minorEastAsia" w:hAnsiTheme="minorEastAsia"/>
          <w:sz w:val="24"/>
          <w:u w:val="single"/>
        </w:rPr>
      </w:pPr>
      <w:r w:rsidRPr="0042335D">
        <w:rPr>
          <w:rFonts w:asciiTheme="minorEastAsia" w:eastAsiaTheme="minorEastAsia" w:hAnsiTheme="minorEastAsia" w:hint="eastAsia"/>
          <w:sz w:val="24"/>
          <w:u w:val="single"/>
        </w:rPr>
        <w:t>梳理西湖景区在互联网数据中关注的重点关键词，并由专业分析师进行总结、深入分析，杭州网数据中心根据这些关键词和关键词的组合进行精准的数据推送。</w:t>
      </w:r>
    </w:p>
    <w:p w14:paraId="5FE312E3" w14:textId="582210E8" w:rsidR="000B1213" w:rsidRPr="0042335D" w:rsidRDefault="00B92D37" w:rsidP="000B1213">
      <w:pPr>
        <w:spacing w:line="360" w:lineRule="auto"/>
        <w:ind w:firstLineChars="200" w:firstLine="482"/>
        <w:rPr>
          <w:rFonts w:asciiTheme="minorEastAsia" w:eastAsiaTheme="minorEastAsia" w:hAnsiTheme="minorEastAsia"/>
          <w:b/>
          <w:bCs/>
          <w:sz w:val="24"/>
        </w:rPr>
      </w:pPr>
      <w:r w:rsidRPr="0042335D">
        <w:rPr>
          <w:rFonts w:asciiTheme="minorEastAsia" w:eastAsiaTheme="minorEastAsia" w:hAnsiTheme="minorEastAsia"/>
          <w:b/>
          <w:bCs/>
          <w:sz w:val="24"/>
        </w:rPr>
        <w:t>4.3</w:t>
      </w:r>
      <w:r w:rsidR="000B1213" w:rsidRPr="0042335D">
        <w:rPr>
          <w:rFonts w:asciiTheme="minorEastAsia" w:eastAsiaTheme="minorEastAsia" w:hAnsiTheme="minorEastAsia" w:hint="eastAsia"/>
          <w:b/>
          <w:bCs/>
          <w:sz w:val="24"/>
        </w:rPr>
        <w:t>大屏定制开发服务（一年）：</w:t>
      </w:r>
    </w:p>
    <w:p w14:paraId="2558702C" w14:textId="77777777" w:rsidR="000B1213" w:rsidRPr="0042335D" w:rsidRDefault="000B1213" w:rsidP="00921F56">
      <w:pPr>
        <w:spacing w:line="360" w:lineRule="auto"/>
        <w:ind w:firstLineChars="200" w:firstLine="480"/>
        <w:rPr>
          <w:rFonts w:asciiTheme="minorEastAsia" w:eastAsiaTheme="minorEastAsia" w:hAnsiTheme="minorEastAsia"/>
          <w:sz w:val="24"/>
          <w:u w:val="single"/>
        </w:rPr>
      </w:pPr>
      <w:r w:rsidRPr="0042335D">
        <w:rPr>
          <w:rFonts w:asciiTheme="minorEastAsia" w:eastAsiaTheme="minorEastAsia" w:hAnsiTheme="minorEastAsia" w:hint="eastAsia"/>
          <w:sz w:val="24"/>
          <w:u w:val="single"/>
        </w:rPr>
        <w:t>根据客户的大屏业务场景需求结合实际的大屏参数，进行定制开发。</w:t>
      </w:r>
    </w:p>
    <w:p w14:paraId="4CD41C6E" w14:textId="17E38AA3" w:rsidR="000B1213" w:rsidRPr="0042335D" w:rsidRDefault="00B92D37" w:rsidP="000B1213">
      <w:pPr>
        <w:spacing w:line="360" w:lineRule="auto"/>
        <w:ind w:firstLineChars="200" w:firstLine="482"/>
        <w:rPr>
          <w:rFonts w:asciiTheme="minorEastAsia" w:eastAsiaTheme="minorEastAsia" w:hAnsiTheme="minorEastAsia"/>
          <w:b/>
          <w:bCs/>
          <w:sz w:val="24"/>
        </w:rPr>
      </w:pPr>
      <w:r w:rsidRPr="0042335D">
        <w:rPr>
          <w:rFonts w:asciiTheme="minorEastAsia" w:eastAsiaTheme="minorEastAsia" w:hAnsiTheme="minorEastAsia"/>
          <w:b/>
          <w:bCs/>
          <w:sz w:val="24"/>
        </w:rPr>
        <w:t>4.4</w:t>
      </w:r>
      <w:r w:rsidR="000B1213" w:rsidRPr="0042335D">
        <w:rPr>
          <w:rFonts w:asciiTheme="minorEastAsia" w:eastAsiaTheme="minorEastAsia" w:hAnsiTheme="minorEastAsia" w:hint="eastAsia"/>
          <w:b/>
          <w:bCs/>
          <w:sz w:val="24"/>
        </w:rPr>
        <w:t>人工分析报告服务（一年）：</w:t>
      </w:r>
    </w:p>
    <w:p w14:paraId="005376A4" w14:textId="509767EF" w:rsidR="000B1213" w:rsidRPr="0042335D" w:rsidRDefault="000B1213" w:rsidP="00921F56">
      <w:pPr>
        <w:spacing w:line="360" w:lineRule="auto"/>
        <w:ind w:firstLineChars="200" w:firstLine="480"/>
        <w:rPr>
          <w:sz w:val="24"/>
          <w:szCs w:val="32"/>
          <w:u w:val="single"/>
        </w:rPr>
      </w:pPr>
      <w:r w:rsidRPr="0042335D">
        <w:rPr>
          <w:rFonts w:hint="eastAsia"/>
          <w:sz w:val="24"/>
          <w:szCs w:val="32"/>
          <w:u w:val="single"/>
        </w:rPr>
        <w:t>根据实际需要的频度进行定制，支持日报、周报、月报、年报、专项报告等服务。</w:t>
      </w:r>
    </w:p>
    <w:p w14:paraId="1CFB1A6B" w14:textId="42930272" w:rsidR="000B1213" w:rsidRPr="0042335D" w:rsidRDefault="00921F56" w:rsidP="00921F56">
      <w:pPr>
        <w:spacing w:line="360" w:lineRule="auto"/>
        <w:rPr>
          <w:b/>
          <w:bCs/>
          <w:sz w:val="28"/>
          <w:szCs w:val="36"/>
        </w:rPr>
      </w:pPr>
      <w:r w:rsidRPr="0042335D">
        <w:rPr>
          <w:rFonts w:hint="eastAsia"/>
          <w:b/>
          <w:bCs/>
          <w:sz w:val="28"/>
          <w:szCs w:val="36"/>
        </w:rPr>
        <w:t>（四）</w:t>
      </w:r>
      <w:r w:rsidR="000B1213" w:rsidRPr="0042335D">
        <w:rPr>
          <w:b/>
          <w:bCs/>
          <w:sz w:val="28"/>
          <w:szCs w:val="36"/>
        </w:rPr>
        <w:t>西湖景区基层智治综合应用建设</w:t>
      </w:r>
      <w:bookmarkEnd w:id="62"/>
      <w:bookmarkEnd w:id="63"/>
    </w:p>
    <w:p w14:paraId="1CD1AD87" w14:textId="041755EF" w:rsidR="00754F09" w:rsidRPr="0042335D" w:rsidRDefault="00754F09" w:rsidP="00754F09">
      <w:pPr>
        <w:spacing w:line="360" w:lineRule="auto"/>
        <w:ind w:firstLineChars="200" w:firstLine="480"/>
        <w:rPr>
          <w:sz w:val="24"/>
        </w:rPr>
      </w:pPr>
      <w:r w:rsidRPr="0042335D">
        <w:rPr>
          <w:rFonts w:hint="eastAsia"/>
          <w:sz w:val="24"/>
        </w:rPr>
        <w:t>根据省市相关文件要求，</w:t>
      </w:r>
      <w:r w:rsidRPr="0042335D">
        <w:rPr>
          <w:sz w:val="24"/>
        </w:rPr>
        <w:t>基层智治综合应用</w:t>
      </w:r>
      <w:r w:rsidRPr="0042335D">
        <w:rPr>
          <w:rFonts w:hint="eastAsia"/>
          <w:sz w:val="24"/>
        </w:rPr>
        <w:t>在管委会现有“基层治理四平台”的基础上进行提升改造，应用需与现有“基层治理四平台”无缝对接。</w:t>
      </w:r>
    </w:p>
    <w:p w14:paraId="68312E1F" w14:textId="77777777" w:rsidR="000B1213" w:rsidRPr="0042335D" w:rsidRDefault="000B1213" w:rsidP="00B92D37">
      <w:pPr>
        <w:pStyle w:val="1ff3"/>
        <w:numPr>
          <w:ilvl w:val="0"/>
          <w:numId w:val="15"/>
        </w:numPr>
        <w:snapToGrid/>
        <w:ind w:left="420"/>
        <w:contextualSpacing/>
        <w:rPr>
          <w:rFonts w:asciiTheme="minorEastAsia" w:eastAsiaTheme="minorEastAsia" w:hAnsiTheme="minorEastAsia"/>
          <w:b/>
          <w:bCs/>
        </w:rPr>
      </w:pPr>
      <w:bookmarkStart w:id="64" w:name="_Toc149567946"/>
      <w:bookmarkStart w:id="65" w:name="_Toc149506152"/>
      <w:r w:rsidRPr="0042335D">
        <w:rPr>
          <w:rFonts w:asciiTheme="minorEastAsia" w:eastAsiaTheme="minorEastAsia" w:hAnsiTheme="minorEastAsia"/>
          <w:b/>
          <w:bCs/>
        </w:rPr>
        <w:t>全市统一功能</w:t>
      </w:r>
      <w:bookmarkEnd w:id="64"/>
      <w:bookmarkEnd w:id="65"/>
    </w:p>
    <w:p w14:paraId="41C34CC7" w14:textId="77777777" w:rsidR="000B1213" w:rsidRPr="0042335D" w:rsidRDefault="000B1213" w:rsidP="000B1213">
      <w:pPr>
        <w:pStyle w:val="1ff3"/>
        <w:numPr>
          <w:ilvl w:val="1"/>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lastRenderedPageBreak/>
        <w:t>PC端</w:t>
      </w:r>
    </w:p>
    <w:p w14:paraId="7C654F3F"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首页</w:t>
      </w:r>
    </w:p>
    <w:p w14:paraId="559E25BD" w14:textId="77777777" w:rsidR="000B1213" w:rsidRPr="0042335D" w:rsidRDefault="000B1213" w:rsidP="000B1213">
      <w:pPr>
        <w:pStyle w:val="1ff3"/>
        <w:numPr>
          <w:ilvl w:val="3"/>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领导视图</w:t>
      </w:r>
    </w:p>
    <w:p w14:paraId="2F1A9542"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区域态势：展示辖区内实有人、实有房屋、实有企业、事件、治理力量的情况。</w:t>
      </w:r>
    </w:p>
    <w:p w14:paraId="29DCD766"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应用贯通情况：展示贯通的应用、模块以及上级考核任务完成的情况。</w:t>
      </w:r>
    </w:p>
    <w:p w14:paraId="18403667"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事件态势分析：对事件进行分析，包括办理效率、时间并可以按跑道进行展示。</w:t>
      </w:r>
    </w:p>
    <w:p w14:paraId="7273D8CB"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督查考核：统计街道</w:t>
      </w:r>
      <w:r w:rsidRPr="0042335D">
        <w:rPr>
          <w:rFonts w:hint="eastAsia"/>
          <w:sz w:val="24"/>
          <w:szCs w:val="32"/>
        </w:rPr>
        <w:t>/</w:t>
      </w:r>
      <w:r w:rsidRPr="0042335D">
        <w:rPr>
          <w:rFonts w:hint="eastAsia"/>
          <w:sz w:val="24"/>
          <w:szCs w:val="32"/>
        </w:rPr>
        <w:t>治理单元统计网格单元的效能指数。</w:t>
      </w:r>
    </w:p>
    <w:p w14:paraId="6150D99B" w14:textId="77777777" w:rsidR="000B1213" w:rsidRPr="0042335D" w:rsidRDefault="000B1213" w:rsidP="000B1213">
      <w:pPr>
        <w:pStyle w:val="1ff3"/>
        <w:numPr>
          <w:ilvl w:val="3"/>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工作视图</w:t>
      </w:r>
    </w:p>
    <w:p w14:paraId="75B904DE"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根据系统配置，定制化高频应用入口，实现不同分工有不同模块。聚合显示代办事件和待办任务以及通知公告、台账日志、通讯录等。</w:t>
      </w:r>
    </w:p>
    <w:p w14:paraId="55FCB8A0"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业务协同</w:t>
      </w:r>
    </w:p>
    <w:p w14:paraId="5B43B541" w14:textId="77777777" w:rsidR="000B1213" w:rsidRPr="0042335D" w:rsidRDefault="000B1213" w:rsidP="000B1213">
      <w:pPr>
        <w:pStyle w:val="1ff3"/>
        <w:numPr>
          <w:ilvl w:val="3"/>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事件中心</w:t>
      </w:r>
    </w:p>
    <w:p w14:paraId="4F8D645E"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事件中心主要对网格上报事件、业务协同转事件进行统一受理，按照网格事项分类分流指派到相应跑道，对各跑道办理、办结情况进行跟踪，对超期事件进行督办。</w:t>
      </w:r>
    </w:p>
    <w:p w14:paraId="7E50373F" w14:textId="77777777" w:rsidR="000B1213" w:rsidRPr="0042335D" w:rsidRDefault="000B1213" w:rsidP="000B1213">
      <w:pPr>
        <w:pStyle w:val="1ff3"/>
        <w:numPr>
          <w:ilvl w:val="3"/>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任务中心</w:t>
      </w:r>
    </w:p>
    <w:p w14:paraId="66646891"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在任务周期内跟踪监测执行情况，对临期任务进行催办督办。</w:t>
      </w:r>
    </w:p>
    <w:p w14:paraId="350C661B" w14:textId="77777777" w:rsidR="000B1213" w:rsidRPr="0042335D" w:rsidRDefault="000B1213" w:rsidP="000B1213">
      <w:pPr>
        <w:pStyle w:val="1ff3"/>
        <w:numPr>
          <w:ilvl w:val="3"/>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协同管理</w:t>
      </w:r>
    </w:p>
    <w:p w14:paraId="37B5F512"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聚合展示不同层级任务、不同来源事件、不同系统数据。</w:t>
      </w:r>
    </w:p>
    <w:p w14:paraId="5A879685"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对于上级任务、本级横向部门任务进行接收，入格转化为网格任务后进入任务中心。</w:t>
      </w:r>
    </w:p>
    <w:p w14:paraId="1EA64422"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对于外部多来源事件进行接收反馈，或转协同事件后进入事件中心；</w:t>
      </w:r>
    </w:p>
    <w:p w14:paraId="6B90A1B1"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对与外部系统间的协同数据进行标准化治理，监测共享交换情况。</w:t>
      </w:r>
    </w:p>
    <w:p w14:paraId="2697FF3C" w14:textId="77777777" w:rsidR="000B1213" w:rsidRPr="0042335D" w:rsidRDefault="000B1213" w:rsidP="000B1213">
      <w:pPr>
        <w:pStyle w:val="1ff3"/>
        <w:numPr>
          <w:ilvl w:val="3"/>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办公服务</w:t>
      </w:r>
    </w:p>
    <w:p w14:paraId="3027650F"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台账日志：人员、场所和企业走访基础信息查询，事件的上报历史记录。</w:t>
      </w:r>
    </w:p>
    <w:p w14:paraId="725CB621"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通讯录：实现通讯录的展示、查看。</w:t>
      </w:r>
    </w:p>
    <w:p w14:paraId="69C40D57"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党建统领</w:t>
      </w:r>
    </w:p>
    <w:p w14:paraId="2140BE77" w14:textId="77777777" w:rsidR="000B1213" w:rsidRPr="0042335D" w:rsidRDefault="000B1213" w:rsidP="000B1213">
      <w:pPr>
        <w:pStyle w:val="1ff3"/>
        <w:numPr>
          <w:ilvl w:val="3"/>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工作视图</w:t>
      </w:r>
    </w:p>
    <w:p w14:paraId="4BD7985F"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为党建统领跑道工作人员提供个性化工作视图，可快速进行日常事务操作，按需配置专题概览、我的待办、通知公告等。</w:t>
      </w:r>
    </w:p>
    <w:p w14:paraId="28FD56BF" w14:textId="77777777" w:rsidR="000B1213" w:rsidRPr="0042335D" w:rsidRDefault="000B1213" w:rsidP="000B1213">
      <w:pPr>
        <w:pStyle w:val="1ff3"/>
        <w:numPr>
          <w:ilvl w:val="3"/>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场景应用</w:t>
      </w:r>
    </w:p>
    <w:p w14:paraId="19F595E3"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集成党建统领跑道省级重大应用贯通场景、市区级应用场景等，根据贯通要求可对</w:t>
      </w:r>
      <w:r w:rsidRPr="0042335D">
        <w:rPr>
          <w:rFonts w:hint="eastAsia"/>
          <w:sz w:val="24"/>
          <w:szCs w:val="32"/>
        </w:rPr>
        <w:lastRenderedPageBreak/>
        <w:t>已贯通场景进行相应操作。</w:t>
      </w:r>
    </w:p>
    <w:p w14:paraId="7D83D74A"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经济生态</w:t>
      </w:r>
    </w:p>
    <w:p w14:paraId="45E72A11" w14:textId="77777777" w:rsidR="000B1213" w:rsidRPr="0042335D" w:rsidRDefault="000B1213" w:rsidP="000B1213">
      <w:pPr>
        <w:pStyle w:val="1ff3"/>
        <w:numPr>
          <w:ilvl w:val="3"/>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工作视图</w:t>
      </w:r>
    </w:p>
    <w:p w14:paraId="5045B580"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为经济生态跑道工作人员提供个性化工作视图，可快速进行日常事务操作，按需配置专题概览、我的待办、通知公告等。</w:t>
      </w:r>
    </w:p>
    <w:p w14:paraId="1D50DBD9" w14:textId="77777777" w:rsidR="000B1213" w:rsidRPr="0042335D" w:rsidRDefault="000B1213" w:rsidP="000B1213">
      <w:pPr>
        <w:pStyle w:val="1ff3"/>
        <w:numPr>
          <w:ilvl w:val="3"/>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场景应用</w:t>
      </w:r>
    </w:p>
    <w:p w14:paraId="420EE056"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集成经济生态跑道省级重大应用贯通场景、市区级应用场景等，根据贯通要求可对已贯通场景进行相应操作。</w:t>
      </w:r>
    </w:p>
    <w:p w14:paraId="4FC1082D"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平安法治</w:t>
      </w:r>
    </w:p>
    <w:p w14:paraId="3B638462" w14:textId="77777777" w:rsidR="000B1213" w:rsidRPr="0042335D" w:rsidRDefault="000B1213" w:rsidP="000B1213">
      <w:pPr>
        <w:pStyle w:val="1ff3"/>
        <w:numPr>
          <w:ilvl w:val="3"/>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工作视图</w:t>
      </w:r>
    </w:p>
    <w:p w14:paraId="73DA7BDD"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为平安法治跑道工作人员提供个性化工作视图，可快速进行日常事务操作，按需配置专题概览、我的待办、通知公告等。</w:t>
      </w:r>
    </w:p>
    <w:p w14:paraId="1FCECC71" w14:textId="77777777" w:rsidR="000B1213" w:rsidRPr="0042335D" w:rsidRDefault="000B1213" w:rsidP="000B1213">
      <w:pPr>
        <w:pStyle w:val="1ff3"/>
        <w:numPr>
          <w:ilvl w:val="3"/>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场景应用</w:t>
      </w:r>
    </w:p>
    <w:p w14:paraId="5B85C7F7"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集成平安法治跑道省级重大应用贯通场景、市区级应用场景等，根据贯通要求可对已贯通场景进行相应操作。</w:t>
      </w:r>
    </w:p>
    <w:p w14:paraId="3655426C"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公共服务</w:t>
      </w:r>
    </w:p>
    <w:p w14:paraId="7FE1EE17"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1</w:t>
      </w:r>
      <w:r w:rsidRPr="0042335D">
        <w:rPr>
          <w:sz w:val="24"/>
          <w:szCs w:val="32"/>
        </w:rPr>
        <w:t>.</w:t>
      </w:r>
      <w:r w:rsidRPr="0042335D">
        <w:rPr>
          <w:rFonts w:hint="eastAsia"/>
          <w:sz w:val="24"/>
          <w:szCs w:val="32"/>
        </w:rPr>
        <w:t>工作视图</w:t>
      </w:r>
    </w:p>
    <w:p w14:paraId="1977E5CA"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为公共服务跑道工作人员提供个性化工作视图，可快速进行日常事务操作，按需配置专题概览、我的待办、通知公告等。</w:t>
      </w:r>
    </w:p>
    <w:p w14:paraId="27B72C8F"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2</w:t>
      </w:r>
      <w:r w:rsidRPr="0042335D">
        <w:rPr>
          <w:sz w:val="24"/>
          <w:szCs w:val="32"/>
        </w:rPr>
        <w:t>.</w:t>
      </w:r>
      <w:r w:rsidRPr="0042335D">
        <w:rPr>
          <w:rFonts w:hint="eastAsia"/>
          <w:sz w:val="24"/>
          <w:szCs w:val="32"/>
        </w:rPr>
        <w:t>场景应用</w:t>
      </w:r>
    </w:p>
    <w:p w14:paraId="393529F0"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集成公共服务跑道省级重大应用贯通场景、市区级应用场景等，根据贯通要求可对已贯通场景进行相应操作。</w:t>
      </w:r>
    </w:p>
    <w:p w14:paraId="4796BAAC"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重大应用</w:t>
      </w:r>
    </w:p>
    <w:p w14:paraId="7C843431"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对党建统领、经济生态、平安法治、公共服务四跑道已贯通的重大应用业务开展情况，可按跑道、按应用等多维度监测分析和专题展示页面。</w:t>
      </w:r>
    </w:p>
    <w:p w14:paraId="76D34897"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研判分析</w:t>
      </w:r>
    </w:p>
    <w:p w14:paraId="2294AE63"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1</w:t>
      </w:r>
      <w:r w:rsidRPr="0042335D">
        <w:rPr>
          <w:sz w:val="24"/>
          <w:szCs w:val="32"/>
        </w:rPr>
        <w:t>.</w:t>
      </w:r>
      <w:r w:rsidRPr="0042335D">
        <w:rPr>
          <w:rFonts w:hint="eastAsia"/>
          <w:sz w:val="24"/>
          <w:szCs w:val="32"/>
        </w:rPr>
        <w:t>专题分析</w:t>
      </w:r>
    </w:p>
    <w:p w14:paraId="3CF2C43D"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基于检查任务的多维度分析。</w:t>
      </w:r>
    </w:p>
    <w:p w14:paraId="485F1B72"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基于事件的多维度分析。</w:t>
      </w:r>
    </w:p>
    <w:p w14:paraId="03ACC29A"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基于联动事件的多维度分析。</w:t>
      </w:r>
    </w:p>
    <w:p w14:paraId="15B24DCA" w14:textId="77777777" w:rsidR="000B1213" w:rsidRPr="0042335D" w:rsidRDefault="000B1213" w:rsidP="00921F56">
      <w:pPr>
        <w:spacing w:line="360" w:lineRule="auto"/>
        <w:ind w:firstLineChars="200" w:firstLine="480"/>
        <w:rPr>
          <w:sz w:val="24"/>
          <w:szCs w:val="32"/>
        </w:rPr>
      </w:pPr>
      <w:r w:rsidRPr="0042335D">
        <w:rPr>
          <w:rFonts w:hint="eastAsia"/>
          <w:sz w:val="24"/>
          <w:szCs w:val="32"/>
        </w:rPr>
        <w:lastRenderedPageBreak/>
        <w:t>2</w:t>
      </w:r>
      <w:r w:rsidRPr="0042335D">
        <w:rPr>
          <w:sz w:val="24"/>
          <w:szCs w:val="32"/>
        </w:rPr>
        <w:t>.</w:t>
      </w:r>
      <w:r w:rsidRPr="0042335D">
        <w:rPr>
          <w:rFonts w:hint="eastAsia"/>
          <w:sz w:val="24"/>
          <w:szCs w:val="32"/>
        </w:rPr>
        <w:t>网格质态评估</w:t>
      </w:r>
    </w:p>
    <w:p w14:paraId="745EE891"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围绕网格划分、网格力量配备、基础数据采集、网格事件上报、任务走访、网格信息维护等日常网格化管理工作；围绕矛盾纠纷排摸、重点人员走访、重点场所巡查，网格事件处置等重点业务工作，形成网格治理质态综合评估。</w:t>
      </w:r>
    </w:p>
    <w:p w14:paraId="780CE6A1"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综合指挥</w:t>
      </w:r>
    </w:p>
    <w:p w14:paraId="21F89451"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辖区管理：免密跳转至市协同平台辖区管理模块。</w:t>
      </w:r>
    </w:p>
    <w:p w14:paraId="585EBB92"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矛调协同</w:t>
      </w:r>
    </w:p>
    <w:p w14:paraId="454EA934"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镇街矛调态势：免密跳转至省矛盾化解平台态势大屏。</w:t>
      </w:r>
    </w:p>
    <w:p w14:paraId="75BE0F92"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运行管理</w:t>
      </w:r>
    </w:p>
    <w:p w14:paraId="17685285"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业务运行管理：对平台内事件异常、任务异常、基础信息异常、消息通知异常、业务协同异常等风险及时预警，并定位问题快速解决。</w:t>
      </w:r>
    </w:p>
    <w:p w14:paraId="1832832C"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系统管理</w:t>
      </w:r>
    </w:p>
    <w:p w14:paraId="64DEF411"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配置中心：针对不同用户所在的跑道及可使用的平台功能，按角色、权限提供自定义配置功能。</w:t>
      </w:r>
    </w:p>
    <w:p w14:paraId="58461C25"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UI设计</w:t>
      </w:r>
    </w:p>
    <w:p w14:paraId="14B2ADD5"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按照市级界面风格的规范，对应用布局、色彩、字体、图标、按钮等五个方面进行视觉规范设计。</w:t>
      </w:r>
    </w:p>
    <w:p w14:paraId="25C3778F" w14:textId="77777777" w:rsidR="000B1213" w:rsidRPr="0042335D" w:rsidRDefault="000B1213" w:rsidP="000B1213">
      <w:pPr>
        <w:pStyle w:val="1ff3"/>
        <w:numPr>
          <w:ilvl w:val="1"/>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移动端</w:t>
      </w:r>
    </w:p>
    <w:p w14:paraId="56CE5EBF"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通知公告</w:t>
      </w:r>
    </w:p>
    <w:p w14:paraId="4615AF43"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1</w:t>
      </w:r>
      <w:r w:rsidRPr="0042335D">
        <w:rPr>
          <w:sz w:val="24"/>
          <w:szCs w:val="32"/>
        </w:rPr>
        <w:t>.</w:t>
      </w:r>
      <w:r w:rsidRPr="0042335D">
        <w:rPr>
          <w:rFonts w:hint="eastAsia"/>
          <w:sz w:val="24"/>
          <w:szCs w:val="32"/>
        </w:rPr>
        <w:t>重点关注</w:t>
      </w:r>
      <w:r w:rsidRPr="0042335D">
        <w:rPr>
          <w:rFonts w:hint="eastAsia"/>
          <w:sz w:val="24"/>
          <w:szCs w:val="32"/>
        </w:rPr>
        <w:t>:</w:t>
      </w:r>
      <w:r w:rsidRPr="0042335D">
        <w:rPr>
          <w:rFonts w:hint="eastAsia"/>
          <w:sz w:val="24"/>
          <w:szCs w:val="32"/>
        </w:rPr>
        <w:t>实时的展示重要信息</w:t>
      </w:r>
      <w:r w:rsidRPr="0042335D">
        <w:rPr>
          <w:rFonts w:hint="eastAsia"/>
          <w:sz w:val="24"/>
          <w:szCs w:val="32"/>
        </w:rPr>
        <w:t>-</w:t>
      </w:r>
      <w:r w:rsidRPr="0042335D">
        <w:rPr>
          <w:rFonts w:hint="eastAsia"/>
          <w:sz w:val="24"/>
          <w:szCs w:val="32"/>
        </w:rPr>
        <w:t>事项性质（重大紧急类的）展示滚动及平安风险及走访任务。</w:t>
      </w:r>
    </w:p>
    <w:p w14:paraId="48F16A11" w14:textId="77777777" w:rsidR="000B1213" w:rsidRPr="0042335D" w:rsidRDefault="000B1213" w:rsidP="00921F56">
      <w:pPr>
        <w:spacing w:line="360" w:lineRule="auto"/>
        <w:ind w:firstLineChars="200" w:firstLine="480"/>
        <w:rPr>
          <w:sz w:val="24"/>
          <w:szCs w:val="32"/>
        </w:rPr>
      </w:pPr>
      <w:r w:rsidRPr="0042335D">
        <w:rPr>
          <w:sz w:val="24"/>
          <w:szCs w:val="32"/>
        </w:rPr>
        <w:t>2.</w:t>
      </w:r>
      <w:r w:rsidRPr="0042335D">
        <w:rPr>
          <w:rFonts w:hint="eastAsia"/>
          <w:sz w:val="24"/>
          <w:szCs w:val="32"/>
        </w:rPr>
        <w:t>数智气象：跳转应用播报每天的气象信息。</w:t>
      </w:r>
    </w:p>
    <w:p w14:paraId="707EE803"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3</w:t>
      </w:r>
      <w:r w:rsidRPr="0042335D">
        <w:rPr>
          <w:sz w:val="24"/>
          <w:szCs w:val="32"/>
        </w:rPr>
        <w:t>.</w:t>
      </w:r>
      <w:r w:rsidRPr="0042335D">
        <w:rPr>
          <w:rFonts w:hint="eastAsia"/>
          <w:sz w:val="24"/>
          <w:szCs w:val="32"/>
        </w:rPr>
        <w:t>工作动态：本网格内的所有事件按最新状态的时间排序。</w:t>
      </w:r>
    </w:p>
    <w:p w14:paraId="4F97B320"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业务指标</w:t>
      </w:r>
    </w:p>
    <w:p w14:paraId="09BFAC2B"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1</w:t>
      </w:r>
      <w:r w:rsidRPr="0042335D">
        <w:rPr>
          <w:sz w:val="24"/>
          <w:szCs w:val="32"/>
        </w:rPr>
        <w:t>.</w:t>
      </w:r>
      <w:r w:rsidRPr="0042335D">
        <w:rPr>
          <w:rFonts w:hint="eastAsia"/>
          <w:sz w:val="24"/>
          <w:szCs w:val="32"/>
        </w:rPr>
        <w:t>事件</w:t>
      </w:r>
    </w:p>
    <w:p w14:paraId="193CA36C"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展示辖区内的事件总览，包括办结量和办结率。</w:t>
      </w:r>
    </w:p>
    <w:p w14:paraId="465629BF"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能够按照跑道分类显示任务的分布情况。</w:t>
      </w:r>
    </w:p>
    <w:p w14:paraId="728C511C"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2</w:t>
      </w:r>
      <w:r w:rsidRPr="0042335D">
        <w:rPr>
          <w:sz w:val="24"/>
          <w:szCs w:val="32"/>
        </w:rPr>
        <w:t>.</w:t>
      </w:r>
      <w:r w:rsidRPr="0042335D">
        <w:rPr>
          <w:rFonts w:hint="eastAsia"/>
          <w:sz w:val="24"/>
          <w:szCs w:val="32"/>
        </w:rPr>
        <w:t>任务</w:t>
      </w:r>
    </w:p>
    <w:p w14:paraId="0C109F61"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展示辖区内的任务总览，包括自建任务和协调任务。</w:t>
      </w:r>
    </w:p>
    <w:p w14:paraId="74BEF79E"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3</w:t>
      </w:r>
      <w:r w:rsidRPr="0042335D">
        <w:rPr>
          <w:sz w:val="24"/>
          <w:szCs w:val="32"/>
        </w:rPr>
        <w:t>.</w:t>
      </w:r>
      <w:r w:rsidRPr="0042335D">
        <w:rPr>
          <w:rFonts w:hint="eastAsia"/>
          <w:sz w:val="24"/>
          <w:szCs w:val="32"/>
        </w:rPr>
        <w:t>重大应用</w:t>
      </w:r>
    </w:p>
    <w:p w14:paraId="5D2E6F1E" w14:textId="77777777" w:rsidR="000B1213" w:rsidRPr="0042335D" w:rsidRDefault="000B1213" w:rsidP="00921F56">
      <w:pPr>
        <w:spacing w:line="360" w:lineRule="auto"/>
        <w:ind w:firstLineChars="200" w:firstLine="480"/>
        <w:rPr>
          <w:sz w:val="24"/>
          <w:szCs w:val="32"/>
        </w:rPr>
      </w:pPr>
      <w:r w:rsidRPr="0042335D">
        <w:rPr>
          <w:rFonts w:hint="eastAsia"/>
          <w:sz w:val="24"/>
          <w:szCs w:val="32"/>
        </w:rPr>
        <w:lastRenderedPageBreak/>
        <w:t>展示重大应用，应用贯通的数量和贯通模块的数量。</w:t>
      </w:r>
    </w:p>
    <w:p w14:paraId="5969C284"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按照跑道分类显示应用贯通的数量。</w:t>
      </w:r>
    </w:p>
    <w:p w14:paraId="49581C04"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专题入口</w:t>
      </w:r>
    </w:p>
    <w:p w14:paraId="5437AC07"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1</w:t>
      </w:r>
      <w:r w:rsidRPr="0042335D">
        <w:rPr>
          <w:sz w:val="24"/>
          <w:szCs w:val="32"/>
        </w:rPr>
        <w:t>.</w:t>
      </w:r>
      <w:r w:rsidRPr="0042335D">
        <w:rPr>
          <w:rFonts w:hint="eastAsia"/>
          <w:sz w:val="24"/>
          <w:szCs w:val="32"/>
        </w:rPr>
        <w:t>党建统领</w:t>
      </w:r>
    </w:p>
    <w:p w14:paraId="76CF7BEE"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事件：展示跑道内事件总览、处理中事件、办结事件、协调事件等数据。</w:t>
      </w:r>
    </w:p>
    <w:p w14:paraId="10D24F2D"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任务：展示跑道内任务总览，包括协同任务和自建任务。</w:t>
      </w:r>
    </w:p>
    <w:p w14:paraId="6F34329C"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2</w:t>
      </w:r>
      <w:r w:rsidRPr="0042335D">
        <w:rPr>
          <w:sz w:val="24"/>
          <w:szCs w:val="32"/>
        </w:rPr>
        <w:t>.</w:t>
      </w:r>
      <w:r w:rsidRPr="0042335D">
        <w:rPr>
          <w:rFonts w:hint="eastAsia"/>
          <w:sz w:val="24"/>
          <w:szCs w:val="32"/>
        </w:rPr>
        <w:t>应用贯通：</w:t>
      </w:r>
    </w:p>
    <w:p w14:paraId="40866C87"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展示跑道重大应用的页面调用次数。</w:t>
      </w:r>
    </w:p>
    <w:p w14:paraId="7FFE5992"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展示跑到内重大应用的页面协同事件量。</w:t>
      </w:r>
    </w:p>
    <w:p w14:paraId="5BBF30C5"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3</w:t>
      </w:r>
      <w:r w:rsidRPr="0042335D">
        <w:rPr>
          <w:sz w:val="24"/>
          <w:szCs w:val="32"/>
        </w:rPr>
        <w:t>.</w:t>
      </w:r>
      <w:r w:rsidRPr="0042335D">
        <w:rPr>
          <w:rFonts w:hint="eastAsia"/>
          <w:sz w:val="24"/>
          <w:szCs w:val="32"/>
        </w:rPr>
        <w:t>经济生态</w:t>
      </w:r>
    </w:p>
    <w:p w14:paraId="50BEE3C9"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事件：展示跑道内事件总览、处理中事件、办结事件、协调事件等数据。</w:t>
      </w:r>
    </w:p>
    <w:p w14:paraId="46357747"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任务：展示跑道内任务总览，包括协同任务和自建任务。</w:t>
      </w:r>
    </w:p>
    <w:p w14:paraId="0C2DAFCB"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应用贯通：</w:t>
      </w:r>
    </w:p>
    <w:p w14:paraId="4FBDBFC9"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展示跑道重大应用的页面调用次数。</w:t>
      </w:r>
    </w:p>
    <w:p w14:paraId="3D734EF9"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展示跑到内重大应用的页面协同事件量。</w:t>
      </w:r>
    </w:p>
    <w:p w14:paraId="0BA96ED7" w14:textId="77777777" w:rsidR="000B1213" w:rsidRPr="0042335D" w:rsidRDefault="000B1213" w:rsidP="00921F56">
      <w:pPr>
        <w:spacing w:line="360" w:lineRule="auto"/>
        <w:ind w:firstLineChars="200" w:firstLine="480"/>
        <w:rPr>
          <w:sz w:val="24"/>
          <w:szCs w:val="32"/>
        </w:rPr>
      </w:pPr>
      <w:r w:rsidRPr="0042335D">
        <w:rPr>
          <w:sz w:val="24"/>
          <w:szCs w:val="32"/>
        </w:rPr>
        <w:t>4.</w:t>
      </w:r>
      <w:r w:rsidRPr="0042335D">
        <w:rPr>
          <w:rFonts w:hint="eastAsia"/>
          <w:sz w:val="24"/>
          <w:szCs w:val="32"/>
        </w:rPr>
        <w:t>平安法治</w:t>
      </w:r>
    </w:p>
    <w:p w14:paraId="7E0DF369"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事件：展示跑道内事件总览、处理中事件、办结事件、协调事件等数据。</w:t>
      </w:r>
    </w:p>
    <w:p w14:paraId="78400405"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任务：展示跑道内任务总览，包括协同任务和自建任务。</w:t>
      </w:r>
    </w:p>
    <w:p w14:paraId="4AE71DD7"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应用贯通：</w:t>
      </w:r>
    </w:p>
    <w:p w14:paraId="1F709BD9"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展示跑道重大应用的页面调用次数</w:t>
      </w:r>
    </w:p>
    <w:p w14:paraId="3E178609"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展示跑到内重大应用的页面协同事件量。</w:t>
      </w:r>
    </w:p>
    <w:p w14:paraId="277DD592"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5</w:t>
      </w:r>
      <w:r w:rsidRPr="0042335D">
        <w:rPr>
          <w:sz w:val="24"/>
          <w:szCs w:val="32"/>
        </w:rPr>
        <w:t>.</w:t>
      </w:r>
      <w:r w:rsidRPr="0042335D">
        <w:rPr>
          <w:rFonts w:hint="eastAsia"/>
          <w:sz w:val="24"/>
          <w:szCs w:val="32"/>
        </w:rPr>
        <w:t>公共服务</w:t>
      </w:r>
    </w:p>
    <w:p w14:paraId="217714C3"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事件：展示跑道内事件总览、处理中事件、办结事件、协调事件等数据。</w:t>
      </w:r>
    </w:p>
    <w:p w14:paraId="706444B2"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任务：展示跑道内任务总览，包括协同任务和自建任务。</w:t>
      </w:r>
    </w:p>
    <w:p w14:paraId="51AC41EC"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应用贯通：</w:t>
      </w:r>
    </w:p>
    <w:p w14:paraId="5869CBE1"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展示跑道重大应用的页面调用次数。</w:t>
      </w:r>
    </w:p>
    <w:p w14:paraId="6DBF6C13"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展示跑到内重大应用的页面协同事件量。</w:t>
      </w:r>
    </w:p>
    <w:p w14:paraId="63A1FFF9"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巡查走访</w:t>
      </w:r>
    </w:p>
    <w:p w14:paraId="58E5E306"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1</w:t>
      </w:r>
      <w:r w:rsidRPr="0042335D">
        <w:rPr>
          <w:sz w:val="24"/>
          <w:szCs w:val="32"/>
        </w:rPr>
        <w:t>.</w:t>
      </w:r>
      <w:r w:rsidRPr="0042335D">
        <w:rPr>
          <w:rFonts w:hint="eastAsia"/>
          <w:sz w:val="24"/>
          <w:szCs w:val="32"/>
        </w:rPr>
        <w:t>工作台</w:t>
      </w:r>
    </w:p>
    <w:p w14:paraId="064348C8"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按照区域显示重点人员、重点场所、重点企业的巡查走访任务清单，按照距离由近</w:t>
      </w:r>
      <w:r w:rsidRPr="0042335D">
        <w:rPr>
          <w:rFonts w:hint="eastAsia"/>
          <w:sz w:val="24"/>
          <w:szCs w:val="32"/>
        </w:rPr>
        <w:lastRenderedPageBreak/>
        <w:t>到远显示，支持地图导航。</w:t>
      </w:r>
    </w:p>
    <w:p w14:paraId="5E4BCDD6"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根据不同标签的重点人员、重点场所、重点企业关联不同的检查事项</w:t>
      </w:r>
    </w:p>
    <w:p w14:paraId="1D2478E4"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查询重点人员、重点场所、重点企业检查的历史记录</w:t>
      </w:r>
    </w:p>
    <w:p w14:paraId="1B3E76C2"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根据检查项链接事件新增功能</w:t>
      </w:r>
    </w:p>
    <w:p w14:paraId="465E9F3B"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对巡查走访的历史记录进行细览查看</w:t>
      </w:r>
    </w:p>
    <w:p w14:paraId="370F8176"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2</w:t>
      </w:r>
      <w:r w:rsidRPr="0042335D">
        <w:rPr>
          <w:sz w:val="24"/>
          <w:szCs w:val="32"/>
        </w:rPr>
        <w:t>.</w:t>
      </w:r>
      <w:r w:rsidRPr="0042335D">
        <w:rPr>
          <w:rFonts w:hint="eastAsia"/>
          <w:sz w:val="24"/>
          <w:szCs w:val="32"/>
        </w:rPr>
        <w:t>办公服务</w:t>
      </w:r>
    </w:p>
    <w:p w14:paraId="68E65C57"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待走访任务。按照区域统计待走访的重点人员、重点场所、重点企业，形成任务清单，按照距离由近到远显示，支持地图导航。</w:t>
      </w:r>
    </w:p>
    <w:p w14:paraId="68715297"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按照区域统计重点人员、重点场所、重点企业走访任务数</w:t>
      </w:r>
      <w:r w:rsidRPr="0042335D">
        <w:rPr>
          <w:rFonts w:hint="eastAsia"/>
          <w:sz w:val="24"/>
          <w:szCs w:val="32"/>
        </w:rPr>
        <w:t>,</w:t>
      </w:r>
      <w:r w:rsidRPr="0042335D">
        <w:rPr>
          <w:rFonts w:hint="eastAsia"/>
          <w:sz w:val="24"/>
          <w:szCs w:val="32"/>
        </w:rPr>
        <w:t>分类展示待办任务和超时任务</w:t>
      </w:r>
    </w:p>
    <w:p w14:paraId="5E7A54A7"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按照区域统计任务完成进度百分比展示</w:t>
      </w:r>
    </w:p>
    <w:p w14:paraId="160E76CB"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信息采集</w:t>
      </w:r>
    </w:p>
    <w:p w14:paraId="43F00158"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1</w:t>
      </w:r>
      <w:r w:rsidRPr="0042335D">
        <w:rPr>
          <w:sz w:val="24"/>
          <w:szCs w:val="32"/>
        </w:rPr>
        <w:t>.</w:t>
      </w:r>
      <w:r w:rsidRPr="0042335D">
        <w:rPr>
          <w:rFonts w:hint="eastAsia"/>
          <w:sz w:val="24"/>
          <w:szCs w:val="32"/>
        </w:rPr>
        <w:t>数据采集</w:t>
      </w:r>
    </w:p>
    <w:p w14:paraId="69705E44"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基础数据地址绑定。按照区域显示没有进行统一地址绑定人员、场所、企业清单，支持统一地址的绑定。</w:t>
      </w:r>
    </w:p>
    <w:p w14:paraId="16DD339E"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按照区域对人员、场所、企业进行增改查，支持重点人员、重点场所、重点企业的标签绑定</w:t>
      </w:r>
    </w:p>
    <w:p w14:paraId="3F11F0DE"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对自动入格不属于本网格的数据退回</w:t>
      </w:r>
    </w:p>
    <w:p w14:paraId="2E523E87"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基础数据脱敏显示</w:t>
      </w:r>
    </w:p>
    <w:p w14:paraId="24359EA1"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支持保存草稿功能</w:t>
      </w:r>
    </w:p>
    <w:p w14:paraId="38135B4F"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2</w:t>
      </w:r>
      <w:r w:rsidRPr="0042335D">
        <w:rPr>
          <w:sz w:val="24"/>
          <w:szCs w:val="32"/>
        </w:rPr>
        <w:t>.</w:t>
      </w:r>
      <w:r w:rsidRPr="0042335D">
        <w:rPr>
          <w:rFonts w:hint="eastAsia"/>
          <w:sz w:val="24"/>
          <w:szCs w:val="32"/>
        </w:rPr>
        <w:t>数据统计</w:t>
      </w:r>
    </w:p>
    <w:p w14:paraId="59A2B0DA"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待采集任务。按照区域统计待绑定地址库的人员、场所、企业，形成任务清单，按照距离由近到远显示，支持地图导航。</w:t>
      </w:r>
    </w:p>
    <w:p w14:paraId="51677C27"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按照区域统计人员、场所、企业，可按照标签进行查询</w:t>
      </w:r>
    </w:p>
    <w:p w14:paraId="0A12BFA9"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按照区域统计重点人员、重点场所、重点企业的标签进行归类展示</w:t>
      </w:r>
    </w:p>
    <w:p w14:paraId="0C4F618F"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支持通过搜索功能，数据批量认领入格</w:t>
      </w:r>
    </w:p>
    <w:p w14:paraId="5C5E500A"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新增人、房、企自动链接巡查走访任务</w:t>
      </w:r>
    </w:p>
    <w:p w14:paraId="2931661A"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支持保存草稿功能</w:t>
      </w:r>
    </w:p>
    <w:p w14:paraId="6726BE72"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应用</w:t>
      </w:r>
    </w:p>
    <w:p w14:paraId="546514CC" w14:textId="77777777" w:rsidR="000B1213" w:rsidRPr="0042335D" w:rsidRDefault="000B1213" w:rsidP="00921F56">
      <w:pPr>
        <w:spacing w:line="360" w:lineRule="auto"/>
        <w:ind w:firstLineChars="200" w:firstLine="480"/>
        <w:rPr>
          <w:sz w:val="24"/>
          <w:szCs w:val="32"/>
        </w:rPr>
      </w:pPr>
      <w:r w:rsidRPr="0042335D">
        <w:rPr>
          <w:sz w:val="24"/>
          <w:szCs w:val="32"/>
        </w:rPr>
        <w:t>1.</w:t>
      </w:r>
      <w:r w:rsidRPr="0042335D">
        <w:rPr>
          <w:rFonts w:hint="eastAsia"/>
          <w:sz w:val="24"/>
          <w:szCs w:val="32"/>
        </w:rPr>
        <w:t>党建统领应用</w:t>
      </w:r>
      <w:r w:rsidRPr="0042335D">
        <w:rPr>
          <w:rFonts w:hint="eastAsia"/>
          <w:sz w:val="24"/>
          <w:szCs w:val="32"/>
        </w:rPr>
        <w:t>:</w:t>
      </w:r>
      <w:r w:rsidRPr="0042335D">
        <w:rPr>
          <w:rFonts w:hint="eastAsia"/>
          <w:sz w:val="24"/>
          <w:szCs w:val="32"/>
        </w:rPr>
        <w:t>包括七张问题清单、基层公权力大数据监督、红色根脉强基工程、</w:t>
      </w:r>
      <w:r w:rsidRPr="0042335D">
        <w:rPr>
          <w:rFonts w:hint="eastAsia"/>
          <w:sz w:val="24"/>
          <w:szCs w:val="32"/>
        </w:rPr>
        <w:lastRenderedPageBreak/>
        <w:t>人大代表履职综合应用、协商在线等党建统领应用跑道应用入口。</w:t>
      </w:r>
    </w:p>
    <w:p w14:paraId="44DBB9D7"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2</w:t>
      </w:r>
      <w:r w:rsidRPr="0042335D">
        <w:rPr>
          <w:sz w:val="24"/>
          <w:szCs w:val="32"/>
        </w:rPr>
        <w:t>.</w:t>
      </w:r>
      <w:r w:rsidRPr="0042335D">
        <w:rPr>
          <w:rFonts w:hint="eastAsia"/>
          <w:sz w:val="24"/>
          <w:szCs w:val="32"/>
        </w:rPr>
        <w:t>经济生态应用</w:t>
      </w:r>
      <w:r w:rsidRPr="0042335D">
        <w:rPr>
          <w:rFonts w:hint="eastAsia"/>
          <w:sz w:val="24"/>
          <w:szCs w:val="32"/>
        </w:rPr>
        <w:t>:</w:t>
      </w:r>
      <w:r w:rsidRPr="0042335D">
        <w:rPr>
          <w:rFonts w:hint="eastAsia"/>
          <w:sz w:val="24"/>
          <w:szCs w:val="32"/>
        </w:rPr>
        <w:t>包括亩均论英雄等经济生态跑道应用入口。</w:t>
      </w:r>
    </w:p>
    <w:p w14:paraId="3C753DE1"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3</w:t>
      </w:r>
      <w:r w:rsidRPr="0042335D">
        <w:rPr>
          <w:sz w:val="24"/>
          <w:szCs w:val="32"/>
        </w:rPr>
        <w:t>.</w:t>
      </w:r>
      <w:r w:rsidRPr="0042335D">
        <w:rPr>
          <w:rFonts w:hint="eastAsia"/>
          <w:sz w:val="24"/>
          <w:szCs w:val="32"/>
        </w:rPr>
        <w:t>平安法治应用</w:t>
      </w:r>
      <w:r w:rsidRPr="0042335D">
        <w:rPr>
          <w:rFonts w:hint="eastAsia"/>
          <w:sz w:val="24"/>
          <w:szCs w:val="32"/>
        </w:rPr>
        <w:t>:</w:t>
      </w:r>
      <w:r w:rsidRPr="0042335D">
        <w:rPr>
          <w:rFonts w:hint="eastAsia"/>
          <w:sz w:val="24"/>
          <w:szCs w:val="32"/>
        </w:rPr>
        <w:t>包括防汛防台、社区矫正、</w:t>
      </w:r>
      <w:r w:rsidRPr="0042335D">
        <w:rPr>
          <w:rFonts w:hint="eastAsia"/>
          <w:sz w:val="24"/>
          <w:szCs w:val="32"/>
        </w:rPr>
        <w:t>E</w:t>
      </w:r>
      <w:r w:rsidRPr="0042335D">
        <w:rPr>
          <w:rFonts w:hint="eastAsia"/>
          <w:sz w:val="24"/>
          <w:szCs w:val="32"/>
        </w:rPr>
        <w:t>行在线、森林防灭火等平安法治跑道应用入口。</w:t>
      </w:r>
    </w:p>
    <w:p w14:paraId="78D3B33B"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4</w:t>
      </w:r>
      <w:r w:rsidRPr="0042335D">
        <w:rPr>
          <w:sz w:val="24"/>
          <w:szCs w:val="32"/>
        </w:rPr>
        <w:t>.</w:t>
      </w:r>
      <w:r w:rsidRPr="0042335D">
        <w:rPr>
          <w:rFonts w:hint="eastAsia"/>
          <w:sz w:val="24"/>
          <w:szCs w:val="32"/>
        </w:rPr>
        <w:t>公共服务应用</w:t>
      </w:r>
      <w:r w:rsidRPr="0042335D">
        <w:rPr>
          <w:rFonts w:hint="eastAsia"/>
          <w:sz w:val="24"/>
          <w:szCs w:val="32"/>
        </w:rPr>
        <w:t>:</w:t>
      </w:r>
      <w:r w:rsidRPr="0042335D">
        <w:rPr>
          <w:rFonts w:hint="eastAsia"/>
          <w:sz w:val="24"/>
          <w:szCs w:val="32"/>
        </w:rPr>
        <w:t>包括公共服务跑道应用入口。</w:t>
      </w:r>
    </w:p>
    <w:p w14:paraId="6C8FDE1C"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7</w:t>
      </w:r>
      <w:r w:rsidRPr="0042335D">
        <w:rPr>
          <w:sz w:val="24"/>
          <w:szCs w:val="32"/>
        </w:rPr>
        <w:t>)</w:t>
      </w:r>
      <w:r w:rsidRPr="0042335D">
        <w:rPr>
          <w:rFonts w:hint="eastAsia"/>
          <w:sz w:val="24"/>
          <w:szCs w:val="32"/>
        </w:rPr>
        <w:t>我的</w:t>
      </w:r>
    </w:p>
    <w:p w14:paraId="6648C5CA"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1</w:t>
      </w:r>
      <w:r w:rsidRPr="0042335D">
        <w:rPr>
          <w:sz w:val="24"/>
          <w:szCs w:val="32"/>
        </w:rPr>
        <w:t>.</w:t>
      </w:r>
      <w:r w:rsidRPr="0042335D">
        <w:rPr>
          <w:rFonts w:hint="eastAsia"/>
          <w:sz w:val="24"/>
          <w:szCs w:val="32"/>
        </w:rPr>
        <w:t>个人信息</w:t>
      </w:r>
      <w:r w:rsidRPr="0042335D">
        <w:rPr>
          <w:rFonts w:hint="eastAsia"/>
          <w:sz w:val="24"/>
          <w:szCs w:val="32"/>
        </w:rPr>
        <w:t>:</w:t>
      </w:r>
      <w:r w:rsidRPr="0042335D">
        <w:rPr>
          <w:rFonts w:hint="eastAsia"/>
          <w:sz w:val="24"/>
          <w:szCs w:val="32"/>
        </w:rPr>
        <w:t>实现人员名称，电话基础信息的查看，修改</w:t>
      </w:r>
    </w:p>
    <w:p w14:paraId="10D8CCB3"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2</w:t>
      </w:r>
      <w:r w:rsidRPr="0042335D">
        <w:rPr>
          <w:sz w:val="24"/>
          <w:szCs w:val="32"/>
        </w:rPr>
        <w:t>.</w:t>
      </w:r>
      <w:r w:rsidRPr="0042335D">
        <w:rPr>
          <w:rFonts w:hint="eastAsia"/>
          <w:sz w:val="24"/>
          <w:szCs w:val="32"/>
        </w:rPr>
        <w:t>通讯录</w:t>
      </w:r>
      <w:r w:rsidRPr="0042335D">
        <w:rPr>
          <w:rFonts w:hint="eastAsia"/>
          <w:sz w:val="24"/>
          <w:szCs w:val="32"/>
        </w:rPr>
        <w:t>:</w:t>
      </w:r>
      <w:r w:rsidRPr="0042335D">
        <w:rPr>
          <w:rFonts w:hint="eastAsia"/>
          <w:sz w:val="24"/>
          <w:szCs w:val="32"/>
        </w:rPr>
        <w:t>按数据权限查看组织内的所有人员信息</w:t>
      </w:r>
    </w:p>
    <w:p w14:paraId="68319B3C"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3</w:t>
      </w:r>
      <w:r w:rsidRPr="0042335D">
        <w:rPr>
          <w:sz w:val="24"/>
          <w:szCs w:val="32"/>
        </w:rPr>
        <w:t>.</w:t>
      </w:r>
      <w:r w:rsidRPr="0042335D">
        <w:rPr>
          <w:rFonts w:hint="eastAsia"/>
          <w:sz w:val="24"/>
          <w:szCs w:val="32"/>
        </w:rPr>
        <w:t>帮助中心</w:t>
      </w:r>
      <w:r w:rsidRPr="0042335D">
        <w:rPr>
          <w:rFonts w:hint="eastAsia"/>
          <w:sz w:val="24"/>
          <w:szCs w:val="32"/>
        </w:rPr>
        <w:t>:</w:t>
      </w:r>
      <w:r w:rsidRPr="0042335D">
        <w:rPr>
          <w:rFonts w:hint="eastAsia"/>
          <w:sz w:val="24"/>
          <w:szCs w:val="32"/>
        </w:rPr>
        <w:t>可查看帮助文档列表，并支持查看详情</w:t>
      </w:r>
    </w:p>
    <w:p w14:paraId="521D2D14"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UI设计</w:t>
      </w:r>
    </w:p>
    <w:p w14:paraId="445741C4"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对应用布局、色彩、字体、图标、按钮等五个方面进行设计。</w:t>
      </w:r>
    </w:p>
    <w:p w14:paraId="6282CC73" w14:textId="77777777" w:rsidR="000B1213" w:rsidRPr="0042335D" w:rsidRDefault="000B1213" w:rsidP="000B1213">
      <w:pPr>
        <w:pStyle w:val="1ff3"/>
        <w:numPr>
          <w:ilvl w:val="1"/>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指挥大屏端</w:t>
      </w:r>
    </w:p>
    <w:p w14:paraId="4EEA4639"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运行总览</w:t>
      </w:r>
    </w:p>
    <w:p w14:paraId="0C94C882"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1</w:t>
      </w:r>
      <w:r w:rsidRPr="0042335D">
        <w:rPr>
          <w:sz w:val="24"/>
          <w:szCs w:val="32"/>
        </w:rPr>
        <w:t>.</w:t>
      </w:r>
      <w:r w:rsidRPr="0042335D">
        <w:rPr>
          <w:rFonts w:hint="eastAsia"/>
          <w:sz w:val="24"/>
          <w:szCs w:val="32"/>
        </w:rPr>
        <w:t>党建统领</w:t>
      </w:r>
      <w:r w:rsidRPr="0042335D">
        <w:rPr>
          <w:rFonts w:hint="eastAsia"/>
          <w:sz w:val="24"/>
          <w:szCs w:val="32"/>
        </w:rPr>
        <w:t>:</w:t>
      </w:r>
    </w:p>
    <w:p w14:paraId="42DCE7DC"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显示重大重大应用贯通数</w:t>
      </w:r>
    </w:p>
    <w:p w14:paraId="2FB7CB73"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对重大应用指标名、指标值分类展示</w:t>
      </w:r>
    </w:p>
    <w:p w14:paraId="3904BD2A"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2</w:t>
      </w:r>
      <w:r w:rsidRPr="0042335D">
        <w:rPr>
          <w:sz w:val="24"/>
          <w:szCs w:val="32"/>
        </w:rPr>
        <w:t>.</w:t>
      </w:r>
      <w:r w:rsidRPr="0042335D">
        <w:rPr>
          <w:rFonts w:hint="eastAsia"/>
          <w:sz w:val="24"/>
          <w:szCs w:val="32"/>
        </w:rPr>
        <w:t>经济生态</w:t>
      </w:r>
    </w:p>
    <w:p w14:paraId="05D9CB8E"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显示重大重大应用贯通数</w:t>
      </w:r>
    </w:p>
    <w:p w14:paraId="0F62AB27"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对重大应用指标名、指标值分类展示</w:t>
      </w:r>
      <w:r w:rsidRPr="0042335D">
        <w:rPr>
          <w:rFonts w:hint="eastAsia"/>
          <w:sz w:val="24"/>
          <w:szCs w:val="32"/>
        </w:rPr>
        <w:t>"</w:t>
      </w:r>
    </w:p>
    <w:p w14:paraId="574CC338"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3</w:t>
      </w:r>
      <w:r w:rsidRPr="0042335D">
        <w:rPr>
          <w:sz w:val="24"/>
          <w:szCs w:val="32"/>
        </w:rPr>
        <w:t>.</w:t>
      </w:r>
      <w:r w:rsidRPr="0042335D">
        <w:rPr>
          <w:rFonts w:hint="eastAsia"/>
          <w:sz w:val="24"/>
          <w:szCs w:val="32"/>
        </w:rPr>
        <w:t>平安法治</w:t>
      </w:r>
    </w:p>
    <w:p w14:paraId="36EA2332"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显示重大重大应用贯通数</w:t>
      </w:r>
    </w:p>
    <w:p w14:paraId="4F550590"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对重大应用指标名、指标值分类展示</w:t>
      </w:r>
    </w:p>
    <w:p w14:paraId="0BC33B55"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4</w:t>
      </w:r>
      <w:r w:rsidRPr="0042335D">
        <w:rPr>
          <w:sz w:val="24"/>
          <w:szCs w:val="32"/>
        </w:rPr>
        <w:t>.</w:t>
      </w:r>
      <w:r w:rsidRPr="0042335D">
        <w:rPr>
          <w:rFonts w:hint="eastAsia"/>
          <w:sz w:val="24"/>
          <w:szCs w:val="32"/>
        </w:rPr>
        <w:t>公共服务</w:t>
      </w:r>
    </w:p>
    <w:p w14:paraId="5BC7F36F"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显示重大重大应用贯通数</w:t>
      </w:r>
    </w:p>
    <w:p w14:paraId="20D2D513"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对重大应用指标名、指标值分类展示</w:t>
      </w:r>
      <w:r w:rsidRPr="0042335D">
        <w:rPr>
          <w:rFonts w:hint="eastAsia"/>
          <w:sz w:val="24"/>
          <w:szCs w:val="32"/>
        </w:rPr>
        <w:t>"</w:t>
      </w:r>
    </w:p>
    <w:p w14:paraId="5344F505"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5</w:t>
      </w:r>
      <w:r w:rsidRPr="0042335D">
        <w:rPr>
          <w:sz w:val="24"/>
          <w:szCs w:val="32"/>
        </w:rPr>
        <w:t>.</w:t>
      </w:r>
      <w:r w:rsidRPr="0042335D">
        <w:rPr>
          <w:rFonts w:hint="eastAsia"/>
          <w:sz w:val="24"/>
          <w:szCs w:val="32"/>
        </w:rPr>
        <w:t>智效指数</w:t>
      </w:r>
    </w:p>
    <w:p w14:paraId="1778A6B9"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四维评估，可按本日</w:t>
      </w:r>
      <w:r w:rsidRPr="0042335D">
        <w:rPr>
          <w:rFonts w:hint="eastAsia"/>
          <w:sz w:val="24"/>
          <w:szCs w:val="32"/>
        </w:rPr>
        <w:t>/</w:t>
      </w:r>
      <w:r w:rsidRPr="0042335D">
        <w:rPr>
          <w:rFonts w:hint="eastAsia"/>
          <w:sz w:val="24"/>
          <w:szCs w:val="32"/>
        </w:rPr>
        <w:t>本周</w:t>
      </w:r>
      <w:r w:rsidRPr="0042335D">
        <w:rPr>
          <w:rFonts w:hint="eastAsia"/>
          <w:sz w:val="24"/>
          <w:szCs w:val="32"/>
        </w:rPr>
        <w:t>/</w:t>
      </w:r>
      <w:r w:rsidRPr="0042335D">
        <w:rPr>
          <w:rFonts w:hint="eastAsia"/>
          <w:sz w:val="24"/>
          <w:szCs w:val="32"/>
        </w:rPr>
        <w:t>本月</w:t>
      </w:r>
      <w:r w:rsidRPr="0042335D">
        <w:rPr>
          <w:rFonts w:hint="eastAsia"/>
          <w:sz w:val="24"/>
          <w:szCs w:val="32"/>
        </w:rPr>
        <w:t>/</w:t>
      </w:r>
      <w:r w:rsidRPr="0042335D">
        <w:rPr>
          <w:rFonts w:hint="eastAsia"/>
          <w:sz w:val="24"/>
          <w:szCs w:val="32"/>
        </w:rPr>
        <w:t>自定义统计质量指数、走访指数、力量指数、贯通指数数据。</w:t>
      </w:r>
    </w:p>
    <w:p w14:paraId="0AA0BBE3"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质量指数：根据网格上报事件闭环情况计算</w:t>
      </w:r>
    </w:p>
    <w:p w14:paraId="53549B2D"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走访指数：根据网格入户走访情况计算</w:t>
      </w:r>
    </w:p>
    <w:p w14:paraId="6FD1F186" w14:textId="77777777" w:rsidR="000B1213" w:rsidRPr="0042335D" w:rsidRDefault="000B1213" w:rsidP="00921F56">
      <w:pPr>
        <w:spacing w:line="360" w:lineRule="auto"/>
        <w:ind w:firstLineChars="200" w:firstLine="480"/>
        <w:rPr>
          <w:sz w:val="24"/>
          <w:szCs w:val="32"/>
        </w:rPr>
      </w:pPr>
      <w:r w:rsidRPr="0042335D">
        <w:rPr>
          <w:rFonts w:hint="eastAsia"/>
          <w:sz w:val="24"/>
          <w:szCs w:val="32"/>
        </w:rPr>
        <w:lastRenderedPageBreak/>
        <w:t>力量指数：通过网格数和一长三员（网格长、网格指导员、专职网格员、兼职网格员）数据量计算。</w:t>
      </w:r>
    </w:p>
    <w:p w14:paraId="642B9C43"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贯通指数：根据所属网格上级下派事件、任务完成情况计算</w:t>
      </w:r>
    </w:p>
    <w:p w14:paraId="78169678"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综合指挥</w:t>
      </w:r>
    </w:p>
    <w:p w14:paraId="15977B86"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1</w:t>
      </w:r>
      <w:r w:rsidRPr="0042335D">
        <w:rPr>
          <w:sz w:val="24"/>
          <w:szCs w:val="32"/>
        </w:rPr>
        <w:t>.</w:t>
      </w:r>
      <w:r w:rsidRPr="0042335D">
        <w:rPr>
          <w:rFonts w:hint="eastAsia"/>
          <w:sz w:val="24"/>
          <w:szCs w:val="32"/>
        </w:rPr>
        <w:t>应急预案</w:t>
      </w:r>
      <w:r w:rsidRPr="0042335D">
        <w:rPr>
          <w:rFonts w:hint="eastAsia"/>
          <w:sz w:val="24"/>
          <w:szCs w:val="32"/>
        </w:rPr>
        <w:t>:</w:t>
      </w:r>
      <w:r w:rsidRPr="0042335D">
        <w:rPr>
          <w:rFonts w:hint="eastAsia"/>
          <w:sz w:val="24"/>
          <w:szCs w:val="32"/>
        </w:rPr>
        <w:t>展示应急预案清单，并可查看具体的内容。</w:t>
      </w:r>
    </w:p>
    <w:p w14:paraId="6F6A75F4"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2</w:t>
      </w:r>
      <w:r w:rsidRPr="0042335D">
        <w:rPr>
          <w:sz w:val="24"/>
          <w:szCs w:val="32"/>
        </w:rPr>
        <w:t>.</w:t>
      </w:r>
      <w:r w:rsidRPr="0042335D">
        <w:rPr>
          <w:rFonts w:hint="eastAsia"/>
          <w:sz w:val="24"/>
          <w:szCs w:val="32"/>
        </w:rPr>
        <w:t>网格力量</w:t>
      </w:r>
      <w:r w:rsidRPr="0042335D">
        <w:rPr>
          <w:rFonts w:hint="eastAsia"/>
          <w:sz w:val="24"/>
          <w:szCs w:val="32"/>
        </w:rPr>
        <w:t>:</w:t>
      </w:r>
      <w:r w:rsidRPr="0042335D">
        <w:rPr>
          <w:rFonts w:hint="eastAsia"/>
          <w:sz w:val="24"/>
          <w:szCs w:val="32"/>
        </w:rPr>
        <w:t>展示治理单元、村社、网格数量。</w:t>
      </w:r>
    </w:p>
    <w:p w14:paraId="623C0D45"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基础力量、专业力量、社会力量、智能感知相关情况。</w:t>
      </w:r>
    </w:p>
    <w:p w14:paraId="34D6052E" w14:textId="77777777" w:rsidR="000B1213" w:rsidRPr="0042335D" w:rsidRDefault="000B1213" w:rsidP="000B1213">
      <w:pPr>
        <w:pStyle w:val="1ff3"/>
        <w:numPr>
          <w:ilvl w:val="1"/>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数据迁移</w:t>
      </w:r>
    </w:p>
    <w:p w14:paraId="11918BE2"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事件数据迁移</w:t>
      </w:r>
      <w:r w:rsidRPr="0042335D">
        <w:rPr>
          <w:rFonts w:hint="eastAsia"/>
          <w:sz w:val="24"/>
          <w:szCs w:val="32"/>
        </w:rPr>
        <w:t>:</w:t>
      </w:r>
      <w:r w:rsidRPr="0042335D">
        <w:rPr>
          <w:rFonts w:hint="eastAsia"/>
          <w:sz w:val="24"/>
          <w:szCs w:val="32"/>
        </w:rPr>
        <w:t>事件存量数据的迁移，并且按照最新的事项分类清单归类。</w:t>
      </w:r>
    </w:p>
    <w:p w14:paraId="17B00C3C"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基础数据迁移</w:t>
      </w:r>
      <w:r w:rsidRPr="0042335D">
        <w:rPr>
          <w:rFonts w:hint="eastAsia"/>
          <w:sz w:val="24"/>
          <w:szCs w:val="32"/>
        </w:rPr>
        <w:t>:</w:t>
      </w:r>
      <w:r w:rsidRPr="0042335D">
        <w:rPr>
          <w:rFonts w:hint="eastAsia"/>
          <w:sz w:val="24"/>
          <w:szCs w:val="32"/>
        </w:rPr>
        <w:t>人口、房屋、企业等存量数据的迁移。</w:t>
      </w:r>
    </w:p>
    <w:p w14:paraId="57D216F0"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用户数据迁移</w:t>
      </w:r>
      <w:r w:rsidRPr="0042335D">
        <w:rPr>
          <w:rFonts w:hint="eastAsia"/>
          <w:sz w:val="24"/>
          <w:szCs w:val="32"/>
        </w:rPr>
        <w:t>:</w:t>
      </w:r>
      <w:r w:rsidRPr="0042335D">
        <w:rPr>
          <w:rFonts w:hint="eastAsia"/>
          <w:sz w:val="24"/>
          <w:szCs w:val="32"/>
        </w:rPr>
        <w:t>用户数据的迁移，并实现与基层智治权限系统打通，实现不同权限不同界面。</w:t>
      </w:r>
    </w:p>
    <w:p w14:paraId="31C6D76B" w14:textId="77777777" w:rsidR="000B1213" w:rsidRPr="0042335D" w:rsidRDefault="000B1213" w:rsidP="000B1213">
      <w:pPr>
        <w:pStyle w:val="1ff3"/>
        <w:numPr>
          <w:ilvl w:val="1"/>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网格调整</w:t>
      </w:r>
    </w:p>
    <w:p w14:paraId="344302BB"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根据名胜区的网格调整情况，完成</w:t>
      </w:r>
      <w:r w:rsidRPr="0042335D">
        <w:rPr>
          <w:rFonts w:hint="eastAsia"/>
          <w:sz w:val="24"/>
          <w:szCs w:val="32"/>
        </w:rPr>
        <w:t>1</w:t>
      </w:r>
      <w:r w:rsidRPr="0042335D">
        <w:rPr>
          <w:rFonts w:hint="eastAsia"/>
          <w:sz w:val="24"/>
          <w:szCs w:val="32"/>
        </w:rPr>
        <w:t>次网格的调整。</w:t>
      </w:r>
    </w:p>
    <w:p w14:paraId="09CC9821"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基于调整后的网格进行数据的分域迁移。</w:t>
      </w:r>
    </w:p>
    <w:p w14:paraId="08F4D573" w14:textId="77777777" w:rsidR="000B1213" w:rsidRPr="0042335D" w:rsidRDefault="000B1213" w:rsidP="00B92D37">
      <w:pPr>
        <w:pStyle w:val="1ff3"/>
        <w:numPr>
          <w:ilvl w:val="0"/>
          <w:numId w:val="15"/>
        </w:numPr>
        <w:snapToGrid/>
        <w:ind w:left="420"/>
        <w:contextualSpacing/>
        <w:rPr>
          <w:rFonts w:asciiTheme="minorEastAsia" w:eastAsiaTheme="minorEastAsia" w:hAnsiTheme="minorEastAsia"/>
          <w:b/>
          <w:bCs/>
        </w:rPr>
      </w:pPr>
      <w:bookmarkStart w:id="66" w:name="_Toc149506153"/>
      <w:bookmarkStart w:id="67" w:name="_Toc149567947"/>
      <w:r w:rsidRPr="0042335D">
        <w:rPr>
          <w:rFonts w:asciiTheme="minorEastAsia" w:eastAsiaTheme="minorEastAsia" w:hAnsiTheme="minorEastAsia"/>
          <w:b/>
          <w:bCs/>
        </w:rPr>
        <w:t>“162”体系的贯通对接</w:t>
      </w:r>
      <w:bookmarkEnd w:id="66"/>
      <w:bookmarkEnd w:id="67"/>
    </w:p>
    <w:p w14:paraId="33AD5DBE" w14:textId="77777777" w:rsidR="000B1213" w:rsidRPr="0042335D" w:rsidRDefault="000B1213" w:rsidP="000B1213">
      <w:pPr>
        <w:pStyle w:val="1ff3"/>
        <w:numPr>
          <w:ilvl w:val="1"/>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重大应用贯通</w:t>
      </w:r>
    </w:p>
    <w:p w14:paraId="1CF20802"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用户体系打通</w:t>
      </w:r>
    </w:p>
    <w:p w14:paraId="0C2A013B"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实现浙政钉功能对接，包括扫码登录、单点登录。</w:t>
      </w:r>
    </w:p>
    <w:p w14:paraId="427DF95E"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杭州市网关对接</w:t>
      </w:r>
    </w:p>
    <w:p w14:paraId="75D4692E"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1</w:t>
      </w:r>
      <w:r w:rsidRPr="0042335D">
        <w:rPr>
          <w:sz w:val="24"/>
          <w:szCs w:val="32"/>
        </w:rPr>
        <w:t>.</w:t>
      </w:r>
      <w:r w:rsidRPr="0042335D">
        <w:rPr>
          <w:rFonts w:hint="eastAsia"/>
          <w:sz w:val="24"/>
          <w:szCs w:val="32"/>
        </w:rPr>
        <w:t>注册接口开发，包括事件消息接收接口、事件反馈消息接收接口、下发任务接收接口、增量同步数据接收接口，共计</w:t>
      </w:r>
      <w:r w:rsidRPr="0042335D">
        <w:rPr>
          <w:rFonts w:hint="eastAsia"/>
          <w:sz w:val="24"/>
          <w:szCs w:val="32"/>
        </w:rPr>
        <w:t>4</w:t>
      </w:r>
      <w:r w:rsidRPr="0042335D">
        <w:rPr>
          <w:rFonts w:hint="eastAsia"/>
          <w:sz w:val="24"/>
          <w:szCs w:val="32"/>
        </w:rPr>
        <w:t>个接口。</w:t>
      </w:r>
    </w:p>
    <w:p w14:paraId="70D40856"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2</w:t>
      </w:r>
      <w:r w:rsidRPr="0042335D">
        <w:rPr>
          <w:sz w:val="24"/>
          <w:szCs w:val="32"/>
        </w:rPr>
        <w:t>.</w:t>
      </w:r>
      <w:r w:rsidRPr="0042335D">
        <w:rPr>
          <w:rFonts w:hint="eastAsia"/>
          <w:sz w:val="24"/>
          <w:szCs w:val="32"/>
        </w:rPr>
        <w:t>服务接口开发。应急响应等级报送接口，根据事件单号查询事件详情接口、事件上报接口、事件受理接口、事件办理接口、事件办结接口、事件反馈接口、事件协同接口、获取协同对象列表接口、事件协同反馈接口、事件回退接口、事件更新接口、事件删除接口、获取网格事件分类列表接口、获取网格事件分类详情接口、获取巡查、走访任务详细信息接口、获取任务检查项详细信息接口、分页查询任务对象接口、查询任务周期列表接口、任务分配信息新增接口、巡查走访结果提交接口、巡查走访异常结果反馈提交接口、巡查走访结果和事件绑定接口，共计</w:t>
      </w:r>
      <w:r w:rsidRPr="0042335D">
        <w:rPr>
          <w:rFonts w:hint="eastAsia"/>
          <w:sz w:val="24"/>
          <w:szCs w:val="32"/>
        </w:rPr>
        <w:t>23</w:t>
      </w:r>
      <w:r w:rsidRPr="0042335D">
        <w:rPr>
          <w:rFonts w:hint="eastAsia"/>
          <w:sz w:val="24"/>
          <w:szCs w:val="32"/>
        </w:rPr>
        <w:t>个接口。</w:t>
      </w:r>
    </w:p>
    <w:p w14:paraId="1150CA8C"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七张问题清单</w:t>
      </w:r>
    </w:p>
    <w:p w14:paraId="637727B6" w14:textId="77777777" w:rsidR="000B1213" w:rsidRPr="0042335D" w:rsidRDefault="000B1213" w:rsidP="00921F56">
      <w:pPr>
        <w:spacing w:line="360" w:lineRule="auto"/>
        <w:ind w:firstLineChars="200" w:firstLine="480"/>
        <w:rPr>
          <w:sz w:val="24"/>
          <w:szCs w:val="32"/>
        </w:rPr>
      </w:pPr>
      <w:r w:rsidRPr="0042335D">
        <w:rPr>
          <w:rFonts w:hint="eastAsia"/>
          <w:sz w:val="24"/>
          <w:szCs w:val="32"/>
        </w:rPr>
        <w:lastRenderedPageBreak/>
        <w:t>问题整改、问题发现上报及预警</w:t>
      </w:r>
    </w:p>
    <w:p w14:paraId="6D3B5C90"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社区矫正协同应用</w:t>
      </w:r>
    </w:p>
    <w:p w14:paraId="195AEC49"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社矫人员走访及反馈、异常事件上报</w:t>
      </w:r>
    </w:p>
    <w:p w14:paraId="50277C9E"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防汛防台在线</w:t>
      </w:r>
    </w:p>
    <w:p w14:paraId="15E499E9"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基层防汛防台体系信息维护、村级防汛防台形势图编制更新、防汛防台风险隐患排査整治、防汛防台基层责任人到岗履职、防汛防台应急期间人员转移、灾情报送、应急响应等级信息报送、镇街综合指挥</w:t>
      </w:r>
    </w:p>
    <w:p w14:paraId="7DF13152"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浙江e行在线</w:t>
      </w:r>
    </w:p>
    <w:p w14:paraId="28FE010A"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电动自行车、蓄电池销售单位巡查、维修单位巡査、回收单位巡查</w:t>
      </w:r>
    </w:p>
    <w:p w14:paraId="337AA5FD"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基层公权力大数据监督应用</w:t>
      </w:r>
    </w:p>
    <w:p w14:paraId="033EAE16"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劳务用工、村级工程、村级采购、困难救助、资产资源、用印服务、监督一点通</w:t>
      </w:r>
    </w:p>
    <w:p w14:paraId="16A926EF"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红色根脉强基工程应用</w:t>
      </w:r>
    </w:p>
    <w:p w14:paraId="7247675B"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流动党员管理</w:t>
      </w:r>
    </w:p>
    <w:p w14:paraId="3854F84F"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浙里“亩均论英雄”应用</w:t>
      </w:r>
    </w:p>
    <w:p w14:paraId="2EC6B80E"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高耗低效企业整治</w:t>
      </w:r>
    </w:p>
    <w:p w14:paraId="188FC442"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森林防灭火在线</w:t>
      </w:r>
    </w:p>
    <w:p w14:paraId="5E68E347"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基层防火信息维护、火点热点核查</w:t>
      </w:r>
    </w:p>
    <w:p w14:paraId="78E409AF"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人大代表履职综合应用</w:t>
      </w:r>
    </w:p>
    <w:p w14:paraId="5F54782E"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人大践行全过程人民民主基层单元。</w:t>
      </w:r>
    </w:p>
    <w:p w14:paraId="4693756C"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协商在线</w:t>
      </w:r>
    </w:p>
    <w:p w14:paraId="220C7B9D"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协商在线子场景“三位一体”基层政协协商民主单元。</w:t>
      </w:r>
    </w:p>
    <w:p w14:paraId="53EF0588"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大综合一体化</w:t>
      </w:r>
    </w:p>
    <w:p w14:paraId="13B427E6"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对接市“大综合一体化”系统，涉及事件推送、事件退回、事件反馈、事件评价等。</w:t>
      </w:r>
    </w:p>
    <w:p w14:paraId="016B4ED7"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平安法治道下建设“大综合一体化”功能模块，用于接收、流转、办理、反馈市“民呼我为”协同事件，并且具备响应查询、统计功能。</w:t>
      </w:r>
    </w:p>
    <w:p w14:paraId="0CBC4EFF"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民呼我为</w:t>
      </w:r>
    </w:p>
    <w:p w14:paraId="2F2F4BA7"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对接市“民呼我为”系统，涉及事件推送、事件退回、事件反馈、事件评价等。</w:t>
      </w:r>
    </w:p>
    <w:p w14:paraId="447621CB"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党建统领跑道下建设“民呼我为”功能模块，用于接收、流转、办理、反馈市“民呼我为”协同事件，并且具备响应查询、统计功能。</w:t>
      </w:r>
    </w:p>
    <w:p w14:paraId="02FB3BF5" w14:textId="77777777" w:rsidR="000B1213" w:rsidRPr="0042335D" w:rsidRDefault="000B1213" w:rsidP="000B1213">
      <w:pPr>
        <w:pStyle w:val="1ff3"/>
        <w:numPr>
          <w:ilvl w:val="1"/>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省市系统业务的协同</w:t>
      </w:r>
    </w:p>
    <w:p w14:paraId="7B37E1A5"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lastRenderedPageBreak/>
        <w:t>市基层智治综合应用业务协同平台对接</w:t>
      </w:r>
    </w:p>
    <w:p w14:paraId="29D86743"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协同管理对接：包括地址注册、接口注册、任务协同、事件协同、事件督办、任务催办接口。</w:t>
      </w:r>
    </w:p>
    <w:p w14:paraId="6DFE4A88"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网格智治事项：对区事件大小类和省里进行了统一，形成事件大类小类的划分，并对全区各镇街事件进行统一调整，同时需对各类统计分析模块进行调整。</w:t>
      </w:r>
    </w:p>
    <w:p w14:paraId="4F7E3166"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教安一件事</w:t>
      </w:r>
      <w:r w:rsidRPr="0042335D">
        <w:rPr>
          <w:rFonts w:hint="eastAsia"/>
          <w:sz w:val="24"/>
          <w:szCs w:val="32"/>
        </w:rPr>
        <w:t>:</w:t>
      </w:r>
      <w:r w:rsidRPr="0042335D">
        <w:rPr>
          <w:rFonts w:hint="eastAsia"/>
          <w:sz w:val="24"/>
          <w:szCs w:val="32"/>
        </w:rPr>
        <w:t>实现教育安全一件事的双向协同。</w:t>
      </w:r>
    </w:p>
    <w:p w14:paraId="373A08C5"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安邦平台</w:t>
      </w:r>
      <w:r w:rsidRPr="0042335D">
        <w:rPr>
          <w:rFonts w:hint="eastAsia"/>
          <w:sz w:val="24"/>
          <w:szCs w:val="32"/>
        </w:rPr>
        <w:t>:</w:t>
      </w:r>
      <w:r w:rsidRPr="0042335D">
        <w:rPr>
          <w:rFonts w:hint="eastAsia"/>
          <w:sz w:val="24"/>
          <w:szCs w:val="32"/>
        </w:rPr>
        <w:t>实现安邦一件事的双向协同。</w:t>
      </w:r>
    </w:p>
    <w:p w14:paraId="486F4AED"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平安实训：移动端网格员在线培训功能对接和功能配置。</w:t>
      </w:r>
    </w:p>
    <w:p w14:paraId="709A4C5F"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数字城管</w:t>
      </w:r>
    </w:p>
    <w:p w14:paraId="6A70D664"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市数字城管城市在线平台可以获取名胜区区城管类事件。</w:t>
      </w:r>
    </w:p>
    <w:p w14:paraId="05DD9A2A"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数字城管相关事件推送给名胜区，包括事件详情、图片、流转情况等。</w:t>
      </w:r>
    </w:p>
    <w:p w14:paraId="216FFCF3"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110社会联动指挥</w:t>
      </w:r>
    </w:p>
    <w:p w14:paraId="6047B8E3"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实现</w:t>
      </w:r>
      <w:r w:rsidRPr="0042335D">
        <w:rPr>
          <w:rFonts w:hint="eastAsia"/>
          <w:sz w:val="24"/>
          <w:szCs w:val="32"/>
        </w:rPr>
        <w:t>110</w:t>
      </w:r>
      <w:r w:rsidRPr="0042335D">
        <w:rPr>
          <w:rFonts w:hint="eastAsia"/>
          <w:sz w:val="24"/>
          <w:szCs w:val="32"/>
        </w:rPr>
        <w:t>社会联动指挥系统的双向协同。</w:t>
      </w:r>
    </w:p>
    <w:p w14:paraId="3A8CC8A9" w14:textId="77777777" w:rsidR="000B1213" w:rsidRPr="0042335D" w:rsidRDefault="000B1213" w:rsidP="00B92D37">
      <w:pPr>
        <w:pStyle w:val="1ff3"/>
        <w:numPr>
          <w:ilvl w:val="0"/>
          <w:numId w:val="15"/>
        </w:numPr>
        <w:snapToGrid/>
        <w:ind w:left="420"/>
        <w:contextualSpacing/>
        <w:rPr>
          <w:rFonts w:asciiTheme="minorEastAsia" w:eastAsiaTheme="minorEastAsia" w:hAnsiTheme="minorEastAsia"/>
          <w:b/>
          <w:bCs/>
        </w:rPr>
      </w:pPr>
      <w:bookmarkStart w:id="68" w:name="_Toc149567948"/>
      <w:bookmarkStart w:id="69" w:name="_Toc149506154"/>
      <w:r w:rsidRPr="0042335D">
        <w:rPr>
          <w:rFonts w:asciiTheme="minorEastAsia" w:eastAsiaTheme="minorEastAsia" w:hAnsiTheme="minorEastAsia"/>
          <w:b/>
          <w:bCs/>
        </w:rPr>
        <w:t>“大安全”体系的定制</w:t>
      </w:r>
      <w:bookmarkEnd w:id="68"/>
      <w:bookmarkEnd w:id="69"/>
    </w:p>
    <w:p w14:paraId="45FAE053" w14:textId="77777777" w:rsidR="000B1213" w:rsidRPr="0042335D" w:rsidRDefault="000B1213" w:rsidP="000B1213">
      <w:pPr>
        <w:pStyle w:val="1ff3"/>
        <w:numPr>
          <w:ilvl w:val="1"/>
          <w:numId w:val="15"/>
        </w:numPr>
        <w:snapToGrid/>
        <w:contextualSpacing/>
        <w:rPr>
          <w:rFonts w:asciiTheme="minorEastAsia" w:eastAsiaTheme="minorEastAsia" w:hAnsiTheme="minorEastAsia"/>
          <w:b/>
          <w:bCs/>
        </w:rPr>
      </w:pPr>
      <w:r w:rsidRPr="0042335D">
        <w:rPr>
          <w:rFonts w:asciiTheme="minorEastAsia" w:eastAsiaTheme="minorEastAsia" w:hAnsiTheme="minorEastAsia"/>
          <w:b/>
          <w:bCs/>
        </w:rPr>
        <w:t>PC</w:t>
      </w:r>
      <w:r w:rsidRPr="0042335D">
        <w:rPr>
          <w:rFonts w:asciiTheme="minorEastAsia" w:eastAsiaTheme="minorEastAsia" w:hAnsiTheme="minorEastAsia" w:hint="eastAsia"/>
          <w:b/>
          <w:bCs/>
        </w:rPr>
        <w:t>端</w:t>
      </w:r>
    </w:p>
    <w:p w14:paraId="447C9D54"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事项准入准出</w:t>
      </w:r>
    </w:p>
    <w:p w14:paraId="7BAC7CCC"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支持事项的增、删、改、查。</w:t>
      </w:r>
    </w:p>
    <w:p w14:paraId="233CA3C9"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支持删除事项关联存量的事项库，确保事项删除事件不删除，可查可追溯。</w:t>
      </w:r>
    </w:p>
    <w:p w14:paraId="68640B4B"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事项分级分类管理</w:t>
      </w:r>
    </w:p>
    <w:p w14:paraId="61121BB4"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建设个性化事项库，支持个性化事项库对区基层基层智治事项库大小类的映射，即将个性化事项库大小类事项与杭州市网格智治事项清单进行映射。解决区级事项库与市级事项库因分类不同，导致的事件总量的差异。</w:t>
      </w:r>
    </w:p>
    <w:p w14:paraId="0EBDB1F8" w14:textId="01579738" w:rsidR="000B1213" w:rsidRPr="0042335D" w:rsidRDefault="000B1213" w:rsidP="00921F56">
      <w:pPr>
        <w:spacing w:line="360" w:lineRule="auto"/>
        <w:ind w:firstLineChars="200" w:firstLine="480"/>
        <w:rPr>
          <w:sz w:val="24"/>
          <w:szCs w:val="32"/>
        </w:rPr>
      </w:pPr>
      <w:r w:rsidRPr="0042335D">
        <w:rPr>
          <w:rFonts w:hint="eastAsia"/>
          <w:sz w:val="24"/>
          <w:szCs w:val="32"/>
        </w:rPr>
        <w:t>支持杭州市网格智治事项清单大小类调整后，联动对</w:t>
      </w:r>
      <w:r w:rsidR="00175761" w:rsidRPr="0042335D">
        <w:rPr>
          <w:rFonts w:hint="eastAsia"/>
          <w:sz w:val="24"/>
          <w:szCs w:val="32"/>
        </w:rPr>
        <w:t>区</w:t>
      </w:r>
      <w:r w:rsidRPr="0042335D">
        <w:rPr>
          <w:rFonts w:hint="eastAsia"/>
          <w:sz w:val="24"/>
          <w:szCs w:val="32"/>
        </w:rPr>
        <w:t>事项库的自动调整，从而实现事件库分类的自动匹配和清理，保持省市区事件同步。</w:t>
      </w:r>
    </w:p>
    <w:p w14:paraId="1E6127F3"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对原有网格事项清单进行梳理，按照《杭州市基层智治综合应用建设实施方案》，对《浙江省“基层治理四平台”数字化建设指南》原定的“省级</w:t>
      </w:r>
      <w:r w:rsidRPr="0042335D">
        <w:rPr>
          <w:rFonts w:hint="eastAsia"/>
          <w:sz w:val="24"/>
          <w:szCs w:val="32"/>
        </w:rPr>
        <w:t xml:space="preserve"> 22 </w:t>
      </w:r>
      <w:r w:rsidRPr="0042335D">
        <w:rPr>
          <w:rFonts w:hint="eastAsia"/>
          <w:sz w:val="24"/>
          <w:szCs w:val="32"/>
        </w:rPr>
        <w:t>类通用网格事项”的大项及其小项进行重新梳理归类，并调整对应的存量历史事件的分类。</w:t>
      </w:r>
    </w:p>
    <w:p w14:paraId="1046593E" w14:textId="77777777" w:rsidR="000B1213" w:rsidRPr="0042335D" w:rsidRDefault="000B1213" w:rsidP="000B1213">
      <w:pPr>
        <w:pStyle w:val="1ff3"/>
        <w:numPr>
          <w:ilvl w:val="1"/>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大屏端</w:t>
      </w:r>
    </w:p>
    <w:p w14:paraId="75DA4955"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风险排查记录</w:t>
      </w:r>
    </w:p>
    <w:p w14:paraId="523C295B"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按照风险类型、等级、内容、整改结果</w:t>
      </w:r>
      <w:r w:rsidRPr="0042335D">
        <w:rPr>
          <w:rFonts w:hint="eastAsia"/>
          <w:sz w:val="24"/>
          <w:szCs w:val="32"/>
        </w:rPr>
        <w:t>:</w:t>
      </w:r>
      <w:r w:rsidRPr="0042335D">
        <w:rPr>
          <w:rFonts w:hint="eastAsia"/>
          <w:sz w:val="24"/>
          <w:szCs w:val="32"/>
        </w:rPr>
        <w:t>滚动展示最近市平安督事件数据。</w:t>
      </w:r>
    </w:p>
    <w:p w14:paraId="690B5C0D"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lastRenderedPageBreak/>
        <w:t>平安公园</w:t>
      </w:r>
    </w:p>
    <w:p w14:paraId="73D75050"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支持平安创建和社会治理、信访化解和管控、安全生产事故防控、刑事案件和治安案件防控、道路交通安全事故防控、火灾事故防控、食药安全事故和特种设备安全防控、平安督查（暗访）、工作创新、平安宣传等考核数据的录入。</w:t>
      </w:r>
    </w:p>
    <w:p w14:paraId="2630F4FD"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以管理处为单位，实时展示名胜区各公园管理处考核的得分情况。</w:t>
      </w:r>
    </w:p>
    <w:p w14:paraId="3F33655A"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平安村社</w:t>
      </w:r>
    </w:p>
    <w:p w14:paraId="31C40690"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支持平安研究推进、平安网格建设、平安宣传教育、安全事故预防、矛盾纠纷化解、社会治安防控等考核数据的录入。</w:t>
      </w:r>
    </w:p>
    <w:p w14:paraId="483C861F"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以网格为单位，实时展示名胜区各网格考核的得分情况。</w:t>
      </w:r>
    </w:p>
    <w:p w14:paraId="54F23BDC"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评价考核</w:t>
      </w:r>
    </w:p>
    <w:p w14:paraId="6BEF56A3"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超时事件：针对延期事件分析，支持按按区域刷选查看，支持查看事件列表，支持地图打点。</w:t>
      </w:r>
    </w:p>
    <w:p w14:paraId="57DBA4BF"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延期事件：针对延期事件分析，支持按按区域刷选查看，支持查看事件列表，支持地图打点。</w:t>
      </w:r>
    </w:p>
    <w:p w14:paraId="204C2534" w14:textId="77777777" w:rsidR="000B1213" w:rsidRPr="0042335D" w:rsidRDefault="000B1213" w:rsidP="00921F56">
      <w:pPr>
        <w:spacing w:line="360" w:lineRule="auto"/>
        <w:ind w:firstLineChars="200" w:firstLine="480"/>
        <w:rPr>
          <w:sz w:val="24"/>
          <w:szCs w:val="32"/>
        </w:rPr>
      </w:pPr>
      <w:r w:rsidRPr="0042335D">
        <w:rPr>
          <w:rFonts w:hint="eastAsia"/>
          <w:sz w:val="24"/>
          <w:szCs w:val="32"/>
        </w:rPr>
        <w:t>超告事件：针对超告事件分析，支持按按区域刷选查看，支持查看事件列表，支持地图打点。</w:t>
      </w:r>
    </w:p>
    <w:p w14:paraId="243C125C" w14:textId="77777777" w:rsidR="000B1213" w:rsidRPr="0042335D" w:rsidRDefault="000B1213" w:rsidP="000B1213">
      <w:pPr>
        <w:pStyle w:val="1ff3"/>
        <w:numPr>
          <w:ilvl w:val="2"/>
          <w:numId w:val="15"/>
        </w:numPr>
        <w:snapToGrid/>
        <w:contextualSpacing/>
        <w:rPr>
          <w:rFonts w:asciiTheme="minorEastAsia" w:eastAsiaTheme="minorEastAsia" w:hAnsiTheme="minorEastAsia"/>
          <w:b/>
          <w:bCs/>
        </w:rPr>
      </w:pPr>
      <w:r w:rsidRPr="0042335D">
        <w:rPr>
          <w:rFonts w:asciiTheme="minorEastAsia" w:eastAsiaTheme="minorEastAsia" w:hAnsiTheme="minorEastAsia" w:hint="eastAsia"/>
          <w:b/>
          <w:bCs/>
        </w:rPr>
        <w:t>隐患地图</w:t>
      </w:r>
    </w:p>
    <w:p w14:paraId="2F991E6D" w14:textId="6570D931" w:rsidR="000B1213" w:rsidRPr="0042335D" w:rsidRDefault="000B1213" w:rsidP="00921F56">
      <w:pPr>
        <w:spacing w:line="360" w:lineRule="auto"/>
        <w:ind w:firstLineChars="200" w:firstLine="480"/>
        <w:rPr>
          <w:sz w:val="24"/>
          <w:szCs w:val="32"/>
        </w:rPr>
      </w:pPr>
      <w:r w:rsidRPr="0042335D">
        <w:rPr>
          <w:rFonts w:hint="eastAsia"/>
          <w:sz w:val="24"/>
          <w:szCs w:val="32"/>
        </w:rPr>
        <w:t>展示宪法纪念馆、禁毒馆、平安六和主题公园、西子驿站、**室等风险点数量、清单，并能在地图上显示位置。</w:t>
      </w:r>
    </w:p>
    <w:p w14:paraId="520E5F85" w14:textId="77777777" w:rsidR="00754F09" w:rsidRPr="0042335D" w:rsidRDefault="00754F09" w:rsidP="00754F09">
      <w:pPr>
        <w:spacing w:line="360" w:lineRule="auto"/>
        <w:ind w:firstLineChars="200" w:firstLine="480"/>
        <w:rPr>
          <w:sz w:val="24"/>
        </w:rPr>
      </w:pPr>
      <w:r w:rsidRPr="0042335D">
        <w:rPr>
          <w:rFonts w:hint="eastAsia"/>
          <w:sz w:val="24"/>
        </w:rPr>
        <w:t>以上应用采用、产生的数据应与西湖风景名胜区一体化智能化公共数据平台对接，并根据采购人要求、省市一体化智能化公共数据平台对接。</w:t>
      </w:r>
    </w:p>
    <w:bookmarkEnd w:id="59"/>
    <w:p w14:paraId="20310E9F" w14:textId="77777777" w:rsidR="000B1213" w:rsidRPr="0042335D" w:rsidRDefault="00D70E12" w:rsidP="00565FE5">
      <w:pPr>
        <w:pStyle w:val="afffe"/>
        <w:numPr>
          <w:ilvl w:val="0"/>
          <w:numId w:val="3"/>
        </w:numPr>
        <w:ind w:firstLineChars="0"/>
        <w:outlineLvl w:val="1"/>
        <w:rPr>
          <w:rFonts w:asciiTheme="minorEastAsia" w:eastAsiaTheme="minorEastAsia" w:hAnsiTheme="minorEastAsia"/>
          <w:b/>
          <w:bCs/>
          <w:sz w:val="28"/>
          <w:szCs w:val="28"/>
        </w:rPr>
      </w:pPr>
      <w:r w:rsidRPr="0042335D">
        <w:rPr>
          <w:rFonts w:asciiTheme="minorEastAsia" w:eastAsiaTheme="minorEastAsia" w:hAnsiTheme="minorEastAsia" w:hint="eastAsia"/>
          <w:b/>
          <w:bCs/>
          <w:sz w:val="28"/>
          <w:szCs w:val="28"/>
        </w:rPr>
        <w:t>采购清单</w:t>
      </w:r>
    </w:p>
    <w:p w14:paraId="150AA722" w14:textId="77777777" w:rsidR="00D70E12" w:rsidRPr="0042335D" w:rsidRDefault="00D70E12" w:rsidP="00D70E12">
      <w:pPr>
        <w:spacing w:line="360" w:lineRule="auto"/>
        <w:rPr>
          <w:rFonts w:asciiTheme="minorEastAsia" w:hAnsiTheme="minorEastAsia"/>
          <w:b/>
          <w:bCs/>
          <w:sz w:val="24"/>
        </w:rPr>
      </w:pPr>
      <w:r w:rsidRPr="0042335D">
        <w:rPr>
          <w:rFonts w:asciiTheme="minorEastAsia" w:hAnsiTheme="minorEastAsia" w:hint="eastAsia"/>
          <w:b/>
          <w:bCs/>
          <w:sz w:val="24"/>
        </w:rPr>
        <w:t>1</w:t>
      </w:r>
      <w:r w:rsidRPr="0042335D">
        <w:rPr>
          <w:rFonts w:asciiTheme="minorEastAsia" w:hAnsiTheme="minorEastAsia"/>
          <w:b/>
          <w:bCs/>
          <w:sz w:val="24"/>
        </w:rPr>
        <w:t>.</w:t>
      </w:r>
      <w:r w:rsidRPr="0042335D">
        <w:rPr>
          <w:rFonts w:asciiTheme="minorEastAsia" w:hAnsiTheme="minorEastAsia" w:hint="eastAsia"/>
          <w:b/>
          <w:bCs/>
          <w:sz w:val="24"/>
        </w:rPr>
        <w:t>软件部分需求清单</w:t>
      </w:r>
    </w:p>
    <w:p w14:paraId="54BA6DC3" w14:textId="007B1AE4" w:rsidR="00D70E12" w:rsidRPr="0042335D" w:rsidRDefault="00DD4900" w:rsidP="00D70E12">
      <w:pPr>
        <w:spacing w:line="360" w:lineRule="auto"/>
        <w:rPr>
          <w:rFonts w:ascii="宋体" w:hAnsi="宋体"/>
          <w:b/>
          <w:bCs/>
          <w:sz w:val="24"/>
        </w:rPr>
      </w:pPr>
      <w:r w:rsidRPr="0042335D">
        <w:rPr>
          <w:rFonts w:ascii="宋体" w:hAnsi="宋体" w:hint="eastAsia"/>
          <w:b/>
          <w:bCs/>
          <w:sz w:val="24"/>
        </w:rPr>
        <w:t>1</w:t>
      </w:r>
      <w:r w:rsidRPr="0042335D">
        <w:rPr>
          <w:rFonts w:ascii="宋体" w:hAnsi="宋体"/>
          <w:b/>
          <w:bCs/>
          <w:sz w:val="24"/>
        </w:rPr>
        <w:t>.1</w:t>
      </w:r>
      <w:r w:rsidR="00D70E12" w:rsidRPr="0042335D">
        <w:rPr>
          <w:rFonts w:ascii="宋体" w:hAnsi="宋体" w:hint="eastAsia"/>
          <w:b/>
          <w:bCs/>
          <w:sz w:val="24"/>
        </w:rPr>
        <w:t>综合保护基础能力提升</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701"/>
        <w:gridCol w:w="1559"/>
        <w:gridCol w:w="1363"/>
        <w:gridCol w:w="4591"/>
      </w:tblGrid>
      <w:tr w:rsidR="00D70E12" w:rsidRPr="0042335D" w14:paraId="71EFCFFF" w14:textId="77777777" w:rsidTr="00D70E12">
        <w:trPr>
          <w:trHeight w:val="320"/>
          <w:jc w:val="center"/>
        </w:trPr>
        <w:tc>
          <w:tcPr>
            <w:tcW w:w="850" w:type="dxa"/>
            <w:shd w:val="clear" w:color="auto" w:fill="auto"/>
            <w:vAlign w:val="center"/>
            <w:hideMark/>
          </w:tcPr>
          <w:p w14:paraId="0F11A457" w14:textId="77777777" w:rsidR="00D70E12" w:rsidRPr="0042335D" w:rsidRDefault="00D70E12" w:rsidP="00D70E12">
            <w:pPr>
              <w:jc w:val="center"/>
              <w:rPr>
                <w:rFonts w:asciiTheme="minorEastAsia" w:eastAsiaTheme="minorEastAsia" w:hAnsiTheme="minorEastAsia"/>
                <w:b/>
                <w:bCs/>
                <w:sz w:val="24"/>
              </w:rPr>
            </w:pPr>
            <w:r w:rsidRPr="0042335D">
              <w:rPr>
                <w:rFonts w:asciiTheme="minorEastAsia" w:eastAsiaTheme="minorEastAsia" w:hAnsiTheme="minorEastAsia" w:hint="eastAsia"/>
                <w:b/>
                <w:bCs/>
                <w:sz w:val="24"/>
              </w:rPr>
              <w:t>序号</w:t>
            </w:r>
          </w:p>
        </w:tc>
        <w:tc>
          <w:tcPr>
            <w:tcW w:w="1701" w:type="dxa"/>
            <w:shd w:val="clear" w:color="auto" w:fill="auto"/>
            <w:vAlign w:val="center"/>
            <w:hideMark/>
          </w:tcPr>
          <w:p w14:paraId="32DA508F" w14:textId="77777777" w:rsidR="00D70E12" w:rsidRPr="0042335D" w:rsidRDefault="00D70E12" w:rsidP="00D70E12">
            <w:pPr>
              <w:jc w:val="center"/>
              <w:rPr>
                <w:rFonts w:asciiTheme="minorEastAsia" w:eastAsiaTheme="minorEastAsia" w:hAnsiTheme="minorEastAsia"/>
                <w:b/>
                <w:bCs/>
                <w:sz w:val="24"/>
              </w:rPr>
            </w:pPr>
            <w:r w:rsidRPr="0042335D">
              <w:rPr>
                <w:rFonts w:asciiTheme="minorEastAsia" w:eastAsiaTheme="minorEastAsia" w:hAnsiTheme="minorEastAsia" w:hint="eastAsia"/>
                <w:b/>
                <w:bCs/>
                <w:sz w:val="24"/>
              </w:rPr>
              <w:t>分类/系统</w:t>
            </w:r>
          </w:p>
        </w:tc>
        <w:tc>
          <w:tcPr>
            <w:tcW w:w="1559" w:type="dxa"/>
            <w:shd w:val="clear" w:color="auto" w:fill="auto"/>
            <w:vAlign w:val="center"/>
            <w:hideMark/>
          </w:tcPr>
          <w:p w14:paraId="7C514534" w14:textId="77777777" w:rsidR="00D70E12" w:rsidRPr="0042335D" w:rsidRDefault="00D70E12" w:rsidP="00D70E12">
            <w:pPr>
              <w:jc w:val="center"/>
              <w:rPr>
                <w:rFonts w:asciiTheme="minorEastAsia" w:eastAsiaTheme="minorEastAsia" w:hAnsiTheme="minorEastAsia"/>
                <w:b/>
                <w:bCs/>
                <w:sz w:val="24"/>
              </w:rPr>
            </w:pPr>
            <w:r w:rsidRPr="0042335D">
              <w:rPr>
                <w:rFonts w:asciiTheme="minorEastAsia" w:eastAsiaTheme="minorEastAsia" w:hAnsiTheme="minorEastAsia" w:hint="eastAsia"/>
                <w:b/>
                <w:bCs/>
                <w:sz w:val="24"/>
              </w:rPr>
              <w:t>子系统/</w:t>
            </w:r>
          </w:p>
          <w:p w14:paraId="54D8D220" w14:textId="77777777" w:rsidR="00D70E12" w:rsidRPr="0042335D" w:rsidRDefault="00D70E12" w:rsidP="00D70E12">
            <w:pPr>
              <w:jc w:val="center"/>
              <w:rPr>
                <w:rFonts w:asciiTheme="minorEastAsia" w:eastAsiaTheme="minorEastAsia" w:hAnsiTheme="minorEastAsia"/>
                <w:b/>
                <w:bCs/>
                <w:sz w:val="24"/>
              </w:rPr>
            </w:pPr>
            <w:r w:rsidRPr="0042335D">
              <w:rPr>
                <w:rFonts w:asciiTheme="minorEastAsia" w:eastAsiaTheme="minorEastAsia" w:hAnsiTheme="minorEastAsia" w:hint="eastAsia"/>
                <w:b/>
                <w:bCs/>
                <w:sz w:val="24"/>
              </w:rPr>
              <w:t>功能模块</w:t>
            </w:r>
          </w:p>
        </w:tc>
        <w:tc>
          <w:tcPr>
            <w:tcW w:w="5954" w:type="dxa"/>
            <w:gridSpan w:val="2"/>
            <w:shd w:val="clear" w:color="auto" w:fill="auto"/>
            <w:vAlign w:val="center"/>
            <w:hideMark/>
          </w:tcPr>
          <w:p w14:paraId="1D0207BE" w14:textId="77777777" w:rsidR="00D70E12" w:rsidRPr="0042335D" w:rsidRDefault="00D70E12" w:rsidP="00D70E12">
            <w:pPr>
              <w:jc w:val="center"/>
              <w:rPr>
                <w:rFonts w:asciiTheme="minorEastAsia" w:eastAsiaTheme="minorEastAsia" w:hAnsiTheme="minorEastAsia"/>
                <w:b/>
                <w:bCs/>
                <w:sz w:val="24"/>
              </w:rPr>
            </w:pPr>
            <w:r w:rsidRPr="0042335D">
              <w:rPr>
                <w:rFonts w:asciiTheme="minorEastAsia" w:eastAsiaTheme="minorEastAsia" w:hAnsiTheme="minorEastAsia" w:hint="eastAsia"/>
                <w:b/>
                <w:bCs/>
                <w:sz w:val="24"/>
              </w:rPr>
              <w:t>功能描述</w:t>
            </w:r>
          </w:p>
        </w:tc>
      </w:tr>
      <w:tr w:rsidR="00D70E12" w:rsidRPr="0042335D" w14:paraId="4C352346" w14:textId="77777777" w:rsidTr="00D70E12">
        <w:trPr>
          <w:trHeight w:val="600"/>
          <w:jc w:val="center"/>
        </w:trPr>
        <w:tc>
          <w:tcPr>
            <w:tcW w:w="850" w:type="dxa"/>
            <w:shd w:val="clear" w:color="auto" w:fill="auto"/>
            <w:noWrap/>
            <w:vAlign w:val="center"/>
            <w:hideMark/>
          </w:tcPr>
          <w:p w14:paraId="180B70E3" w14:textId="77777777" w:rsidR="00D70E12" w:rsidRPr="0042335D" w:rsidRDefault="00D70E12" w:rsidP="00D70E12">
            <w:pPr>
              <w:jc w:val="center"/>
              <w:rPr>
                <w:rFonts w:asciiTheme="minorEastAsia" w:eastAsiaTheme="minorEastAsia" w:hAnsiTheme="minorEastAsia"/>
                <w:b/>
                <w:bCs/>
                <w:sz w:val="24"/>
              </w:rPr>
            </w:pPr>
            <w:r w:rsidRPr="0042335D">
              <w:rPr>
                <w:rFonts w:asciiTheme="minorEastAsia" w:eastAsiaTheme="minorEastAsia" w:hAnsiTheme="minorEastAsia" w:hint="eastAsia"/>
                <w:b/>
                <w:bCs/>
                <w:sz w:val="24"/>
              </w:rPr>
              <w:t>一、</w:t>
            </w:r>
          </w:p>
        </w:tc>
        <w:tc>
          <w:tcPr>
            <w:tcW w:w="9214" w:type="dxa"/>
            <w:gridSpan w:val="4"/>
            <w:shd w:val="clear" w:color="auto" w:fill="auto"/>
            <w:noWrap/>
            <w:vAlign w:val="center"/>
            <w:hideMark/>
          </w:tcPr>
          <w:p w14:paraId="09F662B3" w14:textId="77777777" w:rsidR="00D70E12" w:rsidRPr="0042335D" w:rsidRDefault="00D70E12" w:rsidP="00D70E12">
            <w:pPr>
              <w:rPr>
                <w:rFonts w:asciiTheme="minorEastAsia" w:eastAsiaTheme="minorEastAsia" w:hAnsiTheme="minorEastAsia"/>
                <w:b/>
                <w:bCs/>
                <w:sz w:val="24"/>
              </w:rPr>
            </w:pPr>
            <w:r w:rsidRPr="0042335D">
              <w:rPr>
                <w:rFonts w:asciiTheme="minorEastAsia" w:eastAsiaTheme="minorEastAsia" w:hAnsiTheme="minorEastAsia" w:hint="eastAsia"/>
                <w:b/>
                <w:bCs/>
                <w:sz w:val="24"/>
              </w:rPr>
              <w:t>综合保护物联感知平台能力提升</w:t>
            </w:r>
          </w:p>
        </w:tc>
      </w:tr>
      <w:tr w:rsidR="00D70E12" w:rsidRPr="0042335D" w14:paraId="3DDF73F8" w14:textId="77777777" w:rsidTr="00D70E12">
        <w:trPr>
          <w:trHeight w:val="320"/>
          <w:jc w:val="center"/>
        </w:trPr>
        <w:tc>
          <w:tcPr>
            <w:tcW w:w="850" w:type="dxa"/>
            <w:shd w:val="clear" w:color="auto" w:fill="auto"/>
            <w:noWrap/>
            <w:vAlign w:val="center"/>
            <w:hideMark/>
          </w:tcPr>
          <w:p w14:paraId="2D9721C0"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w:t>
            </w:r>
          </w:p>
        </w:tc>
        <w:tc>
          <w:tcPr>
            <w:tcW w:w="1701" w:type="dxa"/>
            <w:vMerge w:val="restart"/>
            <w:shd w:val="clear" w:color="auto" w:fill="auto"/>
            <w:noWrap/>
            <w:vAlign w:val="center"/>
            <w:hideMark/>
          </w:tcPr>
          <w:p w14:paraId="19F69D1E"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物联感知配置平台</w:t>
            </w:r>
          </w:p>
        </w:tc>
        <w:tc>
          <w:tcPr>
            <w:tcW w:w="1559" w:type="dxa"/>
            <w:shd w:val="clear" w:color="auto" w:fill="auto"/>
            <w:noWrap/>
            <w:vAlign w:val="center"/>
            <w:hideMark/>
          </w:tcPr>
          <w:p w14:paraId="24F63DA0"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登录</w:t>
            </w:r>
          </w:p>
        </w:tc>
        <w:tc>
          <w:tcPr>
            <w:tcW w:w="5954" w:type="dxa"/>
            <w:gridSpan w:val="2"/>
            <w:shd w:val="clear" w:color="auto" w:fill="auto"/>
            <w:vAlign w:val="center"/>
            <w:hideMark/>
          </w:tcPr>
          <w:p w14:paraId="15A6DFAC"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对接扫码登陆系统</w:t>
            </w:r>
          </w:p>
        </w:tc>
      </w:tr>
      <w:tr w:rsidR="00D70E12" w:rsidRPr="0042335D" w14:paraId="3A4BEFF9" w14:textId="77777777" w:rsidTr="00D70E12">
        <w:trPr>
          <w:trHeight w:val="320"/>
          <w:jc w:val="center"/>
        </w:trPr>
        <w:tc>
          <w:tcPr>
            <w:tcW w:w="850" w:type="dxa"/>
            <w:shd w:val="clear" w:color="auto" w:fill="auto"/>
            <w:noWrap/>
            <w:vAlign w:val="center"/>
            <w:hideMark/>
          </w:tcPr>
          <w:p w14:paraId="4070CA8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w:t>
            </w:r>
          </w:p>
        </w:tc>
        <w:tc>
          <w:tcPr>
            <w:tcW w:w="1701" w:type="dxa"/>
            <w:vMerge/>
            <w:vAlign w:val="center"/>
            <w:hideMark/>
          </w:tcPr>
          <w:p w14:paraId="4217A525" w14:textId="77777777" w:rsidR="00D70E12" w:rsidRPr="0042335D" w:rsidRDefault="00D70E12" w:rsidP="00D70E12">
            <w:pPr>
              <w:spacing w:line="360" w:lineRule="auto"/>
              <w:rPr>
                <w:rFonts w:asciiTheme="minorEastAsia" w:eastAsiaTheme="minorEastAsia" w:hAnsiTheme="minorEastAsia"/>
                <w:sz w:val="24"/>
              </w:rPr>
            </w:pPr>
          </w:p>
        </w:tc>
        <w:tc>
          <w:tcPr>
            <w:tcW w:w="1559" w:type="dxa"/>
            <w:shd w:val="clear" w:color="auto" w:fill="auto"/>
            <w:noWrap/>
            <w:vAlign w:val="center"/>
            <w:hideMark/>
          </w:tcPr>
          <w:p w14:paraId="20274413"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工作台</w:t>
            </w:r>
          </w:p>
        </w:tc>
        <w:tc>
          <w:tcPr>
            <w:tcW w:w="5954" w:type="dxa"/>
            <w:gridSpan w:val="2"/>
            <w:shd w:val="clear" w:color="auto" w:fill="auto"/>
            <w:vAlign w:val="center"/>
            <w:hideMark/>
          </w:tcPr>
          <w:p w14:paraId="1D6B5942"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整合各类数据，通过数据报表方式为用户展示直观数据</w:t>
            </w:r>
          </w:p>
        </w:tc>
      </w:tr>
      <w:tr w:rsidR="007326D1" w:rsidRPr="0042335D" w14:paraId="6E6EA6D5" w14:textId="77777777" w:rsidTr="00D70E12">
        <w:trPr>
          <w:trHeight w:val="640"/>
          <w:jc w:val="center"/>
        </w:trPr>
        <w:tc>
          <w:tcPr>
            <w:tcW w:w="850" w:type="dxa"/>
            <w:shd w:val="clear" w:color="auto" w:fill="auto"/>
            <w:noWrap/>
            <w:vAlign w:val="center"/>
            <w:hideMark/>
          </w:tcPr>
          <w:p w14:paraId="0E4209BD" w14:textId="77777777" w:rsidR="007326D1" w:rsidRPr="0042335D" w:rsidRDefault="007326D1"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lastRenderedPageBreak/>
              <w:t>3</w:t>
            </w:r>
          </w:p>
        </w:tc>
        <w:tc>
          <w:tcPr>
            <w:tcW w:w="1701" w:type="dxa"/>
            <w:vMerge/>
            <w:vAlign w:val="center"/>
            <w:hideMark/>
          </w:tcPr>
          <w:p w14:paraId="167C48D1" w14:textId="77777777" w:rsidR="007326D1" w:rsidRPr="0042335D" w:rsidRDefault="007326D1" w:rsidP="00D70E12">
            <w:pPr>
              <w:spacing w:line="360" w:lineRule="auto"/>
              <w:rPr>
                <w:rFonts w:asciiTheme="minorEastAsia" w:eastAsiaTheme="minorEastAsia" w:hAnsiTheme="minorEastAsia"/>
                <w:sz w:val="24"/>
              </w:rPr>
            </w:pPr>
          </w:p>
        </w:tc>
        <w:tc>
          <w:tcPr>
            <w:tcW w:w="1559" w:type="dxa"/>
            <w:vMerge w:val="restart"/>
            <w:shd w:val="clear" w:color="auto" w:fill="auto"/>
            <w:noWrap/>
            <w:vAlign w:val="center"/>
            <w:hideMark/>
          </w:tcPr>
          <w:p w14:paraId="39023366" w14:textId="77777777" w:rsidR="007326D1" w:rsidRPr="0042335D" w:rsidRDefault="007326D1"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设备应用</w:t>
            </w:r>
          </w:p>
        </w:tc>
        <w:tc>
          <w:tcPr>
            <w:tcW w:w="1363" w:type="dxa"/>
            <w:shd w:val="clear" w:color="auto" w:fill="auto"/>
            <w:vAlign w:val="center"/>
            <w:hideMark/>
          </w:tcPr>
          <w:p w14:paraId="247A8FBF" w14:textId="77777777" w:rsidR="007326D1" w:rsidRPr="0042335D" w:rsidRDefault="007326D1"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类型列表</w:t>
            </w:r>
          </w:p>
        </w:tc>
        <w:tc>
          <w:tcPr>
            <w:tcW w:w="4591" w:type="dxa"/>
            <w:shd w:val="clear" w:color="auto" w:fill="auto"/>
            <w:vAlign w:val="center"/>
            <w:hideMark/>
          </w:tcPr>
          <w:p w14:paraId="0CE95500" w14:textId="77777777" w:rsidR="007326D1" w:rsidRPr="0042335D" w:rsidRDefault="007326D1"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展示景区各种设备类型，支持查看设备的信息、详细信息及设备采集的数据情况</w:t>
            </w:r>
          </w:p>
        </w:tc>
      </w:tr>
      <w:tr w:rsidR="007326D1" w:rsidRPr="0042335D" w14:paraId="7A21655E" w14:textId="77777777" w:rsidTr="00D70E12">
        <w:trPr>
          <w:trHeight w:val="320"/>
          <w:jc w:val="center"/>
        </w:trPr>
        <w:tc>
          <w:tcPr>
            <w:tcW w:w="850" w:type="dxa"/>
            <w:shd w:val="clear" w:color="auto" w:fill="auto"/>
            <w:noWrap/>
            <w:vAlign w:val="center"/>
            <w:hideMark/>
          </w:tcPr>
          <w:p w14:paraId="26031E4F" w14:textId="77777777" w:rsidR="007326D1" w:rsidRPr="0042335D" w:rsidRDefault="007326D1"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4</w:t>
            </w:r>
          </w:p>
        </w:tc>
        <w:tc>
          <w:tcPr>
            <w:tcW w:w="1701" w:type="dxa"/>
            <w:vMerge/>
            <w:vAlign w:val="center"/>
            <w:hideMark/>
          </w:tcPr>
          <w:p w14:paraId="60AE89F3" w14:textId="77777777" w:rsidR="007326D1" w:rsidRPr="0042335D" w:rsidRDefault="007326D1" w:rsidP="00D70E12">
            <w:pPr>
              <w:spacing w:line="360" w:lineRule="auto"/>
              <w:rPr>
                <w:rFonts w:asciiTheme="minorEastAsia" w:eastAsiaTheme="minorEastAsia" w:hAnsiTheme="minorEastAsia"/>
                <w:sz w:val="24"/>
              </w:rPr>
            </w:pPr>
          </w:p>
        </w:tc>
        <w:tc>
          <w:tcPr>
            <w:tcW w:w="1559" w:type="dxa"/>
            <w:vMerge/>
            <w:vAlign w:val="center"/>
            <w:hideMark/>
          </w:tcPr>
          <w:p w14:paraId="22EF1389" w14:textId="77777777" w:rsidR="007326D1" w:rsidRPr="0042335D" w:rsidRDefault="007326D1" w:rsidP="00D70E12">
            <w:pPr>
              <w:spacing w:line="360" w:lineRule="auto"/>
              <w:rPr>
                <w:rFonts w:asciiTheme="minorEastAsia" w:eastAsiaTheme="minorEastAsia" w:hAnsiTheme="minorEastAsia"/>
                <w:sz w:val="24"/>
              </w:rPr>
            </w:pPr>
          </w:p>
        </w:tc>
        <w:tc>
          <w:tcPr>
            <w:tcW w:w="1363" w:type="dxa"/>
            <w:shd w:val="clear" w:color="auto" w:fill="auto"/>
            <w:vAlign w:val="center"/>
            <w:hideMark/>
          </w:tcPr>
          <w:p w14:paraId="48CD2398" w14:textId="77777777" w:rsidR="007326D1" w:rsidRPr="0042335D" w:rsidRDefault="007326D1"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设备列表</w:t>
            </w:r>
          </w:p>
        </w:tc>
        <w:tc>
          <w:tcPr>
            <w:tcW w:w="4591" w:type="dxa"/>
            <w:shd w:val="clear" w:color="auto" w:fill="auto"/>
            <w:vAlign w:val="center"/>
            <w:hideMark/>
          </w:tcPr>
          <w:p w14:paraId="00DB5A3C" w14:textId="77777777" w:rsidR="007326D1" w:rsidRPr="0042335D" w:rsidRDefault="007326D1"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展示单个设备类型的设备数量列表</w:t>
            </w:r>
          </w:p>
        </w:tc>
      </w:tr>
      <w:tr w:rsidR="007326D1" w:rsidRPr="0042335D" w14:paraId="0B6F7D83" w14:textId="77777777" w:rsidTr="00D70E12">
        <w:trPr>
          <w:trHeight w:val="640"/>
          <w:jc w:val="center"/>
        </w:trPr>
        <w:tc>
          <w:tcPr>
            <w:tcW w:w="850" w:type="dxa"/>
            <w:shd w:val="clear" w:color="auto" w:fill="auto"/>
            <w:noWrap/>
            <w:vAlign w:val="center"/>
            <w:hideMark/>
          </w:tcPr>
          <w:p w14:paraId="6E3AC27B" w14:textId="77777777" w:rsidR="007326D1" w:rsidRPr="0042335D" w:rsidRDefault="007326D1"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5</w:t>
            </w:r>
          </w:p>
        </w:tc>
        <w:tc>
          <w:tcPr>
            <w:tcW w:w="1701" w:type="dxa"/>
            <w:vMerge/>
            <w:vAlign w:val="center"/>
            <w:hideMark/>
          </w:tcPr>
          <w:p w14:paraId="5F43CD50" w14:textId="77777777" w:rsidR="007326D1" w:rsidRPr="0042335D" w:rsidRDefault="007326D1" w:rsidP="00D70E12">
            <w:pPr>
              <w:spacing w:line="360" w:lineRule="auto"/>
              <w:rPr>
                <w:rFonts w:asciiTheme="minorEastAsia" w:eastAsiaTheme="minorEastAsia" w:hAnsiTheme="minorEastAsia"/>
                <w:sz w:val="24"/>
              </w:rPr>
            </w:pPr>
          </w:p>
        </w:tc>
        <w:tc>
          <w:tcPr>
            <w:tcW w:w="1559" w:type="dxa"/>
            <w:vMerge/>
            <w:vAlign w:val="center"/>
            <w:hideMark/>
          </w:tcPr>
          <w:p w14:paraId="47284DCE" w14:textId="77777777" w:rsidR="007326D1" w:rsidRPr="0042335D" w:rsidRDefault="007326D1" w:rsidP="00D70E12">
            <w:pPr>
              <w:spacing w:line="360" w:lineRule="auto"/>
              <w:rPr>
                <w:rFonts w:asciiTheme="minorEastAsia" w:eastAsiaTheme="minorEastAsia" w:hAnsiTheme="minorEastAsia"/>
                <w:sz w:val="24"/>
              </w:rPr>
            </w:pPr>
          </w:p>
        </w:tc>
        <w:tc>
          <w:tcPr>
            <w:tcW w:w="1363" w:type="dxa"/>
            <w:shd w:val="clear" w:color="auto" w:fill="auto"/>
            <w:vAlign w:val="center"/>
            <w:hideMark/>
          </w:tcPr>
          <w:p w14:paraId="703DA635" w14:textId="77777777" w:rsidR="007326D1" w:rsidRPr="0042335D" w:rsidRDefault="007326D1"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设备当前信息</w:t>
            </w:r>
          </w:p>
        </w:tc>
        <w:tc>
          <w:tcPr>
            <w:tcW w:w="4591" w:type="dxa"/>
            <w:shd w:val="clear" w:color="auto" w:fill="auto"/>
            <w:vAlign w:val="center"/>
            <w:hideMark/>
          </w:tcPr>
          <w:p w14:paraId="081E3F4F" w14:textId="77777777" w:rsidR="007326D1" w:rsidRPr="0042335D" w:rsidRDefault="007326D1"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展示设备当前的各种基本信息，如运行数据、统计数据</w:t>
            </w:r>
          </w:p>
        </w:tc>
      </w:tr>
      <w:tr w:rsidR="007326D1" w:rsidRPr="0042335D" w14:paraId="3675E350" w14:textId="77777777" w:rsidTr="00D70E12">
        <w:trPr>
          <w:trHeight w:val="640"/>
          <w:jc w:val="center"/>
        </w:trPr>
        <w:tc>
          <w:tcPr>
            <w:tcW w:w="850" w:type="dxa"/>
            <w:shd w:val="clear" w:color="auto" w:fill="auto"/>
            <w:noWrap/>
            <w:vAlign w:val="center"/>
            <w:hideMark/>
          </w:tcPr>
          <w:p w14:paraId="4F2ECCD3" w14:textId="77777777" w:rsidR="007326D1" w:rsidRPr="0042335D" w:rsidRDefault="007326D1"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6</w:t>
            </w:r>
          </w:p>
        </w:tc>
        <w:tc>
          <w:tcPr>
            <w:tcW w:w="1701" w:type="dxa"/>
            <w:vMerge/>
            <w:vAlign w:val="center"/>
            <w:hideMark/>
          </w:tcPr>
          <w:p w14:paraId="5174AA5F" w14:textId="77777777" w:rsidR="007326D1" w:rsidRPr="0042335D" w:rsidRDefault="007326D1" w:rsidP="00D70E12">
            <w:pPr>
              <w:spacing w:line="360" w:lineRule="auto"/>
              <w:rPr>
                <w:rFonts w:asciiTheme="minorEastAsia" w:eastAsiaTheme="minorEastAsia" w:hAnsiTheme="minorEastAsia"/>
                <w:sz w:val="24"/>
              </w:rPr>
            </w:pPr>
          </w:p>
        </w:tc>
        <w:tc>
          <w:tcPr>
            <w:tcW w:w="1559" w:type="dxa"/>
            <w:vMerge/>
            <w:vAlign w:val="center"/>
            <w:hideMark/>
          </w:tcPr>
          <w:p w14:paraId="03B8D1B0" w14:textId="77777777" w:rsidR="007326D1" w:rsidRPr="0042335D" w:rsidRDefault="007326D1" w:rsidP="00D70E12">
            <w:pPr>
              <w:spacing w:line="360" w:lineRule="auto"/>
              <w:rPr>
                <w:rFonts w:asciiTheme="minorEastAsia" w:eastAsiaTheme="minorEastAsia" w:hAnsiTheme="minorEastAsia"/>
                <w:sz w:val="24"/>
              </w:rPr>
            </w:pPr>
          </w:p>
        </w:tc>
        <w:tc>
          <w:tcPr>
            <w:tcW w:w="1363" w:type="dxa"/>
            <w:shd w:val="clear" w:color="auto" w:fill="auto"/>
            <w:vAlign w:val="center"/>
            <w:hideMark/>
          </w:tcPr>
          <w:p w14:paraId="6450F1E0" w14:textId="77777777" w:rsidR="007326D1" w:rsidRPr="0042335D" w:rsidRDefault="007326D1"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设备地图撒点</w:t>
            </w:r>
          </w:p>
        </w:tc>
        <w:tc>
          <w:tcPr>
            <w:tcW w:w="4591" w:type="dxa"/>
            <w:shd w:val="clear" w:color="auto" w:fill="auto"/>
            <w:vAlign w:val="center"/>
            <w:hideMark/>
          </w:tcPr>
          <w:p w14:paraId="105C0D46" w14:textId="77777777" w:rsidR="007326D1" w:rsidRPr="0042335D" w:rsidRDefault="007326D1"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各种类型的设备在地图中的点位信息(不含3D地图)</w:t>
            </w:r>
          </w:p>
        </w:tc>
      </w:tr>
      <w:tr w:rsidR="007326D1" w:rsidRPr="0042335D" w14:paraId="4A957838" w14:textId="77777777" w:rsidTr="00D70E12">
        <w:trPr>
          <w:trHeight w:val="640"/>
          <w:jc w:val="center"/>
        </w:trPr>
        <w:tc>
          <w:tcPr>
            <w:tcW w:w="850" w:type="dxa"/>
            <w:shd w:val="clear" w:color="auto" w:fill="auto"/>
            <w:noWrap/>
            <w:vAlign w:val="center"/>
          </w:tcPr>
          <w:p w14:paraId="4141DCC8" w14:textId="68A76328" w:rsidR="007326D1" w:rsidRPr="0042335D" w:rsidRDefault="007326D1" w:rsidP="007326D1">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7</w:t>
            </w:r>
          </w:p>
        </w:tc>
        <w:tc>
          <w:tcPr>
            <w:tcW w:w="1701" w:type="dxa"/>
            <w:vMerge/>
            <w:vAlign w:val="center"/>
          </w:tcPr>
          <w:p w14:paraId="16BFCB76" w14:textId="77777777" w:rsidR="007326D1" w:rsidRPr="0042335D" w:rsidRDefault="007326D1" w:rsidP="007326D1">
            <w:pPr>
              <w:spacing w:line="360" w:lineRule="auto"/>
              <w:rPr>
                <w:rFonts w:asciiTheme="minorEastAsia" w:eastAsiaTheme="minorEastAsia" w:hAnsiTheme="minorEastAsia"/>
                <w:sz w:val="24"/>
              </w:rPr>
            </w:pPr>
          </w:p>
        </w:tc>
        <w:tc>
          <w:tcPr>
            <w:tcW w:w="1559" w:type="dxa"/>
            <w:vMerge/>
            <w:vAlign w:val="center"/>
          </w:tcPr>
          <w:p w14:paraId="56ED296F" w14:textId="77777777" w:rsidR="007326D1" w:rsidRPr="0042335D" w:rsidRDefault="007326D1" w:rsidP="007326D1">
            <w:pPr>
              <w:spacing w:line="360" w:lineRule="auto"/>
              <w:rPr>
                <w:rFonts w:asciiTheme="minorEastAsia" w:eastAsiaTheme="minorEastAsia" w:hAnsiTheme="minorEastAsia"/>
                <w:sz w:val="24"/>
              </w:rPr>
            </w:pPr>
          </w:p>
        </w:tc>
        <w:tc>
          <w:tcPr>
            <w:tcW w:w="1363" w:type="dxa"/>
            <w:shd w:val="clear" w:color="auto" w:fill="auto"/>
            <w:vAlign w:val="center"/>
          </w:tcPr>
          <w:p w14:paraId="635B70AC" w14:textId="756ECCB4" w:rsidR="007326D1" w:rsidRPr="0042335D" w:rsidRDefault="007326D1" w:rsidP="002F371C">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告警阈值设置</w:t>
            </w:r>
          </w:p>
        </w:tc>
        <w:tc>
          <w:tcPr>
            <w:tcW w:w="4591" w:type="dxa"/>
            <w:shd w:val="clear" w:color="auto" w:fill="auto"/>
            <w:vAlign w:val="center"/>
          </w:tcPr>
          <w:p w14:paraId="45FE5F29" w14:textId="36B016DE" w:rsidR="007326D1" w:rsidRPr="0042335D" w:rsidRDefault="007326D1" w:rsidP="007326D1">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用于定义数据采集的异常范围。为业务侧预警业务提供数据基础。</w:t>
            </w:r>
          </w:p>
        </w:tc>
      </w:tr>
      <w:tr w:rsidR="00D70E12" w:rsidRPr="0042335D" w14:paraId="61C9524F" w14:textId="77777777" w:rsidTr="00D70E12">
        <w:trPr>
          <w:trHeight w:val="320"/>
          <w:jc w:val="center"/>
        </w:trPr>
        <w:tc>
          <w:tcPr>
            <w:tcW w:w="850" w:type="dxa"/>
            <w:shd w:val="clear" w:color="auto" w:fill="auto"/>
            <w:noWrap/>
            <w:vAlign w:val="center"/>
            <w:hideMark/>
          </w:tcPr>
          <w:p w14:paraId="639E4655" w14:textId="1850F692" w:rsidR="00D70E12" w:rsidRPr="0042335D" w:rsidRDefault="007326D1"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sz w:val="24"/>
              </w:rPr>
              <w:t>8</w:t>
            </w:r>
          </w:p>
        </w:tc>
        <w:tc>
          <w:tcPr>
            <w:tcW w:w="1701" w:type="dxa"/>
            <w:vMerge/>
            <w:vAlign w:val="center"/>
            <w:hideMark/>
          </w:tcPr>
          <w:p w14:paraId="49FD15A7"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restart"/>
            <w:shd w:val="clear" w:color="auto" w:fill="auto"/>
            <w:noWrap/>
            <w:vAlign w:val="center"/>
            <w:hideMark/>
          </w:tcPr>
          <w:p w14:paraId="0D347B4B"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设备类型</w:t>
            </w:r>
          </w:p>
        </w:tc>
        <w:tc>
          <w:tcPr>
            <w:tcW w:w="1363" w:type="dxa"/>
            <w:shd w:val="clear" w:color="auto" w:fill="auto"/>
            <w:vAlign w:val="center"/>
            <w:hideMark/>
          </w:tcPr>
          <w:p w14:paraId="316A94A2"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查询项</w:t>
            </w:r>
          </w:p>
        </w:tc>
        <w:tc>
          <w:tcPr>
            <w:tcW w:w="4591" w:type="dxa"/>
            <w:shd w:val="clear" w:color="auto" w:fill="auto"/>
            <w:vAlign w:val="center"/>
            <w:hideMark/>
          </w:tcPr>
          <w:p w14:paraId="60D4E104"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通过类型名称进行查询</w:t>
            </w:r>
          </w:p>
        </w:tc>
      </w:tr>
      <w:tr w:rsidR="00D70E12" w:rsidRPr="0042335D" w14:paraId="517975B1" w14:textId="77777777" w:rsidTr="00D70E12">
        <w:trPr>
          <w:trHeight w:val="640"/>
          <w:jc w:val="center"/>
        </w:trPr>
        <w:tc>
          <w:tcPr>
            <w:tcW w:w="850" w:type="dxa"/>
            <w:shd w:val="clear" w:color="auto" w:fill="auto"/>
            <w:noWrap/>
            <w:vAlign w:val="center"/>
            <w:hideMark/>
          </w:tcPr>
          <w:p w14:paraId="03678435" w14:textId="750FED7E" w:rsidR="00D70E12" w:rsidRPr="0042335D" w:rsidRDefault="007326D1"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sz w:val="24"/>
              </w:rPr>
              <w:t>9</w:t>
            </w:r>
          </w:p>
        </w:tc>
        <w:tc>
          <w:tcPr>
            <w:tcW w:w="1701" w:type="dxa"/>
            <w:vMerge/>
            <w:vAlign w:val="center"/>
            <w:hideMark/>
          </w:tcPr>
          <w:p w14:paraId="3547A11F"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17FD0120"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auto" w:fill="auto"/>
            <w:vAlign w:val="center"/>
            <w:hideMark/>
          </w:tcPr>
          <w:p w14:paraId="6020DA73"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列表项</w:t>
            </w:r>
          </w:p>
        </w:tc>
        <w:tc>
          <w:tcPr>
            <w:tcW w:w="4591" w:type="dxa"/>
            <w:shd w:val="clear" w:color="auto" w:fill="auto"/>
            <w:vAlign w:val="center"/>
            <w:hideMark/>
          </w:tcPr>
          <w:p w14:paraId="676965F6"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通过国标将设备进行编号展示，为向上推送数据做准备；</w:t>
            </w:r>
          </w:p>
        </w:tc>
      </w:tr>
      <w:tr w:rsidR="00D70E12" w:rsidRPr="0042335D" w14:paraId="2F7C4118" w14:textId="77777777" w:rsidTr="00D70E12">
        <w:trPr>
          <w:trHeight w:val="640"/>
          <w:jc w:val="center"/>
        </w:trPr>
        <w:tc>
          <w:tcPr>
            <w:tcW w:w="850" w:type="dxa"/>
            <w:shd w:val="clear" w:color="auto" w:fill="auto"/>
            <w:noWrap/>
            <w:vAlign w:val="center"/>
            <w:hideMark/>
          </w:tcPr>
          <w:p w14:paraId="3BA4F3A6" w14:textId="7F16F7CA" w:rsidR="00D70E12" w:rsidRPr="0042335D" w:rsidRDefault="007326D1"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sz w:val="24"/>
              </w:rPr>
              <w:t>10</w:t>
            </w:r>
          </w:p>
        </w:tc>
        <w:tc>
          <w:tcPr>
            <w:tcW w:w="1701" w:type="dxa"/>
            <w:vMerge/>
            <w:vAlign w:val="center"/>
            <w:hideMark/>
          </w:tcPr>
          <w:p w14:paraId="4223F3CF" w14:textId="77777777" w:rsidR="00D70E12" w:rsidRPr="0042335D" w:rsidRDefault="00D70E12" w:rsidP="00D70E12">
            <w:pPr>
              <w:spacing w:line="360" w:lineRule="auto"/>
              <w:rPr>
                <w:rFonts w:asciiTheme="minorEastAsia" w:eastAsiaTheme="minorEastAsia" w:hAnsiTheme="minorEastAsia"/>
                <w:sz w:val="24"/>
              </w:rPr>
            </w:pPr>
          </w:p>
        </w:tc>
        <w:tc>
          <w:tcPr>
            <w:tcW w:w="1559" w:type="dxa"/>
            <w:shd w:val="clear" w:color="auto" w:fill="auto"/>
            <w:noWrap/>
            <w:vAlign w:val="center"/>
            <w:hideMark/>
          </w:tcPr>
          <w:p w14:paraId="784D112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告警信息</w:t>
            </w:r>
          </w:p>
        </w:tc>
        <w:tc>
          <w:tcPr>
            <w:tcW w:w="1363" w:type="dxa"/>
            <w:shd w:val="clear" w:color="auto" w:fill="auto"/>
            <w:vAlign w:val="center"/>
            <w:hideMark/>
          </w:tcPr>
          <w:p w14:paraId="3F972363"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查询项</w:t>
            </w:r>
          </w:p>
        </w:tc>
        <w:tc>
          <w:tcPr>
            <w:tcW w:w="4591" w:type="dxa"/>
            <w:shd w:val="clear" w:color="auto" w:fill="auto"/>
            <w:vAlign w:val="center"/>
            <w:hideMark/>
          </w:tcPr>
          <w:p w14:paraId="2435654F"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通过告警时间、告警名称、类型、级别、状态进行查询</w:t>
            </w:r>
          </w:p>
        </w:tc>
      </w:tr>
      <w:tr w:rsidR="00D70E12" w:rsidRPr="0042335D" w14:paraId="54D1ABD7" w14:textId="77777777" w:rsidTr="00D70E12">
        <w:trPr>
          <w:trHeight w:val="320"/>
          <w:jc w:val="center"/>
        </w:trPr>
        <w:tc>
          <w:tcPr>
            <w:tcW w:w="850" w:type="dxa"/>
            <w:shd w:val="clear" w:color="auto" w:fill="auto"/>
            <w:noWrap/>
            <w:vAlign w:val="center"/>
            <w:hideMark/>
          </w:tcPr>
          <w:p w14:paraId="4CDA14CD" w14:textId="2F2CF01A" w:rsidR="00D70E12" w:rsidRPr="0042335D" w:rsidRDefault="007326D1"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w:t>
            </w:r>
            <w:r w:rsidRPr="0042335D">
              <w:rPr>
                <w:rFonts w:asciiTheme="minorEastAsia" w:eastAsiaTheme="minorEastAsia" w:hAnsiTheme="minorEastAsia"/>
                <w:sz w:val="24"/>
              </w:rPr>
              <w:t>1</w:t>
            </w:r>
          </w:p>
        </w:tc>
        <w:tc>
          <w:tcPr>
            <w:tcW w:w="1701" w:type="dxa"/>
            <w:vMerge/>
            <w:vAlign w:val="center"/>
            <w:hideMark/>
          </w:tcPr>
          <w:p w14:paraId="655CE991"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restart"/>
            <w:shd w:val="clear" w:color="auto" w:fill="auto"/>
            <w:noWrap/>
            <w:vAlign w:val="center"/>
            <w:hideMark/>
          </w:tcPr>
          <w:p w14:paraId="38794B80"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访问日志</w:t>
            </w:r>
          </w:p>
        </w:tc>
        <w:tc>
          <w:tcPr>
            <w:tcW w:w="1363" w:type="dxa"/>
            <w:shd w:val="clear" w:color="auto" w:fill="auto"/>
            <w:vAlign w:val="center"/>
            <w:hideMark/>
          </w:tcPr>
          <w:p w14:paraId="20522F97"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用户访问日志</w:t>
            </w:r>
          </w:p>
        </w:tc>
        <w:tc>
          <w:tcPr>
            <w:tcW w:w="4591" w:type="dxa"/>
            <w:shd w:val="clear" w:color="auto" w:fill="auto"/>
            <w:vAlign w:val="center"/>
            <w:hideMark/>
          </w:tcPr>
          <w:p w14:paraId="0BF86F47"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通过时间筛选查看某个时间段的访问系统人员；</w:t>
            </w:r>
          </w:p>
        </w:tc>
      </w:tr>
      <w:tr w:rsidR="00D70E12" w:rsidRPr="0042335D" w14:paraId="59317C3A" w14:textId="77777777" w:rsidTr="00D70E12">
        <w:trPr>
          <w:trHeight w:val="320"/>
          <w:jc w:val="center"/>
        </w:trPr>
        <w:tc>
          <w:tcPr>
            <w:tcW w:w="850" w:type="dxa"/>
            <w:shd w:val="clear" w:color="auto" w:fill="auto"/>
            <w:noWrap/>
            <w:vAlign w:val="center"/>
            <w:hideMark/>
          </w:tcPr>
          <w:p w14:paraId="0ABA4807" w14:textId="6A03E8B0" w:rsidR="00D70E12" w:rsidRPr="0042335D" w:rsidRDefault="007326D1"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w:t>
            </w:r>
            <w:r w:rsidRPr="0042335D">
              <w:rPr>
                <w:rFonts w:asciiTheme="minorEastAsia" w:eastAsiaTheme="minorEastAsia" w:hAnsiTheme="minorEastAsia"/>
                <w:sz w:val="24"/>
              </w:rPr>
              <w:t>2</w:t>
            </w:r>
          </w:p>
        </w:tc>
        <w:tc>
          <w:tcPr>
            <w:tcW w:w="1701" w:type="dxa"/>
            <w:vMerge/>
            <w:vAlign w:val="center"/>
            <w:hideMark/>
          </w:tcPr>
          <w:p w14:paraId="2769DDC1"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236D0B35"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auto" w:fill="auto"/>
            <w:vAlign w:val="center"/>
            <w:hideMark/>
          </w:tcPr>
          <w:p w14:paraId="2953BEC8"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用户访问排行</w:t>
            </w:r>
          </w:p>
        </w:tc>
        <w:tc>
          <w:tcPr>
            <w:tcW w:w="4591" w:type="dxa"/>
            <w:shd w:val="clear" w:color="auto" w:fill="auto"/>
            <w:vAlign w:val="center"/>
            <w:hideMark/>
          </w:tcPr>
          <w:p w14:paraId="0CCABFEC"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通过访问排行可查看最频繁访问系统的人员；</w:t>
            </w:r>
          </w:p>
        </w:tc>
      </w:tr>
      <w:tr w:rsidR="00D70E12" w:rsidRPr="0042335D" w14:paraId="69CD920B" w14:textId="77777777" w:rsidTr="00D70E12">
        <w:trPr>
          <w:trHeight w:val="320"/>
          <w:jc w:val="center"/>
        </w:trPr>
        <w:tc>
          <w:tcPr>
            <w:tcW w:w="850" w:type="dxa"/>
            <w:shd w:val="clear" w:color="auto" w:fill="auto"/>
            <w:noWrap/>
            <w:vAlign w:val="center"/>
            <w:hideMark/>
          </w:tcPr>
          <w:p w14:paraId="5A779F73" w14:textId="3302A093" w:rsidR="00D70E12" w:rsidRPr="0042335D" w:rsidRDefault="007326D1"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w:t>
            </w:r>
            <w:r w:rsidRPr="0042335D">
              <w:rPr>
                <w:rFonts w:asciiTheme="minorEastAsia" w:eastAsiaTheme="minorEastAsia" w:hAnsiTheme="minorEastAsia"/>
                <w:sz w:val="24"/>
              </w:rPr>
              <w:t>3</w:t>
            </w:r>
          </w:p>
        </w:tc>
        <w:tc>
          <w:tcPr>
            <w:tcW w:w="1701" w:type="dxa"/>
            <w:vMerge/>
            <w:vAlign w:val="center"/>
            <w:hideMark/>
          </w:tcPr>
          <w:p w14:paraId="3A2CEB93"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restart"/>
            <w:shd w:val="clear" w:color="auto" w:fill="auto"/>
            <w:noWrap/>
            <w:vAlign w:val="center"/>
            <w:hideMark/>
          </w:tcPr>
          <w:p w14:paraId="68563659"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操作日志</w:t>
            </w:r>
          </w:p>
        </w:tc>
        <w:tc>
          <w:tcPr>
            <w:tcW w:w="1363" w:type="dxa"/>
            <w:shd w:val="clear" w:color="auto" w:fill="auto"/>
            <w:vAlign w:val="center"/>
            <w:hideMark/>
          </w:tcPr>
          <w:p w14:paraId="4E6FED44"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查询项</w:t>
            </w:r>
          </w:p>
        </w:tc>
        <w:tc>
          <w:tcPr>
            <w:tcW w:w="4591" w:type="dxa"/>
            <w:shd w:val="clear" w:color="auto" w:fill="auto"/>
            <w:vAlign w:val="center"/>
            <w:hideMark/>
          </w:tcPr>
          <w:p w14:paraId="36EE29FD"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通过操作时间、类型、姓名查询列表；</w:t>
            </w:r>
          </w:p>
        </w:tc>
      </w:tr>
      <w:tr w:rsidR="00D70E12" w:rsidRPr="0042335D" w14:paraId="18351433" w14:textId="77777777" w:rsidTr="00D70E12">
        <w:trPr>
          <w:trHeight w:val="640"/>
          <w:jc w:val="center"/>
        </w:trPr>
        <w:tc>
          <w:tcPr>
            <w:tcW w:w="850" w:type="dxa"/>
            <w:shd w:val="clear" w:color="auto" w:fill="auto"/>
            <w:noWrap/>
            <w:vAlign w:val="center"/>
            <w:hideMark/>
          </w:tcPr>
          <w:p w14:paraId="0E68A69C" w14:textId="06D6EBD1" w:rsidR="00D70E12" w:rsidRPr="0042335D" w:rsidRDefault="007326D1"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w:t>
            </w:r>
            <w:r w:rsidRPr="0042335D">
              <w:rPr>
                <w:rFonts w:asciiTheme="minorEastAsia" w:eastAsiaTheme="minorEastAsia" w:hAnsiTheme="minorEastAsia"/>
                <w:sz w:val="24"/>
              </w:rPr>
              <w:t>4</w:t>
            </w:r>
          </w:p>
        </w:tc>
        <w:tc>
          <w:tcPr>
            <w:tcW w:w="1701" w:type="dxa"/>
            <w:vMerge/>
            <w:vAlign w:val="center"/>
            <w:hideMark/>
          </w:tcPr>
          <w:p w14:paraId="5FCC76C0"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41F499EA"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auto" w:fill="auto"/>
            <w:vAlign w:val="center"/>
            <w:hideMark/>
          </w:tcPr>
          <w:p w14:paraId="5FC16AA4"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列表项</w:t>
            </w:r>
          </w:p>
        </w:tc>
        <w:tc>
          <w:tcPr>
            <w:tcW w:w="4591" w:type="dxa"/>
            <w:shd w:val="clear" w:color="auto" w:fill="auto"/>
            <w:vAlign w:val="center"/>
            <w:hideMark/>
          </w:tcPr>
          <w:p w14:paraId="1A24FE1B"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展示操作时间、账号名、姓名、类型、日志事件列表展示；</w:t>
            </w:r>
          </w:p>
        </w:tc>
      </w:tr>
      <w:tr w:rsidR="00D70E12" w:rsidRPr="0042335D" w14:paraId="355A3B1D" w14:textId="77777777" w:rsidTr="00D70E12">
        <w:trPr>
          <w:trHeight w:val="320"/>
          <w:jc w:val="center"/>
        </w:trPr>
        <w:tc>
          <w:tcPr>
            <w:tcW w:w="850" w:type="dxa"/>
            <w:shd w:val="clear" w:color="auto" w:fill="auto"/>
            <w:noWrap/>
            <w:vAlign w:val="center"/>
            <w:hideMark/>
          </w:tcPr>
          <w:p w14:paraId="47549975" w14:textId="7E215E2E" w:rsidR="00D70E12" w:rsidRPr="0042335D" w:rsidRDefault="007326D1"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w:t>
            </w:r>
            <w:r w:rsidRPr="0042335D">
              <w:rPr>
                <w:rFonts w:asciiTheme="minorEastAsia" w:eastAsiaTheme="minorEastAsia" w:hAnsiTheme="minorEastAsia"/>
                <w:sz w:val="24"/>
              </w:rPr>
              <w:t>5</w:t>
            </w:r>
          </w:p>
        </w:tc>
        <w:tc>
          <w:tcPr>
            <w:tcW w:w="1701" w:type="dxa"/>
            <w:vMerge/>
            <w:vAlign w:val="center"/>
            <w:hideMark/>
          </w:tcPr>
          <w:p w14:paraId="138FE86F"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restart"/>
            <w:shd w:val="clear" w:color="auto" w:fill="auto"/>
            <w:noWrap/>
            <w:vAlign w:val="center"/>
            <w:hideMark/>
          </w:tcPr>
          <w:p w14:paraId="12D4B66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角色管理</w:t>
            </w:r>
          </w:p>
        </w:tc>
        <w:tc>
          <w:tcPr>
            <w:tcW w:w="1363" w:type="dxa"/>
            <w:shd w:val="clear" w:color="auto" w:fill="auto"/>
            <w:vAlign w:val="center"/>
            <w:hideMark/>
          </w:tcPr>
          <w:p w14:paraId="056568BB"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查询项</w:t>
            </w:r>
          </w:p>
        </w:tc>
        <w:tc>
          <w:tcPr>
            <w:tcW w:w="4591" w:type="dxa"/>
            <w:shd w:val="clear" w:color="auto" w:fill="auto"/>
            <w:vAlign w:val="center"/>
            <w:hideMark/>
          </w:tcPr>
          <w:p w14:paraId="1E6F77F9"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通过角色名称进行查询；</w:t>
            </w:r>
          </w:p>
        </w:tc>
      </w:tr>
      <w:tr w:rsidR="00D70E12" w:rsidRPr="0042335D" w14:paraId="5785E1EC" w14:textId="77777777" w:rsidTr="00D70E12">
        <w:trPr>
          <w:trHeight w:val="640"/>
          <w:jc w:val="center"/>
        </w:trPr>
        <w:tc>
          <w:tcPr>
            <w:tcW w:w="850" w:type="dxa"/>
            <w:shd w:val="clear" w:color="auto" w:fill="auto"/>
            <w:noWrap/>
            <w:vAlign w:val="center"/>
            <w:hideMark/>
          </w:tcPr>
          <w:p w14:paraId="619A8F17" w14:textId="6126FFD2" w:rsidR="00D70E12" w:rsidRPr="0042335D" w:rsidRDefault="007326D1"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w:t>
            </w:r>
            <w:r w:rsidRPr="0042335D">
              <w:rPr>
                <w:rFonts w:asciiTheme="minorEastAsia" w:eastAsiaTheme="minorEastAsia" w:hAnsiTheme="minorEastAsia"/>
                <w:sz w:val="24"/>
              </w:rPr>
              <w:t>6</w:t>
            </w:r>
          </w:p>
        </w:tc>
        <w:tc>
          <w:tcPr>
            <w:tcW w:w="1701" w:type="dxa"/>
            <w:vMerge/>
            <w:vAlign w:val="center"/>
            <w:hideMark/>
          </w:tcPr>
          <w:p w14:paraId="0170511B"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4CE433ED"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auto" w:fill="auto"/>
            <w:vAlign w:val="center"/>
            <w:hideMark/>
          </w:tcPr>
          <w:p w14:paraId="69A8F100"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新增</w:t>
            </w:r>
          </w:p>
        </w:tc>
        <w:tc>
          <w:tcPr>
            <w:tcW w:w="4591" w:type="dxa"/>
            <w:shd w:val="clear" w:color="auto" w:fill="auto"/>
            <w:vAlign w:val="center"/>
            <w:hideMark/>
          </w:tcPr>
          <w:p w14:paraId="11327381"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读取系统的功能，展示功能树，通过勾选的方式进行角色划分；</w:t>
            </w:r>
          </w:p>
        </w:tc>
      </w:tr>
      <w:tr w:rsidR="00D70E12" w:rsidRPr="0042335D" w14:paraId="38A81E0C" w14:textId="77777777" w:rsidTr="00D70E12">
        <w:trPr>
          <w:trHeight w:val="320"/>
          <w:jc w:val="center"/>
        </w:trPr>
        <w:tc>
          <w:tcPr>
            <w:tcW w:w="850" w:type="dxa"/>
            <w:shd w:val="clear" w:color="auto" w:fill="auto"/>
            <w:noWrap/>
            <w:vAlign w:val="center"/>
            <w:hideMark/>
          </w:tcPr>
          <w:p w14:paraId="4638EE34" w14:textId="303117E5" w:rsidR="00D70E12" w:rsidRPr="0042335D" w:rsidRDefault="007326D1"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w:t>
            </w:r>
            <w:r w:rsidRPr="0042335D">
              <w:rPr>
                <w:rFonts w:asciiTheme="minorEastAsia" w:eastAsiaTheme="minorEastAsia" w:hAnsiTheme="minorEastAsia"/>
                <w:sz w:val="24"/>
              </w:rPr>
              <w:t>7</w:t>
            </w:r>
          </w:p>
        </w:tc>
        <w:tc>
          <w:tcPr>
            <w:tcW w:w="1701" w:type="dxa"/>
            <w:vMerge/>
            <w:vAlign w:val="center"/>
            <w:hideMark/>
          </w:tcPr>
          <w:p w14:paraId="11172812"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restart"/>
            <w:shd w:val="clear" w:color="auto" w:fill="auto"/>
            <w:noWrap/>
            <w:vAlign w:val="center"/>
            <w:hideMark/>
          </w:tcPr>
          <w:p w14:paraId="4068F296"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用户管理</w:t>
            </w:r>
          </w:p>
        </w:tc>
        <w:tc>
          <w:tcPr>
            <w:tcW w:w="1363" w:type="dxa"/>
            <w:shd w:val="clear" w:color="auto" w:fill="auto"/>
            <w:vAlign w:val="center"/>
            <w:hideMark/>
          </w:tcPr>
          <w:p w14:paraId="152F393D"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查询项</w:t>
            </w:r>
          </w:p>
        </w:tc>
        <w:tc>
          <w:tcPr>
            <w:tcW w:w="4591" w:type="dxa"/>
            <w:shd w:val="clear" w:color="auto" w:fill="auto"/>
            <w:vAlign w:val="center"/>
            <w:hideMark/>
          </w:tcPr>
          <w:p w14:paraId="4FB39D58"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通过用户名、用户姓名、用户状态进行查询；</w:t>
            </w:r>
          </w:p>
        </w:tc>
      </w:tr>
      <w:tr w:rsidR="00D70E12" w:rsidRPr="0042335D" w14:paraId="1B38A5A2" w14:textId="77777777" w:rsidTr="00D70E12">
        <w:trPr>
          <w:trHeight w:val="640"/>
          <w:jc w:val="center"/>
        </w:trPr>
        <w:tc>
          <w:tcPr>
            <w:tcW w:w="850" w:type="dxa"/>
            <w:shd w:val="clear" w:color="auto" w:fill="auto"/>
            <w:noWrap/>
            <w:vAlign w:val="center"/>
            <w:hideMark/>
          </w:tcPr>
          <w:p w14:paraId="24958D79" w14:textId="666E88A7" w:rsidR="00D70E12" w:rsidRPr="0042335D" w:rsidRDefault="007326D1"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w:t>
            </w:r>
            <w:r w:rsidRPr="0042335D">
              <w:rPr>
                <w:rFonts w:asciiTheme="minorEastAsia" w:eastAsiaTheme="minorEastAsia" w:hAnsiTheme="minorEastAsia"/>
                <w:sz w:val="24"/>
              </w:rPr>
              <w:t>8</w:t>
            </w:r>
          </w:p>
        </w:tc>
        <w:tc>
          <w:tcPr>
            <w:tcW w:w="1701" w:type="dxa"/>
            <w:vMerge/>
            <w:vAlign w:val="center"/>
            <w:hideMark/>
          </w:tcPr>
          <w:p w14:paraId="18613001"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637B500E"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auto" w:fill="auto"/>
            <w:vAlign w:val="center"/>
            <w:hideMark/>
          </w:tcPr>
          <w:p w14:paraId="0CBB240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新增</w:t>
            </w:r>
          </w:p>
        </w:tc>
        <w:tc>
          <w:tcPr>
            <w:tcW w:w="4591" w:type="dxa"/>
            <w:shd w:val="clear" w:color="auto" w:fill="auto"/>
            <w:vAlign w:val="center"/>
            <w:hideMark/>
          </w:tcPr>
          <w:p w14:paraId="0262969D"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新增用户，通过赋予不同的权限进行用户角色的划分</w:t>
            </w:r>
          </w:p>
        </w:tc>
      </w:tr>
      <w:tr w:rsidR="00D70E12" w:rsidRPr="0042335D" w14:paraId="74CB9C78" w14:textId="77777777" w:rsidTr="00D70E12">
        <w:trPr>
          <w:trHeight w:val="320"/>
          <w:jc w:val="center"/>
        </w:trPr>
        <w:tc>
          <w:tcPr>
            <w:tcW w:w="850" w:type="dxa"/>
            <w:shd w:val="clear" w:color="auto" w:fill="auto"/>
            <w:noWrap/>
            <w:vAlign w:val="center"/>
            <w:hideMark/>
          </w:tcPr>
          <w:p w14:paraId="6736EBDA" w14:textId="397D4E0D" w:rsidR="00D70E12" w:rsidRPr="0042335D" w:rsidRDefault="007326D1"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w:t>
            </w:r>
            <w:r w:rsidRPr="0042335D">
              <w:rPr>
                <w:rFonts w:asciiTheme="minorEastAsia" w:eastAsiaTheme="minorEastAsia" w:hAnsiTheme="minorEastAsia"/>
                <w:sz w:val="24"/>
              </w:rPr>
              <w:t>9</w:t>
            </w:r>
          </w:p>
        </w:tc>
        <w:tc>
          <w:tcPr>
            <w:tcW w:w="1701" w:type="dxa"/>
            <w:vMerge/>
            <w:vAlign w:val="center"/>
            <w:hideMark/>
          </w:tcPr>
          <w:p w14:paraId="4102FD49"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restart"/>
            <w:shd w:val="clear" w:color="auto" w:fill="auto"/>
            <w:noWrap/>
            <w:vAlign w:val="center"/>
            <w:hideMark/>
          </w:tcPr>
          <w:p w14:paraId="2ABBB35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厂商管理</w:t>
            </w:r>
          </w:p>
        </w:tc>
        <w:tc>
          <w:tcPr>
            <w:tcW w:w="1363" w:type="dxa"/>
            <w:shd w:val="clear" w:color="auto" w:fill="auto"/>
            <w:vAlign w:val="center"/>
            <w:hideMark/>
          </w:tcPr>
          <w:p w14:paraId="7DDCA217"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查询项</w:t>
            </w:r>
          </w:p>
        </w:tc>
        <w:tc>
          <w:tcPr>
            <w:tcW w:w="4591" w:type="dxa"/>
            <w:shd w:val="clear" w:color="auto" w:fill="auto"/>
            <w:vAlign w:val="center"/>
            <w:hideMark/>
          </w:tcPr>
          <w:p w14:paraId="14434C1C"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通过厂商名称、厂商类型进行查询</w:t>
            </w:r>
          </w:p>
        </w:tc>
      </w:tr>
      <w:tr w:rsidR="00D70E12" w:rsidRPr="0042335D" w14:paraId="0BD91C89" w14:textId="77777777" w:rsidTr="00D70E12">
        <w:trPr>
          <w:trHeight w:val="640"/>
          <w:jc w:val="center"/>
        </w:trPr>
        <w:tc>
          <w:tcPr>
            <w:tcW w:w="850" w:type="dxa"/>
            <w:shd w:val="clear" w:color="auto" w:fill="auto"/>
            <w:noWrap/>
            <w:vAlign w:val="center"/>
            <w:hideMark/>
          </w:tcPr>
          <w:p w14:paraId="423EA0AE" w14:textId="17282B55" w:rsidR="00D70E12" w:rsidRPr="0042335D" w:rsidRDefault="007326D1"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sz w:val="24"/>
              </w:rPr>
              <w:lastRenderedPageBreak/>
              <w:t>20</w:t>
            </w:r>
          </w:p>
        </w:tc>
        <w:tc>
          <w:tcPr>
            <w:tcW w:w="1701" w:type="dxa"/>
            <w:vMerge/>
            <w:vAlign w:val="center"/>
            <w:hideMark/>
          </w:tcPr>
          <w:p w14:paraId="77A6FB10"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5BFA9C6E"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auto" w:fill="auto"/>
            <w:vAlign w:val="center"/>
            <w:hideMark/>
          </w:tcPr>
          <w:p w14:paraId="38501F79"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新增</w:t>
            </w:r>
          </w:p>
        </w:tc>
        <w:tc>
          <w:tcPr>
            <w:tcW w:w="4591" w:type="dxa"/>
            <w:shd w:val="clear" w:color="auto" w:fill="auto"/>
            <w:vAlign w:val="center"/>
            <w:hideMark/>
          </w:tcPr>
          <w:p w14:paraId="74D433EE"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通过新增的字段信息，厂商名称、厂商类型、备注进行厂商的管理和记录；</w:t>
            </w:r>
          </w:p>
        </w:tc>
      </w:tr>
      <w:tr w:rsidR="00D70E12" w:rsidRPr="0042335D" w14:paraId="076EEB4B" w14:textId="77777777" w:rsidTr="00D70E12">
        <w:trPr>
          <w:trHeight w:val="320"/>
          <w:jc w:val="center"/>
        </w:trPr>
        <w:tc>
          <w:tcPr>
            <w:tcW w:w="850" w:type="dxa"/>
            <w:shd w:val="clear" w:color="auto" w:fill="auto"/>
            <w:noWrap/>
            <w:vAlign w:val="center"/>
            <w:hideMark/>
          </w:tcPr>
          <w:p w14:paraId="23287CFA" w14:textId="7B1310DA" w:rsidR="00D70E12" w:rsidRPr="0042335D" w:rsidRDefault="007326D1"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w:t>
            </w:r>
            <w:r w:rsidRPr="0042335D">
              <w:rPr>
                <w:rFonts w:asciiTheme="minorEastAsia" w:eastAsiaTheme="minorEastAsia" w:hAnsiTheme="minorEastAsia"/>
                <w:sz w:val="24"/>
              </w:rPr>
              <w:t>1</w:t>
            </w:r>
          </w:p>
        </w:tc>
        <w:tc>
          <w:tcPr>
            <w:tcW w:w="1701" w:type="dxa"/>
            <w:shd w:val="clear" w:color="auto" w:fill="auto"/>
            <w:vAlign w:val="center"/>
            <w:hideMark/>
          </w:tcPr>
          <w:p w14:paraId="634F480D"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数据资源中心</w:t>
            </w:r>
          </w:p>
        </w:tc>
        <w:tc>
          <w:tcPr>
            <w:tcW w:w="1559" w:type="dxa"/>
            <w:shd w:val="clear" w:color="auto" w:fill="auto"/>
            <w:vAlign w:val="center"/>
            <w:hideMark/>
          </w:tcPr>
          <w:p w14:paraId="738C14A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物联感知数据库</w:t>
            </w:r>
          </w:p>
        </w:tc>
        <w:tc>
          <w:tcPr>
            <w:tcW w:w="5954" w:type="dxa"/>
            <w:gridSpan w:val="2"/>
            <w:shd w:val="clear" w:color="auto" w:fill="auto"/>
            <w:vAlign w:val="center"/>
            <w:hideMark/>
          </w:tcPr>
          <w:p w14:paraId="600052A2"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存储结构化数据</w:t>
            </w:r>
          </w:p>
        </w:tc>
      </w:tr>
      <w:tr w:rsidR="00D70E12" w:rsidRPr="0042335D" w14:paraId="6BE54E31" w14:textId="77777777" w:rsidTr="00D70E12">
        <w:trPr>
          <w:trHeight w:val="315"/>
          <w:jc w:val="center"/>
        </w:trPr>
        <w:tc>
          <w:tcPr>
            <w:tcW w:w="850" w:type="dxa"/>
            <w:shd w:val="clear" w:color="auto" w:fill="auto"/>
            <w:noWrap/>
            <w:vAlign w:val="center"/>
            <w:hideMark/>
          </w:tcPr>
          <w:p w14:paraId="454558F0" w14:textId="257A6525" w:rsidR="00D70E12" w:rsidRPr="0042335D" w:rsidRDefault="007326D1"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w:t>
            </w:r>
            <w:r w:rsidRPr="0042335D">
              <w:rPr>
                <w:rFonts w:asciiTheme="minorEastAsia" w:eastAsiaTheme="minorEastAsia" w:hAnsiTheme="minorEastAsia"/>
                <w:sz w:val="24"/>
              </w:rPr>
              <w:t>2</w:t>
            </w:r>
          </w:p>
        </w:tc>
        <w:tc>
          <w:tcPr>
            <w:tcW w:w="1701" w:type="dxa"/>
            <w:shd w:val="clear" w:color="auto" w:fill="auto"/>
            <w:noWrap/>
            <w:vAlign w:val="center"/>
            <w:hideMark/>
          </w:tcPr>
          <w:p w14:paraId="1071CDF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平台外级联</w:t>
            </w:r>
          </w:p>
        </w:tc>
        <w:tc>
          <w:tcPr>
            <w:tcW w:w="1559" w:type="dxa"/>
            <w:shd w:val="clear" w:color="auto" w:fill="auto"/>
            <w:noWrap/>
            <w:vAlign w:val="center"/>
            <w:hideMark/>
          </w:tcPr>
          <w:p w14:paraId="78F79AAD"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平台网关</w:t>
            </w:r>
          </w:p>
        </w:tc>
        <w:tc>
          <w:tcPr>
            <w:tcW w:w="5954" w:type="dxa"/>
            <w:gridSpan w:val="2"/>
            <w:shd w:val="clear" w:color="auto" w:fill="auto"/>
            <w:vAlign w:val="center"/>
            <w:hideMark/>
          </w:tcPr>
          <w:p w14:paraId="4DF5DB27" w14:textId="23F648DC" w:rsidR="00D70E12" w:rsidRPr="0042335D" w:rsidRDefault="007326D1"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系统对外提供分层开放能力，支撑各行业应用业务，助力物联生态建设。满足南向物联系统拓展以及北向应用系统后续的拓展需求；</w:t>
            </w:r>
            <w:r w:rsidR="00D70E12" w:rsidRPr="0042335D">
              <w:rPr>
                <w:rFonts w:asciiTheme="minorEastAsia" w:eastAsiaTheme="minorEastAsia" w:hAnsiTheme="minorEastAsia" w:hint="eastAsia"/>
                <w:sz w:val="24"/>
              </w:rPr>
              <w:t>通过平台网关的API对接，将景区的物联网数据推送至杭州市平台；</w:t>
            </w:r>
          </w:p>
        </w:tc>
      </w:tr>
      <w:tr w:rsidR="00D70E12" w:rsidRPr="0042335D" w14:paraId="7D93F410" w14:textId="77777777" w:rsidTr="00D70E12">
        <w:trPr>
          <w:trHeight w:val="600"/>
          <w:jc w:val="center"/>
        </w:trPr>
        <w:tc>
          <w:tcPr>
            <w:tcW w:w="850" w:type="dxa"/>
            <w:shd w:val="clear" w:color="auto" w:fill="auto"/>
            <w:noWrap/>
            <w:vAlign w:val="center"/>
            <w:hideMark/>
          </w:tcPr>
          <w:p w14:paraId="56F5A4A3" w14:textId="77777777" w:rsidR="00D70E12" w:rsidRPr="0042335D" w:rsidRDefault="00D70E12" w:rsidP="00D70E12">
            <w:pPr>
              <w:spacing w:line="360" w:lineRule="auto"/>
              <w:jc w:val="center"/>
              <w:rPr>
                <w:rFonts w:asciiTheme="minorEastAsia" w:eastAsiaTheme="minorEastAsia" w:hAnsiTheme="minorEastAsia"/>
                <w:b/>
                <w:bCs/>
                <w:sz w:val="24"/>
              </w:rPr>
            </w:pPr>
            <w:r w:rsidRPr="0042335D">
              <w:rPr>
                <w:rFonts w:asciiTheme="minorEastAsia" w:eastAsiaTheme="minorEastAsia" w:hAnsiTheme="minorEastAsia" w:hint="eastAsia"/>
                <w:b/>
                <w:bCs/>
                <w:sz w:val="24"/>
              </w:rPr>
              <w:t>二、</w:t>
            </w:r>
          </w:p>
        </w:tc>
        <w:tc>
          <w:tcPr>
            <w:tcW w:w="9214" w:type="dxa"/>
            <w:gridSpan w:val="4"/>
            <w:shd w:val="clear" w:color="auto" w:fill="auto"/>
            <w:noWrap/>
            <w:vAlign w:val="center"/>
            <w:hideMark/>
          </w:tcPr>
          <w:p w14:paraId="28B9DE5A" w14:textId="77777777" w:rsidR="00D70E12" w:rsidRPr="0042335D" w:rsidRDefault="00D70E12" w:rsidP="00D70E12">
            <w:pPr>
              <w:spacing w:line="360" w:lineRule="auto"/>
              <w:rPr>
                <w:rFonts w:asciiTheme="minorEastAsia" w:eastAsiaTheme="minorEastAsia" w:hAnsiTheme="minorEastAsia"/>
                <w:b/>
                <w:bCs/>
                <w:sz w:val="24"/>
              </w:rPr>
            </w:pPr>
            <w:r w:rsidRPr="0042335D">
              <w:rPr>
                <w:rFonts w:asciiTheme="minorEastAsia" w:eastAsiaTheme="minorEastAsia" w:hAnsiTheme="minorEastAsia" w:hint="eastAsia"/>
                <w:b/>
                <w:bCs/>
                <w:sz w:val="24"/>
              </w:rPr>
              <w:t>综合保护AI解析平台建设</w:t>
            </w:r>
          </w:p>
        </w:tc>
      </w:tr>
      <w:tr w:rsidR="00D70E12" w:rsidRPr="0042335D" w14:paraId="4918239D" w14:textId="77777777" w:rsidTr="00D70E12">
        <w:trPr>
          <w:trHeight w:val="300"/>
          <w:jc w:val="center"/>
        </w:trPr>
        <w:tc>
          <w:tcPr>
            <w:tcW w:w="850" w:type="dxa"/>
            <w:shd w:val="clear" w:color="auto" w:fill="auto"/>
            <w:noWrap/>
            <w:vAlign w:val="center"/>
            <w:hideMark/>
          </w:tcPr>
          <w:p w14:paraId="3007140E"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w:t>
            </w:r>
          </w:p>
        </w:tc>
        <w:tc>
          <w:tcPr>
            <w:tcW w:w="1701" w:type="dxa"/>
            <w:vMerge w:val="restart"/>
            <w:shd w:val="clear" w:color="000000" w:fill="FFFFFF"/>
            <w:vAlign w:val="center"/>
            <w:hideMark/>
          </w:tcPr>
          <w:p w14:paraId="1A993BD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通用功能</w:t>
            </w:r>
          </w:p>
        </w:tc>
        <w:tc>
          <w:tcPr>
            <w:tcW w:w="1559" w:type="dxa"/>
            <w:shd w:val="clear" w:color="000000" w:fill="FFFFFF"/>
            <w:vAlign w:val="center"/>
            <w:hideMark/>
          </w:tcPr>
          <w:p w14:paraId="039AAB3D"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登录</w:t>
            </w:r>
          </w:p>
        </w:tc>
        <w:tc>
          <w:tcPr>
            <w:tcW w:w="5954" w:type="dxa"/>
            <w:gridSpan w:val="2"/>
            <w:shd w:val="clear" w:color="000000" w:fill="FFFFFF"/>
            <w:vAlign w:val="center"/>
            <w:hideMark/>
          </w:tcPr>
          <w:p w14:paraId="5FA7F2BD"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统一登录，对接浙政钉用户体系，支持用户通过浙政钉扫码登录。</w:t>
            </w:r>
          </w:p>
        </w:tc>
      </w:tr>
      <w:tr w:rsidR="00D70E12" w:rsidRPr="0042335D" w14:paraId="352495C7" w14:textId="77777777" w:rsidTr="00D70E12">
        <w:trPr>
          <w:trHeight w:val="300"/>
          <w:jc w:val="center"/>
        </w:trPr>
        <w:tc>
          <w:tcPr>
            <w:tcW w:w="850" w:type="dxa"/>
            <w:shd w:val="clear" w:color="auto" w:fill="auto"/>
            <w:noWrap/>
            <w:vAlign w:val="center"/>
            <w:hideMark/>
          </w:tcPr>
          <w:p w14:paraId="3E1B078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w:t>
            </w:r>
          </w:p>
        </w:tc>
        <w:tc>
          <w:tcPr>
            <w:tcW w:w="1701" w:type="dxa"/>
            <w:vMerge/>
            <w:vAlign w:val="center"/>
            <w:hideMark/>
          </w:tcPr>
          <w:p w14:paraId="2DFD1A3E"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restart"/>
            <w:shd w:val="clear" w:color="000000" w:fill="FFFFFF"/>
            <w:vAlign w:val="center"/>
            <w:hideMark/>
          </w:tcPr>
          <w:p w14:paraId="61E47F95"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消息推送</w:t>
            </w:r>
          </w:p>
        </w:tc>
        <w:tc>
          <w:tcPr>
            <w:tcW w:w="1363" w:type="dxa"/>
            <w:shd w:val="clear" w:color="000000" w:fill="FFFFFF"/>
            <w:vAlign w:val="center"/>
            <w:hideMark/>
          </w:tcPr>
          <w:p w14:paraId="15FF66C6"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消息列表</w:t>
            </w:r>
          </w:p>
        </w:tc>
        <w:tc>
          <w:tcPr>
            <w:tcW w:w="4591" w:type="dxa"/>
            <w:shd w:val="clear" w:color="000000" w:fill="FFFFFF"/>
            <w:vAlign w:val="center"/>
            <w:hideMark/>
          </w:tcPr>
          <w:p w14:paraId="02168623"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支持预警通知，系统通知等全部消息列表呈现，阅读状态呈现，预警信息通知。</w:t>
            </w:r>
          </w:p>
        </w:tc>
      </w:tr>
      <w:tr w:rsidR="00D70E12" w:rsidRPr="0042335D" w14:paraId="02A16DD9" w14:textId="77777777" w:rsidTr="00D70E12">
        <w:trPr>
          <w:trHeight w:val="640"/>
          <w:jc w:val="center"/>
        </w:trPr>
        <w:tc>
          <w:tcPr>
            <w:tcW w:w="850" w:type="dxa"/>
            <w:shd w:val="clear" w:color="auto" w:fill="auto"/>
            <w:noWrap/>
            <w:vAlign w:val="center"/>
            <w:hideMark/>
          </w:tcPr>
          <w:p w14:paraId="5792BB73"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w:t>
            </w:r>
          </w:p>
        </w:tc>
        <w:tc>
          <w:tcPr>
            <w:tcW w:w="1701" w:type="dxa"/>
            <w:vMerge/>
            <w:vAlign w:val="center"/>
            <w:hideMark/>
          </w:tcPr>
          <w:p w14:paraId="332E188C"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0A7090AC"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000000" w:fill="FFFFFF"/>
            <w:vAlign w:val="center"/>
            <w:hideMark/>
          </w:tcPr>
          <w:p w14:paraId="1B6AD9D9"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消息通知</w:t>
            </w:r>
          </w:p>
        </w:tc>
        <w:tc>
          <w:tcPr>
            <w:tcW w:w="4591" w:type="dxa"/>
            <w:shd w:val="clear" w:color="000000" w:fill="FFFFFF"/>
            <w:vAlign w:val="center"/>
            <w:hideMark/>
          </w:tcPr>
          <w:p w14:paraId="6D34189F"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消息右上角弹窗通知，收到消息后小红点提示，点击弹窗通知，点击直达消息详情。</w:t>
            </w:r>
          </w:p>
        </w:tc>
      </w:tr>
      <w:tr w:rsidR="00D70E12" w:rsidRPr="0042335D" w14:paraId="373624B2" w14:textId="77777777" w:rsidTr="00D70E12">
        <w:trPr>
          <w:trHeight w:val="300"/>
          <w:jc w:val="center"/>
        </w:trPr>
        <w:tc>
          <w:tcPr>
            <w:tcW w:w="850" w:type="dxa"/>
            <w:shd w:val="clear" w:color="auto" w:fill="auto"/>
            <w:noWrap/>
            <w:vAlign w:val="center"/>
            <w:hideMark/>
          </w:tcPr>
          <w:p w14:paraId="05FFC878"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4</w:t>
            </w:r>
          </w:p>
        </w:tc>
        <w:tc>
          <w:tcPr>
            <w:tcW w:w="1701" w:type="dxa"/>
            <w:vMerge/>
            <w:vAlign w:val="center"/>
            <w:hideMark/>
          </w:tcPr>
          <w:p w14:paraId="40BA64A2"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restart"/>
            <w:shd w:val="clear" w:color="000000" w:fill="FFFFFF"/>
            <w:vAlign w:val="center"/>
            <w:hideMark/>
          </w:tcPr>
          <w:p w14:paraId="49B37EC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个人中心</w:t>
            </w:r>
          </w:p>
        </w:tc>
        <w:tc>
          <w:tcPr>
            <w:tcW w:w="1363" w:type="dxa"/>
            <w:shd w:val="clear" w:color="000000" w:fill="FFFFFF"/>
            <w:vAlign w:val="center"/>
            <w:hideMark/>
          </w:tcPr>
          <w:p w14:paraId="06142E8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个人资料展示</w:t>
            </w:r>
          </w:p>
        </w:tc>
        <w:tc>
          <w:tcPr>
            <w:tcW w:w="4591" w:type="dxa"/>
            <w:shd w:val="clear" w:color="000000" w:fill="FFFFFF"/>
            <w:vAlign w:val="center"/>
            <w:hideMark/>
          </w:tcPr>
          <w:p w14:paraId="4F48CEE6"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个人资料信息展示，头像，姓名，手机号，部门等信息，</w:t>
            </w:r>
          </w:p>
        </w:tc>
      </w:tr>
      <w:tr w:rsidR="00D70E12" w:rsidRPr="0042335D" w14:paraId="34AFCB6C" w14:textId="77777777" w:rsidTr="00D70E12">
        <w:trPr>
          <w:trHeight w:val="300"/>
          <w:jc w:val="center"/>
        </w:trPr>
        <w:tc>
          <w:tcPr>
            <w:tcW w:w="850" w:type="dxa"/>
            <w:shd w:val="clear" w:color="auto" w:fill="auto"/>
            <w:noWrap/>
            <w:vAlign w:val="center"/>
            <w:hideMark/>
          </w:tcPr>
          <w:p w14:paraId="332AA405"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5</w:t>
            </w:r>
          </w:p>
        </w:tc>
        <w:tc>
          <w:tcPr>
            <w:tcW w:w="1701" w:type="dxa"/>
            <w:vMerge/>
            <w:vAlign w:val="center"/>
            <w:hideMark/>
          </w:tcPr>
          <w:p w14:paraId="05E3281D"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7686A145"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000000" w:fill="FFFFFF"/>
            <w:vAlign w:val="center"/>
            <w:hideMark/>
          </w:tcPr>
          <w:p w14:paraId="25E5D1D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基本资料编辑</w:t>
            </w:r>
          </w:p>
        </w:tc>
        <w:tc>
          <w:tcPr>
            <w:tcW w:w="4591" w:type="dxa"/>
            <w:shd w:val="clear" w:color="000000" w:fill="FFFFFF"/>
            <w:vAlign w:val="center"/>
            <w:hideMark/>
          </w:tcPr>
          <w:p w14:paraId="7CB130F3"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个人资料，头像，部门，等信息编辑，保存；自主控制基础信息。</w:t>
            </w:r>
          </w:p>
        </w:tc>
      </w:tr>
      <w:tr w:rsidR="00D70E12" w:rsidRPr="0042335D" w14:paraId="382CB36C" w14:textId="77777777" w:rsidTr="00D70E12">
        <w:trPr>
          <w:trHeight w:val="700"/>
          <w:jc w:val="center"/>
        </w:trPr>
        <w:tc>
          <w:tcPr>
            <w:tcW w:w="850" w:type="dxa"/>
            <w:shd w:val="clear" w:color="auto" w:fill="auto"/>
            <w:noWrap/>
            <w:vAlign w:val="center"/>
            <w:hideMark/>
          </w:tcPr>
          <w:p w14:paraId="571BAC80"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15</w:t>
            </w:r>
          </w:p>
        </w:tc>
        <w:tc>
          <w:tcPr>
            <w:tcW w:w="1701" w:type="dxa"/>
            <w:vMerge w:val="restart"/>
            <w:shd w:val="clear" w:color="auto" w:fill="auto"/>
            <w:vAlign w:val="center"/>
            <w:hideMark/>
          </w:tcPr>
          <w:p w14:paraId="5BB5822A" w14:textId="63871049" w:rsidR="00D70E12" w:rsidRPr="0042335D" w:rsidRDefault="00FC54CB" w:rsidP="00D70E12">
            <w:pPr>
              <w:spacing w:line="360" w:lineRule="auto"/>
              <w:jc w:val="center"/>
              <w:rPr>
                <w:rFonts w:asciiTheme="minorEastAsia" w:eastAsiaTheme="minorEastAsia" w:hAnsiTheme="minorEastAsia"/>
                <w:sz w:val="24"/>
              </w:rPr>
            </w:pPr>
            <w:r w:rsidRPr="0042335D">
              <w:rPr>
                <w:rFonts w:ascii="DengXian" w:eastAsia="DengXian" w:hAnsi="DengXian" w:cs="DengXian"/>
                <w:sz w:val="24"/>
              </w:rPr>
              <w:t>分析管理-</w:t>
            </w:r>
            <w:r w:rsidRPr="0042335D">
              <w:rPr>
                <w:rFonts w:asciiTheme="minorEastAsia" w:eastAsiaTheme="minorEastAsia" w:hAnsiTheme="minorEastAsia"/>
                <w:sz w:val="24"/>
              </w:rPr>
              <w:t>视图解析管理</w:t>
            </w:r>
          </w:p>
        </w:tc>
        <w:tc>
          <w:tcPr>
            <w:tcW w:w="1559" w:type="dxa"/>
            <w:shd w:val="clear" w:color="auto" w:fill="auto"/>
            <w:vAlign w:val="center"/>
            <w:hideMark/>
          </w:tcPr>
          <w:p w14:paraId="5D4F7307" w14:textId="4F88A42C" w:rsidR="00D70E12" w:rsidRPr="0042335D" w:rsidRDefault="00FC54CB" w:rsidP="00D70E12">
            <w:pPr>
              <w:spacing w:line="360" w:lineRule="auto"/>
              <w:jc w:val="center"/>
              <w:rPr>
                <w:rFonts w:asciiTheme="minorEastAsia" w:eastAsiaTheme="minorEastAsia" w:hAnsiTheme="minorEastAsia"/>
                <w:sz w:val="24"/>
              </w:rPr>
            </w:pPr>
            <w:r w:rsidRPr="0042335D">
              <w:rPr>
                <w:rFonts w:ascii="DengXian" w:eastAsia="DengXian" w:hAnsi="DengXian" w:cs="DengXian"/>
                <w:sz w:val="24"/>
              </w:rPr>
              <w:t>对象解析服务</w:t>
            </w:r>
          </w:p>
        </w:tc>
        <w:tc>
          <w:tcPr>
            <w:tcW w:w="5954" w:type="dxa"/>
            <w:gridSpan w:val="2"/>
            <w:shd w:val="clear" w:color="000000" w:fill="FFFFFF"/>
            <w:vAlign w:val="center"/>
            <w:hideMark/>
          </w:tcPr>
          <w:p w14:paraId="4BFCB15A"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支持单个/多个的人、车结构化算法的分析，可实现对视频画面中的所有人或机动车的结构化分析，并提供分析后数据。</w:t>
            </w:r>
          </w:p>
        </w:tc>
      </w:tr>
      <w:tr w:rsidR="00D70E12" w:rsidRPr="0042335D" w14:paraId="0B955F01" w14:textId="77777777" w:rsidTr="00D70E12">
        <w:trPr>
          <w:trHeight w:val="900"/>
          <w:jc w:val="center"/>
        </w:trPr>
        <w:tc>
          <w:tcPr>
            <w:tcW w:w="850" w:type="dxa"/>
            <w:shd w:val="clear" w:color="auto" w:fill="auto"/>
            <w:noWrap/>
            <w:vAlign w:val="center"/>
            <w:hideMark/>
          </w:tcPr>
          <w:p w14:paraId="25EBF507"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16</w:t>
            </w:r>
          </w:p>
        </w:tc>
        <w:tc>
          <w:tcPr>
            <w:tcW w:w="1701" w:type="dxa"/>
            <w:vMerge/>
            <w:vAlign w:val="center"/>
            <w:hideMark/>
          </w:tcPr>
          <w:p w14:paraId="6823C942" w14:textId="77777777" w:rsidR="00D70E12" w:rsidRPr="0042335D" w:rsidRDefault="00D70E12" w:rsidP="00D70E12">
            <w:pPr>
              <w:spacing w:line="360" w:lineRule="auto"/>
              <w:rPr>
                <w:rFonts w:asciiTheme="minorEastAsia" w:eastAsiaTheme="minorEastAsia" w:hAnsiTheme="minorEastAsia"/>
                <w:sz w:val="24"/>
              </w:rPr>
            </w:pPr>
          </w:p>
        </w:tc>
        <w:tc>
          <w:tcPr>
            <w:tcW w:w="1559" w:type="dxa"/>
            <w:shd w:val="clear" w:color="auto" w:fill="auto"/>
            <w:vAlign w:val="center"/>
            <w:hideMark/>
          </w:tcPr>
          <w:p w14:paraId="3FECE043" w14:textId="480F1C27" w:rsidR="00D70E12" w:rsidRPr="0042335D" w:rsidRDefault="00FC54CB"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sz w:val="24"/>
              </w:rPr>
              <w:t>特征比对服务</w:t>
            </w:r>
          </w:p>
        </w:tc>
        <w:tc>
          <w:tcPr>
            <w:tcW w:w="5954" w:type="dxa"/>
            <w:gridSpan w:val="2"/>
            <w:shd w:val="clear" w:color="000000" w:fill="FFFFFF"/>
            <w:vAlign w:val="center"/>
            <w:hideMark/>
          </w:tcPr>
          <w:p w14:paraId="7D644AC5"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完成人、车结构化算法分析后，根据分析源、算法生成不同的智能帧，支持将智能帧推送给所需平台，便于平台进行进行智能帧应用。</w:t>
            </w:r>
          </w:p>
        </w:tc>
      </w:tr>
      <w:tr w:rsidR="00D70E12" w:rsidRPr="0042335D" w14:paraId="2ED9A0DA" w14:textId="77777777" w:rsidTr="00D70E12">
        <w:trPr>
          <w:trHeight w:val="940"/>
          <w:jc w:val="center"/>
        </w:trPr>
        <w:tc>
          <w:tcPr>
            <w:tcW w:w="850" w:type="dxa"/>
            <w:shd w:val="clear" w:color="auto" w:fill="auto"/>
            <w:noWrap/>
            <w:vAlign w:val="center"/>
            <w:hideMark/>
          </w:tcPr>
          <w:p w14:paraId="7C6A7184"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17</w:t>
            </w:r>
          </w:p>
        </w:tc>
        <w:tc>
          <w:tcPr>
            <w:tcW w:w="1701" w:type="dxa"/>
            <w:vMerge/>
            <w:vAlign w:val="center"/>
            <w:hideMark/>
          </w:tcPr>
          <w:p w14:paraId="1A91D216" w14:textId="77777777" w:rsidR="00D70E12" w:rsidRPr="0042335D" w:rsidRDefault="00D70E12" w:rsidP="00D70E12">
            <w:pPr>
              <w:spacing w:line="360" w:lineRule="auto"/>
              <w:rPr>
                <w:rFonts w:asciiTheme="minorEastAsia" w:eastAsiaTheme="minorEastAsia" w:hAnsiTheme="minorEastAsia"/>
                <w:sz w:val="24"/>
              </w:rPr>
            </w:pPr>
          </w:p>
        </w:tc>
        <w:tc>
          <w:tcPr>
            <w:tcW w:w="1559" w:type="dxa"/>
            <w:shd w:val="clear" w:color="auto" w:fill="auto"/>
            <w:vAlign w:val="center"/>
            <w:hideMark/>
          </w:tcPr>
          <w:p w14:paraId="673556A7" w14:textId="06B7DACA" w:rsidR="00D70E12" w:rsidRPr="0042335D" w:rsidRDefault="00FC54CB" w:rsidP="00D70E12">
            <w:pPr>
              <w:spacing w:line="360" w:lineRule="auto"/>
              <w:jc w:val="center"/>
              <w:rPr>
                <w:rFonts w:asciiTheme="minorEastAsia" w:eastAsiaTheme="minorEastAsia" w:hAnsiTheme="minorEastAsia"/>
                <w:sz w:val="24"/>
              </w:rPr>
            </w:pPr>
            <w:r w:rsidRPr="0042335D">
              <w:rPr>
                <w:rFonts w:ascii="DengXian" w:eastAsia="DengXian" w:hAnsi="DengXian" w:cs="DengXian"/>
                <w:sz w:val="24"/>
              </w:rPr>
              <w:t>第三方算法平台对接</w:t>
            </w:r>
          </w:p>
        </w:tc>
        <w:tc>
          <w:tcPr>
            <w:tcW w:w="5954" w:type="dxa"/>
            <w:gridSpan w:val="2"/>
            <w:shd w:val="clear" w:color="000000" w:fill="FFFFFF"/>
            <w:vAlign w:val="center"/>
            <w:hideMark/>
          </w:tcPr>
          <w:p w14:paraId="044A3B82"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支持管理三方算法包（不同的三方算法包需要不同的适配工作量），包括新增、删除。支持配置三方算法分析任务，实现三方算法的分析应用，并输出分析结果。</w:t>
            </w:r>
          </w:p>
        </w:tc>
      </w:tr>
      <w:tr w:rsidR="00D70E12" w:rsidRPr="0042335D" w14:paraId="4008889B" w14:textId="77777777" w:rsidTr="00D70E12">
        <w:trPr>
          <w:trHeight w:val="960"/>
          <w:jc w:val="center"/>
        </w:trPr>
        <w:tc>
          <w:tcPr>
            <w:tcW w:w="850" w:type="dxa"/>
            <w:shd w:val="clear" w:color="auto" w:fill="auto"/>
            <w:noWrap/>
            <w:vAlign w:val="center"/>
            <w:hideMark/>
          </w:tcPr>
          <w:p w14:paraId="6DFC8EA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lastRenderedPageBreak/>
              <w:t>18</w:t>
            </w:r>
          </w:p>
        </w:tc>
        <w:tc>
          <w:tcPr>
            <w:tcW w:w="1701" w:type="dxa"/>
            <w:vMerge/>
            <w:vAlign w:val="center"/>
            <w:hideMark/>
          </w:tcPr>
          <w:p w14:paraId="0CF8A29D" w14:textId="77777777" w:rsidR="00D70E12" w:rsidRPr="0042335D" w:rsidRDefault="00D70E12" w:rsidP="00D70E12">
            <w:pPr>
              <w:spacing w:line="360" w:lineRule="auto"/>
              <w:rPr>
                <w:rFonts w:asciiTheme="minorEastAsia" w:eastAsiaTheme="minorEastAsia" w:hAnsiTheme="minorEastAsia"/>
                <w:sz w:val="24"/>
              </w:rPr>
            </w:pPr>
          </w:p>
        </w:tc>
        <w:tc>
          <w:tcPr>
            <w:tcW w:w="1559" w:type="dxa"/>
            <w:shd w:val="clear" w:color="auto" w:fill="auto"/>
            <w:vAlign w:val="center"/>
            <w:hideMark/>
          </w:tcPr>
          <w:p w14:paraId="398318B5" w14:textId="565129F5" w:rsidR="00D70E12" w:rsidRPr="0042335D" w:rsidRDefault="00FC54CB" w:rsidP="00D70E12">
            <w:pPr>
              <w:spacing w:line="360" w:lineRule="auto"/>
              <w:jc w:val="center"/>
              <w:rPr>
                <w:rFonts w:asciiTheme="minorEastAsia" w:eastAsiaTheme="minorEastAsia" w:hAnsiTheme="minorEastAsia"/>
                <w:sz w:val="24"/>
              </w:rPr>
            </w:pPr>
            <w:r w:rsidRPr="0042335D">
              <w:rPr>
                <w:rFonts w:ascii="DengXian" w:eastAsia="DengXian" w:hAnsi="DengXian" w:cs="DengXian"/>
                <w:sz w:val="24"/>
              </w:rPr>
              <w:t>多算法协作核验</w:t>
            </w:r>
          </w:p>
        </w:tc>
        <w:tc>
          <w:tcPr>
            <w:tcW w:w="5954" w:type="dxa"/>
            <w:gridSpan w:val="2"/>
            <w:shd w:val="clear" w:color="000000" w:fill="FFFFFF"/>
            <w:vAlign w:val="center"/>
            <w:hideMark/>
          </w:tcPr>
          <w:p w14:paraId="7557B004"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支持不同结构化算法包管理，包括新增、删除等。支持结构化算法任务的管理，并进行结构化算法任务的分析执行，实现结构化算法的分析应用，并输出分析结果。</w:t>
            </w:r>
          </w:p>
        </w:tc>
      </w:tr>
      <w:tr w:rsidR="00D70E12" w:rsidRPr="0042335D" w14:paraId="3393F437" w14:textId="77777777" w:rsidTr="00D70E12">
        <w:trPr>
          <w:trHeight w:val="940"/>
          <w:jc w:val="center"/>
        </w:trPr>
        <w:tc>
          <w:tcPr>
            <w:tcW w:w="850" w:type="dxa"/>
            <w:shd w:val="clear" w:color="auto" w:fill="auto"/>
            <w:noWrap/>
            <w:vAlign w:val="center"/>
            <w:hideMark/>
          </w:tcPr>
          <w:p w14:paraId="226D8597"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19</w:t>
            </w:r>
          </w:p>
        </w:tc>
        <w:tc>
          <w:tcPr>
            <w:tcW w:w="1701" w:type="dxa"/>
            <w:vMerge w:val="restart"/>
            <w:shd w:val="clear" w:color="auto" w:fill="auto"/>
            <w:vAlign w:val="center"/>
            <w:hideMark/>
          </w:tcPr>
          <w:p w14:paraId="5EAABF2E"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算法支撑应用</w:t>
            </w:r>
          </w:p>
        </w:tc>
        <w:tc>
          <w:tcPr>
            <w:tcW w:w="1559" w:type="dxa"/>
            <w:shd w:val="clear" w:color="auto" w:fill="auto"/>
            <w:vAlign w:val="center"/>
            <w:hideMark/>
          </w:tcPr>
          <w:p w14:paraId="577532EF" w14:textId="02C38D26" w:rsidR="00D70E12" w:rsidRPr="0042335D" w:rsidRDefault="00FC54CB" w:rsidP="00D70E12">
            <w:pPr>
              <w:spacing w:line="360" w:lineRule="auto"/>
              <w:jc w:val="center"/>
              <w:rPr>
                <w:rFonts w:asciiTheme="minorEastAsia" w:eastAsiaTheme="minorEastAsia" w:hAnsiTheme="minorEastAsia"/>
                <w:sz w:val="24"/>
              </w:rPr>
            </w:pPr>
            <w:r w:rsidRPr="0042335D">
              <w:rPr>
                <w:rFonts w:ascii="DengXian" w:eastAsia="DengXian" w:hAnsi="DengXian" w:cs="DengXian"/>
                <w:sz w:val="24"/>
              </w:rPr>
              <w:t>ZDR网关对接</w:t>
            </w:r>
          </w:p>
        </w:tc>
        <w:tc>
          <w:tcPr>
            <w:tcW w:w="5954" w:type="dxa"/>
            <w:gridSpan w:val="2"/>
            <w:shd w:val="clear" w:color="000000" w:fill="FFFFFF"/>
            <w:vAlign w:val="center"/>
            <w:hideMark/>
          </w:tcPr>
          <w:p w14:paraId="462FD1E4"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支持对接三方平台或三方设备，获取视频流信息。支持对获取的视频流程信息进行应用，包括视频播放、视频存储、视频传输、视频分析等。同时支持通过国标网关获取三方平台的视频流。</w:t>
            </w:r>
          </w:p>
        </w:tc>
      </w:tr>
      <w:tr w:rsidR="00D70E12" w:rsidRPr="0042335D" w14:paraId="0D9B2723" w14:textId="77777777" w:rsidTr="00D70E12">
        <w:trPr>
          <w:trHeight w:val="700"/>
          <w:jc w:val="center"/>
        </w:trPr>
        <w:tc>
          <w:tcPr>
            <w:tcW w:w="850" w:type="dxa"/>
            <w:shd w:val="clear" w:color="auto" w:fill="auto"/>
            <w:noWrap/>
            <w:vAlign w:val="center"/>
            <w:hideMark/>
          </w:tcPr>
          <w:p w14:paraId="4E0CBA65"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20</w:t>
            </w:r>
          </w:p>
        </w:tc>
        <w:tc>
          <w:tcPr>
            <w:tcW w:w="1701" w:type="dxa"/>
            <w:vMerge/>
            <w:vAlign w:val="center"/>
            <w:hideMark/>
          </w:tcPr>
          <w:p w14:paraId="59579B6B" w14:textId="77777777" w:rsidR="00D70E12" w:rsidRPr="0042335D" w:rsidRDefault="00D70E12" w:rsidP="00D70E12">
            <w:pPr>
              <w:spacing w:line="360" w:lineRule="auto"/>
              <w:rPr>
                <w:rFonts w:asciiTheme="minorEastAsia" w:eastAsiaTheme="minorEastAsia" w:hAnsiTheme="minorEastAsia"/>
                <w:sz w:val="24"/>
              </w:rPr>
            </w:pPr>
          </w:p>
        </w:tc>
        <w:tc>
          <w:tcPr>
            <w:tcW w:w="1559" w:type="dxa"/>
            <w:shd w:val="clear" w:color="auto" w:fill="auto"/>
            <w:vAlign w:val="center"/>
            <w:hideMark/>
          </w:tcPr>
          <w:p w14:paraId="10F232D6" w14:textId="230AA8EC" w:rsidR="00D70E12" w:rsidRPr="0042335D" w:rsidRDefault="00FC54CB" w:rsidP="00D70E12">
            <w:pPr>
              <w:spacing w:line="360" w:lineRule="auto"/>
              <w:jc w:val="center"/>
              <w:rPr>
                <w:rFonts w:asciiTheme="minorEastAsia" w:eastAsiaTheme="minorEastAsia" w:hAnsiTheme="minorEastAsia"/>
                <w:sz w:val="24"/>
              </w:rPr>
            </w:pPr>
            <w:r w:rsidRPr="0042335D">
              <w:rPr>
                <w:rFonts w:ascii="DengXian" w:eastAsia="DengXian" w:hAnsi="DengXian" w:cs="DengXian"/>
                <w:sz w:val="24"/>
              </w:rPr>
              <w:t>第三方算法引擎对接</w:t>
            </w:r>
          </w:p>
        </w:tc>
        <w:tc>
          <w:tcPr>
            <w:tcW w:w="5954" w:type="dxa"/>
            <w:gridSpan w:val="2"/>
            <w:shd w:val="clear" w:color="000000" w:fill="FFFFFF"/>
            <w:vAlign w:val="center"/>
            <w:hideMark/>
          </w:tcPr>
          <w:p w14:paraId="369502DA"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支持根据不同算法进行不同的智能规则线管理，包括规则线绘制、编辑、删除等。满足不同算法、不同视频画面的不同智能分析诉求。</w:t>
            </w:r>
          </w:p>
        </w:tc>
      </w:tr>
      <w:tr w:rsidR="00D70E12" w:rsidRPr="0042335D" w14:paraId="62136D0D" w14:textId="77777777" w:rsidTr="00D70E12">
        <w:trPr>
          <w:trHeight w:val="680"/>
          <w:jc w:val="center"/>
        </w:trPr>
        <w:tc>
          <w:tcPr>
            <w:tcW w:w="850" w:type="dxa"/>
            <w:shd w:val="clear" w:color="auto" w:fill="auto"/>
            <w:noWrap/>
            <w:vAlign w:val="center"/>
            <w:hideMark/>
          </w:tcPr>
          <w:p w14:paraId="14391733"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21</w:t>
            </w:r>
          </w:p>
        </w:tc>
        <w:tc>
          <w:tcPr>
            <w:tcW w:w="1701" w:type="dxa"/>
            <w:vMerge w:val="restart"/>
            <w:shd w:val="clear" w:color="auto" w:fill="auto"/>
            <w:vAlign w:val="center"/>
            <w:hideMark/>
          </w:tcPr>
          <w:p w14:paraId="6D3BBCD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算法应用</w:t>
            </w:r>
          </w:p>
        </w:tc>
        <w:tc>
          <w:tcPr>
            <w:tcW w:w="1559" w:type="dxa"/>
            <w:shd w:val="clear" w:color="auto" w:fill="auto"/>
            <w:vAlign w:val="center"/>
            <w:hideMark/>
          </w:tcPr>
          <w:p w14:paraId="08FAE5B2" w14:textId="77777777" w:rsidR="00FC54CB" w:rsidRPr="0042335D" w:rsidRDefault="00D70E12" w:rsidP="00FC54CB">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结构化算法服务器推送智能帧</w:t>
            </w:r>
          </w:p>
          <w:p w14:paraId="27C78E18" w14:textId="6CA820B0" w:rsidR="00FC54CB" w:rsidRPr="0042335D" w:rsidRDefault="00FC54CB" w:rsidP="00FC54CB">
            <w:pPr>
              <w:spacing w:line="360" w:lineRule="auto"/>
              <w:jc w:val="center"/>
              <w:rPr>
                <w:rFonts w:asciiTheme="minorEastAsia" w:eastAsiaTheme="minorEastAsia" w:hAnsiTheme="minorEastAsia"/>
                <w:sz w:val="24"/>
              </w:rPr>
            </w:pPr>
            <w:r w:rsidRPr="0042335D">
              <w:rPr>
                <w:rFonts w:ascii="DengXian" w:eastAsia="DengXian" w:hAnsi="DengXian" w:cs="DengXian"/>
                <w:sz w:val="24"/>
              </w:rPr>
              <w:t>可视化管理</w:t>
            </w:r>
          </w:p>
        </w:tc>
        <w:tc>
          <w:tcPr>
            <w:tcW w:w="5954" w:type="dxa"/>
            <w:gridSpan w:val="2"/>
            <w:shd w:val="clear" w:color="000000" w:fill="FFFFFF"/>
            <w:vAlign w:val="center"/>
            <w:hideMark/>
          </w:tcPr>
          <w:p w14:paraId="2DA3056A"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支持根据不同结构化算法分析结果生成对应的智能帧，并提供获取智能的接口，便于平台获取智能帧进行应用展示。</w:t>
            </w:r>
          </w:p>
        </w:tc>
      </w:tr>
      <w:tr w:rsidR="00D70E12" w:rsidRPr="0042335D" w14:paraId="4C9687B9" w14:textId="77777777" w:rsidTr="00D70E12">
        <w:trPr>
          <w:trHeight w:val="980"/>
          <w:jc w:val="center"/>
        </w:trPr>
        <w:tc>
          <w:tcPr>
            <w:tcW w:w="850" w:type="dxa"/>
            <w:shd w:val="clear" w:color="auto" w:fill="auto"/>
            <w:noWrap/>
            <w:vAlign w:val="center"/>
            <w:hideMark/>
          </w:tcPr>
          <w:p w14:paraId="1E4B78B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22</w:t>
            </w:r>
          </w:p>
        </w:tc>
        <w:tc>
          <w:tcPr>
            <w:tcW w:w="1701" w:type="dxa"/>
            <w:vMerge/>
            <w:vAlign w:val="center"/>
            <w:hideMark/>
          </w:tcPr>
          <w:p w14:paraId="5063F5E0" w14:textId="77777777" w:rsidR="00D70E12" w:rsidRPr="0042335D" w:rsidRDefault="00D70E12" w:rsidP="00D70E12">
            <w:pPr>
              <w:spacing w:line="360" w:lineRule="auto"/>
              <w:rPr>
                <w:rFonts w:asciiTheme="minorEastAsia" w:eastAsiaTheme="minorEastAsia" w:hAnsiTheme="minorEastAsia"/>
                <w:sz w:val="24"/>
              </w:rPr>
            </w:pPr>
          </w:p>
        </w:tc>
        <w:tc>
          <w:tcPr>
            <w:tcW w:w="1559" w:type="dxa"/>
            <w:shd w:val="clear" w:color="auto" w:fill="auto"/>
            <w:vAlign w:val="center"/>
            <w:hideMark/>
          </w:tcPr>
          <w:p w14:paraId="25DC7EF3" w14:textId="6AFF2F77" w:rsidR="00D70E12" w:rsidRPr="0042335D" w:rsidRDefault="00FC54CB" w:rsidP="00D70E12">
            <w:pPr>
              <w:spacing w:line="360" w:lineRule="auto"/>
              <w:jc w:val="center"/>
              <w:rPr>
                <w:rFonts w:asciiTheme="minorEastAsia" w:eastAsiaTheme="minorEastAsia" w:hAnsiTheme="minorEastAsia"/>
                <w:sz w:val="24"/>
              </w:rPr>
            </w:pPr>
            <w:r w:rsidRPr="0042335D">
              <w:rPr>
                <w:rFonts w:ascii="DengXian" w:eastAsia="DengXian" w:hAnsi="DengXian" w:cs="DengXian"/>
                <w:sz w:val="24"/>
              </w:rPr>
              <w:t>解析任务管理</w:t>
            </w:r>
          </w:p>
        </w:tc>
        <w:tc>
          <w:tcPr>
            <w:tcW w:w="5954" w:type="dxa"/>
            <w:gridSpan w:val="2"/>
            <w:shd w:val="clear" w:color="000000" w:fill="FFFFFF"/>
            <w:vAlign w:val="center"/>
            <w:hideMark/>
          </w:tcPr>
          <w:p w14:paraId="16FEEB53"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支持对分析结果进行应用，包括水位分析结果的实时水位展示、水位预警接收和展示，提供基于机动车结构化结果实现黑名单车辆布控。同时支持推送分析结果给三方平台应用。</w:t>
            </w:r>
          </w:p>
        </w:tc>
      </w:tr>
      <w:tr w:rsidR="00D70E12" w:rsidRPr="0042335D" w14:paraId="3238E5B2" w14:textId="77777777" w:rsidTr="00D70E12">
        <w:trPr>
          <w:trHeight w:val="1260"/>
          <w:jc w:val="center"/>
        </w:trPr>
        <w:tc>
          <w:tcPr>
            <w:tcW w:w="850" w:type="dxa"/>
            <w:shd w:val="clear" w:color="auto" w:fill="auto"/>
            <w:noWrap/>
            <w:vAlign w:val="center"/>
            <w:hideMark/>
          </w:tcPr>
          <w:p w14:paraId="45E1A35E"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23</w:t>
            </w:r>
          </w:p>
        </w:tc>
        <w:tc>
          <w:tcPr>
            <w:tcW w:w="1701" w:type="dxa"/>
            <w:vMerge/>
            <w:vAlign w:val="center"/>
            <w:hideMark/>
          </w:tcPr>
          <w:p w14:paraId="7C451AD9" w14:textId="77777777" w:rsidR="00D70E12" w:rsidRPr="0042335D" w:rsidRDefault="00D70E12" w:rsidP="00D70E12">
            <w:pPr>
              <w:spacing w:line="360" w:lineRule="auto"/>
              <w:rPr>
                <w:rFonts w:asciiTheme="minorEastAsia" w:eastAsiaTheme="minorEastAsia" w:hAnsiTheme="minorEastAsia"/>
                <w:sz w:val="24"/>
              </w:rPr>
            </w:pPr>
          </w:p>
        </w:tc>
        <w:tc>
          <w:tcPr>
            <w:tcW w:w="1559" w:type="dxa"/>
            <w:shd w:val="clear" w:color="auto" w:fill="auto"/>
            <w:vAlign w:val="center"/>
            <w:hideMark/>
          </w:tcPr>
          <w:p w14:paraId="0223DE89"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人员&amp;客流管控</w:t>
            </w:r>
          </w:p>
        </w:tc>
        <w:tc>
          <w:tcPr>
            <w:tcW w:w="5954" w:type="dxa"/>
            <w:gridSpan w:val="2"/>
            <w:shd w:val="clear" w:color="000000" w:fill="FFFFFF"/>
            <w:vAlign w:val="center"/>
            <w:hideMark/>
          </w:tcPr>
          <w:p w14:paraId="351CF03B"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支持基于算法仓实现视频画面中区域客流和进出客流统计，实现实时客流统计和历史客流分析能力；支持基于算法仓实现人员布控能力，包括黑名称布控、陌生人检测结果显示、黑名单比对结果展示、黑名单报警展示。</w:t>
            </w:r>
          </w:p>
        </w:tc>
      </w:tr>
      <w:tr w:rsidR="00D70E12" w:rsidRPr="0042335D" w14:paraId="4C326D79" w14:textId="77777777" w:rsidTr="00D70E12">
        <w:trPr>
          <w:trHeight w:val="640"/>
          <w:jc w:val="center"/>
        </w:trPr>
        <w:tc>
          <w:tcPr>
            <w:tcW w:w="850" w:type="dxa"/>
            <w:shd w:val="clear" w:color="auto" w:fill="auto"/>
            <w:noWrap/>
            <w:vAlign w:val="center"/>
            <w:hideMark/>
          </w:tcPr>
          <w:p w14:paraId="4BD0BB79"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24</w:t>
            </w:r>
          </w:p>
        </w:tc>
        <w:tc>
          <w:tcPr>
            <w:tcW w:w="1701" w:type="dxa"/>
            <w:vMerge w:val="restart"/>
            <w:shd w:val="clear" w:color="000000" w:fill="FFFFFF"/>
            <w:vAlign w:val="center"/>
            <w:hideMark/>
          </w:tcPr>
          <w:p w14:paraId="21B4FAAF" w14:textId="5ACCCEE2" w:rsidR="00D70E12" w:rsidRPr="0042335D" w:rsidRDefault="00FC54CB"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sz w:val="24"/>
              </w:rPr>
              <w:t>应用门户</w:t>
            </w:r>
          </w:p>
        </w:tc>
        <w:tc>
          <w:tcPr>
            <w:tcW w:w="1559" w:type="dxa"/>
            <w:vMerge w:val="restart"/>
            <w:shd w:val="clear" w:color="000000" w:fill="FFFFFF"/>
            <w:vAlign w:val="center"/>
            <w:hideMark/>
          </w:tcPr>
          <w:p w14:paraId="3701CA5D" w14:textId="7E29883E" w:rsidR="00D70E12" w:rsidRPr="0042335D" w:rsidRDefault="007326D1" w:rsidP="007326D1">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算法展厅</w:t>
            </w:r>
          </w:p>
        </w:tc>
        <w:tc>
          <w:tcPr>
            <w:tcW w:w="1363" w:type="dxa"/>
            <w:shd w:val="clear" w:color="000000" w:fill="FFFFFF"/>
            <w:vAlign w:val="center"/>
            <w:hideMark/>
          </w:tcPr>
          <w:p w14:paraId="5ABD33DD"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算法分组</w:t>
            </w:r>
          </w:p>
        </w:tc>
        <w:tc>
          <w:tcPr>
            <w:tcW w:w="4591" w:type="dxa"/>
            <w:shd w:val="clear" w:color="000000" w:fill="FFFFFF"/>
            <w:vAlign w:val="center"/>
            <w:hideMark/>
          </w:tcPr>
          <w:p w14:paraId="277B9C93"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算法分组管理，分组快速定位算法，如：人像检测、客流人群、行为分析、车辆识别等。</w:t>
            </w:r>
          </w:p>
        </w:tc>
      </w:tr>
      <w:tr w:rsidR="00D70E12" w:rsidRPr="0042335D" w14:paraId="1E5CF1D0" w14:textId="77777777" w:rsidTr="00D177E3">
        <w:trPr>
          <w:trHeight w:val="470"/>
          <w:jc w:val="center"/>
        </w:trPr>
        <w:tc>
          <w:tcPr>
            <w:tcW w:w="850" w:type="dxa"/>
            <w:shd w:val="clear" w:color="auto" w:fill="auto"/>
            <w:noWrap/>
            <w:vAlign w:val="center"/>
            <w:hideMark/>
          </w:tcPr>
          <w:p w14:paraId="459E8C08"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25</w:t>
            </w:r>
          </w:p>
        </w:tc>
        <w:tc>
          <w:tcPr>
            <w:tcW w:w="1701" w:type="dxa"/>
            <w:vMerge/>
            <w:vAlign w:val="center"/>
            <w:hideMark/>
          </w:tcPr>
          <w:p w14:paraId="6E6ED6E9"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2D3797D7"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000000" w:fill="FFFFFF"/>
            <w:vAlign w:val="center"/>
            <w:hideMark/>
          </w:tcPr>
          <w:p w14:paraId="48C8DBDC" w14:textId="1A5CB20E" w:rsidR="00D70E12" w:rsidRPr="0042335D" w:rsidRDefault="00FC54CB"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算法管理子系统</w:t>
            </w:r>
          </w:p>
        </w:tc>
        <w:tc>
          <w:tcPr>
            <w:tcW w:w="4591" w:type="dxa"/>
            <w:shd w:val="clear" w:color="000000" w:fill="FFFFFF"/>
            <w:vAlign w:val="center"/>
            <w:hideMark/>
          </w:tcPr>
          <w:p w14:paraId="5CA76F12"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以图集的形式直观呈现已有算法清单，分组快捷筛查，按照关键词快速查询功能。包含：人脸比对算法、绊线入侵算法、区域入侵算法、人群密度算法、徘徊检测算</w:t>
            </w:r>
            <w:r w:rsidRPr="0042335D">
              <w:rPr>
                <w:rFonts w:asciiTheme="minorEastAsia" w:eastAsiaTheme="minorEastAsia" w:hAnsiTheme="minorEastAsia" w:hint="eastAsia"/>
                <w:sz w:val="24"/>
              </w:rPr>
              <w:lastRenderedPageBreak/>
              <w:t>法、非机动车违停算法、机动车违停算法、进出人数统计算法、火源检测算法。</w:t>
            </w:r>
          </w:p>
        </w:tc>
      </w:tr>
      <w:tr w:rsidR="00D70E12" w:rsidRPr="0042335D" w14:paraId="3B059EEB" w14:textId="77777777" w:rsidTr="00D70E12">
        <w:trPr>
          <w:trHeight w:val="980"/>
          <w:jc w:val="center"/>
        </w:trPr>
        <w:tc>
          <w:tcPr>
            <w:tcW w:w="850" w:type="dxa"/>
            <w:shd w:val="clear" w:color="auto" w:fill="auto"/>
            <w:noWrap/>
            <w:vAlign w:val="center"/>
            <w:hideMark/>
          </w:tcPr>
          <w:p w14:paraId="6EB57E18"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lastRenderedPageBreak/>
              <w:t>26</w:t>
            </w:r>
          </w:p>
        </w:tc>
        <w:tc>
          <w:tcPr>
            <w:tcW w:w="1701" w:type="dxa"/>
            <w:vMerge/>
            <w:vAlign w:val="center"/>
            <w:hideMark/>
          </w:tcPr>
          <w:p w14:paraId="43B34E23"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50C97273" w14:textId="77777777" w:rsidR="00D70E12" w:rsidRPr="0042335D" w:rsidRDefault="00D70E12" w:rsidP="00D70E12">
            <w:pPr>
              <w:spacing w:line="360" w:lineRule="auto"/>
              <w:rPr>
                <w:rFonts w:asciiTheme="minorEastAsia" w:eastAsiaTheme="minorEastAsia" w:hAnsiTheme="minorEastAsia"/>
                <w:sz w:val="24"/>
              </w:rPr>
            </w:pPr>
          </w:p>
        </w:tc>
        <w:tc>
          <w:tcPr>
            <w:tcW w:w="1363" w:type="dxa"/>
            <w:vMerge w:val="restart"/>
            <w:shd w:val="clear" w:color="000000" w:fill="FFFFFF"/>
            <w:vAlign w:val="center"/>
            <w:hideMark/>
          </w:tcPr>
          <w:p w14:paraId="5B388888" w14:textId="71277C8E" w:rsidR="00D70E12" w:rsidRPr="0042335D" w:rsidRDefault="00FC54CB"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sz w:val="24"/>
              </w:rPr>
              <w:t>算法仓库子系统</w:t>
            </w:r>
          </w:p>
        </w:tc>
        <w:tc>
          <w:tcPr>
            <w:tcW w:w="4591" w:type="dxa"/>
            <w:shd w:val="clear" w:color="000000" w:fill="FFFFFF"/>
            <w:vAlign w:val="center"/>
            <w:hideMark/>
          </w:tcPr>
          <w:p w14:paraId="22DAB2AF"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人脸比对算法介绍：以图文方式对人脸比对算法进行说明，包含算法的基本信息，算法适用场景，算法配置说明。</w:t>
            </w:r>
          </w:p>
        </w:tc>
      </w:tr>
      <w:tr w:rsidR="00D70E12" w:rsidRPr="0042335D" w14:paraId="39A392A0" w14:textId="77777777" w:rsidTr="00D70E12">
        <w:trPr>
          <w:trHeight w:val="980"/>
          <w:jc w:val="center"/>
        </w:trPr>
        <w:tc>
          <w:tcPr>
            <w:tcW w:w="850" w:type="dxa"/>
            <w:shd w:val="clear" w:color="auto" w:fill="auto"/>
            <w:noWrap/>
            <w:vAlign w:val="center"/>
            <w:hideMark/>
          </w:tcPr>
          <w:p w14:paraId="61AE71D0"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27</w:t>
            </w:r>
          </w:p>
        </w:tc>
        <w:tc>
          <w:tcPr>
            <w:tcW w:w="1701" w:type="dxa"/>
            <w:vMerge/>
            <w:vAlign w:val="center"/>
            <w:hideMark/>
          </w:tcPr>
          <w:p w14:paraId="7C512D99"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514F3C25" w14:textId="77777777" w:rsidR="00D70E12" w:rsidRPr="0042335D" w:rsidRDefault="00D70E12" w:rsidP="00D70E12">
            <w:pPr>
              <w:spacing w:line="360" w:lineRule="auto"/>
              <w:rPr>
                <w:rFonts w:asciiTheme="minorEastAsia" w:eastAsiaTheme="minorEastAsia" w:hAnsiTheme="minorEastAsia"/>
                <w:sz w:val="24"/>
              </w:rPr>
            </w:pPr>
          </w:p>
        </w:tc>
        <w:tc>
          <w:tcPr>
            <w:tcW w:w="1363" w:type="dxa"/>
            <w:vMerge/>
            <w:vAlign w:val="center"/>
            <w:hideMark/>
          </w:tcPr>
          <w:p w14:paraId="67C33121" w14:textId="77777777" w:rsidR="00D70E12" w:rsidRPr="0042335D" w:rsidRDefault="00D70E12" w:rsidP="00D70E12">
            <w:pPr>
              <w:spacing w:line="360" w:lineRule="auto"/>
              <w:rPr>
                <w:rFonts w:asciiTheme="minorEastAsia" w:eastAsiaTheme="minorEastAsia" w:hAnsiTheme="minorEastAsia"/>
                <w:sz w:val="24"/>
              </w:rPr>
            </w:pPr>
          </w:p>
        </w:tc>
        <w:tc>
          <w:tcPr>
            <w:tcW w:w="4591" w:type="dxa"/>
            <w:shd w:val="clear" w:color="000000" w:fill="FFFFFF"/>
            <w:vAlign w:val="center"/>
            <w:hideMark/>
          </w:tcPr>
          <w:p w14:paraId="4640A916"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绊线入侵算法介绍：以图文方式对绊线入侵算法进行说明，包含算法的基本信息，算法适用场景，算法配置说明。</w:t>
            </w:r>
          </w:p>
        </w:tc>
      </w:tr>
      <w:tr w:rsidR="00D70E12" w:rsidRPr="0042335D" w14:paraId="0AB296FC" w14:textId="77777777" w:rsidTr="00D70E12">
        <w:trPr>
          <w:trHeight w:val="980"/>
          <w:jc w:val="center"/>
        </w:trPr>
        <w:tc>
          <w:tcPr>
            <w:tcW w:w="850" w:type="dxa"/>
            <w:shd w:val="clear" w:color="auto" w:fill="auto"/>
            <w:noWrap/>
            <w:vAlign w:val="center"/>
            <w:hideMark/>
          </w:tcPr>
          <w:p w14:paraId="533CD19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28</w:t>
            </w:r>
          </w:p>
        </w:tc>
        <w:tc>
          <w:tcPr>
            <w:tcW w:w="1701" w:type="dxa"/>
            <w:vMerge/>
            <w:vAlign w:val="center"/>
            <w:hideMark/>
          </w:tcPr>
          <w:p w14:paraId="5F41D3BD"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7B64EED8" w14:textId="77777777" w:rsidR="00D70E12" w:rsidRPr="0042335D" w:rsidRDefault="00D70E12" w:rsidP="00D70E12">
            <w:pPr>
              <w:spacing w:line="360" w:lineRule="auto"/>
              <w:rPr>
                <w:rFonts w:asciiTheme="minorEastAsia" w:eastAsiaTheme="minorEastAsia" w:hAnsiTheme="minorEastAsia"/>
                <w:sz w:val="24"/>
              </w:rPr>
            </w:pPr>
          </w:p>
        </w:tc>
        <w:tc>
          <w:tcPr>
            <w:tcW w:w="1363" w:type="dxa"/>
            <w:vMerge/>
            <w:vAlign w:val="center"/>
            <w:hideMark/>
          </w:tcPr>
          <w:p w14:paraId="6A2BD7F7" w14:textId="77777777" w:rsidR="00D70E12" w:rsidRPr="0042335D" w:rsidRDefault="00D70E12" w:rsidP="00D70E12">
            <w:pPr>
              <w:spacing w:line="360" w:lineRule="auto"/>
              <w:rPr>
                <w:rFonts w:asciiTheme="minorEastAsia" w:eastAsiaTheme="minorEastAsia" w:hAnsiTheme="minorEastAsia"/>
                <w:sz w:val="24"/>
              </w:rPr>
            </w:pPr>
          </w:p>
        </w:tc>
        <w:tc>
          <w:tcPr>
            <w:tcW w:w="4591" w:type="dxa"/>
            <w:shd w:val="clear" w:color="000000" w:fill="FFFFFF"/>
            <w:vAlign w:val="center"/>
            <w:hideMark/>
          </w:tcPr>
          <w:p w14:paraId="2F09168B"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区域入侵算法介绍：以图文方式对区域入侵算法进行说明，包含算法的基本信息，算法适用场景，算法配置说明。</w:t>
            </w:r>
          </w:p>
        </w:tc>
      </w:tr>
      <w:tr w:rsidR="00D70E12" w:rsidRPr="0042335D" w14:paraId="22AF3BA2" w14:textId="77777777" w:rsidTr="00D70E12">
        <w:trPr>
          <w:trHeight w:val="980"/>
          <w:jc w:val="center"/>
        </w:trPr>
        <w:tc>
          <w:tcPr>
            <w:tcW w:w="850" w:type="dxa"/>
            <w:shd w:val="clear" w:color="auto" w:fill="auto"/>
            <w:noWrap/>
            <w:vAlign w:val="center"/>
            <w:hideMark/>
          </w:tcPr>
          <w:p w14:paraId="0056F5C7"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29</w:t>
            </w:r>
          </w:p>
        </w:tc>
        <w:tc>
          <w:tcPr>
            <w:tcW w:w="1701" w:type="dxa"/>
            <w:vMerge/>
            <w:vAlign w:val="center"/>
            <w:hideMark/>
          </w:tcPr>
          <w:p w14:paraId="231F778F"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093A7F7F" w14:textId="77777777" w:rsidR="00D70E12" w:rsidRPr="0042335D" w:rsidRDefault="00D70E12" w:rsidP="00D70E12">
            <w:pPr>
              <w:spacing w:line="360" w:lineRule="auto"/>
              <w:rPr>
                <w:rFonts w:asciiTheme="minorEastAsia" w:eastAsiaTheme="minorEastAsia" w:hAnsiTheme="minorEastAsia"/>
                <w:sz w:val="24"/>
              </w:rPr>
            </w:pPr>
          </w:p>
        </w:tc>
        <w:tc>
          <w:tcPr>
            <w:tcW w:w="1363" w:type="dxa"/>
            <w:vMerge/>
            <w:vAlign w:val="center"/>
            <w:hideMark/>
          </w:tcPr>
          <w:p w14:paraId="2439E522" w14:textId="77777777" w:rsidR="00D70E12" w:rsidRPr="0042335D" w:rsidRDefault="00D70E12" w:rsidP="00D70E12">
            <w:pPr>
              <w:spacing w:line="360" w:lineRule="auto"/>
              <w:rPr>
                <w:rFonts w:asciiTheme="minorEastAsia" w:eastAsiaTheme="minorEastAsia" w:hAnsiTheme="minorEastAsia"/>
                <w:sz w:val="24"/>
              </w:rPr>
            </w:pPr>
          </w:p>
        </w:tc>
        <w:tc>
          <w:tcPr>
            <w:tcW w:w="4591" w:type="dxa"/>
            <w:shd w:val="clear" w:color="000000" w:fill="FFFFFF"/>
            <w:vAlign w:val="center"/>
            <w:hideMark/>
          </w:tcPr>
          <w:p w14:paraId="5C181374"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人群密度算法介绍：以图文方式对人群密度算法进行说明，包含算法的基本信息，算法适用场景，算法配置说明。</w:t>
            </w:r>
          </w:p>
        </w:tc>
      </w:tr>
      <w:tr w:rsidR="00D70E12" w:rsidRPr="0042335D" w14:paraId="396B5593" w14:textId="77777777" w:rsidTr="00D70E12">
        <w:trPr>
          <w:trHeight w:val="980"/>
          <w:jc w:val="center"/>
        </w:trPr>
        <w:tc>
          <w:tcPr>
            <w:tcW w:w="850" w:type="dxa"/>
            <w:shd w:val="clear" w:color="auto" w:fill="auto"/>
            <w:noWrap/>
            <w:vAlign w:val="center"/>
            <w:hideMark/>
          </w:tcPr>
          <w:p w14:paraId="378F7E4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30</w:t>
            </w:r>
          </w:p>
        </w:tc>
        <w:tc>
          <w:tcPr>
            <w:tcW w:w="1701" w:type="dxa"/>
            <w:vMerge/>
            <w:vAlign w:val="center"/>
            <w:hideMark/>
          </w:tcPr>
          <w:p w14:paraId="16ED68FB"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2CE11537" w14:textId="77777777" w:rsidR="00D70E12" w:rsidRPr="0042335D" w:rsidRDefault="00D70E12" w:rsidP="00D70E12">
            <w:pPr>
              <w:spacing w:line="360" w:lineRule="auto"/>
              <w:rPr>
                <w:rFonts w:asciiTheme="minorEastAsia" w:eastAsiaTheme="minorEastAsia" w:hAnsiTheme="minorEastAsia"/>
                <w:sz w:val="24"/>
              </w:rPr>
            </w:pPr>
          </w:p>
        </w:tc>
        <w:tc>
          <w:tcPr>
            <w:tcW w:w="1363" w:type="dxa"/>
            <w:vMerge/>
            <w:vAlign w:val="center"/>
            <w:hideMark/>
          </w:tcPr>
          <w:p w14:paraId="51F7A304" w14:textId="77777777" w:rsidR="00D70E12" w:rsidRPr="0042335D" w:rsidRDefault="00D70E12" w:rsidP="00D70E12">
            <w:pPr>
              <w:spacing w:line="360" w:lineRule="auto"/>
              <w:rPr>
                <w:rFonts w:asciiTheme="minorEastAsia" w:eastAsiaTheme="minorEastAsia" w:hAnsiTheme="minorEastAsia"/>
                <w:sz w:val="24"/>
              </w:rPr>
            </w:pPr>
          </w:p>
        </w:tc>
        <w:tc>
          <w:tcPr>
            <w:tcW w:w="4591" w:type="dxa"/>
            <w:shd w:val="clear" w:color="000000" w:fill="FFFFFF"/>
            <w:vAlign w:val="center"/>
            <w:hideMark/>
          </w:tcPr>
          <w:p w14:paraId="2435A799"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徘徊检测算法介绍：以图文方式对徘徊检测算法进行说明，包含算法的基本信息，算法适用场景，算法配置说明。</w:t>
            </w:r>
          </w:p>
        </w:tc>
      </w:tr>
      <w:tr w:rsidR="00D70E12" w:rsidRPr="0042335D" w14:paraId="7C2FF953" w14:textId="77777777" w:rsidTr="00D70E12">
        <w:trPr>
          <w:trHeight w:val="980"/>
          <w:jc w:val="center"/>
        </w:trPr>
        <w:tc>
          <w:tcPr>
            <w:tcW w:w="850" w:type="dxa"/>
            <w:shd w:val="clear" w:color="auto" w:fill="auto"/>
            <w:noWrap/>
            <w:vAlign w:val="center"/>
            <w:hideMark/>
          </w:tcPr>
          <w:p w14:paraId="65BEBCB2"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31</w:t>
            </w:r>
          </w:p>
        </w:tc>
        <w:tc>
          <w:tcPr>
            <w:tcW w:w="1701" w:type="dxa"/>
            <w:vMerge/>
            <w:vAlign w:val="center"/>
            <w:hideMark/>
          </w:tcPr>
          <w:p w14:paraId="6159DFC4"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4FEA39A5" w14:textId="77777777" w:rsidR="00D70E12" w:rsidRPr="0042335D" w:rsidRDefault="00D70E12" w:rsidP="00D70E12">
            <w:pPr>
              <w:spacing w:line="360" w:lineRule="auto"/>
              <w:rPr>
                <w:rFonts w:asciiTheme="minorEastAsia" w:eastAsiaTheme="minorEastAsia" w:hAnsiTheme="minorEastAsia"/>
                <w:sz w:val="24"/>
              </w:rPr>
            </w:pPr>
          </w:p>
        </w:tc>
        <w:tc>
          <w:tcPr>
            <w:tcW w:w="1363" w:type="dxa"/>
            <w:vMerge/>
            <w:vAlign w:val="center"/>
            <w:hideMark/>
          </w:tcPr>
          <w:p w14:paraId="67B247CE" w14:textId="77777777" w:rsidR="00D70E12" w:rsidRPr="0042335D" w:rsidRDefault="00D70E12" w:rsidP="00D70E12">
            <w:pPr>
              <w:spacing w:line="360" w:lineRule="auto"/>
              <w:rPr>
                <w:rFonts w:asciiTheme="minorEastAsia" w:eastAsiaTheme="minorEastAsia" w:hAnsiTheme="minorEastAsia"/>
                <w:sz w:val="24"/>
              </w:rPr>
            </w:pPr>
          </w:p>
        </w:tc>
        <w:tc>
          <w:tcPr>
            <w:tcW w:w="4591" w:type="dxa"/>
            <w:shd w:val="clear" w:color="000000" w:fill="FFFFFF"/>
            <w:vAlign w:val="center"/>
            <w:hideMark/>
          </w:tcPr>
          <w:p w14:paraId="3D799403"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非机动车违停算法介绍：以图文方式对非机动车违停算法进行说明，包含算法的基本信息，算法适用场景，算法配置说明。</w:t>
            </w:r>
          </w:p>
        </w:tc>
      </w:tr>
      <w:tr w:rsidR="00D70E12" w:rsidRPr="0042335D" w14:paraId="3E9149FC" w14:textId="77777777" w:rsidTr="00D70E12">
        <w:trPr>
          <w:trHeight w:val="980"/>
          <w:jc w:val="center"/>
        </w:trPr>
        <w:tc>
          <w:tcPr>
            <w:tcW w:w="850" w:type="dxa"/>
            <w:shd w:val="clear" w:color="auto" w:fill="auto"/>
            <w:noWrap/>
            <w:vAlign w:val="center"/>
            <w:hideMark/>
          </w:tcPr>
          <w:p w14:paraId="577CD4D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32</w:t>
            </w:r>
          </w:p>
        </w:tc>
        <w:tc>
          <w:tcPr>
            <w:tcW w:w="1701" w:type="dxa"/>
            <w:vMerge/>
            <w:vAlign w:val="center"/>
            <w:hideMark/>
          </w:tcPr>
          <w:p w14:paraId="6AFF4241"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5D9DB03F" w14:textId="77777777" w:rsidR="00D70E12" w:rsidRPr="0042335D" w:rsidRDefault="00D70E12" w:rsidP="00D70E12">
            <w:pPr>
              <w:spacing w:line="360" w:lineRule="auto"/>
              <w:rPr>
                <w:rFonts w:asciiTheme="minorEastAsia" w:eastAsiaTheme="minorEastAsia" w:hAnsiTheme="minorEastAsia"/>
                <w:sz w:val="24"/>
              </w:rPr>
            </w:pPr>
          </w:p>
        </w:tc>
        <w:tc>
          <w:tcPr>
            <w:tcW w:w="1363" w:type="dxa"/>
            <w:vMerge/>
            <w:vAlign w:val="center"/>
            <w:hideMark/>
          </w:tcPr>
          <w:p w14:paraId="057F4BD0" w14:textId="77777777" w:rsidR="00D70E12" w:rsidRPr="0042335D" w:rsidRDefault="00D70E12" w:rsidP="00D70E12">
            <w:pPr>
              <w:spacing w:line="360" w:lineRule="auto"/>
              <w:rPr>
                <w:rFonts w:asciiTheme="minorEastAsia" w:eastAsiaTheme="minorEastAsia" w:hAnsiTheme="minorEastAsia"/>
                <w:sz w:val="24"/>
              </w:rPr>
            </w:pPr>
          </w:p>
        </w:tc>
        <w:tc>
          <w:tcPr>
            <w:tcW w:w="4591" w:type="dxa"/>
            <w:shd w:val="clear" w:color="000000" w:fill="FFFFFF"/>
            <w:vAlign w:val="center"/>
            <w:hideMark/>
          </w:tcPr>
          <w:p w14:paraId="7F8C25C1"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机动车违停算法介绍：以图文方式对机动车违停算法进行说明，包含算法的基本信息，算法适用场景，算法配置说明。</w:t>
            </w:r>
          </w:p>
        </w:tc>
      </w:tr>
      <w:tr w:rsidR="00D70E12" w:rsidRPr="0042335D" w14:paraId="286E5008" w14:textId="77777777" w:rsidTr="00D70E12">
        <w:trPr>
          <w:trHeight w:val="980"/>
          <w:jc w:val="center"/>
        </w:trPr>
        <w:tc>
          <w:tcPr>
            <w:tcW w:w="850" w:type="dxa"/>
            <w:shd w:val="clear" w:color="auto" w:fill="auto"/>
            <w:noWrap/>
            <w:vAlign w:val="center"/>
            <w:hideMark/>
          </w:tcPr>
          <w:p w14:paraId="66D01F89"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33</w:t>
            </w:r>
          </w:p>
        </w:tc>
        <w:tc>
          <w:tcPr>
            <w:tcW w:w="1701" w:type="dxa"/>
            <w:vMerge/>
            <w:vAlign w:val="center"/>
            <w:hideMark/>
          </w:tcPr>
          <w:p w14:paraId="5956C68D"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710BEBC2" w14:textId="77777777" w:rsidR="00D70E12" w:rsidRPr="0042335D" w:rsidRDefault="00D70E12" w:rsidP="00D70E12">
            <w:pPr>
              <w:spacing w:line="360" w:lineRule="auto"/>
              <w:rPr>
                <w:rFonts w:asciiTheme="minorEastAsia" w:eastAsiaTheme="minorEastAsia" w:hAnsiTheme="minorEastAsia"/>
                <w:sz w:val="24"/>
              </w:rPr>
            </w:pPr>
          </w:p>
        </w:tc>
        <w:tc>
          <w:tcPr>
            <w:tcW w:w="1363" w:type="dxa"/>
            <w:vMerge/>
            <w:vAlign w:val="center"/>
            <w:hideMark/>
          </w:tcPr>
          <w:p w14:paraId="716057D3" w14:textId="77777777" w:rsidR="00D70E12" w:rsidRPr="0042335D" w:rsidRDefault="00D70E12" w:rsidP="00D70E12">
            <w:pPr>
              <w:spacing w:line="360" w:lineRule="auto"/>
              <w:rPr>
                <w:rFonts w:asciiTheme="minorEastAsia" w:eastAsiaTheme="minorEastAsia" w:hAnsiTheme="minorEastAsia"/>
                <w:sz w:val="24"/>
              </w:rPr>
            </w:pPr>
          </w:p>
        </w:tc>
        <w:tc>
          <w:tcPr>
            <w:tcW w:w="4591" w:type="dxa"/>
            <w:shd w:val="clear" w:color="000000" w:fill="FFFFFF"/>
            <w:vAlign w:val="center"/>
            <w:hideMark/>
          </w:tcPr>
          <w:p w14:paraId="18163EA7"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进出人数统计算法介绍：以图文方式对进出人数统计算法进行说明，包含算法的基本信息，算法适用场景，算法配置说明。</w:t>
            </w:r>
          </w:p>
        </w:tc>
      </w:tr>
      <w:tr w:rsidR="00D70E12" w:rsidRPr="0042335D" w14:paraId="6F1D7C9A" w14:textId="77777777" w:rsidTr="00D70E12">
        <w:trPr>
          <w:trHeight w:val="980"/>
          <w:jc w:val="center"/>
        </w:trPr>
        <w:tc>
          <w:tcPr>
            <w:tcW w:w="850" w:type="dxa"/>
            <w:shd w:val="clear" w:color="auto" w:fill="auto"/>
            <w:noWrap/>
            <w:vAlign w:val="center"/>
            <w:hideMark/>
          </w:tcPr>
          <w:p w14:paraId="2B0101B3"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34</w:t>
            </w:r>
          </w:p>
        </w:tc>
        <w:tc>
          <w:tcPr>
            <w:tcW w:w="1701" w:type="dxa"/>
            <w:vMerge/>
            <w:vAlign w:val="center"/>
            <w:hideMark/>
          </w:tcPr>
          <w:p w14:paraId="60AAEBBE"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1822CF50" w14:textId="77777777" w:rsidR="00D70E12" w:rsidRPr="0042335D" w:rsidRDefault="00D70E12" w:rsidP="00D70E12">
            <w:pPr>
              <w:spacing w:line="360" w:lineRule="auto"/>
              <w:rPr>
                <w:rFonts w:asciiTheme="minorEastAsia" w:eastAsiaTheme="minorEastAsia" w:hAnsiTheme="minorEastAsia"/>
                <w:sz w:val="24"/>
              </w:rPr>
            </w:pPr>
          </w:p>
        </w:tc>
        <w:tc>
          <w:tcPr>
            <w:tcW w:w="1363" w:type="dxa"/>
            <w:vMerge/>
            <w:vAlign w:val="center"/>
            <w:hideMark/>
          </w:tcPr>
          <w:p w14:paraId="0A77EA23" w14:textId="77777777" w:rsidR="00D70E12" w:rsidRPr="0042335D" w:rsidRDefault="00D70E12" w:rsidP="00D70E12">
            <w:pPr>
              <w:spacing w:line="360" w:lineRule="auto"/>
              <w:rPr>
                <w:rFonts w:asciiTheme="minorEastAsia" w:eastAsiaTheme="minorEastAsia" w:hAnsiTheme="minorEastAsia"/>
                <w:sz w:val="24"/>
              </w:rPr>
            </w:pPr>
          </w:p>
        </w:tc>
        <w:tc>
          <w:tcPr>
            <w:tcW w:w="4591" w:type="dxa"/>
            <w:shd w:val="clear" w:color="000000" w:fill="FFFFFF"/>
            <w:vAlign w:val="center"/>
            <w:hideMark/>
          </w:tcPr>
          <w:p w14:paraId="355DEB6D"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火源检测算法介绍：：以图文方式对火源检测算法进行说明，包含算法的基本信息，算法适用场景，算法配置说明。</w:t>
            </w:r>
          </w:p>
        </w:tc>
      </w:tr>
      <w:tr w:rsidR="00D70E12" w:rsidRPr="0042335D" w14:paraId="5C564C6C" w14:textId="77777777" w:rsidTr="00D70E12">
        <w:trPr>
          <w:trHeight w:val="920"/>
          <w:jc w:val="center"/>
        </w:trPr>
        <w:tc>
          <w:tcPr>
            <w:tcW w:w="850" w:type="dxa"/>
            <w:shd w:val="clear" w:color="auto" w:fill="auto"/>
            <w:noWrap/>
            <w:vAlign w:val="center"/>
            <w:hideMark/>
          </w:tcPr>
          <w:p w14:paraId="59420F23"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lastRenderedPageBreak/>
              <w:t>35</w:t>
            </w:r>
          </w:p>
        </w:tc>
        <w:tc>
          <w:tcPr>
            <w:tcW w:w="1701" w:type="dxa"/>
            <w:vMerge/>
            <w:vAlign w:val="center"/>
            <w:hideMark/>
          </w:tcPr>
          <w:p w14:paraId="564BA0D5"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restart"/>
            <w:shd w:val="clear" w:color="000000" w:fill="FFFFFF"/>
            <w:vAlign w:val="center"/>
            <w:hideMark/>
          </w:tcPr>
          <w:p w14:paraId="2E65F388" w14:textId="12E239A4" w:rsidR="00D70E12" w:rsidRPr="0042335D" w:rsidRDefault="007326D1" w:rsidP="007326D1">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模型超市</w:t>
            </w:r>
          </w:p>
        </w:tc>
        <w:tc>
          <w:tcPr>
            <w:tcW w:w="1363" w:type="dxa"/>
            <w:shd w:val="clear" w:color="000000" w:fill="FFFFFF"/>
            <w:vAlign w:val="center"/>
            <w:hideMark/>
          </w:tcPr>
          <w:p w14:paraId="183C6E5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模型分组</w:t>
            </w:r>
          </w:p>
        </w:tc>
        <w:tc>
          <w:tcPr>
            <w:tcW w:w="4591" w:type="dxa"/>
            <w:shd w:val="clear" w:color="000000" w:fill="FFFFFF"/>
            <w:vAlign w:val="center"/>
            <w:hideMark/>
          </w:tcPr>
          <w:p w14:paraId="6160DEF5"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模型分组管理，分组快速定位模型，如：人脸识别、行为分析、车辆分析、数量统计、事件检测等</w:t>
            </w:r>
          </w:p>
        </w:tc>
      </w:tr>
      <w:tr w:rsidR="00D70E12" w:rsidRPr="0042335D" w14:paraId="55AA6006" w14:textId="77777777" w:rsidTr="00D70E12">
        <w:trPr>
          <w:trHeight w:val="1500"/>
          <w:jc w:val="center"/>
        </w:trPr>
        <w:tc>
          <w:tcPr>
            <w:tcW w:w="850" w:type="dxa"/>
            <w:shd w:val="clear" w:color="auto" w:fill="auto"/>
            <w:noWrap/>
            <w:vAlign w:val="center"/>
            <w:hideMark/>
          </w:tcPr>
          <w:p w14:paraId="75BEA8E4"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36</w:t>
            </w:r>
          </w:p>
        </w:tc>
        <w:tc>
          <w:tcPr>
            <w:tcW w:w="1701" w:type="dxa"/>
            <w:vMerge/>
            <w:vAlign w:val="center"/>
            <w:hideMark/>
          </w:tcPr>
          <w:p w14:paraId="2E6234FB"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0897484B"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000000" w:fill="FFFFFF"/>
            <w:vAlign w:val="center"/>
            <w:hideMark/>
          </w:tcPr>
          <w:p w14:paraId="2EBD272F" w14:textId="0BCA0B58" w:rsidR="00D70E12" w:rsidRPr="0042335D" w:rsidRDefault="00FC54CB" w:rsidP="00D70E12">
            <w:pPr>
              <w:spacing w:line="360" w:lineRule="auto"/>
              <w:jc w:val="center"/>
              <w:rPr>
                <w:rFonts w:asciiTheme="minorEastAsia" w:eastAsiaTheme="minorEastAsia" w:hAnsiTheme="minorEastAsia"/>
                <w:sz w:val="24"/>
              </w:rPr>
            </w:pPr>
            <w:r w:rsidRPr="0042335D">
              <w:rPr>
                <w:rFonts w:ascii="DengXian" w:eastAsia="DengXian" w:hAnsi="DengXian" w:cs="DengXian"/>
                <w:sz w:val="24"/>
              </w:rPr>
              <w:t>模型管理子系统</w:t>
            </w:r>
          </w:p>
        </w:tc>
        <w:tc>
          <w:tcPr>
            <w:tcW w:w="4591" w:type="dxa"/>
            <w:shd w:val="clear" w:color="000000" w:fill="FFFFFF"/>
            <w:vAlign w:val="center"/>
            <w:hideMark/>
          </w:tcPr>
          <w:p w14:paraId="299509EC"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以图集形式直观呈现已有模型清单，分组快捷筛查，根据关键词快速查询功能。包含：落水救援、区域闯入、黑车预警、周界防护、占道停车、野导监测、山林防火、文物保护、客流统计、人群聚集等</w:t>
            </w:r>
          </w:p>
        </w:tc>
      </w:tr>
      <w:tr w:rsidR="00D70E12" w:rsidRPr="0042335D" w14:paraId="3D2DA7D4" w14:textId="77777777" w:rsidTr="00D70E12">
        <w:trPr>
          <w:trHeight w:val="980"/>
          <w:jc w:val="center"/>
        </w:trPr>
        <w:tc>
          <w:tcPr>
            <w:tcW w:w="850" w:type="dxa"/>
            <w:shd w:val="clear" w:color="auto" w:fill="auto"/>
            <w:noWrap/>
            <w:vAlign w:val="center"/>
            <w:hideMark/>
          </w:tcPr>
          <w:p w14:paraId="0432B65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37</w:t>
            </w:r>
          </w:p>
        </w:tc>
        <w:tc>
          <w:tcPr>
            <w:tcW w:w="1701" w:type="dxa"/>
            <w:vMerge/>
            <w:vAlign w:val="center"/>
            <w:hideMark/>
          </w:tcPr>
          <w:p w14:paraId="288A4AF3"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5C6A2537" w14:textId="77777777" w:rsidR="00D70E12" w:rsidRPr="0042335D" w:rsidRDefault="00D70E12" w:rsidP="00D70E12">
            <w:pPr>
              <w:spacing w:line="360" w:lineRule="auto"/>
              <w:rPr>
                <w:rFonts w:asciiTheme="minorEastAsia" w:eastAsiaTheme="minorEastAsia" w:hAnsiTheme="minorEastAsia"/>
                <w:sz w:val="24"/>
              </w:rPr>
            </w:pPr>
          </w:p>
        </w:tc>
        <w:tc>
          <w:tcPr>
            <w:tcW w:w="1363" w:type="dxa"/>
            <w:vMerge w:val="restart"/>
            <w:shd w:val="clear" w:color="000000" w:fill="FFFFFF"/>
            <w:vAlign w:val="center"/>
            <w:hideMark/>
          </w:tcPr>
          <w:p w14:paraId="6F22A01F" w14:textId="6121DC60" w:rsidR="00D70E12" w:rsidRPr="0042335D" w:rsidRDefault="00FC54CB" w:rsidP="00D70E12">
            <w:pPr>
              <w:spacing w:line="360" w:lineRule="auto"/>
              <w:jc w:val="center"/>
              <w:rPr>
                <w:rFonts w:asciiTheme="minorEastAsia" w:eastAsiaTheme="minorEastAsia" w:hAnsiTheme="minorEastAsia"/>
                <w:sz w:val="24"/>
              </w:rPr>
            </w:pPr>
            <w:r w:rsidRPr="0042335D">
              <w:rPr>
                <w:rFonts w:ascii="DengXian" w:eastAsia="DengXian" w:hAnsi="DengXian" w:cs="DengXian"/>
                <w:sz w:val="24"/>
              </w:rPr>
              <w:t>模型超市子系统</w:t>
            </w:r>
          </w:p>
        </w:tc>
        <w:tc>
          <w:tcPr>
            <w:tcW w:w="4591" w:type="dxa"/>
            <w:shd w:val="clear" w:color="000000" w:fill="FFFFFF"/>
            <w:vAlign w:val="center"/>
            <w:hideMark/>
          </w:tcPr>
          <w:p w14:paraId="1E65A9BE"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落水救援模型介绍：以图文方式对落水救援模型进行说明，包含模型功能介绍，模型功能演示，模型相关说明等。</w:t>
            </w:r>
          </w:p>
        </w:tc>
      </w:tr>
      <w:tr w:rsidR="00D70E12" w:rsidRPr="0042335D" w14:paraId="65B2BF8E" w14:textId="77777777" w:rsidTr="00D70E12">
        <w:trPr>
          <w:trHeight w:val="980"/>
          <w:jc w:val="center"/>
        </w:trPr>
        <w:tc>
          <w:tcPr>
            <w:tcW w:w="850" w:type="dxa"/>
            <w:shd w:val="clear" w:color="auto" w:fill="auto"/>
            <w:noWrap/>
            <w:vAlign w:val="center"/>
            <w:hideMark/>
          </w:tcPr>
          <w:p w14:paraId="1B8C46A3"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38</w:t>
            </w:r>
          </w:p>
        </w:tc>
        <w:tc>
          <w:tcPr>
            <w:tcW w:w="1701" w:type="dxa"/>
            <w:vMerge/>
            <w:vAlign w:val="center"/>
            <w:hideMark/>
          </w:tcPr>
          <w:p w14:paraId="6F7E8DCA"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65126F86" w14:textId="77777777" w:rsidR="00D70E12" w:rsidRPr="0042335D" w:rsidRDefault="00D70E12" w:rsidP="00D70E12">
            <w:pPr>
              <w:spacing w:line="360" w:lineRule="auto"/>
              <w:rPr>
                <w:rFonts w:asciiTheme="minorEastAsia" w:eastAsiaTheme="minorEastAsia" w:hAnsiTheme="minorEastAsia"/>
                <w:sz w:val="24"/>
              </w:rPr>
            </w:pPr>
          </w:p>
        </w:tc>
        <w:tc>
          <w:tcPr>
            <w:tcW w:w="1363" w:type="dxa"/>
            <w:vMerge/>
            <w:vAlign w:val="center"/>
            <w:hideMark/>
          </w:tcPr>
          <w:p w14:paraId="0F4D4C50" w14:textId="77777777" w:rsidR="00D70E12" w:rsidRPr="0042335D" w:rsidRDefault="00D70E12" w:rsidP="00D70E12">
            <w:pPr>
              <w:spacing w:line="360" w:lineRule="auto"/>
              <w:rPr>
                <w:rFonts w:asciiTheme="minorEastAsia" w:eastAsiaTheme="minorEastAsia" w:hAnsiTheme="minorEastAsia"/>
                <w:sz w:val="24"/>
              </w:rPr>
            </w:pPr>
          </w:p>
        </w:tc>
        <w:tc>
          <w:tcPr>
            <w:tcW w:w="4591" w:type="dxa"/>
            <w:shd w:val="clear" w:color="000000" w:fill="FFFFFF"/>
            <w:vAlign w:val="center"/>
            <w:hideMark/>
          </w:tcPr>
          <w:p w14:paraId="23754A5E"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区域闯入模型介绍：以图文方式对区域闯入模型进行说明，包含模型功能介绍，模型功能演示，模型相关说明等。</w:t>
            </w:r>
          </w:p>
        </w:tc>
      </w:tr>
      <w:tr w:rsidR="00D70E12" w:rsidRPr="0042335D" w14:paraId="536773F5" w14:textId="77777777" w:rsidTr="00D70E12">
        <w:trPr>
          <w:trHeight w:val="980"/>
          <w:jc w:val="center"/>
        </w:trPr>
        <w:tc>
          <w:tcPr>
            <w:tcW w:w="850" w:type="dxa"/>
            <w:shd w:val="clear" w:color="auto" w:fill="auto"/>
            <w:noWrap/>
            <w:vAlign w:val="center"/>
            <w:hideMark/>
          </w:tcPr>
          <w:p w14:paraId="156B8866"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39</w:t>
            </w:r>
          </w:p>
        </w:tc>
        <w:tc>
          <w:tcPr>
            <w:tcW w:w="1701" w:type="dxa"/>
            <w:vMerge/>
            <w:vAlign w:val="center"/>
            <w:hideMark/>
          </w:tcPr>
          <w:p w14:paraId="595C746A"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4AEAEBA9" w14:textId="77777777" w:rsidR="00D70E12" w:rsidRPr="0042335D" w:rsidRDefault="00D70E12" w:rsidP="00D70E12">
            <w:pPr>
              <w:spacing w:line="360" w:lineRule="auto"/>
              <w:rPr>
                <w:rFonts w:asciiTheme="minorEastAsia" w:eastAsiaTheme="minorEastAsia" w:hAnsiTheme="minorEastAsia"/>
                <w:sz w:val="24"/>
              </w:rPr>
            </w:pPr>
          </w:p>
        </w:tc>
        <w:tc>
          <w:tcPr>
            <w:tcW w:w="1363" w:type="dxa"/>
            <w:vMerge/>
            <w:vAlign w:val="center"/>
            <w:hideMark/>
          </w:tcPr>
          <w:p w14:paraId="315F947A" w14:textId="77777777" w:rsidR="00D70E12" w:rsidRPr="0042335D" w:rsidRDefault="00D70E12" w:rsidP="00D70E12">
            <w:pPr>
              <w:spacing w:line="360" w:lineRule="auto"/>
              <w:rPr>
                <w:rFonts w:asciiTheme="minorEastAsia" w:eastAsiaTheme="minorEastAsia" w:hAnsiTheme="minorEastAsia"/>
                <w:sz w:val="24"/>
              </w:rPr>
            </w:pPr>
          </w:p>
        </w:tc>
        <w:tc>
          <w:tcPr>
            <w:tcW w:w="4591" w:type="dxa"/>
            <w:shd w:val="clear" w:color="000000" w:fill="FFFFFF"/>
            <w:vAlign w:val="center"/>
            <w:hideMark/>
          </w:tcPr>
          <w:p w14:paraId="3ACFDD3E"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黑车预警模型介绍：以图文方式对黑车预警模型进行说明，包含模型功能介绍，模型功能演示，模型相关说明等。</w:t>
            </w:r>
          </w:p>
        </w:tc>
      </w:tr>
      <w:tr w:rsidR="00D70E12" w:rsidRPr="0042335D" w14:paraId="163B53EC" w14:textId="77777777" w:rsidTr="00D70E12">
        <w:trPr>
          <w:trHeight w:val="980"/>
          <w:jc w:val="center"/>
        </w:trPr>
        <w:tc>
          <w:tcPr>
            <w:tcW w:w="850" w:type="dxa"/>
            <w:shd w:val="clear" w:color="auto" w:fill="auto"/>
            <w:noWrap/>
            <w:vAlign w:val="center"/>
            <w:hideMark/>
          </w:tcPr>
          <w:p w14:paraId="42D84F14"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40</w:t>
            </w:r>
          </w:p>
        </w:tc>
        <w:tc>
          <w:tcPr>
            <w:tcW w:w="1701" w:type="dxa"/>
            <w:vMerge/>
            <w:vAlign w:val="center"/>
            <w:hideMark/>
          </w:tcPr>
          <w:p w14:paraId="7F5E7A45"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66859842" w14:textId="77777777" w:rsidR="00D70E12" w:rsidRPr="0042335D" w:rsidRDefault="00D70E12" w:rsidP="00D70E12">
            <w:pPr>
              <w:spacing w:line="360" w:lineRule="auto"/>
              <w:rPr>
                <w:rFonts w:asciiTheme="minorEastAsia" w:eastAsiaTheme="minorEastAsia" w:hAnsiTheme="minorEastAsia"/>
                <w:sz w:val="24"/>
              </w:rPr>
            </w:pPr>
          </w:p>
        </w:tc>
        <w:tc>
          <w:tcPr>
            <w:tcW w:w="1363" w:type="dxa"/>
            <w:vMerge/>
            <w:vAlign w:val="center"/>
            <w:hideMark/>
          </w:tcPr>
          <w:p w14:paraId="2E2F0B19" w14:textId="77777777" w:rsidR="00D70E12" w:rsidRPr="0042335D" w:rsidRDefault="00D70E12" w:rsidP="00D70E12">
            <w:pPr>
              <w:spacing w:line="360" w:lineRule="auto"/>
              <w:rPr>
                <w:rFonts w:asciiTheme="minorEastAsia" w:eastAsiaTheme="minorEastAsia" w:hAnsiTheme="minorEastAsia"/>
                <w:sz w:val="24"/>
              </w:rPr>
            </w:pPr>
          </w:p>
        </w:tc>
        <w:tc>
          <w:tcPr>
            <w:tcW w:w="4591" w:type="dxa"/>
            <w:shd w:val="clear" w:color="000000" w:fill="FFFFFF"/>
            <w:vAlign w:val="center"/>
            <w:hideMark/>
          </w:tcPr>
          <w:p w14:paraId="5DC97FDE"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人数异常模型介绍：以图文方式对人数异常模型进行说明，包含模型功能介绍，模型功能演示，模型相关说明等。</w:t>
            </w:r>
          </w:p>
        </w:tc>
      </w:tr>
      <w:tr w:rsidR="00D70E12" w:rsidRPr="0042335D" w14:paraId="67FFF3A6" w14:textId="77777777" w:rsidTr="00D70E12">
        <w:trPr>
          <w:trHeight w:val="980"/>
          <w:jc w:val="center"/>
        </w:trPr>
        <w:tc>
          <w:tcPr>
            <w:tcW w:w="850" w:type="dxa"/>
            <w:shd w:val="clear" w:color="auto" w:fill="auto"/>
            <w:noWrap/>
            <w:vAlign w:val="center"/>
            <w:hideMark/>
          </w:tcPr>
          <w:p w14:paraId="7D0F4A44"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41</w:t>
            </w:r>
          </w:p>
        </w:tc>
        <w:tc>
          <w:tcPr>
            <w:tcW w:w="1701" w:type="dxa"/>
            <w:vMerge/>
            <w:vAlign w:val="center"/>
            <w:hideMark/>
          </w:tcPr>
          <w:p w14:paraId="4EA1021F"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11DB3D00" w14:textId="77777777" w:rsidR="00D70E12" w:rsidRPr="0042335D" w:rsidRDefault="00D70E12" w:rsidP="00D70E12">
            <w:pPr>
              <w:spacing w:line="360" w:lineRule="auto"/>
              <w:rPr>
                <w:rFonts w:asciiTheme="minorEastAsia" w:eastAsiaTheme="minorEastAsia" w:hAnsiTheme="minorEastAsia"/>
                <w:sz w:val="24"/>
              </w:rPr>
            </w:pPr>
          </w:p>
        </w:tc>
        <w:tc>
          <w:tcPr>
            <w:tcW w:w="1363" w:type="dxa"/>
            <w:vMerge/>
            <w:vAlign w:val="center"/>
            <w:hideMark/>
          </w:tcPr>
          <w:p w14:paraId="22BFE565" w14:textId="77777777" w:rsidR="00D70E12" w:rsidRPr="0042335D" w:rsidRDefault="00D70E12" w:rsidP="00D70E12">
            <w:pPr>
              <w:spacing w:line="360" w:lineRule="auto"/>
              <w:rPr>
                <w:rFonts w:asciiTheme="minorEastAsia" w:eastAsiaTheme="minorEastAsia" w:hAnsiTheme="minorEastAsia"/>
                <w:sz w:val="24"/>
              </w:rPr>
            </w:pPr>
          </w:p>
        </w:tc>
        <w:tc>
          <w:tcPr>
            <w:tcW w:w="4591" w:type="dxa"/>
            <w:shd w:val="clear" w:color="000000" w:fill="FFFFFF"/>
            <w:vAlign w:val="center"/>
            <w:hideMark/>
          </w:tcPr>
          <w:p w14:paraId="36D0169A"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周界防护模型介绍：以图文方式对周界防护模型进行说明，包含模型功能介绍，模型功能演示，模型相关说明等。</w:t>
            </w:r>
          </w:p>
        </w:tc>
      </w:tr>
      <w:tr w:rsidR="00D70E12" w:rsidRPr="0042335D" w14:paraId="6DC98755" w14:textId="77777777" w:rsidTr="00D70E12">
        <w:trPr>
          <w:trHeight w:val="980"/>
          <w:jc w:val="center"/>
        </w:trPr>
        <w:tc>
          <w:tcPr>
            <w:tcW w:w="850" w:type="dxa"/>
            <w:shd w:val="clear" w:color="auto" w:fill="auto"/>
            <w:noWrap/>
            <w:vAlign w:val="center"/>
            <w:hideMark/>
          </w:tcPr>
          <w:p w14:paraId="6133221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42</w:t>
            </w:r>
          </w:p>
        </w:tc>
        <w:tc>
          <w:tcPr>
            <w:tcW w:w="1701" w:type="dxa"/>
            <w:vMerge/>
            <w:vAlign w:val="center"/>
            <w:hideMark/>
          </w:tcPr>
          <w:p w14:paraId="01B08137"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6B59C3D0" w14:textId="77777777" w:rsidR="00D70E12" w:rsidRPr="0042335D" w:rsidRDefault="00D70E12" w:rsidP="00D70E12">
            <w:pPr>
              <w:spacing w:line="360" w:lineRule="auto"/>
              <w:rPr>
                <w:rFonts w:asciiTheme="minorEastAsia" w:eastAsiaTheme="minorEastAsia" w:hAnsiTheme="minorEastAsia"/>
                <w:sz w:val="24"/>
              </w:rPr>
            </w:pPr>
          </w:p>
        </w:tc>
        <w:tc>
          <w:tcPr>
            <w:tcW w:w="1363" w:type="dxa"/>
            <w:vMerge/>
            <w:vAlign w:val="center"/>
            <w:hideMark/>
          </w:tcPr>
          <w:p w14:paraId="6DBA028A" w14:textId="77777777" w:rsidR="00D70E12" w:rsidRPr="0042335D" w:rsidRDefault="00D70E12" w:rsidP="00D70E12">
            <w:pPr>
              <w:spacing w:line="360" w:lineRule="auto"/>
              <w:rPr>
                <w:rFonts w:asciiTheme="minorEastAsia" w:eastAsiaTheme="minorEastAsia" w:hAnsiTheme="minorEastAsia"/>
                <w:sz w:val="24"/>
              </w:rPr>
            </w:pPr>
          </w:p>
        </w:tc>
        <w:tc>
          <w:tcPr>
            <w:tcW w:w="4591" w:type="dxa"/>
            <w:shd w:val="clear" w:color="000000" w:fill="FFFFFF"/>
            <w:vAlign w:val="center"/>
            <w:hideMark/>
          </w:tcPr>
          <w:p w14:paraId="14006258"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占道停车模型介绍：以图文方式对占道停车模型进行说明，包含模型功能介绍，模型功能演示，模型相关说明等。</w:t>
            </w:r>
          </w:p>
        </w:tc>
      </w:tr>
      <w:tr w:rsidR="00D70E12" w:rsidRPr="0042335D" w14:paraId="7F287F48" w14:textId="77777777" w:rsidTr="00D70E12">
        <w:trPr>
          <w:trHeight w:val="980"/>
          <w:jc w:val="center"/>
        </w:trPr>
        <w:tc>
          <w:tcPr>
            <w:tcW w:w="850" w:type="dxa"/>
            <w:shd w:val="clear" w:color="auto" w:fill="auto"/>
            <w:noWrap/>
            <w:vAlign w:val="center"/>
            <w:hideMark/>
          </w:tcPr>
          <w:p w14:paraId="6759BF03"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43</w:t>
            </w:r>
          </w:p>
        </w:tc>
        <w:tc>
          <w:tcPr>
            <w:tcW w:w="1701" w:type="dxa"/>
            <w:vMerge/>
            <w:vAlign w:val="center"/>
            <w:hideMark/>
          </w:tcPr>
          <w:p w14:paraId="7901CF19"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5572D955" w14:textId="77777777" w:rsidR="00D70E12" w:rsidRPr="0042335D" w:rsidRDefault="00D70E12" w:rsidP="00D70E12">
            <w:pPr>
              <w:spacing w:line="360" w:lineRule="auto"/>
              <w:rPr>
                <w:rFonts w:asciiTheme="minorEastAsia" w:eastAsiaTheme="minorEastAsia" w:hAnsiTheme="minorEastAsia"/>
                <w:sz w:val="24"/>
              </w:rPr>
            </w:pPr>
          </w:p>
        </w:tc>
        <w:tc>
          <w:tcPr>
            <w:tcW w:w="1363" w:type="dxa"/>
            <w:vMerge/>
            <w:vAlign w:val="center"/>
            <w:hideMark/>
          </w:tcPr>
          <w:p w14:paraId="32087768" w14:textId="77777777" w:rsidR="00D70E12" w:rsidRPr="0042335D" w:rsidRDefault="00D70E12" w:rsidP="00D70E12">
            <w:pPr>
              <w:spacing w:line="360" w:lineRule="auto"/>
              <w:rPr>
                <w:rFonts w:asciiTheme="minorEastAsia" w:eastAsiaTheme="minorEastAsia" w:hAnsiTheme="minorEastAsia"/>
                <w:sz w:val="24"/>
              </w:rPr>
            </w:pPr>
          </w:p>
        </w:tc>
        <w:tc>
          <w:tcPr>
            <w:tcW w:w="4591" w:type="dxa"/>
            <w:shd w:val="clear" w:color="000000" w:fill="FFFFFF"/>
            <w:vAlign w:val="center"/>
            <w:hideMark/>
          </w:tcPr>
          <w:p w14:paraId="09D9AF58"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野导监测模型介绍：以图文方式对野导监测模型进行说明，包含模型功能介绍，模型功能演示，模型相关说明等。</w:t>
            </w:r>
          </w:p>
        </w:tc>
      </w:tr>
      <w:tr w:rsidR="00D70E12" w:rsidRPr="0042335D" w14:paraId="705D7F54" w14:textId="77777777" w:rsidTr="00D70E12">
        <w:trPr>
          <w:trHeight w:val="980"/>
          <w:jc w:val="center"/>
        </w:trPr>
        <w:tc>
          <w:tcPr>
            <w:tcW w:w="850" w:type="dxa"/>
            <w:shd w:val="clear" w:color="auto" w:fill="auto"/>
            <w:noWrap/>
            <w:vAlign w:val="center"/>
            <w:hideMark/>
          </w:tcPr>
          <w:p w14:paraId="4FA7F5D3"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lastRenderedPageBreak/>
              <w:t>44</w:t>
            </w:r>
          </w:p>
        </w:tc>
        <w:tc>
          <w:tcPr>
            <w:tcW w:w="1701" w:type="dxa"/>
            <w:vMerge/>
            <w:vAlign w:val="center"/>
            <w:hideMark/>
          </w:tcPr>
          <w:p w14:paraId="798E857A"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6BA393C0" w14:textId="77777777" w:rsidR="00D70E12" w:rsidRPr="0042335D" w:rsidRDefault="00D70E12" w:rsidP="00D70E12">
            <w:pPr>
              <w:spacing w:line="360" w:lineRule="auto"/>
              <w:rPr>
                <w:rFonts w:asciiTheme="minorEastAsia" w:eastAsiaTheme="minorEastAsia" w:hAnsiTheme="minorEastAsia"/>
                <w:sz w:val="24"/>
              </w:rPr>
            </w:pPr>
          </w:p>
        </w:tc>
        <w:tc>
          <w:tcPr>
            <w:tcW w:w="1363" w:type="dxa"/>
            <w:vMerge/>
            <w:vAlign w:val="center"/>
            <w:hideMark/>
          </w:tcPr>
          <w:p w14:paraId="7D682575" w14:textId="77777777" w:rsidR="00D70E12" w:rsidRPr="0042335D" w:rsidRDefault="00D70E12" w:rsidP="00D70E12">
            <w:pPr>
              <w:spacing w:line="360" w:lineRule="auto"/>
              <w:rPr>
                <w:rFonts w:asciiTheme="minorEastAsia" w:eastAsiaTheme="minorEastAsia" w:hAnsiTheme="minorEastAsia"/>
                <w:sz w:val="24"/>
              </w:rPr>
            </w:pPr>
          </w:p>
        </w:tc>
        <w:tc>
          <w:tcPr>
            <w:tcW w:w="4591" w:type="dxa"/>
            <w:shd w:val="clear" w:color="000000" w:fill="FFFFFF"/>
            <w:vAlign w:val="center"/>
            <w:hideMark/>
          </w:tcPr>
          <w:p w14:paraId="1F71EB53"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山林防火模型介绍：以图文方式对山林防火模型进行说明，包含模型功能介绍，模型功能演示，模型相关说明等。</w:t>
            </w:r>
          </w:p>
        </w:tc>
      </w:tr>
      <w:tr w:rsidR="00D70E12" w:rsidRPr="0042335D" w14:paraId="2E6D41E9" w14:textId="77777777" w:rsidTr="00D70E12">
        <w:trPr>
          <w:trHeight w:val="980"/>
          <w:jc w:val="center"/>
        </w:trPr>
        <w:tc>
          <w:tcPr>
            <w:tcW w:w="850" w:type="dxa"/>
            <w:shd w:val="clear" w:color="auto" w:fill="auto"/>
            <w:noWrap/>
            <w:vAlign w:val="center"/>
            <w:hideMark/>
          </w:tcPr>
          <w:p w14:paraId="4DEAB1D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45</w:t>
            </w:r>
          </w:p>
        </w:tc>
        <w:tc>
          <w:tcPr>
            <w:tcW w:w="1701" w:type="dxa"/>
            <w:vMerge/>
            <w:vAlign w:val="center"/>
            <w:hideMark/>
          </w:tcPr>
          <w:p w14:paraId="3FB5C73F"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3BA98791" w14:textId="77777777" w:rsidR="00D70E12" w:rsidRPr="0042335D" w:rsidRDefault="00D70E12" w:rsidP="00D70E12">
            <w:pPr>
              <w:spacing w:line="360" w:lineRule="auto"/>
              <w:rPr>
                <w:rFonts w:asciiTheme="minorEastAsia" w:eastAsiaTheme="minorEastAsia" w:hAnsiTheme="minorEastAsia"/>
                <w:sz w:val="24"/>
              </w:rPr>
            </w:pPr>
          </w:p>
        </w:tc>
        <w:tc>
          <w:tcPr>
            <w:tcW w:w="1363" w:type="dxa"/>
            <w:vMerge/>
            <w:vAlign w:val="center"/>
            <w:hideMark/>
          </w:tcPr>
          <w:p w14:paraId="71C28AAF" w14:textId="77777777" w:rsidR="00D70E12" w:rsidRPr="0042335D" w:rsidRDefault="00D70E12" w:rsidP="00D70E12">
            <w:pPr>
              <w:spacing w:line="360" w:lineRule="auto"/>
              <w:rPr>
                <w:rFonts w:asciiTheme="minorEastAsia" w:eastAsiaTheme="minorEastAsia" w:hAnsiTheme="minorEastAsia"/>
                <w:sz w:val="24"/>
              </w:rPr>
            </w:pPr>
          </w:p>
        </w:tc>
        <w:tc>
          <w:tcPr>
            <w:tcW w:w="4591" w:type="dxa"/>
            <w:shd w:val="clear" w:color="000000" w:fill="FFFFFF"/>
            <w:vAlign w:val="center"/>
            <w:hideMark/>
          </w:tcPr>
          <w:p w14:paraId="4F4F4094"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文物保护（入侵监测）模型介绍：以图文方式对文物保护（入侵监测）模型进行说明，包含模型功能介绍，模型功能演示，模型相关说明等。</w:t>
            </w:r>
          </w:p>
        </w:tc>
      </w:tr>
      <w:tr w:rsidR="00D70E12" w:rsidRPr="0042335D" w14:paraId="2C0DCA84" w14:textId="77777777" w:rsidTr="00D70E12">
        <w:trPr>
          <w:trHeight w:val="980"/>
          <w:jc w:val="center"/>
        </w:trPr>
        <w:tc>
          <w:tcPr>
            <w:tcW w:w="850" w:type="dxa"/>
            <w:shd w:val="clear" w:color="auto" w:fill="auto"/>
            <w:noWrap/>
            <w:vAlign w:val="center"/>
            <w:hideMark/>
          </w:tcPr>
          <w:p w14:paraId="308660C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46</w:t>
            </w:r>
          </w:p>
        </w:tc>
        <w:tc>
          <w:tcPr>
            <w:tcW w:w="1701" w:type="dxa"/>
            <w:vMerge/>
            <w:vAlign w:val="center"/>
            <w:hideMark/>
          </w:tcPr>
          <w:p w14:paraId="2E3CC4E2"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6C59EA37" w14:textId="77777777" w:rsidR="00D70E12" w:rsidRPr="0042335D" w:rsidRDefault="00D70E12" w:rsidP="00D70E12">
            <w:pPr>
              <w:spacing w:line="360" w:lineRule="auto"/>
              <w:rPr>
                <w:rFonts w:asciiTheme="minorEastAsia" w:eastAsiaTheme="minorEastAsia" w:hAnsiTheme="minorEastAsia"/>
                <w:sz w:val="24"/>
              </w:rPr>
            </w:pPr>
          </w:p>
        </w:tc>
        <w:tc>
          <w:tcPr>
            <w:tcW w:w="1363" w:type="dxa"/>
            <w:vMerge/>
            <w:vAlign w:val="center"/>
            <w:hideMark/>
          </w:tcPr>
          <w:p w14:paraId="507B3132" w14:textId="77777777" w:rsidR="00D70E12" w:rsidRPr="0042335D" w:rsidRDefault="00D70E12" w:rsidP="00D70E12">
            <w:pPr>
              <w:spacing w:line="360" w:lineRule="auto"/>
              <w:rPr>
                <w:rFonts w:asciiTheme="minorEastAsia" w:eastAsiaTheme="minorEastAsia" w:hAnsiTheme="minorEastAsia"/>
                <w:sz w:val="24"/>
              </w:rPr>
            </w:pPr>
          </w:p>
        </w:tc>
        <w:tc>
          <w:tcPr>
            <w:tcW w:w="4591" w:type="dxa"/>
            <w:shd w:val="clear" w:color="000000" w:fill="FFFFFF"/>
            <w:vAlign w:val="center"/>
            <w:hideMark/>
          </w:tcPr>
          <w:p w14:paraId="211B36B0"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客流统计模型介绍：以图文方式对客流统计模型进行说明，包含模型功能介绍，模型功能演示，模型相关说明等。</w:t>
            </w:r>
          </w:p>
        </w:tc>
      </w:tr>
      <w:tr w:rsidR="00D70E12" w:rsidRPr="0042335D" w14:paraId="4D88EF57" w14:textId="77777777" w:rsidTr="00D70E12">
        <w:trPr>
          <w:trHeight w:val="980"/>
          <w:jc w:val="center"/>
        </w:trPr>
        <w:tc>
          <w:tcPr>
            <w:tcW w:w="850" w:type="dxa"/>
            <w:shd w:val="clear" w:color="auto" w:fill="auto"/>
            <w:noWrap/>
            <w:vAlign w:val="center"/>
            <w:hideMark/>
          </w:tcPr>
          <w:p w14:paraId="281EF5DB"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47</w:t>
            </w:r>
          </w:p>
        </w:tc>
        <w:tc>
          <w:tcPr>
            <w:tcW w:w="1701" w:type="dxa"/>
            <w:vMerge/>
            <w:vAlign w:val="center"/>
            <w:hideMark/>
          </w:tcPr>
          <w:p w14:paraId="46CAAC79"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68477698" w14:textId="77777777" w:rsidR="00D70E12" w:rsidRPr="0042335D" w:rsidRDefault="00D70E12" w:rsidP="00D70E12">
            <w:pPr>
              <w:spacing w:line="360" w:lineRule="auto"/>
              <w:rPr>
                <w:rFonts w:asciiTheme="minorEastAsia" w:eastAsiaTheme="minorEastAsia" w:hAnsiTheme="minorEastAsia"/>
                <w:sz w:val="24"/>
              </w:rPr>
            </w:pPr>
          </w:p>
        </w:tc>
        <w:tc>
          <w:tcPr>
            <w:tcW w:w="1363" w:type="dxa"/>
            <w:vMerge/>
            <w:vAlign w:val="center"/>
            <w:hideMark/>
          </w:tcPr>
          <w:p w14:paraId="189DA0DA" w14:textId="77777777" w:rsidR="00D70E12" w:rsidRPr="0042335D" w:rsidRDefault="00D70E12" w:rsidP="00D70E12">
            <w:pPr>
              <w:spacing w:line="360" w:lineRule="auto"/>
              <w:rPr>
                <w:rFonts w:asciiTheme="minorEastAsia" w:eastAsiaTheme="minorEastAsia" w:hAnsiTheme="minorEastAsia"/>
                <w:sz w:val="24"/>
              </w:rPr>
            </w:pPr>
          </w:p>
        </w:tc>
        <w:tc>
          <w:tcPr>
            <w:tcW w:w="4591" w:type="dxa"/>
            <w:shd w:val="clear" w:color="000000" w:fill="FFFFFF"/>
            <w:vAlign w:val="center"/>
            <w:hideMark/>
          </w:tcPr>
          <w:p w14:paraId="723099CB"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人群聚集模型介绍：以图文方式对人群聚集模型进行说明，包含模型功能介绍，模型功能演示，模型相关说明等。</w:t>
            </w:r>
          </w:p>
        </w:tc>
      </w:tr>
      <w:tr w:rsidR="00D70E12" w:rsidRPr="0042335D" w14:paraId="352C2BAE" w14:textId="77777777" w:rsidTr="00D70E12">
        <w:trPr>
          <w:trHeight w:val="620"/>
          <w:jc w:val="center"/>
        </w:trPr>
        <w:tc>
          <w:tcPr>
            <w:tcW w:w="850" w:type="dxa"/>
            <w:shd w:val="clear" w:color="auto" w:fill="auto"/>
            <w:noWrap/>
            <w:vAlign w:val="center"/>
            <w:hideMark/>
          </w:tcPr>
          <w:p w14:paraId="1952BA58"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48</w:t>
            </w:r>
          </w:p>
        </w:tc>
        <w:tc>
          <w:tcPr>
            <w:tcW w:w="1701" w:type="dxa"/>
            <w:vMerge/>
            <w:vAlign w:val="center"/>
            <w:hideMark/>
          </w:tcPr>
          <w:p w14:paraId="15C37E5D"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restart"/>
            <w:shd w:val="clear" w:color="000000" w:fill="FFFFFF"/>
            <w:vAlign w:val="center"/>
            <w:hideMark/>
          </w:tcPr>
          <w:p w14:paraId="07D378B3"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视频调度中心</w:t>
            </w:r>
          </w:p>
        </w:tc>
        <w:tc>
          <w:tcPr>
            <w:tcW w:w="1363" w:type="dxa"/>
            <w:shd w:val="clear" w:color="000000" w:fill="FFFFFF"/>
            <w:vAlign w:val="center"/>
            <w:hideMark/>
          </w:tcPr>
          <w:p w14:paraId="56CA265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视频分组</w:t>
            </w:r>
          </w:p>
        </w:tc>
        <w:tc>
          <w:tcPr>
            <w:tcW w:w="4591" w:type="dxa"/>
            <w:shd w:val="clear" w:color="000000" w:fill="FFFFFF"/>
            <w:vAlign w:val="center"/>
            <w:hideMark/>
          </w:tcPr>
          <w:p w14:paraId="242EDEF5"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视频分组根据视频分组，4宫格，9宫格，等形式直观呈现视频。</w:t>
            </w:r>
          </w:p>
        </w:tc>
      </w:tr>
      <w:tr w:rsidR="00D70E12" w:rsidRPr="0042335D" w14:paraId="44D80C66" w14:textId="77777777" w:rsidTr="00D70E12">
        <w:trPr>
          <w:trHeight w:val="440"/>
          <w:jc w:val="center"/>
        </w:trPr>
        <w:tc>
          <w:tcPr>
            <w:tcW w:w="850" w:type="dxa"/>
            <w:shd w:val="clear" w:color="auto" w:fill="auto"/>
            <w:noWrap/>
            <w:vAlign w:val="center"/>
            <w:hideMark/>
          </w:tcPr>
          <w:p w14:paraId="7A948168"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49</w:t>
            </w:r>
          </w:p>
        </w:tc>
        <w:tc>
          <w:tcPr>
            <w:tcW w:w="1701" w:type="dxa"/>
            <w:vMerge/>
            <w:vAlign w:val="center"/>
            <w:hideMark/>
          </w:tcPr>
          <w:p w14:paraId="2E3572C3"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53805F9B"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000000" w:fill="FFFFFF"/>
            <w:vAlign w:val="center"/>
            <w:hideMark/>
          </w:tcPr>
          <w:p w14:paraId="7EE0A30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视频实况</w:t>
            </w:r>
          </w:p>
        </w:tc>
        <w:tc>
          <w:tcPr>
            <w:tcW w:w="4591" w:type="dxa"/>
            <w:shd w:val="clear" w:color="000000" w:fill="FFFFFF"/>
            <w:vAlign w:val="center"/>
            <w:hideMark/>
          </w:tcPr>
          <w:p w14:paraId="0ADC69EB"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支持视频实时调度预览功能。</w:t>
            </w:r>
          </w:p>
        </w:tc>
      </w:tr>
      <w:tr w:rsidR="00D70E12" w:rsidRPr="0042335D" w14:paraId="7BCF5D54" w14:textId="77777777" w:rsidTr="00D70E12">
        <w:trPr>
          <w:trHeight w:val="700"/>
          <w:jc w:val="center"/>
        </w:trPr>
        <w:tc>
          <w:tcPr>
            <w:tcW w:w="850" w:type="dxa"/>
            <w:shd w:val="clear" w:color="auto" w:fill="auto"/>
            <w:noWrap/>
            <w:vAlign w:val="center"/>
            <w:hideMark/>
          </w:tcPr>
          <w:p w14:paraId="2F608F74"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50</w:t>
            </w:r>
          </w:p>
        </w:tc>
        <w:tc>
          <w:tcPr>
            <w:tcW w:w="1701" w:type="dxa"/>
            <w:vMerge/>
            <w:vAlign w:val="center"/>
            <w:hideMark/>
          </w:tcPr>
          <w:p w14:paraId="266C2C49"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1EEBA983"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000000" w:fill="FFFFFF"/>
            <w:vAlign w:val="center"/>
            <w:hideMark/>
          </w:tcPr>
          <w:p w14:paraId="51D2DAE2"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视频智能效果展示</w:t>
            </w:r>
          </w:p>
        </w:tc>
        <w:tc>
          <w:tcPr>
            <w:tcW w:w="4591" w:type="dxa"/>
            <w:shd w:val="clear" w:color="000000" w:fill="FFFFFF"/>
            <w:vAlign w:val="center"/>
            <w:hideMark/>
          </w:tcPr>
          <w:p w14:paraId="2123F735"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视频智能效果展示，稳定呈现规则线框，明确分析规则，展示视频关键帧，直观呈现计算状态。</w:t>
            </w:r>
          </w:p>
        </w:tc>
      </w:tr>
      <w:tr w:rsidR="00D70E12" w:rsidRPr="0042335D" w14:paraId="0838CF16" w14:textId="77777777" w:rsidTr="00D70E12">
        <w:trPr>
          <w:trHeight w:val="700"/>
          <w:jc w:val="center"/>
        </w:trPr>
        <w:tc>
          <w:tcPr>
            <w:tcW w:w="850" w:type="dxa"/>
            <w:shd w:val="clear" w:color="auto" w:fill="auto"/>
            <w:noWrap/>
            <w:vAlign w:val="center"/>
            <w:hideMark/>
          </w:tcPr>
          <w:p w14:paraId="5D3C5EBE"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51</w:t>
            </w:r>
          </w:p>
        </w:tc>
        <w:tc>
          <w:tcPr>
            <w:tcW w:w="1701" w:type="dxa"/>
            <w:vMerge/>
            <w:vAlign w:val="center"/>
            <w:hideMark/>
          </w:tcPr>
          <w:p w14:paraId="700B8958"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05A0EB82"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000000" w:fill="FFFFFF"/>
            <w:vAlign w:val="center"/>
            <w:hideMark/>
          </w:tcPr>
          <w:p w14:paraId="09779B7E"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视频标签</w:t>
            </w:r>
          </w:p>
        </w:tc>
        <w:tc>
          <w:tcPr>
            <w:tcW w:w="4591" w:type="dxa"/>
            <w:shd w:val="clear" w:color="000000" w:fill="FFFFFF"/>
            <w:vAlign w:val="center"/>
            <w:hideMark/>
          </w:tcPr>
          <w:p w14:paraId="4C94EC44"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视频标签维护，根据任务配置中视频绑定的模型，给视频打上模型、算法标签，方便筛查。</w:t>
            </w:r>
          </w:p>
        </w:tc>
      </w:tr>
      <w:tr w:rsidR="00D70E12" w:rsidRPr="0042335D" w14:paraId="5426CD4C" w14:textId="77777777" w:rsidTr="00D70E12">
        <w:trPr>
          <w:trHeight w:val="640"/>
          <w:jc w:val="center"/>
        </w:trPr>
        <w:tc>
          <w:tcPr>
            <w:tcW w:w="850" w:type="dxa"/>
            <w:shd w:val="clear" w:color="auto" w:fill="auto"/>
            <w:noWrap/>
            <w:vAlign w:val="center"/>
            <w:hideMark/>
          </w:tcPr>
          <w:p w14:paraId="066D456E"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52</w:t>
            </w:r>
          </w:p>
        </w:tc>
        <w:tc>
          <w:tcPr>
            <w:tcW w:w="1701" w:type="dxa"/>
            <w:vMerge/>
            <w:vAlign w:val="center"/>
            <w:hideMark/>
          </w:tcPr>
          <w:p w14:paraId="290D368C"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restart"/>
            <w:shd w:val="clear" w:color="000000" w:fill="FFFFFF"/>
            <w:vAlign w:val="center"/>
            <w:hideMark/>
          </w:tcPr>
          <w:p w14:paraId="3AA9344E" w14:textId="77777777" w:rsidR="00FC54CB"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事件查询</w:t>
            </w:r>
          </w:p>
          <w:p w14:paraId="7AF26B6D" w14:textId="79BBF4BF" w:rsidR="00D70E12" w:rsidRPr="0042335D" w:rsidRDefault="00FC54CB"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sz w:val="24"/>
              </w:rPr>
              <w:t>分析服务</w:t>
            </w:r>
          </w:p>
        </w:tc>
        <w:tc>
          <w:tcPr>
            <w:tcW w:w="1363" w:type="dxa"/>
            <w:shd w:val="clear" w:color="000000" w:fill="FFFFFF"/>
            <w:vAlign w:val="center"/>
            <w:hideMark/>
          </w:tcPr>
          <w:p w14:paraId="41103B3E"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事件列表</w:t>
            </w:r>
          </w:p>
        </w:tc>
        <w:tc>
          <w:tcPr>
            <w:tcW w:w="4591" w:type="dxa"/>
            <w:shd w:val="clear" w:color="000000" w:fill="FFFFFF"/>
            <w:vAlign w:val="center"/>
            <w:hideMark/>
          </w:tcPr>
          <w:p w14:paraId="26BDA319"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事件类任务产生的预警信息的集合，可根据不同模型快速筛查。</w:t>
            </w:r>
          </w:p>
        </w:tc>
      </w:tr>
      <w:tr w:rsidR="00D70E12" w:rsidRPr="0042335D" w14:paraId="34EB714B" w14:textId="77777777" w:rsidTr="00D70E12">
        <w:trPr>
          <w:trHeight w:val="640"/>
          <w:jc w:val="center"/>
        </w:trPr>
        <w:tc>
          <w:tcPr>
            <w:tcW w:w="850" w:type="dxa"/>
            <w:shd w:val="clear" w:color="auto" w:fill="auto"/>
            <w:noWrap/>
            <w:vAlign w:val="center"/>
            <w:hideMark/>
          </w:tcPr>
          <w:p w14:paraId="6F9EC6EE"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53</w:t>
            </w:r>
          </w:p>
        </w:tc>
        <w:tc>
          <w:tcPr>
            <w:tcW w:w="1701" w:type="dxa"/>
            <w:vMerge/>
            <w:vAlign w:val="center"/>
            <w:hideMark/>
          </w:tcPr>
          <w:p w14:paraId="39428F00"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4974B443"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000000" w:fill="FFFFFF"/>
            <w:vAlign w:val="center"/>
            <w:hideMark/>
          </w:tcPr>
          <w:p w14:paraId="1D345033"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事件查询</w:t>
            </w:r>
          </w:p>
        </w:tc>
        <w:tc>
          <w:tcPr>
            <w:tcW w:w="4591" w:type="dxa"/>
            <w:shd w:val="clear" w:color="000000" w:fill="FFFFFF"/>
            <w:vAlign w:val="center"/>
            <w:hideMark/>
          </w:tcPr>
          <w:p w14:paraId="7AF5708B"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按照预警算法，预警类型，预警时间等进行快速筛查</w:t>
            </w:r>
          </w:p>
        </w:tc>
      </w:tr>
      <w:tr w:rsidR="00D70E12" w:rsidRPr="0042335D" w14:paraId="41A505B9" w14:textId="77777777" w:rsidTr="00D70E12">
        <w:trPr>
          <w:trHeight w:val="320"/>
          <w:jc w:val="center"/>
        </w:trPr>
        <w:tc>
          <w:tcPr>
            <w:tcW w:w="850" w:type="dxa"/>
            <w:shd w:val="clear" w:color="auto" w:fill="auto"/>
            <w:noWrap/>
            <w:vAlign w:val="center"/>
            <w:hideMark/>
          </w:tcPr>
          <w:p w14:paraId="47661A32"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54</w:t>
            </w:r>
          </w:p>
        </w:tc>
        <w:tc>
          <w:tcPr>
            <w:tcW w:w="1701" w:type="dxa"/>
            <w:vMerge/>
            <w:vAlign w:val="center"/>
            <w:hideMark/>
          </w:tcPr>
          <w:p w14:paraId="3307C2BC"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4BC68694"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000000" w:fill="FFFFFF"/>
            <w:vAlign w:val="center"/>
            <w:hideMark/>
          </w:tcPr>
          <w:p w14:paraId="1A25C544"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事件总体分析</w:t>
            </w:r>
          </w:p>
        </w:tc>
        <w:tc>
          <w:tcPr>
            <w:tcW w:w="4591" w:type="dxa"/>
            <w:shd w:val="clear" w:color="000000" w:fill="FFFFFF"/>
            <w:vAlign w:val="center"/>
            <w:hideMark/>
          </w:tcPr>
          <w:p w14:paraId="360D91F4"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事件总体分析，事件数量，事件分布等</w:t>
            </w:r>
          </w:p>
        </w:tc>
      </w:tr>
      <w:tr w:rsidR="00D70E12" w:rsidRPr="0042335D" w14:paraId="7CB75EA6" w14:textId="77777777" w:rsidTr="00D70E12">
        <w:trPr>
          <w:trHeight w:val="640"/>
          <w:jc w:val="center"/>
        </w:trPr>
        <w:tc>
          <w:tcPr>
            <w:tcW w:w="850" w:type="dxa"/>
            <w:shd w:val="clear" w:color="auto" w:fill="auto"/>
            <w:noWrap/>
            <w:vAlign w:val="center"/>
            <w:hideMark/>
          </w:tcPr>
          <w:p w14:paraId="72D95A0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55</w:t>
            </w:r>
          </w:p>
        </w:tc>
        <w:tc>
          <w:tcPr>
            <w:tcW w:w="1701" w:type="dxa"/>
            <w:vMerge/>
            <w:vAlign w:val="center"/>
            <w:hideMark/>
          </w:tcPr>
          <w:p w14:paraId="175EC35D"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297988F3"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000000" w:fill="FFFFFF"/>
            <w:vAlign w:val="center"/>
            <w:hideMark/>
          </w:tcPr>
          <w:p w14:paraId="368794A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模型事件</w:t>
            </w:r>
            <w:r w:rsidRPr="0042335D">
              <w:rPr>
                <w:rFonts w:asciiTheme="minorEastAsia" w:eastAsiaTheme="minorEastAsia" w:hAnsiTheme="minorEastAsia" w:hint="eastAsia"/>
                <w:sz w:val="24"/>
              </w:rPr>
              <w:lastRenderedPageBreak/>
              <w:t>分析</w:t>
            </w:r>
          </w:p>
        </w:tc>
        <w:tc>
          <w:tcPr>
            <w:tcW w:w="4591" w:type="dxa"/>
            <w:shd w:val="clear" w:color="000000" w:fill="FFFFFF"/>
            <w:vAlign w:val="center"/>
            <w:hideMark/>
          </w:tcPr>
          <w:p w14:paraId="0A5F150E"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lastRenderedPageBreak/>
              <w:t>同一个模型发生的事件分析，事件数量，</w:t>
            </w:r>
            <w:r w:rsidRPr="0042335D">
              <w:rPr>
                <w:rFonts w:asciiTheme="minorEastAsia" w:eastAsiaTheme="minorEastAsia" w:hAnsiTheme="minorEastAsia" w:hint="eastAsia"/>
                <w:sz w:val="24"/>
              </w:rPr>
              <w:lastRenderedPageBreak/>
              <w:t>事件发生走势等</w:t>
            </w:r>
          </w:p>
        </w:tc>
      </w:tr>
      <w:tr w:rsidR="00D70E12" w:rsidRPr="0042335D" w14:paraId="681133F0" w14:textId="77777777" w:rsidTr="00D70E12">
        <w:trPr>
          <w:trHeight w:val="640"/>
          <w:jc w:val="center"/>
        </w:trPr>
        <w:tc>
          <w:tcPr>
            <w:tcW w:w="850" w:type="dxa"/>
            <w:shd w:val="clear" w:color="auto" w:fill="auto"/>
            <w:noWrap/>
            <w:vAlign w:val="center"/>
            <w:hideMark/>
          </w:tcPr>
          <w:p w14:paraId="21B6F8B9"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lastRenderedPageBreak/>
              <w:t>56</w:t>
            </w:r>
          </w:p>
        </w:tc>
        <w:tc>
          <w:tcPr>
            <w:tcW w:w="1701" w:type="dxa"/>
            <w:vMerge/>
            <w:vAlign w:val="center"/>
            <w:hideMark/>
          </w:tcPr>
          <w:p w14:paraId="037092C6"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10BB66F0"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000000" w:fill="FFFFFF"/>
            <w:vAlign w:val="center"/>
            <w:hideMark/>
          </w:tcPr>
          <w:p w14:paraId="0068B0B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事件详情</w:t>
            </w:r>
          </w:p>
        </w:tc>
        <w:tc>
          <w:tcPr>
            <w:tcW w:w="4591" w:type="dxa"/>
            <w:shd w:val="clear" w:color="000000" w:fill="FFFFFF"/>
            <w:vAlign w:val="center"/>
            <w:hideMark/>
          </w:tcPr>
          <w:p w14:paraId="4B507123"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预警详细信息呈现，预警信息，截图，截取视频，预警时间，预警状态等信息呈现。</w:t>
            </w:r>
          </w:p>
        </w:tc>
      </w:tr>
      <w:tr w:rsidR="00D70E12" w:rsidRPr="0042335D" w14:paraId="0E57AF03" w14:textId="77777777" w:rsidTr="00D70E12">
        <w:trPr>
          <w:trHeight w:val="960"/>
          <w:jc w:val="center"/>
        </w:trPr>
        <w:tc>
          <w:tcPr>
            <w:tcW w:w="850" w:type="dxa"/>
            <w:shd w:val="clear" w:color="auto" w:fill="auto"/>
            <w:noWrap/>
            <w:vAlign w:val="center"/>
            <w:hideMark/>
          </w:tcPr>
          <w:p w14:paraId="77027FC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57</w:t>
            </w:r>
          </w:p>
        </w:tc>
        <w:tc>
          <w:tcPr>
            <w:tcW w:w="1701" w:type="dxa"/>
            <w:vMerge/>
            <w:vAlign w:val="center"/>
            <w:hideMark/>
          </w:tcPr>
          <w:p w14:paraId="35EE318B"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restart"/>
            <w:shd w:val="clear" w:color="000000" w:fill="FFFFFF"/>
            <w:vAlign w:val="center"/>
            <w:hideMark/>
          </w:tcPr>
          <w:p w14:paraId="6E32363F" w14:textId="77777777" w:rsidR="007326D1" w:rsidRPr="0042335D" w:rsidRDefault="007326D1" w:rsidP="007326D1">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应用管理市场</w:t>
            </w:r>
          </w:p>
          <w:p w14:paraId="0DEF7964" w14:textId="6B102B8F" w:rsidR="00D70E12" w:rsidRPr="0042335D" w:rsidRDefault="007326D1" w:rsidP="007326D1">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(控制台)</w:t>
            </w:r>
          </w:p>
        </w:tc>
        <w:tc>
          <w:tcPr>
            <w:tcW w:w="1363" w:type="dxa"/>
            <w:shd w:val="clear" w:color="000000" w:fill="FFFFFF"/>
            <w:vAlign w:val="center"/>
            <w:hideMark/>
          </w:tcPr>
          <w:p w14:paraId="3710A747"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设备管理</w:t>
            </w:r>
          </w:p>
        </w:tc>
        <w:tc>
          <w:tcPr>
            <w:tcW w:w="4591" w:type="dxa"/>
            <w:shd w:val="clear" w:color="000000" w:fill="FFFFFF"/>
            <w:vAlign w:val="center"/>
            <w:hideMark/>
          </w:tcPr>
          <w:p w14:paraId="14EE203E"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设备组织编排：定制记录设备的组织和级联关系</w:t>
            </w:r>
            <w:r w:rsidRPr="0042335D">
              <w:rPr>
                <w:rFonts w:asciiTheme="minorEastAsia" w:eastAsiaTheme="minorEastAsia" w:hAnsiTheme="minorEastAsia" w:hint="eastAsia"/>
                <w:sz w:val="24"/>
              </w:rPr>
              <w:br/>
              <w:t>设备管理：设备接入，设备的增、删、改、查。</w:t>
            </w:r>
            <w:r w:rsidRPr="0042335D">
              <w:rPr>
                <w:rFonts w:asciiTheme="minorEastAsia" w:eastAsiaTheme="minorEastAsia" w:hAnsiTheme="minorEastAsia" w:hint="eastAsia"/>
                <w:sz w:val="24"/>
              </w:rPr>
              <w:br/>
              <w:t>通道管理：设备通道信息关联。</w:t>
            </w:r>
          </w:p>
        </w:tc>
      </w:tr>
      <w:tr w:rsidR="00D70E12" w:rsidRPr="0042335D" w14:paraId="6A6E4332" w14:textId="77777777" w:rsidTr="00D70E12">
        <w:trPr>
          <w:trHeight w:val="1280"/>
          <w:jc w:val="center"/>
        </w:trPr>
        <w:tc>
          <w:tcPr>
            <w:tcW w:w="850" w:type="dxa"/>
            <w:shd w:val="clear" w:color="auto" w:fill="auto"/>
            <w:noWrap/>
            <w:vAlign w:val="center"/>
            <w:hideMark/>
          </w:tcPr>
          <w:p w14:paraId="54E1BA50"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58</w:t>
            </w:r>
          </w:p>
        </w:tc>
        <w:tc>
          <w:tcPr>
            <w:tcW w:w="1701" w:type="dxa"/>
            <w:vMerge/>
            <w:vAlign w:val="center"/>
            <w:hideMark/>
          </w:tcPr>
          <w:p w14:paraId="72B5800D"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37FE6FA1"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000000" w:fill="FFFFFF"/>
            <w:vAlign w:val="center"/>
            <w:hideMark/>
          </w:tcPr>
          <w:p w14:paraId="370D4589" w14:textId="6664013C" w:rsidR="00D70E12" w:rsidRPr="0042335D" w:rsidRDefault="00FC54CB"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sz w:val="24"/>
              </w:rPr>
              <w:t>关联聚类</w:t>
            </w:r>
          </w:p>
        </w:tc>
        <w:tc>
          <w:tcPr>
            <w:tcW w:w="4591" w:type="dxa"/>
            <w:shd w:val="clear" w:color="000000" w:fill="FFFFFF"/>
            <w:vAlign w:val="center"/>
            <w:hideMark/>
          </w:tcPr>
          <w:p w14:paraId="13316EA4"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事件类模型算法任务的增、删、改、查；</w:t>
            </w:r>
            <w:r w:rsidRPr="0042335D">
              <w:rPr>
                <w:rFonts w:asciiTheme="minorEastAsia" w:eastAsiaTheme="minorEastAsia" w:hAnsiTheme="minorEastAsia" w:hint="eastAsia"/>
                <w:sz w:val="24"/>
              </w:rPr>
              <w:br/>
              <w:t>规则画线；</w:t>
            </w:r>
            <w:r w:rsidRPr="0042335D">
              <w:rPr>
                <w:rFonts w:asciiTheme="minorEastAsia" w:eastAsiaTheme="minorEastAsia" w:hAnsiTheme="minorEastAsia" w:hint="eastAsia"/>
                <w:sz w:val="24"/>
              </w:rPr>
              <w:br/>
              <w:t>预警指标配置；</w:t>
            </w:r>
            <w:r w:rsidRPr="0042335D">
              <w:rPr>
                <w:rFonts w:asciiTheme="minorEastAsia" w:eastAsiaTheme="minorEastAsia" w:hAnsiTheme="minorEastAsia" w:hint="eastAsia"/>
                <w:sz w:val="24"/>
              </w:rPr>
              <w:br/>
              <w:t>监测时段配置等功能。</w:t>
            </w:r>
          </w:p>
        </w:tc>
      </w:tr>
      <w:tr w:rsidR="00D70E12" w:rsidRPr="0042335D" w14:paraId="4BAABF36" w14:textId="77777777" w:rsidTr="00D70E12">
        <w:trPr>
          <w:trHeight w:val="640"/>
          <w:jc w:val="center"/>
        </w:trPr>
        <w:tc>
          <w:tcPr>
            <w:tcW w:w="850" w:type="dxa"/>
            <w:shd w:val="clear" w:color="auto" w:fill="auto"/>
            <w:noWrap/>
            <w:vAlign w:val="center"/>
            <w:hideMark/>
          </w:tcPr>
          <w:p w14:paraId="2314C928"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59</w:t>
            </w:r>
          </w:p>
        </w:tc>
        <w:tc>
          <w:tcPr>
            <w:tcW w:w="1701" w:type="dxa"/>
            <w:vMerge/>
            <w:vAlign w:val="center"/>
            <w:hideMark/>
          </w:tcPr>
          <w:p w14:paraId="6F75BDE6"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13030D81"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000000" w:fill="FFFFFF"/>
            <w:vAlign w:val="center"/>
            <w:hideMark/>
          </w:tcPr>
          <w:p w14:paraId="7729C588" w14:textId="25905768" w:rsidR="00D70E12" w:rsidRPr="0042335D" w:rsidRDefault="00FC54CB"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sz w:val="24"/>
              </w:rPr>
              <w:t>动态以图搜图</w:t>
            </w:r>
          </w:p>
        </w:tc>
        <w:tc>
          <w:tcPr>
            <w:tcW w:w="4591" w:type="dxa"/>
            <w:shd w:val="clear" w:color="000000" w:fill="FFFFFF"/>
            <w:vAlign w:val="center"/>
            <w:hideMark/>
          </w:tcPr>
          <w:p w14:paraId="188BF10A"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配置人脸，机动车（车牌）等识别能力。</w:t>
            </w:r>
          </w:p>
        </w:tc>
      </w:tr>
      <w:tr w:rsidR="00D70E12" w:rsidRPr="0042335D" w14:paraId="2875D968" w14:textId="77777777" w:rsidTr="00D70E12">
        <w:trPr>
          <w:trHeight w:val="640"/>
          <w:jc w:val="center"/>
        </w:trPr>
        <w:tc>
          <w:tcPr>
            <w:tcW w:w="850" w:type="dxa"/>
            <w:shd w:val="clear" w:color="auto" w:fill="auto"/>
            <w:noWrap/>
            <w:vAlign w:val="center"/>
            <w:hideMark/>
          </w:tcPr>
          <w:p w14:paraId="70764565"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60</w:t>
            </w:r>
          </w:p>
        </w:tc>
        <w:tc>
          <w:tcPr>
            <w:tcW w:w="1701" w:type="dxa"/>
            <w:vMerge/>
            <w:vAlign w:val="center"/>
            <w:hideMark/>
          </w:tcPr>
          <w:p w14:paraId="0451182D"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361919CA"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000000" w:fill="FFFFFF"/>
            <w:vAlign w:val="center"/>
            <w:hideMark/>
          </w:tcPr>
          <w:p w14:paraId="7BFF30FF" w14:textId="2D75E6E2" w:rsidR="00D70E12" w:rsidRPr="0042335D" w:rsidRDefault="00FC54CB"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sz w:val="24"/>
              </w:rPr>
              <w:t>结构化解析</w:t>
            </w:r>
          </w:p>
        </w:tc>
        <w:tc>
          <w:tcPr>
            <w:tcW w:w="4591" w:type="dxa"/>
            <w:shd w:val="clear" w:color="000000" w:fill="FFFFFF"/>
            <w:vAlign w:val="center"/>
            <w:hideMark/>
          </w:tcPr>
          <w:p w14:paraId="0807A5F2"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结构化识别结果清单，包含人脸，机动车实时识别结果。</w:t>
            </w:r>
          </w:p>
        </w:tc>
      </w:tr>
      <w:tr w:rsidR="00D70E12" w:rsidRPr="0042335D" w14:paraId="2FE5DB1F" w14:textId="77777777" w:rsidTr="00D70E12">
        <w:trPr>
          <w:trHeight w:val="320"/>
          <w:jc w:val="center"/>
        </w:trPr>
        <w:tc>
          <w:tcPr>
            <w:tcW w:w="850" w:type="dxa"/>
            <w:shd w:val="clear" w:color="auto" w:fill="auto"/>
            <w:noWrap/>
            <w:vAlign w:val="center"/>
            <w:hideMark/>
          </w:tcPr>
          <w:p w14:paraId="4C222FDD"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61</w:t>
            </w:r>
          </w:p>
        </w:tc>
        <w:tc>
          <w:tcPr>
            <w:tcW w:w="1701" w:type="dxa"/>
            <w:vMerge/>
            <w:vAlign w:val="center"/>
            <w:hideMark/>
          </w:tcPr>
          <w:p w14:paraId="56931D41"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64D63D00"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000000" w:fill="FFFFFF"/>
            <w:vAlign w:val="center"/>
            <w:hideMark/>
          </w:tcPr>
          <w:p w14:paraId="09EF028B" w14:textId="1F272520" w:rsidR="00D70E12" w:rsidRPr="0042335D" w:rsidRDefault="00FC54CB"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sz w:val="24"/>
              </w:rPr>
              <w:t>静态身份落地</w:t>
            </w:r>
          </w:p>
        </w:tc>
        <w:tc>
          <w:tcPr>
            <w:tcW w:w="4591" w:type="dxa"/>
            <w:shd w:val="clear" w:color="000000" w:fill="FFFFFF"/>
            <w:vAlign w:val="center"/>
            <w:hideMark/>
          </w:tcPr>
          <w:p w14:paraId="3141444C"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野导等人员库管理维护，增删改查；</w:t>
            </w:r>
          </w:p>
        </w:tc>
      </w:tr>
      <w:tr w:rsidR="00D70E12" w:rsidRPr="0042335D" w14:paraId="7C0F3E51" w14:textId="77777777" w:rsidTr="00D70E12">
        <w:trPr>
          <w:trHeight w:val="320"/>
          <w:jc w:val="center"/>
        </w:trPr>
        <w:tc>
          <w:tcPr>
            <w:tcW w:w="850" w:type="dxa"/>
            <w:shd w:val="clear" w:color="auto" w:fill="auto"/>
            <w:noWrap/>
            <w:vAlign w:val="center"/>
            <w:hideMark/>
          </w:tcPr>
          <w:p w14:paraId="201400FE"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62</w:t>
            </w:r>
          </w:p>
        </w:tc>
        <w:tc>
          <w:tcPr>
            <w:tcW w:w="1701" w:type="dxa"/>
            <w:vMerge/>
            <w:vAlign w:val="center"/>
            <w:hideMark/>
          </w:tcPr>
          <w:p w14:paraId="3A76C3C0"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79406E6B"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000000" w:fill="FFFFFF"/>
            <w:vAlign w:val="center"/>
            <w:hideMark/>
          </w:tcPr>
          <w:p w14:paraId="37D8FEA0" w14:textId="3BC7F8DE" w:rsidR="00D70E12" w:rsidRPr="0042335D" w:rsidRDefault="00FC54CB"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sz w:val="24"/>
              </w:rPr>
              <w:t>人脸布控</w:t>
            </w:r>
          </w:p>
        </w:tc>
        <w:tc>
          <w:tcPr>
            <w:tcW w:w="4591" w:type="dxa"/>
            <w:shd w:val="clear" w:color="000000" w:fill="FFFFFF"/>
            <w:vAlign w:val="center"/>
            <w:hideMark/>
          </w:tcPr>
          <w:p w14:paraId="1AAD0E6D"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设定人脸库的类型比如野导等。</w:t>
            </w:r>
          </w:p>
        </w:tc>
      </w:tr>
      <w:tr w:rsidR="00D70E12" w:rsidRPr="0042335D" w14:paraId="622B68E5" w14:textId="77777777" w:rsidTr="00D70E12">
        <w:trPr>
          <w:trHeight w:val="1280"/>
          <w:jc w:val="center"/>
        </w:trPr>
        <w:tc>
          <w:tcPr>
            <w:tcW w:w="850" w:type="dxa"/>
            <w:shd w:val="clear" w:color="auto" w:fill="auto"/>
            <w:noWrap/>
            <w:vAlign w:val="center"/>
            <w:hideMark/>
          </w:tcPr>
          <w:p w14:paraId="6FD697A5"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63</w:t>
            </w:r>
          </w:p>
        </w:tc>
        <w:tc>
          <w:tcPr>
            <w:tcW w:w="1701" w:type="dxa"/>
            <w:vMerge/>
            <w:vAlign w:val="center"/>
            <w:hideMark/>
          </w:tcPr>
          <w:p w14:paraId="16847647"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72BA3378"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000000" w:fill="FFFFFF"/>
            <w:vAlign w:val="center"/>
            <w:hideMark/>
          </w:tcPr>
          <w:p w14:paraId="6C556CD7"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车辆库管理</w:t>
            </w:r>
          </w:p>
        </w:tc>
        <w:tc>
          <w:tcPr>
            <w:tcW w:w="4591" w:type="dxa"/>
            <w:shd w:val="clear" w:color="000000" w:fill="FFFFFF"/>
            <w:vAlign w:val="center"/>
            <w:hideMark/>
          </w:tcPr>
          <w:p w14:paraId="243D63D3"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黑车等车辆库数据的增、删、改、查、导入；</w:t>
            </w:r>
            <w:r w:rsidRPr="0042335D">
              <w:rPr>
                <w:rFonts w:asciiTheme="minorEastAsia" w:eastAsiaTheme="minorEastAsia" w:hAnsiTheme="minorEastAsia" w:hint="eastAsia"/>
                <w:sz w:val="24"/>
              </w:rPr>
              <w:br/>
              <w:t>维护车辆的车牌号码、车牌颜色、车辆类型、车身颜色、车辆品牌、所属部门、车主姓名等信息；</w:t>
            </w:r>
          </w:p>
        </w:tc>
      </w:tr>
      <w:tr w:rsidR="00D70E12" w:rsidRPr="0042335D" w14:paraId="11FB3E1C" w14:textId="77777777" w:rsidTr="00D70E12">
        <w:trPr>
          <w:trHeight w:val="320"/>
          <w:jc w:val="center"/>
        </w:trPr>
        <w:tc>
          <w:tcPr>
            <w:tcW w:w="850" w:type="dxa"/>
            <w:shd w:val="clear" w:color="auto" w:fill="auto"/>
            <w:noWrap/>
            <w:vAlign w:val="center"/>
            <w:hideMark/>
          </w:tcPr>
          <w:p w14:paraId="366411D4"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64</w:t>
            </w:r>
          </w:p>
        </w:tc>
        <w:tc>
          <w:tcPr>
            <w:tcW w:w="1701" w:type="dxa"/>
            <w:vMerge/>
            <w:vAlign w:val="center"/>
            <w:hideMark/>
          </w:tcPr>
          <w:p w14:paraId="380CB66D"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5ABF4737"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000000" w:fill="FFFFFF"/>
            <w:vAlign w:val="center"/>
            <w:hideMark/>
          </w:tcPr>
          <w:p w14:paraId="771BFE17"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车辆库类型管理</w:t>
            </w:r>
          </w:p>
        </w:tc>
        <w:tc>
          <w:tcPr>
            <w:tcW w:w="4591" w:type="dxa"/>
            <w:shd w:val="clear" w:color="000000" w:fill="FFFFFF"/>
            <w:vAlign w:val="center"/>
            <w:hideMark/>
          </w:tcPr>
          <w:p w14:paraId="07EFB4E4"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设定车辆库的类型，比如黑车，网约车等</w:t>
            </w:r>
          </w:p>
        </w:tc>
      </w:tr>
      <w:tr w:rsidR="00D70E12" w:rsidRPr="0042335D" w14:paraId="4484296A" w14:textId="77777777" w:rsidTr="00D70E12">
        <w:trPr>
          <w:trHeight w:val="1600"/>
          <w:jc w:val="center"/>
        </w:trPr>
        <w:tc>
          <w:tcPr>
            <w:tcW w:w="850" w:type="dxa"/>
            <w:shd w:val="clear" w:color="auto" w:fill="auto"/>
            <w:noWrap/>
            <w:vAlign w:val="center"/>
            <w:hideMark/>
          </w:tcPr>
          <w:p w14:paraId="6E8A833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lastRenderedPageBreak/>
              <w:t>65</w:t>
            </w:r>
          </w:p>
        </w:tc>
        <w:tc>
          <w:tcPr>
            <w:tcW w:w="1701" w:type="dxa"/>
            <w:vMerge/>
            <w:vAlign w:val="center"/>
            <w:hideMark/>
          </w:tcPr>
          <w:p w14:paraId="52DA083D"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117AEBD9"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000000" w:fill="FFFFFF"/>
            <w:vAlign w:val="center"/>
            <w:hideMark/>
          </w:tcPr>
          <w:p w14:paraId="33B69596"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消息定制</w:t>
            </w:r>
          </w:p>
        </w:tc>
        <w:tc>
          <w:tcPr>
            <w:tcW w:w="4591" w:type="dxa"/>
            <w:shd w:val="clear" w:color="000000" w:fill="FFFFFF"/>
            <w:vAlign w:val="center"/>
            <w:hideMark/>
          </w:tcPr>
          <w:p w14:paraId="7E956658"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不同的模型场景，需要有不同的消息类型和文案信息。</w:t>
            </w:r>
            <w:r w:rsidRPr="0042335D">
              <w:rPr>
                <w:rFonts w:asciiTheme="minorEastAsia" w:eastAsiaTheme="minorEastAsia" w:hAnsiTheme="minorEastAsia" w:hint="eastAsia"/>
                <w:sz w:val="24"/>
              </w:rPr>
              <w:br/>
              <w:t>消息定制可添加消息类型，配置报警类型名称，报警编号，归属，处理页面，报警等级，等信息。</w:t>
            </w:r>
          </w:p>
        </w:tc>
      </w:tr>
      <w:tr w:rsidR="00D70E12" w:rsidRPr="0042335D" w14:paraId="0F757593" w14:textId="77777777" w:rsidTr="00D70E12">
        <w:trPr>
          <w:trHeight w:val="1600"/>
          <w:jc w:val="center"/>
        </w:trPr>
        <w:tc>
          <w:tcPr>
            <w:tcW w:w="850" w:type="dxa"/>
            <w:shd w:val="clear" w:color="auto" w:fill="auto"/>
            <w:noWrap/>
            <w:vAlign w:val="center"/>
            <w:hideMark/>
          </w:tcPr>
          <w:p w14:paraId="1D35B3A2"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66</w:t>
            </w:r>
          </w:p>
        </w:tc>
        <w:tc>
          <w:tcPr>
            <w:tcW w:w="1701" w:type="dxa"/>
            <w:vMerge/>
            <w:vAlign w:val="center"/>
            <w:hideMark/>
          </w:tcPr>
          <w:p w14:paraId="30390573"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1692DE14"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000000" w:fill="FFFFFF"/>
            <w:vAlign w:val="center"/>
            <w:hideMark/>
          </w:tcPr>
          <w:p w14:paraId="1B5E5BD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客流统计</w:t>
            </w:r>
          </w:p>
        </w:tc>
        <w:tc>
          <w:tcPr>
            <w:tcW w:w="4591" w:type="dxa"/>
            <w:shd w:val="clear" w:color="000000" w:fill="FFFFFF"/>
            <w:vAlign w:val="center"/>
            <w:hideMark/>
          </w:tcPr>
          <w:p w14:paraId="0DF51D65"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进出统计和区域人数统计配置功能：</w:t>
            </w:r>
            <w:r w:rsidRPr="0042335D">
              <w:rPr>
                <w:rFonts w:asciiTheme="minorEastAsia" w:eastAsiaTheme="minorEastAsia" w:hAnsiTheme="minorEastAsia" w:hint="eastAsia"/>
                <w:sz w:val="24"/>
              </w:rPr>
              <w:br/>
              <w:t>区域内人数：统计多个相机内的区域内人数的总和；</w:t>
            </w:r>
            <w:r w:rsidRPr="0042335D">
              <w:rPr>
                <w:rFonts w:asciiTheme="minorEastAsia" w:eastAsiaTheme="minorEastAsia" w:hAnsiTheme="minorEastAsia" w:hint="eastAsia"/>
                <w:sz w:val="24"/>
              </w:rPr>
              <w:br/>
              <w:t>进出人数：统计多个相机的进出人数，输出进出人数及留存人数。</w:t>
            </w:r>
          </w:p>
        </w:tc>
      </w:tr>
      <w:tr w:rsidR="00D70E12" w:rsidRPr="0042335D" w14:paraId="022FB1A2" w14:textId="77777777" w:rsidTr="00D70E12">
        <w:trPr>
          <w:trHeight w:val="320"/>
          <w:jc w:val="center"/>
        </w:trPr>
        <w:tc>
          <w:tcPr>
            <w:tcW w:w="850" w:type="dxa"/>
            <w:shd w:val="clear" w:color="auto" w:fill="auto"/>
            <w:noWrap/>
            <w:vAlign w:val="center"/>
            <w:hideMark/>
          </w:tcPr>
          <w:p w14:paraId="282C3FA0"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67</w:t>
            </w:r>
          </w:p>
        </w:tc>
        <w:tc>
          <w:tcPr>
            <w:tcW w:w="1701" w:type="dxa"/>
            <w:vMerge/>
            <w:vAlign w:val="center"/>
            <w:hideMark/>
          </w:tcPr>
          <w:p w14:paraId="4491B1F2"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restart"/>
            <w:shd w:val="clear" w:color="000000" w:fill="FFFFFF"/>
            <w:vAlign w:val="center"/>
            <w:hideMark/>
          </w:tcPr>
          <w:p w14:paraId="24645C12"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搜索</w:t>
            </w:r>
          </w:p>
        </w:tc>
        <w:tc>
          <w:tcPr>
            <w:tcW w:w="1363" w:type="dxa"/>
            <w:shd w:val="clear" w:color="000000" w:fill="FFFFFF"/>
            <w:vAlign w:val="center"/>
            <w:hideMark/>
          </w:tcPr>
          <w:p w14:paraId="392CD922"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搜索模型</w:t>
            </w:r>
          </w:p>
        </w:tc>
        <w:tc>
          <w:tcPr>
            <w:tcW w:w="4591" w:type="dxa"/>
            <w:shd w:val="clear" w:color="000000" w:fill="FFFFFF"/>
            <w:vAlign w:val="center"/>
            <w:hideMark/>
          </w:tcPr>
          <w:p w14:paraId="0892C8D8"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搜索快速定位模型详情，呈现模型详细信息。</w:t>
            </w:r>
          </w:p>
        </w:tc>
      </w:tr>
      <w:tr w:rsidR="00D70E12" w:rsidRPr="0042335D" w14:paraId="24626814" w14:textId="77777777" w:rsidTr="00D70E12">
        <w:trPr>
          <w:trHeight w:val="320"/>
          <w:jc w:val="center"/>
        </w:trPr>
        <w:tc>
          <w:tcPr>
            <w:tcW w:w="850" w:type="dxa"/>
            <w:shd w:val="clear" w:color="auto" w:fill="auto"/>
            <w:noWrap/>
            <w:vAlign w:val="center"/>
            <w:hideMark/>
          </w:tcPr>
          <w:p w14:paraId="7ABE38F0"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68</w:t>
            </w:r>
          </w:p>
        </w:tc>
        <w:tc>
          <w:tcPr>
            <w:tcW w:w="1701" w:type="dxa"/>
            <w:vMerge/>
            <w:vAlign w:val="center"/>
            <w:hideMark/>
          </w:tcPr>
          <w:p w14:paraId="6E9B4C05"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56C03DE5"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000000" w:fill="FFFFFF"/>
            <w:vAlign w:val="center"/>
            <w:hideMark/>
          </w:tcPr>
          <w:p w14:paraId="2813718E"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搜索算法</w:t>
            </w:r>
          </w:p>
        </w:tc>
        <w:tc>
          <w:tcPr>
            <w:tcW w:w="4591" w:type="dxa"/>
            <w:shd w:val="clear" w:color="000000" w:fill="FFFFFF"/>
            <w:vAlign w:val="center"/>
            <w:hideMark/>
          </w:tcPr>
          <w:p w14:paraId="0CF815A1"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搜索快速定位算法详情，呈现算法详细信息。</w:t>
            </w:r>
          </w:p>
        </w:tc>
      </w:tr>
      <w:tr w:rsidR="00D70E12" w:rsidRPr="0042335D" w14:paraId="22275A01" w14:textId="77777777" w:rsidTr="00D70E12">
        <w:trPr>
          <w:trHeight w:val="640"/>
          <w:jc w:val="center"/>
        </w:trPr>
        <w:tc>
          <w:tcPr>
            <w:tcW w:w="850" w:type="dxa"/>
            <w:shd w:val="clear" w:color="auto" w:fill="auto"/>
            <w:noWrap/>
            <w:vAlign w:val="center"/>
            <w:hideMark/>
          </w:tcPr>
          <w:p w14:paraId="6E3F8FA5"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69</w:t>
            </w:r>
          </w:p>
        </w:tc>
        <w:tc>
          <w:tcPr>
            <w:tcW w:w="1701" w:type="dxa"/>
            <w:vMerge w:val="restart"/>
            <w:shd w:val="clear" w:color="000000" w:fill="FFFFFF"/>
            <w:vAlign w:val="center"/>
            <w:hideMark/>
          </w:tcPr>
          <w:p w14:paraId="1776989E"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后台</w:t>
            </w:r>
          </w:p>
        </w:tc>
        <w:tc>
          <w:tcPr>
            <w:tcW w:w="1559" w:type="dxa"/>
            <w:vMerge w:val="restart"/>
            <w:shd w:val="clear" w:color="000000" w:fill="FFFFFF"/>
            <w:vAlign w:val="center"/>
            <w:hideMark/>
          </w:tcPr>
          <w:p w14:paraId="3BC999A0"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数据分析</w:t>
            </w:r>
          </w:p>
        </w:tc>
        <w:tc>
          <w:tcPr>
            <w:tcW w:w="1363" w:type="dxa"/>
            <w:shd w:val="clear" w:color="000000" w:fill="FFFFFF"/>
            <w:vAlign w:val="center"/>
            <w:hideMark/>
          </w:tcPr>
          <w:p w14:paraId="401759C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数据统计分析</w:t>
            </w:r>
          </w:p>
        </w:tc>
        <w:tc>
          <w:tcPr>
            <w:tcW w:w="4591" w:type="dxa"/>
            <w:shd w:val="clear" w:color="000000" w:fill="FFFFFF"/>
            <w:vAlign w:val="center"/>
            <w:hideMark/>
          </w:tcPr>
          <w:p w14:paraId="5ADB17A7"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算法数量，模型数量，应用数量，剩余资源等数据图像化展示分析。</w:t>
            </w:r>
          </w:p>
        </w:tc>
      </w:tr>
      <w:tr w:rsidR="00D70E12" w:rsidRPr="0042335D" w14:paraId="1288F6CF" w14:textId="77777777" w:rsidTr="00D70E12">
        <w:trPr>
          <w:trHeight w:val="320"/>
          <w:jc w:val="center"/>
        </w:trPr>
        <w:tc>
          <w:tcPr>
            <w:tcW w:w="850" w:type="dxa"/>
            <w:shd w:val="clear" w:color="auto" w:fill="auto"/>
            <w:noWrap/>
            <w:vAlign w:val="center"/>
            <w:hideMark/>
          </w:tcPr>
          <w:p w14:paraId="5AB4A743"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70</w:t>
            </w:r>
          </w:p>
        </w:tc>
        <w:tc>
          <w:tcPr>
            <w:tcW w:w="1701" w:type="dxa"/>
            <w:vMerge/>
            <w:vAlign w:val="center"/>
            <w:hideMark/>
          </w:tcPr>
          <w:p w14:paraId="5F819971"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09E877AB"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000000" w:fill="FFFFFF"/>
            <w:vAlign w:val="center"/>
            <w:hideMark/>
          </w:tcPr>
          <w:p w14:paraId="36439903"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算力使用状态</w:t>
            </w:r>
          </w:p>
        </w:tc>
        <w:tc>
          <w:tcPr>
            <w:tcW w:w="4591" w:type="dxa"/>
            <w:shd w:val="clear" w:color="000000" w:fill="FFFFFF"/>
            <w:vAlign w:val="center"/>
            <w:hideMark/>
          </w:tcPr>
          <w:p w14:paraId="5A51E347"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算力使用状态的图形化展示进度分析。</w:t>
            </w:r>
          </w:p>
        </w:tc>
      </w:tr>
      <w:tr w:rsidR="00D70E12" w:rsidRPr="0042335D" w14:paraId="637A508B" w14:textId="77777777" w:rsidTr="00D70E12">
        <w:trPr>
          <w:trHeight w:val="640"/>
          <w:jc w:val="center"/>
        </w:trPr>
        <w:tc>
          <w:tcPr>
            <w:tcW w:w="850" w:type="dxa"/>
            <w:shd w:val="clear" w:color="auto" w:fill="auto"/>
            <w:noWrap/>
            <w:vAlign w:val="center"/>
            <w:hideMark/>
          </w:tcPr>
          <w:p w14:paraId="2B7118C6"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71</w:t>
            </w:r>
          </w:p>
        </w:tc>
        <w:tc>
          <w:tcPr>
            <w:tcW w:w="1701" w:type="dxa"/>
            <w:vMerge/>
            <w:vAlign w:val="center"/>
            <w:hideMark/>
          </w:tcPr>
          <w:p w14:paraId="2CD038E6"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restart"/>
            <w:shd w:val="clear" w:color="000000" w:fill="FFFFFF"/>
            <w:vAlign w:val="center"/>
            <w:hideMark/>
          </w:tcPr>
          <w:p w14:paraId="4B23A8A5"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算法管理</w:t>
            </w:r>
          </w:p>
        </w:tc>
        <w:tc>
          <w:tcPr>
            <w:tcW w:w="1363" w:type="dxa"/>
            <w:shd w:val="clear" w:color="000000" w:fill="FFFFFF"/>
            <w:vAlign w:val="center"/>
            <w:hideMark/>
          </w:tcPr>
          <w:p w14:paraId="32099AA8"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算法列表</w:t>
            </w:r>
          </w:p>
        </w:tc>
        <w:tc>
          <w:tcPr>
            <w:tcW w:w="4591" w:type="dxa"/>
            <w:shd w:val="clear" w:color="000000" w:fill="FFFFFF"/>
            <w:vAlign w:val="center"/>
            <w:hideMark/>
          </w:tcPr>
          <w:p w14:paraId="357EFB45"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已有算法列表呈现，展示算法名称，算法id，算法简介，创建时间等信息。</w:t>
            </w:r>
          </w:p>
        </w:tc>
      </w:tr>
      <w:tr w:rsidR="00D70E12" w:rsidRPr="0042335D" w14:paraId="749D064F" w14:textId="77777777" w:rsidTr="00D70E12">
        <w:trPr>
          <w:trHeight w:val="640"/>
          <w:jc w:val="center"/>
        </w:trPr>
        <w:tc>
          <w:tcPr>
            <w:tcW w:w="850" w:type="dxa"/>
            <w:shd w:val="clear" w:color="auto" w:fill="auto"/>
            <w:noWrap/>
            <w:vAlign w:val="center"/>
            <w:hideMark/>
          </w:tcPr>
          <w:p w14:paraId="6670D376"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72</w:t>
            </w:r>
          </w:p>
        </w:tc>
        <w:tc>
          <w:tcPr>
            <w:tcW w:w="1701" w:type="dxa"/>
            <w:vMerge/>
            <w:vAlign w:val="center"/>
            <w:hideMark/>
          </w:tcPr>
          <w:p w14:paraId="116D5673"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2A9A2191"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000000" w:fill="FFFFFF"/>
            <w:vAlign w:val="center"/>
            <w:hideMark/>
          </w:tcPr>
          <w:p w14:paraId="76067C75"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算法查询</w:t>
            </w:r>
          </w:p>
        </w:tc>
        <w:tc>
          <w:tcPr>
            <w:tcW w:w="4591" w:type="dxa"/>
            <w:shd w:val="clear" w:color="000000" w:fill="FFFFFF"/>
            <w:vAlign w:val="center"/>
            <w:hideMark/>
          </w:tcPr>
          <w:p w14:paraId="71E18AF6"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算法列表搜索查询、根据类型，创建时间等指标进行筛选。</w:t>
            </w:r>
          </w:p>
        </w:tc>
      </w:tr>
      <w:tr w:rsidR="00D70E12" w:rsidRPr="0042335D" w14:paraId="51FB45AE" w14:textId="77777777" w:rsidTr="00D70E12">
        <w:trPr>
          <w:trHeight w:val="320"/>
          <w:jc w:val="center"/>
        </w:trPr>
        <w:tc>
          <w:tcPr>
            <w:tcW w:w="850" w:type="dxa"/>
            <w:shd w:val="clear" w:color="auto" w:fill="auto"/>
            <w:noWrap/>
            <w:vAlign w:val="center"/>
            <w:hideMark/>
          </w:tcPr>
          <w:p w14:paraId="47080A25"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73</w:t>
            </w:r>
          </w:p>
        </w:tc>
        <w:tc>
          <w:tcPr>
            <w:tcW w:w="1701" w:type="dxa"/>
            <w:vMerge/>
            <w:vAlign w:val="center"/>
            <w:hideMark/>
          </w:tcPr>
          <w:p w14:paraId="1A7A1A9D"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595BC576"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000000" w:fill="FFFFFF"/>
            <w:vAlign w:val="center"/>
            <w:hideMark/>
          </w:tcPr>
          <w:p w14:paraId="30B32433"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算法类型配置</w:t>
            </w:r>
          </w:p>
        </w:tc>
        <w:tc>
          <w:tcPr>
            <w:tcW w:w="4591" w:type="dxa"/>
            <w:shd w:val="clear" w:color="000000" w:fill="FFFFFF"/>
            <w:vAlign w:val="center"/>
            <w:hideMark/>
          </w:tcPr>
          <w:p w14:paraId="63807451"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算法类型配置功能，根据需求自定义算法类型。</w:t>
            </w:r>
          </w:p>
        </w:tc>
      </w:tr>
      <w:tr w:rsidR="00D70E12" w:rsidRPr="0042335D" w14:paraId="5A1C32D2" w14:textId="77777777" w:rsidTr="00D70E12">
        <w:trPr>
          <w:trHeight w:val="320"/>
          <w:jc w:val="center"/>
        </w:trPr>
        <w:tc>
          <w:tcPr>
            <w:tcW w:w="850" w:type="dxa"/>
            <w:shd w:val="clear" w:color="auto" w:fill="auto"/>
            <w:noWrap/>
            <w:vAlign w:val="center"/>
            <w:hideMark/>
          </w:tcPr>
          <w:p w14:paraId="2FAD0086"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74</w:t>
            </w:r>
          </w:p>
        </w:tc>
        <w:tc>
          <w:tcPr>
            <w:tcW w:w="1701" w:type="dxa"/>
            <w:vMerge/>
            <w:vAlign w:val="center"/>
            <w:hideMark/>
          </w:tcPr>
          <w:p w14:paraId="1AF9E621"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7FFE4478"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000000" w:fill="FFFFFF"/>
            <w:vAlign w:val="center"/>
            <w:hideMark/>
          </w:tcPr>
          <w:p w14:paraId="5895B08B"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算法信息绑定</w:t>
            </w:r>
          </w:p>
        </w:tc>
        <w:tc>
          <w:tcPr>
            <w:tcW w:w="4591" w:type="dxa"/>
            <w:shd w:val="clear" w:color="000000" w:fill="FFFFFF"/>
            <w:vAlign w:val="center"/>
            <w:hideMark/>
          </w:tcPr>
          <w:p w14:paraId="01A2B591"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绑定算法舱中的算法，关联算法信息。</w:t>
            </w:r>
          </w:p>
        </w:tc>
      </w:tr>
      <w:tr w:rsidR="00D70E12" w:rsidRPr="0042335D" w14:paraId="53CF85BB" w14:textId="77777777" w:rsidTr="00D70E12">
        <w:trPr>
          <w:trHeight w:val="640"/>
          <w:jc w:val="center"/>
        </w:trPr>
        <w:tc>
          <w:tcPr>
            <w:tcW w:w="850" w:type="dxa"/>
            <w:shd w:val="clear" w:color="auto" w:fill="auto"/>
            <w:noWrap/>
            <w:vAlign w:val="center"/>
            <w:hideMark/>
          </w:tcPr>
          <w:p w14:paraId="06D69682"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75</w:t>
            </w:r>
          </w:p>
        </w:tc>
        <w:tc>
          <w:tcPr>
            <w:tcW w:w="1701" w:type="dxa"/>
            <w:vMerge/>
            <w:vAlign w:val="center"/>
            <w:hideMark/>
          </w:tcPr>
          <w:p w14:paraId="7158AD99"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7208C582"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000000" w:fill="FFFFFF"/>
            <w:vAlign w:val="center"/>
            <w:hideMark/>
          </w:tcPr>
          <w:p w14:paraId="558E010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算法维护</w:t>
            </w:r>
          </w:p>
        </w:tc>
        <w:tc>
          <w:tcPr>
            <w:tcW w:w="4591" w:type="dxa"/>
            <w:shd w:val="clear" w:color="000000" w:fill="FFFFFF"/>
            <w:vAlign w:val="center"/>
            <w:hideMark/>
          </w:tcPr>
          <w:p w14:paraId="43CABD5E"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算法新增、编辑、删除功能，算法的宣传信息维护，算法说明，算法宣传视频上传等功能。</w:t>
            </w:r>
          </w:p>
        </w:tc>
      </w:tr>
      <w:tr w:rsidR="00D70E12" w:rsidRPr="0042335D" w14:paraId="0F02A143" w14:textId="77777777" w:rsidTr="00D70E12">
        <w:trPr>
          <w:trHeight w:val="640"/>
          <w:jc w:val="center"/>
        </w:trPr>
        <w:tc>
          <w:tcPr>
            <w:tcW w:w="850" w:type="dxa"/>
            <w:shd w:val="clear" w:color="auto" w:fill="auto"/>
            <w:noWrap/>
            <w:vAlign w:val="center"/>
            <w:hideMark/>
          </w:tcPr>
          <w:p w14:paraId="5B4A34D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lastRenderedPageBreak/>
              <w:t>76</w:t>
            </w:r>
          </w:p>
        </w:tc>
        <w:tc>
          <w:tcPr>
            <w:tcW w:w="1701" w:type="dxa"/>
            <w:vMerge/>
            <w:vAlign w:val="center"/>
            <w:hideMark/>
          </w:tcPr>
          <w:p w14:paraId="48D9269E"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restart"/>
            <w:shd w:val="clear" w:color="000000" w:fill="FFFFFF"/>
            <w:vAlign w:val="center"/>
            <w:hideMark/>
          </w:tcPr>
          <w:p w14:paraId="4DAB5C6E"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模型管理</w:t>
            </w:r>
          </w:p>
        </w:tc>
        <w:tc>
          <w:tcPr>
            <w:tcW w:w="1363" w:type="dxa"/>
            <w:shd w:val="clear" w:color="000000" w:fill="FFFFFF"/>
            <w:vAlign w:val="center"/>
            <w:hideMark/>
          </w:tcPr>
          <w:p w14:paraId="4205CA6B"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模型列表</w:t>
            </w:r>
          </w:p>
        </w:tc>
        <w:tc>
          <w:tcPr>
            <w:tcW w:w="4591" w:type="dxa"/>
            <w:shd w:val="clear" w:color="000000" w:fill="FFFFFF"/>
            <w:vAlign w:val="center"/>
            <w:hideMark/>
          </w:tcPr>
          <w:p w14:paraId="73333845"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已建设模型列表呈现，展示模型名称，模型id，模型简介，创建时间等信息。</w:t>
            </w:r>
          </w:p>
        </w:tc>
      </w:tr>
      <w:tr w:rsidR="00D70E12" w:rsidRPr="0042335D" w14:paraId="7AC79081" w14:textId="77777777" w:rsidTr="00D70E12">
        <w:trPr>
          <w:trHeight w:val="640"/>
          <w:jc w:val="center"/>
        </w:trPr>
        <w:tc>
          <w:tcPr>
            <w:tcW w:w="850" w:type="dxa"/>
            <w:shd w:val="clear" w:color="auto" w:fill="auto"/>
            <w:noWrap/>
            <w:vAlign w:val="center"/>
            <w:hideMark/>
          </w:tcPr>
          <w:p w14:paraId="72F133EB"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77</w:t>
            </w:r>
          </w:p>
        </w:tc>
        <w:tc>
          <w:tcPr>
            <w:tcW w:w="1701" w:type="dxa"/>
            <w:vMerge/>
            <w:vAlign w:val="center"/>
            <w:hideMark/>
          </w:tcPr>
          <w:p w14:paraId="2A61C17F"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0348FA2F"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000000" w:fill="FFFFFF"/>
            <w:vAlign w:val="center"/>
            <w:hideMark/>
          </w:tcPr>
          <w:p w14:paraId="21B296C5"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查询模型</w:t>
            </w:r>
          </w:p>
        </w:tc>
        <w:tc>
          <w:tcPr>
            <w:tcW w:w="4591" w:type="dxa"/>
            <w:shd w:val="clear" w:color="000000" w:fill="FFFFFF"/>
            <w:vAlign w:val="center"/>
            <w:hideMark/>
          </w:tcPr>
          <w:p w14:paraId="5B4ED829"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模型搜索、查询功能，根据类型，创建时间等指标进行筛选。</w:t>
            </w:r>
          </w:p>
        </w:tc>
      </w:tr>
      <w:tr w:rsidR="00D70E12" w:rsidRPr="0042335D" w14:paraId="07231843" w14:textId="77777777" w:rsidTr="00D70E12">
        <w:trPr>
          <w:trHeight w:val="320"/>
          <w:jc w:val="center"/>
        </w:trPr>
        <w:tc>
          <w:tcPr>
            <w:tcW w:w="850" w:type="dxa"/>
            <w:shd w:val="clear" w:color="auto" w:fill="auto"/>
            <w:noWrap/>
            <w:vAlign w:val="center"/>
            <w:hideMark/>
          </w:tcPr>
          <w:p w14:paraId="54FFAF7B"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78</w:t>
            </w:r>
          </w:p>
        </w:tc>
        <w:tc>
          <w:tcPr>
            <w:tcW w:w="1701" w:type="dxa"/>
            <w:vMerge/>
            <w:vAlign w:val="center"/>
            <w:hideMark/>
          </w:tcPr>
          <w:p w14:paraId="6FFBDD05"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2C5AF2C4"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000000" w:fill="FFFFFF"/>
            <w:vAlign w:val="center"/>
            <w:hideMark/>
          </w:tcPr>
          <w:p w14:paraId="38201D0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模型类型管理</w:t>
            </w:r>
          </w:p>
        </w:tc>
        <w:tc>
          <w:tcPr>
            <w:tcW w:w="4591" w:type="dxa"/>
            <w:shd w:val="clear" w:color="000000" w:fill="FFFFFF"/>
            <w:vAlign w:val="center"/>
            <w:hideMark/>
          </w:tcPr>
          <w:p w14:paraId="43073904"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模型类型配置功能，根据需要自定义模型类型。</w:t>
            </w:r>
          </w:p>
        </w:tc>
      </w:tr>
      <w:tr w:rsidR="00D70E12" w:rsidRPr="0042335D" w14:paraId="3E9D4684" w14:textId="77777777" w:rsidTr="00D70E12">
        <w:trPr>
          <w:trHeight w:val="640"/>
          <w:jc w:val="center"/>
        </w:trPr>
        <w:tc>
          <w:tcPr>
            <w:tcW w:w="850" w:type="dxa"/>
            <w:shd w:val="clear" w:color="auto" w:fill="auto"/>
            <w:noWrap/>
            <w:vAlign w:val="center"/>
            <w:hideMark/>
          </w:tcPr>
          <w:p w14:paraId="68667297"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79</w:t>
            </w:r>
          </w:p>
        </w:tc>
        <w:tc>
          <w:tcPr>
            <w:tcW w:w="1701" w:type="dxa"/>
            <w:vMerge/>
            <w:vAlign w:val="center"/>
            <w:hideMark/>
          </w:tcPr>
          <w:p w14:paraId="3D470A29"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695D91AC"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000000" w:fill="FFFFFF"/>
            <w:vAlign w:val="center"/>
            <w:hideMark/>
          </w:tcPr>
          <w:p w14:paraId="45AA57F7"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新建模型</w:t>
            </w:r>
          </w:p>
        </w:tc>
        <w:tc>
          <w:tcPr>
            <w:tcW w:w="4591" w:type="dxa"/>
            <w:shd w:val="clear" w:color="000000" w:fill="FFFFFF"/>
            <w:vAlign w:val="center"/>
            <w:hideMark/>
          </w:tcPr>
          <w:p w14:paraId="32FD6876"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基于算法的模型创建功能，比如基于区域入侵算法可创建草坪践踏的模型应用。</w:t>
            </w:r>
          </w:p>
        </w:tc>
      </w:tr>
      <w:tr w:rsidR="00D70E12" w:rsidRPr="0042335D" w14:paraId="61C5E510" w14:textId="77777777" w:rsidTr="00D70E12">
        <w:trPr>
          <w:trHeight w:val="640"/>
          <w:jc w:val="center"/>
        </w:trPr>
        <w:tc>
          <w:tcPr>
            <w:tcW w:w="850" w:type="dxa"/>
            <w:shd w:val="clear" w:color="auto" w:fill="auto"/>
            <w:noWrap/>
            <w:vAlign w:val="center"/>
            <w:hideMark/>
          </w:tcPr>
          <w:p w14:paraId="32A71304"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80</w:t>
            </w:r>
          </w:p>
        </w:tc>
        <w:tc>
          <w:tcPr>
            <w:tcW w:w="1701" w:type="dxa"/>
            <w:vMerge/>
            <w:vAlign w:val="center"/>
            <w:hideMark/>
          </w:tcPr>
          <w:p w14:paraId="4E914ADB"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36F19B8F"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000000" w:fill="FFFFFF"/>
            <w:vAlign w:val="center"/>
            <w:hideMark/>
          </w:tcPr>
          <w:p w14:paraId="6DE99B48"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编辑模型</w:t>
            </w:r>
          </w:p>
        </w:tc>
        <w:tc>
          <w:tcPr>
            <w:tcW w:w="4591" w:type="dxa"/>
            <w:shd w:val="clear" w:color="000000" w:fill="FFFFFF"/>
            <w:vAlign w:val="center"/>
            <w:hideMark/>
          </w:tcPr>
          <w:p w14:paraId="35F70D4C"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模型配置信息修改，模型介绍，演示，详细内容的编辑和维护。</w:t>
            </w:r>
          </w:p>
        </w:tc>
      </w:tr>
      <w:tr w:rsidR="00D70E12" w:rsidRPr="0042335D" w14:paraId="24EBFF9C" w14:textId="77777777" w:rsidTr="00D70E12">
        <w:trPr>
          <w:trHeight w:val="320"/>
          <w:jc w:val="center"/>
        </w:trPr>
        <w:tc>
          <w:tcPr>
            <w:tcW w:w="850" w:type="dxa"/>
            <w:shd w:val="clear" w:color="auto" w:fill="auto"/>
            <w:noWrap/>
            <w:vAlign w:val="center"/>
            <w:hideMark/>
          </w:tcPr>
          <w:p w14:paraId="7FF18973"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81</w:t>
            </w:r>
          </w:p>
        </w:tc>
        <w:tc>
          <w:tcPr>
            <w:tcW w:w="1701" w:type="dxa"/>
            <w:vMerge/>
            <w:vAlign w:val="center"/>
            <w:hideMark/>
          </w:tcPr>
          <w:p w14:paraId="7032FD88"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6F3534E0"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000000" w:fill="FFFFFF"/>
            <w:vAlign w:val="center"/>
            <w:hideMark/>
          </w:tcPr>
          <w:p w14:paraId="673A79E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模型报表</w:t>
            </w:r>
          </w:p>
        </w:tc>
        <w:tc>
          <w:tcPr>
            <w:tcW w:w="4591" w:type="dxa"/>
            <w:shd w:val="clear" w:color="000000" w:fill="FFFFFF"/>
            <w:vAlign w:val="center"/>
            <w:hideMark/>
          </w:tcPr>
          <w:p w14:paraId="49643903"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模型使用状态，配置数量，图形化数据分析展示</w:t>
            </w:r>
          </w:p>
        </w:tc>
      </w:tr>
      <w:tr w:rsidR="00D70E12" w:rsidRPr="0042335D" w14:paraId="499353C6" w14:textId="77777777" w:rsidTr="00D70E12">
        <w:trPr>
          <w:trHeight w:val="320"/>
          <w:jc w:val="center"/>
        </w:trPr>
        <w:tc>
          <w:tcPr>
            <w:tcW w:w="850" w:type="dxa"/>
            <w:shd w:val="clear" w:color="auto" w:fill="auto"/>
            <w:noWrap/>
            <w:vAlign w:val="center"/>
            <w:hideMark/>
          </w:tcPr>
          <w:p w14:paraId="0CB9BD25"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82</w:t>
            </w:r>
          </w:p>
        </w:tc>
        <w:tc>
          <w:tcPr>
            <w:tcW w:w="1701" w:type="dxa"/>
            <w:vMerge/>
            <w:vAlign w:val="center"/>
            <w:hideMark/>
          </w:tcPr>
          <w:p w14:paraId="4C99F421"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49377EF6"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000000" w:fill="FFFFFF"/>
            <w:vAlign w:val="center"/>
            <w:hideMark/>
          </w:tcPr>
          <w:p w14:paraId="710E8F90"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删除模型</w:t>
            </w:r>
          </w:p>
        </w:tc>
        <w:tc>
          <w:tcPr>
            <w:tcW w:w="4591" w:type="dxa"/>
            <w:shd w:val="clear" w:color="000000" w:fill="FFFFFF"/>
            <w:vAlign w:val="center"/>
            <w:hideMark/>
          </w:tcPr>
          <w:p w14:paraId="56A66C3D"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可删除未被使用的模型</w:t>
            </w:r>
          </w:p>
        </w:tc>
      </w:tr>
      <w:tr w:rsidR="00D70E12" w:rsidRPr="0042335D" w14:paraId="0035E762" w14:textId="77777777" w:rsidTr="00D70E12">
        <w:trPr>
          <w:trHeight w:val="320"/>
          <w:jc w:val="center"/>
        </w:trPr>
        <w:tc>
          <w:tcPr>
            <w:tcW w:w="850" w:type="dxa"/>
            <w:shd w:val="clear" w:color="auto" w:fill="auto"/>
            <w:noWrap/>
            <w:vAlign w:val="center"/>
            <w:hideMark/>
          </w:tcPr>
          <w:p w14:paraId="3401B72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83</w:t>
            </w:r>
          </w:p>
        </w:tc>
        <w:tc>
          <w:tcPr>
            <w:tcW w:w="1701" w:type="dxa"/>
            <w:vMerge/>
            <w:vAlign w:val="center"/>
            <w:hideMark/>
          </w:tcPr>
          <w:p w14:paraId="40DD6143"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restart"/>
            <w:shd w:val="clear" w:color="000000" w:fill="FFFFFF"/>
            <w:vAlign w:val="center"/>
            <w:hideMark/>
          </w:tcPr>
          <w:p w14:paraId="07E9235B"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系统管理</w:t>
            </w:r>
          </w:p>
        </w:tc>
        <w:tc>
          <w:tcPr>
            <w:tcW w:w="1363" w:type="dxa"/>
            <w:vMerge w:val="restart"/>
            <w:shd w:val="clear" w:color="000000" w:fill="FFFFFF"/>
            <w:vAlign w:val="center"/>
            <w:hideMark/>
          </w:tcPr>
          <w:p w14:paraId="15FE0FA3"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用户管理</w:t>
            </w:r>
          </w:p>
        </w:tc>
        <w:tc>
          <w:tcPr>
            <w:tcW w:w="4591" w:type="dxa"/>
            <w:shd w:val="clear" w:color="000000" w:fill="FFFFFF"/>
            <w:vAlign w:val="center"/>
            <w:hideMark/>
          </w:tcPr>
          <w:p w14:paraId="4EAA8ED2"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用户信息的同步，增、删、改、查</w:t>
            </w:r>
          </w:p>
        </w:tc>
      </w:tr>
      <w:tr w:rsidR="00D70E12" w:rsidRPr="0042335D" w14:paraId="0D4328DC" w14:textId="77777777" w:rsidTr="00D70E12">
        <w:trPr>
          <w:trHeight w:val="320"/>
          <w:jc w:val="center"/>
        </w:trPr>
        <w:tc>
          <w:tcPr>
            <w:tcW w:w="850" w:type="dxa"/>
            <w:shd w:val="clear" w:color="auto" w:fill="auto"/>
            <w:noWrap/>
            <w:vAlign w:val="center"/>
            <w:hideMark/>
          </w:tcPr>
          <w:p w14:paraId="2EFA4CF4"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84</w:t>
            </w:r>
          </w:p>
        </w:tc>
        <w:tc>
          <w:tcPr>
            <w:tcW w:w="1701" w:type="dxa"/>
            <w:vMerge/>
            <w:vAlign w:val="center"/>
            <w:hideMark/>
          </w:tcPr>
          <w:p w14:paraId="536708E1"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32CC789B" w14:textId="77777777" w:rsidR="00D70E12" w:rsidRPr="0042335D" w:rsidRDefault="00D70E12" w:rsidP="00D70E12">
            <w:pPr>
              <w:spacing w:line="360" w:lineRule="auto"/>
              <w:rPr>
                <w:rFonts w:asciiTheme="minorEastAsia" w:eastAsiaTheme="minorEastAsia" w:hAnsiTheme="minorEastAsia"/>
                <w:sz w:val="24"/>
              </w:rPr>
            </w:pPr>
          </w:p>
        </w:tc>
        <w:tc>
          <w:tcPr>
            <w:tcW w:w="1363" w:type="dxa"/>
            <w:vMerge/>
            <w:vAlign w:val="center"/>
            <w:hideMark/>
          </w:tcPr>
          <w:p w14:paraId="693B961E" w14:textId="77777777" w:rsidR="00D70E12" w:rsidRPr="0042335D" w:rsidRDefault="00D70E12" w:rsidP="00D70E12">
            <w:pPr>
              <w:spacing w:line="360" w:lineRule="auto"/>
              <w:rPr>
                <w:rFonts w:asciiTheme="minorEastAsia" w:eastAsiaTheme="minorEastAsia" w:hAnsiTheme="minorEastAsia"/>
                <w:sz w:val="24"/>
              </w:rPr>
            </w:pPr>
          </w:p>
        </w:tc>
        <w:tc>
          <w:tcPr>
            <w:tcW w:w="4591" w:type="dxa"/>
            <w:shd w:val="clear" w:color="000000" w:fill="FFFFFF"/>
            <w:vAlign w:val="center"/>
            <w:hideMark/>
          </w:tcPr>
          <w:p w14:paraId="2DFAE580"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浙政钉体系用户同步，导入功能</w:t>
            </w:r>
          </w:p>
        </w:tc>
      </w:tr>
      <w:tr w:rsidR="00D70E12" w:rsidRPr="0042335D" w14:paraId="6E582FC2" w14:textId="77777777" w:rsidTr="00D70E12">
        <w:trPr>
          <w:trHeight w:val="320"/>
          <w:jc w:val="center"/>
        </w:trPr>
        <w:tc>
          <w:tcPr>
            <w:tcW w:w="850" w:type="dxa"/>
            <w:shd w:val="clear" w:color="auto" w:fill="auto"/>
            <w:noWrap/>
            <w:vAlign w:val="center"/>
            <w:hideMark/>
          </w:tcPr>
          <w:p w14:paraId="64832CB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85</w:t>
            </w:r>
          </w:p>
        </w:tc>
        <w:tc>
          <w:tcPr>
            <w:tcW w:w="1701" w:type="dxa"/>
            <w:vMerge/>
            <w:vAlign w:val="center"/>
            <w:hideMark/>
          </w:tcPr>
          <w:p w14:paraId="1757CD3D"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1E6965B1" w14:textId="77777777" w:rsidR="00D70E12" w:rsidRPr="0042335D" w:rsidRDefault="00D70E12" w:rsidP="00D70E12">
            <w:pPr>
              <w:spacing w:line="360" w:lineRule="auto"/>
              <w:rPr>
                <w:rFonts w:asciiTheme="minorEastAsia" w:eastAsiaTheme="minorEastAsia" w:hAnsiTheme="minorEastAsia"/>
                <w:sz w:val="24"/>
              </w:rPr>
            </w:pPr>
          </w:p>
        </w:tc>
        <w:tc>
          <w:tcPr>
            <w:tcW w:w="1363" w:type="dxa"/>
            <w:vMerge/>
            <w:vAlign w:val="center"/>
            <w:hideMark/>
          </w:tcPr>
          <w:p w14:paraId="4C6F0A8C" w14:textId="77777777" w:rsidR="00D70E12" w:rsidRPr="0042335D" w:rsidRDefault="00D70E12" w:rsidP="00D70E12">
            <w:pPr>
              <w:spacing w:line="360" w:lineRule="auto"/>
              <w:rPr>
                <w:rFonts w:asciiTheme="minorEastAsia" w:eastAsiaTheme="minorEastAsia" w:hAnsiTheme="minorEastAsia"/>
                <w:sz w:val="24"/>
              </w:rPr>
            </w:pPr>
          </w:p>
        </w:tc>
        <w:tc>
          <w:tcPr>
            <w:tcW w:w="4591" w:type="dxa"/>
            <w:shd w:val="clear" w:color="000000" w:fill="FFFFFF"/>
            <w:vAlign w:val="center"/>
            <w:hideMark/>
          </w:tcPr>
          <w:p w14:paraId="5AF46F21"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用户角色分配功能</w:t>
            </w:r>
          </w:p>
        </w:tc>
      </w:tr>
      <w:tr w:rsidR="00D70E12" w:rsidRPr="0042335D" w14:paraId="27EFEDDC" w14:textId="77777777" w:rsidTr="00D70E12">
        <w:trPr>
          <w:trHeight w:val="320"/>
          <w:jc w:val="center"/>
        </w:trPr>
        <w:tc>
          <w:tcPr>
            <w:tcW w:w="850" w:type="dxa"/>
            <w:shd w:val="clear" w:color="auto" w:fill="auto"/>
            <w:noWrap/>
            <w:vAlign w:val="center"/>
            <w:hideMark/>
          </w:tcPr>
          <w:p w14:paraId="482D1F76"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86</w:t>
            </w:r>
          </w:p>
        </w:tc>
        <w:tc>
          <w:tcPr>
            <w:tcW w:w="1701" w:type="dxa"/>
            <w:vMerge/>
            <w:vAlign w:val="center"/>
            <w:hideMark/>
          </w:tcPr>
          <w:p w14:paraId="061CC09F"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18164392" w14:textId="77777777" w:rsidR="00D70E12" w:rsidRPr="0042335D" w:rsidRDefault="00D70E12" w:rsidP="00D70E12">
            <w:pPr>
              <w:spacing w:line="360" w:lineRule="auto"/>
              <w:rPr>
                <w:rFonts w:asciiTheme="minorEastAsia" w:eastAsiaTheme="minorEastAsia" w:hAnsiTheme="minorEastAsia"/>
                <w:sz w:val="24"/>
              </w:rPr>
            </w:pPr>
          </w:p>
        </w:tc>
        <w:tc>
          <w:tcPr>
            <w:tcW w:w="1363" w:type="dxa"/>
            <w:vMerge w:val="restart"/>
            <w:shd w:val="clear" w:color="000000" w:fill="FFFFFF"/>
            <w:vAlign w:val="center"/>
            <w:hideMark/>
          </w:tcPr>
          <w:p w14:paraId="292AE72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角色管理</w:t>
            </w:r>
          </w:p>
        </w:tc>
        <w:tc>
          <w:tcPr>
            <w:tcW w:w="4591" w:type="dxa"/>
            <w:shd w:val="clear" w:color="000000" w:fill="FFFFFF"/>
            <w:vAlign w:val="center"/>
            <w:hideMark/>
          </w:tcPr>
          <w:p w14:paraId="6DF34020"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角色的增、删、改、查，管理角色基础信息。</w:t>
            </w:r>
          </w:p>
        </w:tc>
      </w:tr>
      <w:tr w:rsidR="00D70E12" w:rsidRPr="0042335D" w14:paraId="28FE7513" w14:textId="77777777" w:rsidTr="00D70E12">
        <w:trPr>
          <w:trHeight w:val="640"/>
          <w:jc w:val="center"/>
        </w:trPr>
        <w:tc>
          <w:tcPr>
            <w:tcW w:w="850" w:type="dxa"/>
            <w:shd w:val="clear" w:color="auto" w:fill="auto"/>
            <w:noWrap/>
            <w:vAlign w:val="center"/>
            <w:hideMark/>
          </w:tcPr>
          <w:p w14:paraId="3A84C97E"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87</w:t>
            </w:r>
          </w:p>
        </w:tc>
        <w:tc>
          <w:tcPr>
            <w:tcW w:w="1701" w:type="dxa"/>
            <w:vMerge/>
            <w:vAlign w:val="center"/>
            <w:hideMark/>
          </w:tcPr>
          <w:p w14:paraId="1332C5EF"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1DE02F87" w14:textId="77777777" w:rsidR="00D70E12" w:rsidRPr="0042335D" w:rsidRDefault="00D70E12" w:rsidP="00D70E12">
            <w:pPr>
              <w:spacing w:line="360" w:lineRule="auto"/>
              <w:rPr>
                <w:rFonts w:asciiTheme="minorEastAsia" w:eastAsiaTheme="minorEastAsia" w:hAnsiTheme="minorEastAsia"/>
                <w:sz w:val="24"/>
              </w:rPr>
            </w:pPr>
          </w:p>
        </w:tc>
        <w:tc>
          <w:tcPr>
            <w:tcW w:w="1363" w:type="dxa"/>
            <w:vMerge/>
            <w:vAlign w:val="center"/>
            <w:hideMark/>
          </w:tcPr>
          <w:p w14:paraId="3C8C0F62" w14:textId="77777777" w:rsidR="00D70E12" w:rsidRPr="0042335D" w:rsidRDefault="00D70E12" w:rsidP="00D70E12">
            <w:pPr>
              <w:spacing w:line="360" w:lineRule="auto"/>
              <w:rPr>
                <w:rFonts w:asciiTheme="minorEastAsia" w:eastAsiaTheme="minorEastAsia" w:hAnsiTheme="minorEastAsia"/>
                <w:sz w:val="24"/>
              </w:rPr>
            </w:pPr>
          </w:p>
        </w:tc>
        <w:tc>
          <w:tcPr>
            <w:tcW w:w="4591" w:type="dxa"/>
            <w:shd w:val="clear" w:color="000000" w:fill="FFFFFF"/>
            <w:vAlign w:val="center"/>
            <w:hideMark/>
          </w:tcPr>
          <w:p w14:paraId="6436E510"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角色分配权限功能，配置页面访问权限，数据权限</w:t>
            </w:r>
          </w:p>
        </w:tc>
      </w:tr>
      <w:tr w:rsidR="00D70E12" w:rsidRPr="0042335D" w14:paraId="60BF01AA" w14:textId="77777777" w:rsidTr="00D70E12">
        <w:trPr>
          <w:trHeight w:val="640"/>
          <w:jc w:val="center"/>
        </w:trPr>
        <w:tc>
          <w:tcPr>
            <w:tcW w:w="850" w:type="dxa"/>
            <w:shd w:val="clear" w:color="auto" w:fill="auto"/>
            <w:noWrap/>
            <w:vAlign w:val="center"/>
            <w:hideMark/>
          </w:tcPr>
          <w:p w14:paraId="44DE20B6"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88</w:t>
            </w:r>
          </w:p>
        </w:tc>
        <w:tc>
          <w:tcPr>
            <w:tcW w:w="1701" w:type="dxa"/>
            <w:vMerge/>
            <w:vAlign w:val="center"/>
            <w:hideMark/>
          </w:tcPr>
          <w:p w14:paraId="1899B28C"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5B6362D3" w14:textId="77777777" w:rsidR="00D70E12" w:rsidRPr="0042335D" w:rsidRDefault="00D70E12" w:rsidP="00D70E12">
            <w:pPr>
              <w:spacing w:line="360" w:lineRule="auto"/>
              <w:rPr>
                <w:rFonts w:asciiTheme="minorEastAsia" w:eastAsiaTheme="minorEastAsia" w:hAnsiTheme="minorEastAsia"/>
                <w:sz w:val="24"/>
              </w:rPr>
            </w:pPr>
          </w:p>
        </w:tc>
        <w:tc>
          <w:tcPr>
            <w:tcW w:w="1363" w:type="dxa"/>
            <w:vMerge/>
            <w:vAlign w:val="center"/>
            <w:hideMark/>
          </w:tcPr>
          <w:p w14:paraId="0ED31AD0" w14:textId="77777777" w:rsidR="00D70E12" w:rsidRPr="0042335D" w:rsidRDefault="00D70E12" w:rsidP="00D70E12">
            <w:pPr>
              <w:spacing w:line="360" w:lineRule="auto"/>
              <w:rPr>
                <w:rFonts w:asciiTheme="minorEastAsia" w:eastAsiaTheme="minorEastAsia" w:hAnsiTheme="minorEastAsia"/>
                <w:sz w:val="24"/>
              </w:rPr>
            </w:pPr>
          </w:p>
        </w:tc>
        <w:tc>
          <w:tcPr>
            <w:tcW w:w="4591" w:type="dxa"/>
            <w:shd w:val="clear" w:color="000000" w:fill="FFFFFF"/>
            <w:vAlign w:val="center"/>
            <w:hideMark/>
          </w:tcPr>
          <w:p w14:paraId="53B84F17"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给角色分配用户，角色批量选择加入用户的功能。</w:t>
            </w:r>
          </w:p>
        </w:tc>
      </w:tr>
      <w:tr w:rsidR="00D70E12" w:rsidRPr="0042335D" w14:paraId="1879594E" w14:textId="77777777" w:rsidTr="00D70E12">
        <w:trPr>
          <w:trHeight w:val="320"/>
          <w:jc w:val="center"/>
        </w:trPr>
        <w:tc>
          <w:tcPr>
            <w:tcW w:w="850" w:type="dxa"/>
            <w:shd w:val="clear" w:color="auto" w:fill="auto"/>
            <w:noWrap/>
            <w:vAlign w:val="center"/>
            <w:hideMark/>
          </w:tcPr>
          <w:p w14:paraId="1AAFCE92"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89</w:t>
            </w:r>
          </w:p>
        </w:tc>
        <w:tc>
          <w:tcPr>
            <w:tcW w:w="1701" w:type="dxa"/>
            <w:vMerge/>
            <w:vAlign w:val="center"/>
            <w:hideMark/>
          </w:tcPr>
          <w:p w14:paraId="65947B86"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0C539E45"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000000" w:fill="FFFFFF"/>
            <w:vAlign w:val="center"/>
            <w:hideMark/>
          </w:tcPr>
          <w:p w14:paraId="7EEB87B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菜单管理</w:t>
            </w:r>
          </w:p>
        </w:tc>
        <w:tc>
          <w:tcPr>
            <w:tcW w:w="4591" w:type="dxa"/>
            <w:shd w:val="clear" w:color="000000" w:fill="FFFFFF"/>
            <w:vAlign w:val="center"/>
            <w:hideMark/>
          </w:tcPr>
          <w:p w14:paraId="2CC18E35"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目录，菜单的新增，编辑删除管理</w:t>
            </w:r>
          </w:p>
        </w:tc>
      </w:tr>
      <w:tr w:rsidR="00D70E12" w:rsidRPr="0042335D" w14:paraId="7E11AFB2" w14:textId="77777777" w:rsidTr="00D70E12">
        <w:trPr>
          <w:trHeight w:val="640"/>
          <w:jc w:val="center"/>
        </w:trPr>
        <w:tc>
          <w:tcPr>
            <w:tcW w:w="850" w:type="dxa"/>
            <w:shd w:val="clear" w:color="auto" w:fill="auto"/>
            <w:noWrap/>
            <w:vAlign w:val="center"/>
            <w:hideMark/>
          </w:tcPr>
          <w:p w14:paraId="0263B4D8"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90</w:t>
            </w:r>
          </w:p>
        </w:tc>
        <w:tc>
          <w:tcPr>
            <w:tcW w:w="1701" w:type="dxa"/>
            <w:vMerge/>
            <w:vAlign w:val="center"/>
            <w:hideMark/>
          </w:tcPr>
          <w:p w14:paraId="461D7C17"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742E4BFB"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000000" w:fill="FFFFFF"/>
            <w:vAlign w:val="center"/>
            <w:hideMark/>
          </w:tcPr>
          <w:p w14:paraId="2F25D3E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部门管理</w:t>
            </w:r>
          </w:p>
        </w:tc>
        <w:tc>
          <w:tcPr>
            <w:tcW w:w="4591" w:type="dxa"/>
            <w:shd w:val="clear" w:color="000000" w:fill="FFFFFF"/>
            <w:vAlign w:val="center"/>
            <w:hideMark/>
          </w:tcPr>
          <w:p w14:paraId="593FC266"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部门组织信息维护，个性化配置开通用户的部门信息。</w:t>
            </w:r>
          </w:p>
        </w:tc>
      </w:tr>
      <w:tr w:rsidR="00D70E12" w:rsidRPr="0042335D" w14:paraId="7DF7A8BE" w14:textId="77777777" w:rsidTr="00D70E12">
        <w:trPr>
          <w:trHeight w:val="640"/>
          <w:jc w:val="center"/>
        </w:trPr>
        <w:tc>
          <w:tcPr>
            <w:tcW w:w="850" w:type="dxa"/>
            <w:shd w:val="clear" w:color="auto" w:fill="auto"/>
            <w:noWrap/>
            <w:vAlign w:val="center"/>
            <w:hideMark/>
          </w:tcPr>
          <w:p w14:paraId="078E4E68"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91</w:t>
            </w:r>
          </w:p>
        </w:tc>
        <w:tc>
          <w:tcPr>
            <w:tcW w:w="1701" w:type="dxa"/>
            <w:vMerge/>
            <w:vAlign w:val="center"/>
            <w:hideMark/>
          </w:tcPr>
          <w:p w14:paraId="7962A04E"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57ACB6D6"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000000" w:fill="FFFFFF"/>
            <w:vAlign w:val="center"/>
            <w:hideMark/>
          </w:tcPr>
          <w:p w14:paraId="17EF1C2B"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字典管理</w:t>
            </w:r>
          </w:p>
        </w:tc>
        <w:tc>
          <w:tcPr>
            <w:tcW w:w="4591" w:type="dxa"/>
            <w:shd w:val="clear" w:color="000000" w:fill="FFFFFF"/>
            <w:vAlign w:val="center"/>
            <w:hideMark/>
          </w:tcPr>
          <w:p w14:paraId="4B184ABA"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字典配置管理，功能模块中适用到的需要动态增删的字典信息。</w:t>
            </w:r>
          </w:p>
        </w:tc>
      </w:tr>
      <w:tr w:rsidR="00D70E12" w:rsidRPr="0042335D" w14:paraId="254120FF" w14:textId="77777777" w:rsidTr="00D70E12">
        <w:trPr>
          <w:trHeight w:val="640"/>
          <w:jc w:val="center"/>
        </w:trPr>
        <w:tc>
          <w:tcPr>
            <w:tcW w:w="850" w:type="dxa"/>
            <w:shd w:val="clear" w:color="auto" w:fill="auto"/>
            <w:noWrap/>
            <w:vAlign w:val="center"/>
            <w:hideMark/>
          </w:tcPr>
          <w:p w14:paraId="211185C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92</w:t>
            </w:r>
          </w:p>
        </w:tc>
        <w:tc>
          <w:tcPr>
            <w:tcW w:w="1701" w:type="dxa"/>
            <w:vMerge/>
            <w:vAlign w:val="center"/>
            <w:hideMark/>
          </w:tcPr>
          <w:p w14:paraId="3846B7DB"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0C0810BF"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000000" w:fill="FFFFFF"/>
            <w:vAlign w:val="center"/>
            <w:hideMark/>
          </w:tcPr>
          <w:p w14:paraId="2C772E1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字典值配置</w:t>
            </w:r>
          </w:p>
        </w:tc>
        <w:tc>
          <w:tcPr>
            <w:tcW w:w="4591" w:type="dxa"/>
            <w:shd w:val="clear" w:color="000000" w:fill="FFFFFF"/>
            <w:vAlign w:val="center"/>
            <w:hideMark/>
          </w:tcPr>
          <w:p w14:paraId="7330768E"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字典值配置功能：字典中字典值的修改，增加删除功能。</w:t>
            </w:r>
          </w:p>
        </w:tc>
      </w:tr>
      <w:tr w:rsidR="00D70E12" w:rsidRPr="0042335D" w14:paraId="5B0C11FE" w14:textId="77777777" w:rsidTr="00D70E12">
        <w:trPr>
          <w:trHeight w:val="320"/>
          <w:jc w:val="center"/>
        </w:trPr>
        <w:tc>
          <w:tcPr>
            <w:tcW w:w="850" w:type="dxa"/>
            <w:shd w:val="clear" w:color="auto" w:fill="auto"/>
            <w:noWrap/>
            <w:vAlign w:val="center"/>
            <w:hideMark/>
          </w:tcPr>
          <w:p w14:paraId="4E9B9068"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lastRenderedPageBreak/>
              <w:t>93</w:t>
            </w:r>
          </w:p>
        </w:tc>
        <w:tc>
          <w:tcPr>
            <w:tcW w:w="1701" w:type="dxa"/>
            <w:vMerge/>
            <w:vAlign w:val="center"/>
            <w:hideMark/>
          </w:tcPr>
          <w:p w14:paraId="40FFC158"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2EA92576"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000000" w:fill="FFFFFF"/>
            <w:vAlign w:val="center"/>
            <w:hideMark/>
          </w:tcPr>
          <w:p w14:paraId="2A0EE733"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登录日志</w:t>
            </w:r>
          </w:p>
        </w:tc>
        <w:tc>
          <w:tcPr>
            <w:tcW w:w="4591" w:type="dxa"/>
            <w:shd w:val="clear" w:color="000000" w:fill="FFFFFF"/>
            <w:vAlign w:val="center"/>
            <w:hideMark/>
          </w:tcPr>
          <w:p w14:paraId="18C8665F"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登录日志记录，查询。</w:t>
            </w:r>
          </w:p>
        </w:tc>
      </w:tr>
      <w:tr w:rsidR="00D70E12" w:rsidRPr="0042335D" w14:paraId="3D71CF31" w14:textId="77777777" w:rsidTr="00D70E12">
        <w:trPr>
          <w:trHeight w:val="320"/>
          <w:jc w:val="center"/>
        </w:trPr>
        <w:tc>
          <w:tcPr>
            <w:tcW w:w="850" w:type="dxa"/>
            <w:shd w:val="clear" w:color="auto" w:fill="auto"/>
            <w:noWrap/>
            <w:vAlign w:val="center"/>
            <w:hideMark/>
          </w:tcPr>
          <w:p w14:paraId="791B220D"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94</w:t>
            </w:r>
          </w:p>
        </w:tc>
        <w:tc>
          <w:tcPr>
            <w:tcW w:w="1701" w:type="dxa"/>
            <w:vMerge/>
            <w:vAlign w:val="center"/>
            <w:hideMark/>
          </w:tcPr>
          <w:p w14:paraId="20F63254" w14:textId="77777777" w:rsidR="00D70E12" w:rsidRPr="0042335D" w:rsidRDefault="00D70E12" w:rsidP="00D70E12">
            <w:pPr>
              <w:spacing w:line="360" w:lineRule="auto"/>
              <w:rPr>
                <w:rFonts w:asciiTheme="minorEastAsia" w:eastAsiaTheme="minorEastAsia" w:hAnsiTheme="minorEastAsia"/>
                <w:sz w:val="24"/>
              </w:rPr>
            </w:pPr>
          </w:p>
        </w:tc>
        <w:tc>
          <w:tcPr>
            <w:tcW w:w="1559" w:type="dxa"/>
            <w:vMerge/>
            <w:vAlign w:val="center"/>
            <w:hideMark/>
          </w:tcPr>
          <w:p w14:paraId="1FF57FAF" w14:textId="77777777" w:rsidR="00D70E12" w:rsidRPr="0042335D" w:rsidRDefault="00D70E12" w:rsidP="00D70E12">
            <w:pPr>
              <w:spacing w:line="360" w:lineRule="auto"/>
              <w:rPr>
                <w:rFonts w:asciiTheme="minorEastAsia" w:eastAsiaTheme="minorEastAsia" w:hAnsiTheme="minorEastAsia"/>
                <w:sz w:val="24"/>
              </w:rPr>
            </w:pPr>
          </w:p>
        </w:tc>
        <w:tc>
          <w:tcPr>
            <w:tcW w:w="1363" w:type="dxa"/>
            <w:shd w:val="clear" w:color="000000" w:fill="FFFFFF"/>
            <w:vAlign w:val="center"/>
            <w:hideMark/>
          </w:tcPr>
          <w:p w14:paraId="283014C6"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操作日志</w:t>
            </w:r>
          </w:p>
        </w:tc>
        <w:tc>
          <w:tcPr>
            <w:tcW w:w="4591" w:type="dxa"/>
            <w:shd w:val="clear" w:color="000000" w:fill="FFFFFF"/>
            <w:vAlign w:val="center"/>
            <w:hideMark/>
          </w:tcPr>
          <w:p w14:paraId="5799AC3F"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前后台关键接口的操作日志记录，查询。</w:t>
            </w:r>
          </w:p>
        </w:tc>
      </w:tr>
    </w:tbl>
    <w:p w14:paraId="522670A1" w14:textId="77777777" w:rsidR="00D70E12" w:rsidRPr="0042335D" w:rsidRDefault="00D70E12" w:rsidP="00D70E12">
      <w:pPr>
        <w:rPr>
          <w:b/>
          <w:bCs/>
          <w:sz w:val="24"/>
        </w:rPr>
      </w:pPr>
    </w:p>
    <w:p w14:paraId="27BBA48F" w14:textId="07BCCAC3" w:rsidR="00D70E12" w:rsidRPr="0042335D" w:rsidRDefault="00DD4900" w:rsidP="00D70E12">
      <w:pPr>
        <w:spacing w:line="360" w:lineRule="auto"/>
        <w:rPr>
          <w:b/>
          <w:bCs/>
          <w:sz w:val="24"/>
        </w:rPr>
      </w:pPr>
      <w:r w:rsidRPr="0042335D">
        <w:rPr>
          <w:rFonts w:ascii="宋体" w:hAnsi="宋体" w:hint="eastAsia"/>
          <w:b/>
          <w:bCs/>
          <w:sz w:val="24"/>
        </w:rPr>
        <w:t>1</w:t>
      </w:r>
      <w:r w:rsidRPr="0042335D">
        <w:rPr>
          <w:rFonts w:ascii="宋体" w:hAnsi="宋体"/>
          <w:b/>
          <w:bCs/>
          <w:sz w:val="24"/>
        </w:rPr>
        <w:t>.2</w:t>
      </w:r>
      <w:r w:rsidR="00D70E12" w:rsidRPr="0042335D">
        <w:rPr>
          <w:rFonts w:ascii="宋体" w:hAnsi="宋体" w:hint="eastAsia"/>
          <w:b/>
          <w:bCs/>
          <w:sz w:val="24"/>
        </w:rPr>
        <w:t>西湖</w:t>
      </w:r>
      <w:r w:rsidR="00D70E12" w:rsidRPr="0042335D">
        <w:rPr>
          <w:rFonts w:hint="eastAsia"/>
          <w:b/>
          <w:bCs/>
          <w:sz w:val="24"/>
        </w:rPr>
        <w:t>综合保护场景应用建设</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418"/>
        <w:gridCol w:w="1417"/>
        <w:gridCol w:w="1600"/>
        <w:gridCol w:w="4775"/>
      </w:tblGrid>
      <w:tr w:rsidR="00D70E12" w:rsidRPr="0042335D" w14:paraId="6FF11E8E" w14:textId="77777777" w:rsidTr="00D70E12">
        <w:trPr>
          <w:trHeight w:val="500"/>
          <w:jc w:val="center"/>
        </w:trPr>
        <w:tc>
          <w:tcPr>
            <w:tcW w:w="850" w:type="dxa"/>
            <w:shd w:val="clear" w:color="auto" w:fill="auto"/>
            <w:vAlign w:val="center"/>
            <w:hideMark/>
          </w:tcPr>
          <w:p w14:paraId="64A4D425" w14:textId="77777777" w:rsidR="00D70E12" w:rsidRPr="0042335D" w:rsidRDefault="00D70E12" w:rsidP="00D70E12">
            <w:pPr>
              <w:spacing w:line="360" w:lineRule="auto"/>
              <w:jc w:val="center"/>
              <w:rPr>
                <w:rFonts w:asciiTheme="minorEastAsia" w:eastAsiaTheme="minorEastAsia" w:hAnsiTheme="minorEastAsia"/>
                <w:b/>
                <w:bCs/>
                <w:sz w:val="24"/>
              </w:rPr>
            </w:pPr>
            <w:r w:rsidRPr="0042335D">
              <w:rPr>
                <w:rFonts w:asciiTheme="minorEastAsia" w:eastAsiaTheme="minorEastAsia" w:hAnsiTheme="minorEastAsia" w:hint="eastAsia"/>
                <w:b/>
                <w:bCs/>
                <w:sz w:val="24"/>
              </w:rPr>
              <w:t>序号</w:t>
            </w:r>
          </w:p>
        </w:tc>
        <w:tc>
          <w:tcPr>
            <w:tcW w:w="1418" w:type="dxa"/>
            <w:shd w:val="clear" w:color="auto" w:fill="auto"/>
            <w:vAlign w:val="center"/>
            <w:hideMark/>
          </w:tcPr>
          <w:p w14:paraId="226B733F" w14:textId="77777777" w:rsidR="00D70E12" w:rsidRPr="0042335D" w:rsidRDefault="00D70E12" w:rsidP="00D70E12">
            <w:pPr>
              <w:spacing w:line="360" w:lineRule="auto"/>
              <w:jc w:val="center"/>
              <w:rPr>
                <w:rFonts w:asciiTheme="minorEastAsia" w:eastAsiaTheme="minorEastAsia" w:hAnsiTheme="minorEastAsia"/>
                <w:b/>
                <w:bCs/>
                <w:sz w:val="24"/>
              </w:rPr>
            </w:pPr>
            <w:r w:rsidRPr="0042335D">
              <w:rPr>
                <w:rFonts w:asciiTheme="minorEastAsia" w:eastAsiaTheme="minorEastAsia" w:hAnsiTheme="minorEastAsia" w:hint="eastAsia"/>
                <w:b/>
                <w:bCs/>
                <w:sz w:val="24"/>
              </w:rPr>
              <w:t>分类/系统</w:t>
            </w:r>
          </w:p>
        </w:tc>
        <w:tc>
          <w:tcPr>
            <w:tcW w:w="1417" w:type="dxa"/>
            <w:shd w:val="clear" w:color="auto" w:fill="auto"/>
            <w:vAlign w:val="center"/>
            <w:hideMark/>
          </w:tcPr>
          <w:p w14:paraId="0F310FA2" w14:textId="77777777" w:rsidR="00D70E12" w:rsidRPr="0042335D" w:rsidRDefault="00D70E12" w:rsidP="00D70E12">
            <w:pPr>
              <w:spacing w:line="360" w:lineRule="auto"/>
              <w:jc w:val="center"/>
              <w:rPr>
                <w:rFonts w:asciiTheme="minorEastAsia" w:eastAsiaTheme="minorEastAsia" w:hAnsiTheme="minorEastAsia"/>
                <w:b/>
                <w:bCs/>
                <w:sz w:val="24"/>
              </w:rPr>
            </w:pPr>
            <w:r w:rsidRPr="0042335D">
              <w:rPr>
                <w:rFonts w:asciiTheme="minorEastAsia" w:eastAsiaTheme="minorEastAsia" w:hAnsiTheme="minorEastAsia" w:hint="eastAsia"/>
                <w:b/>
                <w:bCs/>
                <w:sz w:val="24"/>
              </w:rPr>
              <w:t>子系统/</w:t>
            </w:r>
          </w:p>
          <w:p w14:paraId="683161DC" w14:textId="77777777" w:rsidR="00D70E12" w:rsidRPr="0042335D" w:rsidRDefault="00D70E12" w:rsidP="00D70E12">
            <w:pPr>
              <w:spacing w:line="360" w:lineRule="auto"/>
              <w:jc w:val="center"/>
              <w:rPr>
                <w:rFonts w:asciiTheme="minorEastAsia" w:eastAsiaTheme="minorEastAsia" w:hAnsiTheme="minorEastAsia"/>
                <w:b/>
                <w:bCs/>
                <w:sz w:val="24"/>
              </w:rPr>
            </w:pPr>
            <w:r w:rsidRPr="0042335D">
              <w:rPr>
                <w:rFonts w:asciiTheme="minorEastAsia" w:eastAsiaTheme="minorEastAsia" w:hAnsiTheme="minorEastAsia" w:hint="eastAsia"/>
                <w:b/>
                <w:bCs/>
                <w:sz w:val="24"/>
              </w:rPr>
              <w:t>功能模块</w:t>
            </w:r>
          </w:p>
        </w:tc>
        <w:tc>
          <w:tcPr>
            <w:tcW w:w="6375" w:type="dxa"/>
            <w:gridSpan w:val="2"/>
            <w:shd w:val="clear" w:color="auto" w:fill="auto"/>
            <w:vAlign w:val="center"/>
            <w:hideMark/>
          </w:tcPr>
          <w:p w14:paraId="498434F9" w14:textId="77777777" w:rsidR="00D70E12" w:rsidRPr="0042335D" w:rsidRDefault="00D70E12" w:rsidP="00D70E12">
            <w:pPr>
              <w:spacing w:line="360" w:lineRule="auto"/>
              <w:jc w:val="center"/>
              <w:rPr>
                <w:rFonts w:asciiTheme="minorEastAsia" w:eastAsiaTheme="minorEastAsia" w:hAnsiTheme="minorEastAsia"/>
                <w:b/>
                <w:bCs/>
                <w:sz w:val="24"/>
              </w:rPr>
            </w:pPr>
            <w:r w:rsidRPr="0042335D">
              <w:rPr>
                <w:rFonts w:asciiTheme="minorEastAsia" w:eastAsiaTheme="minorEastAsia" w:hAnsiTheme="minorEastAsia" w:hint="eastAsia"/>
                <w:b/>
                <w:bCs/>
                <w:sz w:val="24"/>
              </w:rPr>
              <w:t>功能描述</w:t>
            </w:r>
          </w:p>
        </w:tc>
      </w:tr>
      <w:tr w:rsidR="00D70E12" w:rsidRPr="0042335D" w14:paraId="7D64BEF4" w14:textId="77777777" w:rsidTr="00D70E12">
        <w:trPr>
          <w:trHeight w:val="600"/>
          <w:jc w:val="center"/>
        </w:trPr>
        <w:tc>
          <w:tcPr>
            <w:tcW w:w="850" w:type="dxa"/>
            <w:shd w:val="clear" w:color="auto" w:fill="auto"/>
            <w:noWrap/>
            <w:vAlign w:val="center"/>
            <w:hideMark/>
          </w:tcPr>
          <w:p w14:paraId="102E0F39" w14:textId="77777777" w:rsidR="00D70E12" w:rsidRPr="0042335D" w:rsidRDefault="00D70E12" w:rsidP="00D70E12">
            <w:pPr>
              <w:spacing w:line="360" w:lineRule="auto"/>
              <w:jc w:val="center"/>
              <w:rPr>
                <w:rFonts w:asciiTheme="minorEastAsia" w:eastAsiaTheme="minorEastAsia" w:hAnsiTheme="minorEastAsia"/>
                <w:b/>
                <w:bCs/>
                <w:sz w:val="24"/>
              </w:rPr>
            </w:pPr>
            <w:r w:rsidRPr="0042335D">
              <w:rPr>
                <w:rFonts w:asciiTheme="minorEastAsia" w:eastAsiaTheme="minorEastAsia" w:hAnsiTheme="minorEastAsia" w:hint="eastAsia"/>
                <w:b/>
                <w:bCs/>
                <w:sz w:val="24"/>
              </w:rPr>
              <w:t>一、</w:t>
            </w:r>
          </w:p>
        </w:tc>
        <w:tc>
          <w:tcPr>
            <w:tcW w:w="9210" w:type="dxa"/>
            <w:gridSpan w:val="4"/>
            <w:shd w:val="clear" w:color="auto" w:fill="auto"/>
            <w:noWrap/>
            <w:vAlign w:val="center"/>
            <w:hideMark/>
          </w:tcPr>
          <w:p w14:paraId="520AA4E5" w14:textId="77777777" w:rsidR="00D70E12" w:rsidRPr="0042335D" w:rsidRDefault="00D70E12" w:rsidP="00D70E12">
            <w:pPr>
              <w:spacing w:line="360" w:lineRule="auto"/>
              <w:rPr>
                <w:rFonts w:asciiTheme="minorEastAsia" w:eastAsiaTheme="minorEastAsia" w:hAnsiTheme="minorEastAsia"/>
                <w:b/>
                <w:bCs/>
                <w:sz w:val="24"/>
              </w:rPr>
            </w:pPr>
            <w:r w:rsidRPr="0042335D">
              <w:rPr>
                <w:rFonts w:asciiTheme="minorEastAsia" w:eastAsiaTheme="minorEastAsia" w:hAnsiTheme="minorEastAsia" w:hint="eastAsia"/>
                <w:b/>
                <w:bCs/>
                <w:sz w:val="24"/>
              </w:rPr>
              <w:t>综合保护场景概览页建设</w:t>
            </w:r>
          </w:p>
        </w:tc>
      </w:tr>
      <w:tr w:rsidR="00D70E12" w:rsidRPr="0042335D" w14:paraId="0A40BCB6" w14:textId="77777777" w:rsidTr="00D70E12">
        <w:trPr>
          <w:trHeight w:val="320"/>
          <w:jc w:val="center"/>
        </w:trPr>
        <w:tc>
          <w:tcPr>
            <w:tcW w:w="850" w:type="dxa"/>
            <w:shd w:val="clear" w:color="auto" w:fill="auto"/>
            <w:noWrap/>
            <w:vAlign w:val="center"/>
            <w:hideMark/>
          </w:tcPr>
          <w:p w14:paraId="1CFE87B6"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w:t>
            </w:r>
          </w:p>
        </w:tc>
        <w:tc>
          <w:tcPr>
            <w:tcW w:w="1418" w:type="dxa"/>
            <w:vMerge w:val="restart"/>
            <w:shd w:val="clear" w:color="auto" w:fill="auto"/>
            <w:noWrap/>
            <w:vAlign w:val="center"/>
            <w:hideMark/>
          </w:tcPr>
          <w:p w14:paraId="6BA90856"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基础信息</w:t>
            </w:r>
          </w:p>
        </w:tc>
        <w:tc>
          <w:tcPr>
            <w:tcW w:w="1417" w:type="dxa"/>
            <w:shd w:val="clear" w:color="auto" w:fill="auto"/>
            <w:vAlign w:val="center"/>
            <w:hideMark/>
          </w:tcPr>
          <w:p w14:paraId="4EB1C66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基础信息</w:t>
            </w:r>
          </w:p>
        </w:tc>
        <w:tc>
          <w:tcPr>
            <w:tcW w:w="6375" w:type="dxa"/>
            <w:gridSpan w:val="2"/>
            <w:shd w:val="clear" w:color="auto" w:fill="auto"/>
            <w:hideMark/>
          </w:tcPr>
          <w:p w14:paraId="15160EC1"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显示日期、天气、用户等基础信息，支持查看当前登录用户名字。</w:t>
            </w:r>
          </w:p>
        </w:tc>
      </w:tr>
      <w:tr w:rsidR="00D70E12" w:rsidRPr="0042335D" w14:paraId="0233C9EA" w14:textId="77777777" w:rsidTr="00D70E12">
        <w:trPr>
          <w:trHeight w:val="320"/>
          <w:jc w:val="center"/>
        </w:trPr>
        <w:tc>
          <w:tcPr>
            <w:tcW w:w="850" w:type="dxa"/>
            <w:shd w:val="clear" w:color="auto" w:fill="auto"/>
            <w:noWrap/>
            <w:vAlign w:val="center"/>
            <w:hideMark/>
          </w:tcPr>
          <w:p w14:paraId="7094473D"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w:t>
            </w:r>
          </w:p>
        </w:tc>
        <w:tc>
          <w:tcPr>
            <w:tcW w:w="1418" w:type="dxa"/>
            <w:vMerge/>
            <w:vAlign w:val="center"/>
            <w:hideMark/>
          </w:tcPr>
          <w:p w14:paraId="037DE70D" w14:textId="77777777" w:rsidR="00D70E12" w:rsidRPr="0042335D" w:rsidRDefault="00D70E12" w:rsidP="00D70E12">
            <w:pPr>
              <w:spacing w:line="360" w:lineRule="auto"/>
              <w:rPr>
                <w:rFonts w:asciiTheme="minorEastAsia" w:eastAsiaTheme="minorEastAsia" w:hAnsiTheme="minorEastAsia"/>
                <w:sz w:val="24"/>
              </w:rPr>
            </w:pPr>
          </w:p>
        </w:tc>
        <w:tc>
          <w:tcPr>
            <w:tcW w:w="1417" w:type="dxa"/>
            <w:shd w:val="clear" w:color="auto" w:fill="auto"/>
            <w:vAlign w:val="center"/>
            <w:hideMark/>
          </w:tcPr>
          <w:p w14:paraId="101582D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登录</w:t>
            </w:r>
          </w:p>
        </w:tc>
        <w:tc>
          <w:tcPr>
            <w:tcW w:w="6375" w:type="dxa"/>
            <w:gridSpan w:val="2"/>
            <w:shd w:val="clear" w:color="auto" w:fill="auto"/>
            <w:hideMark/>
          </w:tcPr>
          <w:p w14:paraId="24483C08"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接入数智中心用户统一登录功能，支持通过浙政钉扫码进行快捷登录。</w:t>
            </w:r>
          </w:p>
        </w:tc>
      </w:tr>
      <w:tr w:rsidR="00D70E12" w:rsidRPr="0042335D" w14:paraId="0AB5FEBD" w14:textId="77777777" w:rsidTr="00D70E12">
        <w:trPr>
          <w:trHeight w:val="320"/>
          <w:jc w:val="center"/>
        </w:trPr>
        <w:tc>
          <w:tcPr>
            <w:tcW w:w="850" w:type="dxa"/>
            <w:shd w:val="clear" w:color="auto" w:fill="auto"/>
            <w:noWrap/>
            <w:vAlign w:val="center"/>
            <w:hideMark/>
          </w:tcPr>
          <w:p w14:paraId="17D5C2AB"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w:t>
            </w:r>
          </w:p>
        </w:tc>
        <w:tc>
          <w:tcPr>
            <w:tcW w:w="1418" w:type="dxa"/>
            <w:vMerge/>
            <w:vAlign w:val="center"/>
            <w:hideMark/>
          </w:tcPr>
          <w:p w14:paraId="7E99D77C" w14:textId="77777777" w:rsidR="00D70E12" w:rsidRPr="0042335D" w:rsidRDefault="00D70E12" w:rsidP="00D70E12">
            <w:pPr>
              <w:spacing w:line="360" w:lineRule="auto"/>
              <w:rPr>
                <w:rFonts w:asciiTheme="minorEastAsia" w:eastAsiaTheme="minorEastAsia" w:hAnsiTheme="minorEastAsia"/>
                <w:sz w:val="24"/>
              </w:rPr>
            </w:pPr>
          </w:p>
        </w:tc>
        <w:tc>
          <w:tcPr>
            <w:tcW w:w="1417" w:type="dxa"/>
            <w:shd w:val="clear" w:color="auto" w:fill="auto"/>
            <w:vAlign w:val="center"/>
            <w:hideMark/>
          </w:tcPr>
          <w:p w14:paraId="6EECBE2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角色</w:t>
            </w:r>
          </w:p>
        </w:tc>
        <w:tc>
          <w:tcPr>
            <w:tcW w:w="6375" w:type="dxa"/>
            <w:gridSpan w:val="2"/>
            <w:shd w:val="clear" w:color="auto" w:fill="auto"/>
            <w:hideMark/>
          </w:tcPr>
          <w:p w14:paraId="0B4900F2"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显示用户角色权限，并支持用户角色的自定义切换功能。</w:t>
            </w:r>
          </w:p>
        </w:tc>
      </w:tr>
      <w:tr w:rsidR="00D70E12" w:rsidRPr="0042335D" w14:paraId="2E0F81B6" w14:textId="77777777" w:rsidTr="00D70E12">
        <w:trPr>
          <w:trHeight w:val="740"/>
          <w:jc w:val="center"/>
        </w:trPr>
        <w:tc>
          <w:tcPr>
            <w:tcW w:w="850" w:type="dxa"/>
            <w:shd w:val="clear" w:color="auto" w:fill="auto"/>
            <w:noWrap/>
            <w:vAlign w:val="center"/>
            <w:hideMark/>
          </w:tcPr>
          <w:p w14:paraId="02FA3C55"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4</w:t>
            </w:r>
          </w:p>
        </w:tc>
        <w:tc>
          <w:tcPr>
            <w:tcW w:w="1418" w:type="dxa"/>
            <w:vMerge/>
            <w:vAlign w:val="center"/>
            <w:hideMark/>
          </w:tcPr>
          <w:p w14:paraId="54E927AC" w14:textId="77777777" w:rsidR="00D70E12" w:rsidRPr="0042335D" w:rsidRDefault="00D70E12" w:rsidP="00D70E12">
            <w:pPr>
              <w:spacing w:line="360" w:lineRule="auto"/>
              <w:rPr>
                <w:rFonts w:asciiTheme="minorEastAsia" w:eastAsiaTheme="minorEastAsia" w:hAnsiTheme="minorEastAsia"/>
                <w:sz w:val="24"/>
              </w:rPr>
            </w:pPr>
          </w:p>
        </w:tc>
        <w:tc>
          <w:tcPr>
            <w:tcW w:w="1417" w:type="dxa"/>
            <w:shd w:val="clear" w:color="auto" w:fill="auto"/>
            <w:vAlign w:val="center"/>
            <w:hideMark/>
          </w:tcPr>
          <w:p w14:paraId="0FA3E46E"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消息</w:t>
            </w:r>
          </w:p>
        </w:tc>
        <w:tc>
          <w:tcPr>
            <w:tcW w:w="6375" w:type="dxa"/>
            <w:gridSpan w:val="2"/>
            <w:shd w:val="clear" w:color="auto" w:fill="auto"/>
            <w:hideMark/>
          </w:tcPr>
          <w:p w14:paraId="1D7F0C81"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实时推送平台产生的所有预警消息、通知公告、紧急事件、会商信息、任务等消息，用户能够第一时间接收相关重要信息。</w:t>
            </w:r>
          </w:p>
        </w:tc>
      </w:tr>
      <w:tr w:rsidR="00D70E12" w:rsidRPr="0042335D" w14:paraId="19D3C171" w14:textId="77777777" w:rsidTr="00D70E12">
        <w:trPr>
          <w:trHeight w:val="740"/>
          <w:jc w:val="center"/>
        </w:trPr>
        <w:tc>
          <w:tcPr>
            <w:tcW w:w="850" w:type="dxa"/>
            <w:shd w:val="clear" w:color="auto" w:fill="auto"/>
            <w:noWrap/>
            <w:vAlign w:val="center"/>
            <w:hideMark/>
          </w:tcPr>
          <w:p w14:paraId="23EFFC95"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5</w:t>
            </w:r>
          </w:p>
        </w:tc>
        <w:tc>
          <w:tcPr>
            <w:tcW w:w="1418" w:type="dxa"/>
            <w:vMerge w:val="restart"/>
            <w:shd w:val="clear" w:color="auto" w:fill="auto"/>
            <w:noWrap/>
            <w:vAlign w:val="center"/>
            <w:hideMark/>
          </w:tcPr>
          <w:p w14:paraId="48B9B552"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一网统管能力提升</w:t>
            </w:r>
          </w:p>
        </w:tc>
        <w:tc>
          <w:tcPr>
            <w:tcW w:w="1417" w:type="dxa"/>
            <w:vMerge w:val="restart"/>
            <w:shd w:val="clear" w:color="auto" w:fill="auto"/>
            <w:vAlign w:val="center"/>
            <w:hideMark/>
          </w:tcPr>
          <w:p w14:paraId="176DF8C9"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运行总览中心</w:t>
            </w:r>
          </w:p>
        </w:tc>
        <w:tc>
          <w:tcPr>
            <w:tcW w:w="1600" w:type="dxa"/>
            <w:vMerge w:val="restart"/>
            <w:shd w:val="clear" w:color="auto" w:fill="auto"/>
            <w:vAlign w:val="center"/>
            <w:hideMark/>
          </w:tcPr>
          <w:p w14:paraId="70EE035E"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运行总览中心能力提升</w:t>
            </w:r>
          </w:p>
        </w:tc>
        <w:tc>
          <w:tcPr>
            <w:tcW w:w="4775" w:type="dxa"/>
            <w:shd w:val="clear" w:color="auto" w:fill="auto"/>
            <w:hideMark/>
          </w:tcPr>
          <w:p w14:paraId="760430DF"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城市体征：河长制、市场监管、古树名木、社会热线、一网畅游、风险监测</w:t>
            </w:r>
          </w:p>
        </w:tc>
      </w:tr>
      <w:tr w:rsidR="00D70E12" w:rsidRPr="0042335D" w14:paraId="649638AF" w14:textId="77777777" w:rsidTr="00D70E12">
        <w:trPr>
          <w:trHeight w:val="320"/>
          <w:jc w:val="center"/>
        </w:trPr>
        <w:tc>
          <w:tcPr>
            <w:tcW w:w="850" w:type="dxa"/>
            <w:shd w:val="clear" w:color="auto" w:fill="auto"/>
            <w:noWrap/>
            <w:vAlign w:val="center"/>
            <w:hideMark/>
          </w:tcPr>
          <w:p w14:paraId="6BB0CB37"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6</w:t>
            </w:r>
          </w:p>
        </w:tc>
        <w:tc>
          <w:tcPr>
            <w:tcW w:w="1418" w:type="dxa"/>
            <w:vMerge/>
            <w:vAlign w:val="center"/>
            <w:hideMark/>
          </w:tcPr>
          <w:p w14:paraId="7870DB89"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1CA31FF7"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390E10AF"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6BA2EE20"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预警监测</w:t>
            </w:r>
          </w:p>
        </w:tc>
      </w:tr>
      <w:tr w:rsidR="00D70E12" w:rsidRPr="0042335D" w14:paraId="45E8CFE7" w14:textId="77777777" w:rsidTr="00D70E12">
        <w:trPr>
          <w:trHeight w:val="640"/>
          <w:jc w:val="center"/>
        </w:trPr>
        <w:tc>
          <w:tcPr>
            <w:tcW w:w="850" w:type="dxa"/>
            <w:shd w:val="clear" w:color="auto" w:fill="auto"/>
            <w:noWrap/>
            <w:vAlign w:val="center"/>
            <w:hideMark/>
          </w:tcPr>
          <w:p w14:paraId="7209838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7</w:t>
            </w:r>
          </w:p>
        </w:tc>
        <w:tc>
          <w:tcPr>
            <w:tcW w:w="1418" w:type="dxa"/>
            <w:vMerge/>
            <w:vAlign w:val="center"/>
            <w:hideMark/>
          </w:tcPr>
          <w:p w14:paraId="72082989" w14:textId="77777777" w:rsidR="00D70E12" w:rsidRPr="0042335D" w:rsidRDefault="00D70E12" w:rsidP="00D70E12">
            <w:pPr>
              <w:spacing w:line="360" w:lineRule="auto"/>
              <w:rPr>
                <w:rFonts w:asciiTheme="minorEastAsia" w:eastAsiaTheme="minorEastAsia" w:hAnsiTheme="minorEastAsia"/>
                <w:sz w:val="24"/>
              </w:rPr>
            </w:pPr>
          </w:p>
        </w:tc>
        <w:tc>
          <w:tcPr>
            <w:tcW w:w="1417" w:type="dxa"/>
            <w:shd w:val="clear" w:color="auto" w:fill="auto"/>
            <w:vAlign w:val="center"/>
            <w:hideMark/>
          </w:tcPr>
          <w:p w14:paraId="3E2E55E5"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指挥调度中心</w:t>
            </w:r>
          </w:p>
        </w:tc>
        <w:tc>
          <w:tcPr>
            <w:tcW w:w="1600" w:type="dxa"/>
            <w:shd w:val="clear" w:color="auto" w:fill="auto"/>
            <w:vAlign w:val="center"/>
            <w:hideMark/>
          </w:tcPr>
          <w:p w14:paraId="12A2060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指挥调度中心能力提升</w:t>
            </w:r>
          </w:p>
        </w:tc>
        <w:tc>
          <w:tcPr>
            <w:tcW w:w="4775" w:type="dxa"/>
            <w:shd w:val="clear" w:color="auto" w:fill="auto"/>
            <w:hideMark/>
          </w:tcPr>
          <w:p w14:paraId="6CCE6AEC"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应急资源：监控、人员、场所、部件</w:t>
            </w:r>
          </w:p>
        </w:tc>
      </w:tr>
      <w:tr w:rsidR="00D70E12" w:rsidRPr="0042335D" w14:paraId="32418889" w14:textId="77777777" w:rsidTr="00D70E12">
        <w:trPr>
          <w:trHeight w:val="740"/>
          <w:jc w:val="center"/>
        </w:trPr>
        <w:tc>
          <w:tcPr>
            <w:tcW w:w="850" w:type="dxa"/>
            <w:shd w:val="clear" w:color="auto" w:fill="auto"/>
            <w:noWrap/>
            <w:vAlign w:val="center"/>
            <w:hideMark/>
          </w:tcPr>
          <w:p w14:paraId="0F7CA79D"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8</w:t>
            </w:r>
          </w:p>
        </w:tc>
        <w:tc>
          <w:tcPr>
            <w:tcW w:w="1418" w:type="dxa"/>
            <w:vMerge/>
            <w:vAlign w:val="center"/>
            <w:hideMark/>
          </w:tcPr>
          <w:p w14:paraId="3C36EB95" w14:textId="77777777" w:rsidR="00D70E12" w:rsidRPr="0042335D" w:rsidRDefault="00D70E12" w:rsidP="00D70E12">
            <w:pPr>
              <w:spacing w:line="360" w:lineRule="auto"/>
              <w:rPr>
                <w:rFonts w:asciiTheme="minorEastAsia" w:eastAsiaTheme="minorEastAsia" w:hAnsiTheme="minorEastAsia"/>
                <w:sz w:val="24"/>
              </w:rPr>
            </w:pPr>
          </w:p>
        </w:tc>
        <w:tc>
          <w:tcPr>
            <w:tcW w:w="1417" w:type="dxa"/>
            <w:shd w:val="clear" w:color="auto" w:fill="auto"/>
            <w:vAlign w:val="center"/>
            <w:hideMark/>
          </w:tcPr>
          <w:p w14:paraId="21F879C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数字赋能中心</w:t>
            </w:r>
          </w:p>
        </w:tc>
        <w:tc>
          <w:tcPr>
            <w:tcW w:w="1600" w:type="dxa"/>
            <w:shd w:val="clear" w:color="auto" w:fill="auto"/>
            <w:vAlign w:val="center"/>
            <w:hideMark/>
          </w:tcPr>
          <w:p w14:paraId="5464F8D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数字赋能中心能力提升</w:t>
            </w:r>
          </w:p>
        </w:tc>
        <w:tc>
          <w:tcPr>
            <w:tcW w:w="4775" w:type="dxa"/>
            <w:shd w:val="clear" w:color="auto" w:fill="auto"/>
            <w:hideMark/>
          </w:tcPr>
          <w:p w14:paraId="40AC6F95"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安全态势：网络安全、数据安全、安全指数、安全事件、威胁拦截、安全风险、攻击频次等监测</w:t>
            </w:r>
          </w:p>
        </w:tc>
      </w:tr>
      <w:tr w:rsidR="00D70E12" w:rsidRPr="0042335D" w14:paraId="7D09F023" w14:textId="77777777" w:rsidTr="00D70E12">
        <w:trPr>
          <w:trHeight w:val="960"/>
          <w:jc w:val="center"/>
        </w:trPr>
        <w:tc>
          <w:tcPr>
            <w:tcW w:w="850" w:type="dxa"/>
            <w:shd w:val="clear" w:color="auto" w:fill="auto"/>
            <w:noWrap/>
            <w:vAlign w:val="center"/>
            <w:hideMark/>
          </w:tcPr>
          <w:p w14:paraId="171FCEB5"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9</w:t>
            </w:r>
          </w:p>
        </w:tc>
        <w:tc>
          <w:tcPr>
            <w:tcW w:w="1418" w:type="dxa"/>
            <w:vMerge w:val="restart"/>
            <w:shd w:val="clear" w:color="auto" w:fill="auto"/>
            <w:noWrap/>
            <w:vAlign w:val="center"/>
            <w:hideMark/>
          </w:tcPr>
          <w:p w14:paraId="3A49AE8D"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场景综合系统工具建设</w:t>
            </w:r>
          </w:p>
        </w:tc>
        <w:tc>
          <w:tcPr>
            <w:tcW w:w="1417" w:type="dxa"/>
            <w:shd w:val="clear" w:color="auto" w:fill="auto"/>
            <w:noWrap/>
            <w:vAlign w:val="center"/>
            <w:hideMark/>
          </w:tcPr>
          <w:p w14:paraId="37BA24ED"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预警播报</w:t>
            </w:r>
          </w:p>
        </w:tc>
        <w:tc>
          <w:tcPr>
            <w:tcW w:w="1600" w:type="dxa"/>
            <w:shd w:val="clear" w:color="auto" w:fill="auto"/>
            <w:vAlign w:val="center"/>
            <w:hideMark/>
          </w:tcPr>
          <w:p w14:paraId="7B27596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声光预警</w:t>
            </w:r>
          </w:p>
        </w:tc>
        <w:tc>
          <w:tcPr>
            <w:tcW w:w="4775" w:type="dxa"/>
            <w:shd w:val="clear" w:color="auto" w:fill="auto"/>
            <w:hideMark/>
          </w:tcPr>
          <w:p w14:paraId="2F9EE026"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看板：统计告警数据 轮播展示功能</w:t>
            </w:r>
            <w:r w:rsidRPr="0042335D">
              <w:rPr>
                <w:rFonts w:asciiTheme="minorEastAsia" w:eastAsiaTheme="minorEastAsia" w:hAnsiTheme="minorEastAsia" w:hint="eastAsia"/>
                <w:sz w:val="24"/>
              </w:rPr>
              <w:br/>
              <w:t>声音：最新预警 播放3秒告警声音</w:t>
            </w:r>
            <w:r w:rsidRPr="0042335D">
              <w:rPr>
                <w:rFonts w:asciiTheme="minorEastAsia" w:eastAsiaTheme="minorEastAsia" w:hAnsiTheme="minorEastAsia" w:hint="eastAsia"/>
                <w:sz w:val="24"/>
              </w:rPr>
              <w:br/>
              <w:t>动效：一级预警响应 大屏双侧泛红闪烁效果</w:t>
            </w:r>
          </w:p>
        </w:tc>
      </w:tr>
      <w:tr w:rsidR="00D70E12" w:rsidRPr="0042335D" w14:paraId="282E1CA3" w14:textId="77777777" w:rsidTr="00D70E12">
        <w:trPr>
          <w:trHeight w:val="960"/>
          <w:jc w:val="center"/>
        </w:trPr>
        <w:tc>
          <w:tcPr>
            <w:tcW w:w="850" w:type="dxa"/>
            <w:shd w:val="clear" w:color="auto" w:fill="auto"/>
            <w:noWrap/>
            <w:vAlign w:val="center"/>
            <w:hideMark/>
          </w:tcPr>
          <w:p w14:paraId="014E62D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10</w:t>
            </w:r>
          </w:p>
        </w:tc>
        <w:tc>
          <w:tcPr>
            <w:tcW w:w="1418" w:type="dxa"/>
            <w:vMerge/>
            <w:vAlign w:val="center"/>
            <w:hideMark/>
          </w:tcPr>
          <w:p w14:paraId="37333404"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restart"/>
            <w:shd w:val="clear" w:color="auto" w:fill="auto"/>
            <w:noWrap/>
            <w:vAlign w:val="center"/>
            <w:hideMark/>
          </w:tcPr>
          <w:p w14:paraId="425F49BB"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地图服务</w:t>
            </w:r>
          </w:p>
        </w:tc>
        <w:tc>
          <w:tcPr>
            <w:tcW w:w="1600" w:type="dxa"/>
            <w:vMerge w:val="restart"/>
            <w:shd w:val="clear" w:color="auto" w:fill="auto"/>
            <w:noWrap/>
            <w:vAlign w:val="center"/>
            <w:hideMark/>
          </w:tcPr>
          <w:p w14:paraId="5C9C6CC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影像地图</w:t>
            </w:r>
          </w:p>
        </w:tc>
        <w:tc>
          <w:tcPr>
            <w:tcW w:w="4775" w:type="dxa"/>
            <w:shd w:val="clear" w:color="auto" w:fill="auto"/>
            <w:hideMark/>
          </w:tcPr>
          <w:p w14:paraId="780663C3"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实景影像图接入，包括1984、2011、2016、2017、2018、2019、2020、2021、2022等年</w:t>
            </w:r>
            <w:r w:rsidRPr="0042335D">
              <w:rPr>
                <w:rFonts w:asciiTheme="minorEastAsia" w:eastAsiaTheme="minorEastAsia" w:hAnsiTheme="minorEastAsia" w:hint="eastAsia"/>
                <w:sz w:val="24"/>
              </w:rPr>
              <w:lastRenderedPageBreak/>
              <w:t>份的13份影像图接入，并支持影像图切换</w:t>
            </w:r>
          </w:p>
        </w:tc>
      </w:tr>
      <w:tr w:rsidR="00D70E12" w:rsidRPr="0042335D" w14:paraId="41608B14" w14:textId="77777777" w:rsidTr="00D70E12">
        <w:trPr>
          <w:trHeight w:val="320"/>
          <w:jc w:val="center"/>
        </w:trPr>
        <w:tc>
          <w:tcPr>
            <w:tcW w:w="850" w:type="dxa"/>
            <w:shd w:val="clear" w:color="auto" w:fill="auto"/>
            <w:noWrap/>
            <w:vAlign w:val="center"/>
            <w:hideMark/>
          </w:tcPr>
          <w:p w14:paraId="0C0D692B"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lastRenderedPageBreak/>
              <w:t>11</w:t>
            </w:r>
          </w:p>
        </w:tc>
        <w:tc>
          <w:tcPr>
            <w:tcW w:w="1418" w:type="dxa"/>
            <w:vMerge/>
            <w:vAlign w:val="center"/>
            <w:hideMark/>
          </w:tcPr>
          <w:p w14:paraId="798842D3"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7B789F4C"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5D84102F"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2E6DB25E"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支持3D/2.5D/2D地图切换，支持直接显示地图</w:t>
            </w:r>
          </w:p>
        </w:tc>
      </w:tr>
      <w:tr w:rsidR="00D70E12" w:rsidRPr="0042335D" w14:paraId="7AAF4336" w14:textId="77777777" w:rsidTr="00D70E12">
        <w:trPr>
          <w:trHeight w:val="1280"/>
          <w:jc w:val="center"/>
        </w:trPr>
        <w:tc>
          <w:tcPr>
            <w:tcW w:w="850" w:type="dxa"/>
            <w:shd w:val="clear" w:color="auto" w:fill="auto"/>
            <w:noWrap/>
            <w:vAlign w:val="center"/>
            <w:hideMark/>
          </w:tcPr>
          <w:p w14:paraId="2FC44A52"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12</w:t>
            </w:r>
          </w:p>
        </w:tc>
        <w:tc>
          <w:tcPr>
            <w:tcW w:w="1418" w:type="dxa"/>
            <w:vMerge/>
            <w:vAlign w:val="center"/>
            <w:hideMark/>
          </w:tcPr>
          <w:p w14:paraId="1863ED47"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restart"/>
            <w:shd w:val="clear" w:color="auto" w:fill="auto"/>
            <w:noWrap/>
            <w:vAlign w:val="center"/>
            <w:hideMark/>
          </w:tcPr>
          <w:p w14:paraId="4C928D3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部件</w:t>
            </w:r>
          </w:p>
        </w:tc>
        <w:tc>
          <w:tcPr>
            <w:tcW w:w="1600" w:type="dxa"/>
            <w:shd w:val="clear" w:color="auto" w:fill="auto"/>
            <w:vAlign w:val="center"/>
            <w:hideMark/>
          </w:tcPr>
          <w:p w14:paraId="2D3F66D2"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标志点</w:t>
            </w:r>
          </w:p>
        </w:tc>
        <w:tc>
          <w:tcPr>
            <w:tcW w:w="4775" w:type="dxa"/>
            <w:shd w:val="clear" w:color="auto" w:fill="auto"/>
            <w:hideMark/>
          </w:tcPr>
          <w:p w14:paraId="74584DD8"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基于地图刻画2019年接入的测绘游步道时采集的沿途风景点，支持查看点位的分布情况及各点位的详细信息。标志点主要包括景区山林内的亭子、石碑、牌坊、标牌、路口等。</w:t>
            </w:r>
          </w:p>
        </w:tc>
      </w:tr>
      <w:tr w:rsidR="00D70E12" w:rsidRPr="0042335D" w14:paraId="10D6CB10" w14:textId="77777777" w:rsidTr="00D70E12">
        <w:trPr>
          <w:trHeight w:val="960"/>
          <w:jc w:val="center"/>
        </w:trPr>
        <w:tc>
          <w:tcPr>
            <w:tcW w:w="850" w:type="dxa"/>
            <w:shd w:val="clear" w:color="auto" w:fill="auto"/>
            <w:noWrap/>
            <w:vAlign w:val="center"/>
            <w:hideMark/>
          </w:tcPr>
          <w:p w14:paraId="30B2769D"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13</w:t>
            </w:r>
          </w:p>
        </w:tc>
        <w:tc>
          <w:tcPr>
            <w:tcW w:w="1418" w:type="dxa"/>
            <w:vMerge/>
            <w:vAlign w:val="center"/>
            <w:hideMark/>
          </w:tcPr>
          <w:p w14:paraId="497D3296"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630A7E41"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vAlign w:val="center"/>
            <w:hideMark/>
          </w:tcPr>
          <w:p w14:paraId="249A74A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古树名木</w:t>
            </w:r>
          </w:p>
        </w:tc>
        <w:tc>
          <w:tcPr>
            <w:tcW w:w="4775" w:type="dxa"/>
            <w:shd w:val="clear" w:color="auto" w:fill="auto"/>
            <w:hideMark/>
          </w:tcPr>
          <w:p w14:paraId="547B14B8"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基于地图刻画2022年接入的西湖景区古树名木图层，支持查看点位的分布情况及各点位的详细信息，主要是汇聚和展示了景区的古树名木点位信息。</w:t>
            </w:r>
          </w:p>
        </w:tc>
      </w:tr>
      <w:tr w:rsidR="00D70E12" w:rsidRPr="0042335D" w14:paraId="3BCBAFB4" w14:textId="77777777" w:rsidTr="00D70E12">
        <w:trPr>
          <w:trHeight w:val="960"/>
          <w:jc w:val="center"/>
        </w:trPr>
        <w:tc>
          <w:tcPr>
            <w:tcW w:w="850" w:type="dxa"/>
            <w:shd w:val="clear" w:color="auto" w:fill="auto"/>
            <w:noWrap/>
            <w:vAlign w:val="center"/>
            <w:hideMark/>
          </w:tcPr>
          <w:p w14:paraId="1B38CDB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14</w:t>
            </w:r>
          </w:p>
        </w:tc>
        <w:tc>
          <w:tcPr>
            <w:tcW w:w="1418" w:type="dxa"/>
            <w:vMerge/>
            <w:vAlign w:val="center"/>
            <w:hideMark/>
          </w:tcPr>
          <w:p w14:paraId="6D3912CA"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4192AE64"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vAlign w:val="center"/>
            <w:hideMark/>
          </w:tcPr>
          <w:p w14:paraId="33391875"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公共厕所</w:t>
            </w:r>
          </w:p>
        </w:tc>
        <w:tc>
          <w:tcPr>
            <w:tcW w:w="4775" w:type="dxa"/>
            <w:shd w:val="clear" w:color="auto" w:fill="auto"/>
            <w:hideMark/>
          </w:tcPr>
          <w:p w14:paraId="306C0A16"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基于地图刻画2019年接入的公共厕所图层，支持查看点位的分布情况及各点位的详细信息，主要是汇聚和这哪是景区的公共厕所点位以及部分智慧厕所感知信息。</w:t>
            </w:r>
          </w:p>
        </w:tc>
      </w:tr>
      <w:tr w:rsidR="00D70E12" w:rsidRPr="0042335D" w14:paraId="52A5EA4F" w14:textId="77777777" w:rsidTr="00D70E12">
        <w:trPr>
          <w:trHeight w:val="615"/>
          <w:jc w:val="center"/>
        </w:trPr>
        <w:tc>
          <w:tcPr>
            <w:tcW w:w="850" w:type="dxa"/>
            <w:shd w:val="clear" w:color="auto" w:fill="auto"/>
            <w:noWrap/>
            <w:vAlign w:val="center"/>
            <w:hideMark/>
          </w:tcPr>
          <w:p w14:paraId="102071B2"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15</w:t>
            </w:r>
          </w:p>
        </w:tc>
        <w:tc>
          <w:tcPr>
            <w:tcW w:w="1418" w:type="dxa"/>
            <w:vMerge/>
            <w:vAlign w:val="center"/>
            <w:hideMark/>
          </w:tcPr>
          <w:p w14:paraId="47B68352"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3FD8A978"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vAlign w:val="center"/>
            <w:hideMark/>
          </w:tcPr>
          <w:p w14:paraId="75EA41C6"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基站</w:t>
            </w:r>
          </w:p>
        </w:tc>
        <w:tc>
          <w:tcPr>
            <w:tcW w:w="4775" w:type="dxa"/>
            <w:shd w:val="clear" w:color="auto" w:fill="auto"/>
            <w:hideMark/>
          </w:tcPr>
          <w:p w14:paraId="36EA3953"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基于地图刻画2022年接入的是西湖景区基站图层，支持查看点位的分布情况及各点位的详细信息，主要是汇聚和展示了景区的基站点位信息，包含电信、电力电建、移动、联通、铁塔类型基站。</w:t>
            </w:r>
          </w:p>
        </w:tc>
      </w:tr>
      <w:tr w:rsidR="00D70E12" w:rsidRPr="0042335D" w14:paraId="4CCE2492" w14:textId="77777777" w:rsidTr="00D70E12">
        <w:trPr>
          <w:trHeight w:val="960"/>
          <w:jc w:val="center"/>
        </w:trPr>
        <w:tc>
          <w:tcPr>
            <w:tcW w:w="850" w:type="dxa"/>
            <w:shd w:val="clear" w:color="auto" w:fill="auto"/>
            <w:noWrap/>
            <w:vAlign w:val="center"/>
            <w:hideMark/>
          </w:tcPr>
          <w:p w14:paraId="421ACBA4"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16</w:t>
            </w:r>
          </w:p>
        </w:tc>
        <w:tc>
          <w:tcPr>
            <w:tcW w:w="1418" w:type="dxa"/>
            <w:vMerge/>
            <w:vAlign w:val="center"/>
            <w:hideMark/>
          </w:tcPr>
          <w:p w14:paraId="19031E7C"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27B52E99"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vAlign w:val="center"/>
            <w:hideMark/>
          </w:tcPr>
          <w:p w14:paraId="6CC97C38"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标识标牌</w:t>
            </w:r>
          </w:p>
        </w:tc>
        <w:tc>
          <w:tcPr>
            <w:tcW w:w="4775" w:type="dxa"/>
            <w:shd w:val="clear" w:color="auto" w:fill="auto"/>
            <w:hideMark/>
          </w:tcPr>
          <w:p w14:paraId="08AF6BFB"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基于地图刻画2019年接入的景区智慧导览牌图层，支持查看点位的分布情况及各点位的详细信息，主要是汇聚和展示了景区的标识标牌信息。</w:t>
            </w:r>
          </w:p>
        </w:tc>
      </w:tr>
      <w:tr w:rsidR="00D70E12" w:rsidRPr="0042335D" w14:paraId="797CE8E3" w14:textId="77777777" w:rsidTr="00D177E3">
        <w:trPr>
          <w:trHeight w:val="90"/>
          <w:jc w:val="center"/>
        </w:trPr>
        <w:tc>
          <w:tcPr>
            <w:tcW w:w="850" w:type="dxa"/>
            <w:shd w:val="clear" w:color="auto" w:fill="auto"/>
            <w:noWrap/>
            <w:vAlign w:val="center"/>
            <w:hideMark/>
          </w:tcPr>
          <w:p w14:paraId="1B5DCB36"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17</w:t>
            </w:r>
          </w:p>
        </w:tc>
        <w:tc>
          <w:tcPr>
            <w:tcW w:w="1418" w:type="dxa"/>
            <w:vMerge/>
            <w:vAlign w:val="center"/>
            <w:hideMark/>
          </w:tcPr>
          <w:p w14:paraId="784985BE"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379CD3E4"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vAlign w:val="center"/>
            <w:hideMark/>
          </w:tcPr>
          <w:p w14:paraId="1679B410"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餐饮民宿</w:t>
            </w:r>
          </w:p>
        </w:tc>
        <w:tc>
          <w:tcPr>
            <w:tcW w:w="4775" w:type="dxa"/>
            <w:shd w:val="clear" w:color="auto" w:fill="auto"/>
            <w:hideMark/>
          </w:tcPr>
          <w:p w14:paraId="55FD824F"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基于地图刻画2019年接入的景区餐饮民宿图层，支持查看点位的分布情况及各点位的详细信息，主要是汇聚和展示了景区的餐饮</w:t>
            </w:r>
            <w:r w:rsidRPr="0042335D">
              <w:rPr>
                <w:rFonts w:asciiTheme="minorEastAsia" w:eastAsiaTheme="minorEastAsia" w:hAnsiTheme="minorEastAsia" w:hint="eastAsia"/>
                <w:sz w:val="24"/>
              </w:rPr>
              <w:lastRenderedPageBreak/>
              <w:t>民宿点位信息。</w:t>
            </w:r>
          </w:p>
        </w:tc>
      </w:tr>
      <w:tr w:rsidR="00D70E12" w:rsidRPr="0042335D" w14:paraId="457F8C53" w14:textId="77777777" w:rsidTr="00D70E12">
        <w:trPr>
          <w:trHeight w:val="960"/>
          <w:jc w:val="center"/>
        </w:trPr>
        <w:tc>
          <w:tcPr>
            <w:tcW w:w="850" w:type="dxa"/>
            <w:shd w:val="clear" w:color="auto" w:fill="auto"/>
            <w:noWrap/>
            <w:vAlign w:val="center"/>
            <w:hideMark/>
          </w:tcPr>
          <w:p w14:paraId="47FF44A6"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lastRenderedPageBreak/>
              <w:t>18</w:t>
            </w:r>
          </w:p>
        </w:tc>
        <w:tc>
          <w:tcPr>
            <w:tcW w:w="1418" w:type="dxa"/>
            <w:vMerge/>
            <w:vAlign w:val="center"/>
            <w:hideMark/>
          </w:tcPr>
          <w:p w14:paraId="26F97BA2"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4C08BBD6"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vAlign w:val="center"/>
            <w:hideMark/>
          </w:tcPr>
          <w:p w14:paraId="061ACD3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茔葬点</w:t>
            </w:r>
          </w:p>
        </w:tc>
        <w:tc>
          <w:tcPr>
            <w:tcW w:w="4775" w:type="dxa"/>
            <w:shd w:val="clear" w:color="auto" w:fill="auto"/>
            <w:hideMark/>
          </w:tcPr>
          <w:p w14:paraId="4D40AED2"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基于地图刻画2020年根据影像图采集到的茔葬点图层，支持查看点位的分布情况及各点位的详细信息，主要展示了景区内茔藏点的分布情况。</w:t>
            </w:r>
          </w:p>
        </w:tc>
      </w:tr>
      <w:tr w:rsidR="00D70E12" w:rsidRPr="0042335D" w14:paraId="05912C1F" w14:textId="77777777" w:rsidTr="00D70E12">
        <w:trPr>
          <w:trHeight w:val="960"/>
          <w:jc w:val="center"/>
        </w:trPr>
        <w:tc>
          <w:tcPr>
            <w:tcW w:w="850" w:type="dxa"/>
            <w:shd w:val="clear" w:color="auto" w:fill="auto"/>
            <w:noWrap/>
            <w:vAlign w:val="center"/>
            <w:hideMark/>
          </w:tcPr>
          <w:p w14:paraId="4937246B"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19</w:t>
            </w:r>
          </w:p>
        </w:tc>
        <w:tc>
          <w:tcPr>
            <w:tcW w:w="1418" w:type="dxa"/>
            <w:vMerge/>
            <w:vAlign w:val="center"/>
            <w:hideMark/>
          </w:tcPr>
          <w:p w14:paraId="637CF5A9"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4BE93799"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vAlign w:val="center"/>
            <w:hideMark/>
          </w:tcPr>
          <w:p w14:paraId="4D06D54D"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党群服务驿站</w:t>
            </w:r>
          </w:p>
        </w:tc>
        <w:tc>
          <w:tcPr>
            <w:tcW w:w="4775" w:type="dxa"/>
            <w:shd w:val="clear" w:color="auto" w:fill="auto"/>
            <w:hideMark/>
          </w:tcPr>
          <w:p w14:paraId="1A31DA52"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基于地图刻画2021年接入的西湖景区党群服务驿站图层，支持查看点位的分布情况及各点位的详细信息，主要是汇聚和展示了景区的党群服务中心和服务驿站的点位信息。</w:t>
            </w:r>
          </w:p>
        </w:tc>
      </w:tr>
      <w:tr w:rsidR="00D70E12" w:rsidRPr="0042335D" w14:paraId="3A573F45" w14:textId="77777777" w:rsidTr="00D70E12">
        <w:trPr>
          <w:trHeight w:val="960"/>
          <w:jc w:val="center"/>
        </w:trPr>
        <w:tc>
          <w:tcPr>
            <w:tcW w:w="850" w:type="dxa"/>
            <w:shd w:val="clear" w:color="auto" w:fill="auto"/>
            <w:noWrap/>
            <w:vAlign w:val="center"/>
            <w:hideMark/>
          </w:tcPr>
          <w:p w14:paraId="2D565AC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20</w:t>
            </w:r>
          </w:p>
        </w:tc>
        <w:tc>
          <w:tcPr>
            <w:tcW w:w="1418" w:type="dxa"/>
            <w:vMerge/>
            <w:vAlign w:val="center"/>
            <w:hideMark/>
          </w:tcPr>
          <w:p w14:paraId="64E67DDB"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79771F69"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vAlign w:val="center"/>
            <w:hideMark/>
          </w:tcPr>
          <w:p w14:paraId="69FCEBB7"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微笑亭</w:t>
            </w:r>
          </w:p>
        </w:tc>
        <w:tc>
          <w:tcPr>
            <w:tcW w:w="4775" w:type="dxa"/>
            <w:shd w:val="clear" w:color="auto" w:fill="auto"/>
            <w:hideMark/>
          </w:tcPr>
          <w:p w14:paraId="26EBACF7"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基于地图刻画2021年接入的西湖景区微笑亭图层，支持查看点位的分布情况及各点位的详细信息，主要是汇聚和展示了景区的微笑亭的点位信息。</w:t>
            </w:r>
          </w:p>
        </w:tc>
      </w:tr>
      <w:tr w:rsidR="00D70E12" w:rsidRPr="0042335D" w14:paraId="7687F15C" w14:textId="77777777" w:rsidTr="00D70E12">
        <w:trPr>
          <w:trHeight w:val="960"/>
          <w:jc w:val="center"/>
        </w:trPr>
        <w:tc>
          <w:tcPr>
            <w:tcW w:w="850" w:type="dxa"/>
            <w:shd w:val="clear" w:color="auto" w:fill="auto"/>
            <w:noWrap/>
            <w:vAlign w:val="center"/>
            <w:hideMark/>
          </w:tcPr>
          <w:p w14:paraId="4023151B"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21</w:t>
            </w:r>
          </w:p>
        </w:tc>
        <w:tc>
          <w:tcPr>
            <w:tcW w:w="1418" w:type="dxa"/>
            <w:vMerge/>
            <w:vAlign w:val="center"/>
            <w:hideMark/>
          </w:tcPr>
          <w:p w14:paraId="1CED7AE3"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5D901447"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vAlign w:val="center"/>
            <w:hideMark/>
          </w:tcPr>
          <w:p w14:paraId="7B66E25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商业网点</w:t>
            </w:r>
          </w:p>
        </w:tc>
        <w:tc>
          <w:tcPr>
            <w:tcW w:w="4775" w:type="dxa"/>
            <w:shd w:val="clear" w:color="auto" w:fill="auto"/>
            <w:hideMark/>
          </w:tcPr>
          <w:p w14:paraId="35075D02"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基于地图刻画2021年接入的西湖景区商业网点图层，支持查看点位的分布情况及各点位的详细信息，主要是汇聚和展示了景区商业网点的信息。</w:t>
            </w:r>
          </w:p>
        </w:tc>
      </w:tr>
      <w:tr w:rsidR="00D70E12" w:rsidRPr="0042335D" w14:paraId="4B47EFDA" w14:textId="77777777" w:rsidTr="00D70E12">
        <w:trPr>
          <w:trHeight w:val="960"/>
          <w:jc w:val="center"/>
        </w:trPr>
        <w:tc>
          <w:tcPr>
            <w:tcW w:w="850" w:type="dxa"/>
            <w:shd w:val="clear" w:color="auto" w:fill="auto"/>
            <w:noWrap/>
            <w:vAlign w:val="center"/>
            <w:hideMark/>
          </w:tcPr>
          <w:p w14:paraId="58435C3E"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22</w:t>
            </w:r>
          </w:p>
        </w:tc>
        <w:tc>
          <w:tcPr>
            <w:tcW w:w="1418" w:type="dxa"/>
            <w:vMerge/>
            <w:vAlign w:val="center"/>
            <w:hideMark/>
          </w:tcPr>
          <w:p w14:paraId="2B36A040"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69AE760A"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vAlign w:val="center"/>
            <w:hideMark/>
          </w:tcPr>
          <w:p w14:paraId="64F33FB6"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消防栓</w:t>
            </w:r>
          </w:p>
        </w:tc>
        <w:tc>
          <w:tcPr>
            <w:tcW w:w="4775" w:type="dxa"/>
            <w:shd w:val="clear" w:color="auto" w:fill="auto"/>
            <w:hideMark/>
          </w:tcPr>
          <w:p w14:paraId="62E02067"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基于地图刻画2019年接入的西湖宝石山上消防栓点位图层，支持查看点位的分布情况及各点位的详细信息，主要展示的是宝石山消防栓的分布情况。</w:t>
            </w:r>
          </w:p>
        </w:tc>
      </w:tr>
      <w:tr w:rsidR="00D70E12" w:rsidRPr="0042335D" w14:paraId="09CD5D28" w14:textId="77777777" w:rsidTr="00D70E12">
        <w:trPr>
          <w:trHeight w:val="320"/>
          <w:jc w:val="center"/>
        </w:trPr>
        <w:tc>
          <w:tcPr>
            <w:tcW w:w="850" w:type="dxa"/>
            <w:shd w:val="clear" w:color="auto" w:fill="auto"/>
            <w:noWrap/>
            <w:vAlign w:val="center"/>
            <w:hideMark/>
          </w:tcPr>
          <w:p w14:paraId="21C94F45"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23</w:t>
            </w:r>
          </w:p>
        </w:tc>
        <w:tc>
          <w:tcPr>
            <w:tcW w:w="1418" w:type="dxa"/>
            <w:vMerge/>
            <w:vAlign w:val="center"/>
            <w:hideMark/>
          </w:tcPr>
          <w:p w14:paraId="42F2D213"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restart"/>
            <w:shd w:val="clear" w:color="auto" w:fill="auto"/>
            <w:noWrap/>
            <w:vAlign w:val="center"/>
            <w:hideMark/>
          </w:tcPr>
          <w:p w14:paraId="7871EBBB"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图层服务</w:t>
            </w:r>
          </w:p>
        </w:tc>
        <w:tc>
          <w:tcPr>
            <w:tcW w:w="1600" w:type="dxa"/>
            <w:shd w:val="clear" w:color="auto" w:fill="auto"/>
            <w:noWrap/>
            <w:vAlign w:val="center"/>
            <w:hideMark/>
          </w:tcPr>
          <w:p w14:paraId="456D540D"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网格</w:t>
            </w:r>
          </w:p>
        </w:tc>
        <w:tc>
          <w:tcPr>
            <w:tcW w:w="4775" w:type="dxa"/>
            <w:shd w:val="clear" w:color="auto" w:fill="auto"/>
            <w:hideMark/>
          </w:tcPr>
          <w:p w14:paraId="0E3E5EF4"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按照管理处/街道，划分景区范围内的管理网格</w:t>
            </w:r>
          </w:p>
        </w:tc>
      </w:tr>
      <w:tr w:rsidR="00D70E12" w:rsidRPr="0042335D" w14:paraId="51F1547E" w14:textId="77777777" w:rsidTr="00D70E12">
        <w:trPr>
          <w:trHeight w:val="640"/>
          <w:jc w:val="center"/>
        </w:trPr>
        <w:tc>
          <w:tcPr>
            <w:tcW w:w="850" w:type="dxa"/>
            <w:shd w:val="clear" w:color="auto" w:fill="auto"/>
            <w:noWrap/>
            <w:vAlign w:val="center"/>
            <w:hideMark/>
          </w:tcPr>
          <w:p w14:paraId="267B88F2"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24</w:t>
            </w:r>
          </w:p>
        </w:tc>
        <w:tc>
          <w:tcPr>
            <w:tcW w:w="1418" w:type="dxa"/>
            <w:vMerge/>
            <w:vAlign w:val="center"/>
            <w:hideMark/>
          </w:tcPr>
          <w:p w14:paraId="6C417557"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263F8B1C"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noWrap/>
            <w:vAlign w:val="center"/>
            <w:hideMark/>
          </w:tcPr>
          <w:p w14:paraId="6EC8786D"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网格员</w:t>
            </w:r>
          </w:p>
        </w:tc>
        <w:tc>
          <w:tcPr>
            <w:tcW w:w="4775" w:type="dxa"/>
            <w:shd w:val="clear" w:color="auto" w:fill="auto"/>
            <w:hideMark/>
          </w:tcPr>
          <w:p w14:paraId="1BC0E3D6"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接入西湖景区网格员人员专题图层，包含管委会各个部门单位的网格员，实时展示人员分布情况。</w:t>
            </w:r>
          </w:p>
        </w:tc>
      </w:tr>
      <w:tr w:rsidR="00D70E12" w:rsidRPr="0042335D" w14:paraId="5CAA9BC2" w14:textId="77777777" w:rsidTr="00D70E12">
        <w:trPr>
          <w:trHeight w:val="320"/>
          <w:jc w:val="center"/>
        </w:trPr>
        <w:tc>
          <w:tcPr>
            <w:tcW w:w="850" w:type="dxa"/>
            <w:shd w:val="clear" w:color="auto" w:fill="auto"/>
            <w:noWrap/>
            <w:vAlign w:val="center"/>
            <w:hideMark/>
          </w:tcPr>
          <w:p w14:paraId="3243581D"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25</w:t>
            </w:r>
          </w:p>
        </w:tc>
        <w:tc>
          <w:tcPr>
            <w:tcW w:w="1418" w:type="dxa"/>
            <w:vMerge/>
            <w:vAlign w:val="center"/>
            <w:hideMark/>
          </w:tcPr>
          <w:p w14:paraId="5C98316B"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55ACAA64"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noWrap/>
            <w:vAlign w:val="center"/>
            <w:hideMark/>
          </w:tcPr>
          <w:p w14:paraId="5C1193F8"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遗产范围线</w:t>
            </w:r>
          </w:p>
        </w:tc>
        <w:tc>
          <w:tcPr>
            <w:tcW w:w="4775" w:type="dxa"/>
            <w:shd w:val="clear" w:color="auto" w:fill="auto"/>
            <w:hideMark/>
          </w:tcPr>
          <w:p w14:paraId="29668289"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刻画文化遗产的核心区、缓冲区范围</w:t>
            </w:r>
          </w:p>
        </w:tc>
      </w:tr>
      <w:tr w:rsidR="00D70E12" w:rsidRPr="0042335D" w14:paraId="75207AC9" w14:textId="77777777" w:rsidTr="00D70E12">
        <w:trPr>
          <w:trHeight w:val="320"/>
          <w:jc w:val="center"/>
        </w:trPr>
        <w:tc>
          <w:tcPr>
            <w:tcW w:w="850" w:type="dxa"/>
            <w:shd w:val="clear" w:color="auto" w:fill="auto"/>
            <w:noWrap/>
            <w:vAlign w:val="center"/>
            <w:hideMark/>
          </w:tcPr>
          <w:p w14:paraId="18264116"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26</w:t>
            </w:r>
          </w:p>
        </w:tc>
        <w:tc>
          <w:tcPr>
            <w:tcW w:w="1418" w:type="dxa"/>
            <w:vMerge/>
            <w:vAlign w:val="center"/>
            <w:hideMark/>
          </w:tcPr>
          <w:p w14:paraId="0E9BBA25"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0740C60E"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noWrap/>
            <w:vAlign w:val="center"/>
            <w:hideMark/>
          </w:tcPr>
          <w:p w14:paraId="5AFACBCB"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非托管区边界</w:t>
            </w:r>
          </w:p>
        </w:tc>
        <w:tc>
          <w:tcPr>
            <w:tcW w:w="4775" w:type="dxa"/>
            <w:shd w:val="clear" w:color="auto" w:fill="auto"/>
            <w:hideMark/>
          </w:tcPr>
          <w:p w14:paraId="62691A3D"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按照管理范围刻画景区托管区、非托管区范围</w:t>
            </w:r>
          </w:p>
        </w:tc>
      </w:tr>
      <w:tr w:rsidR="00D70E12" w:rsidRPr="0042335D" w14:paraId="73380D6D" w14:textId="77777777" w:rsidTr="00D70E12">
        <w:trPr>
          <w:trHeight w:val="640"/>
          <w:jc w:val="center"/>
        </w:trPr>
        <w:tc>
          <w:tcPr>
            <w:tcW w:w="850" w:type="dxa"/>
            <w:shd w:val="clear" w:color="auto" w:fill="auto"/>
            <w:noWrap/>
            <w:vAlign w:val="center"/>
            <w:hideMark/>
          </w:tcPr>
          <w:p w14:paraId="7A136F0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lastRenderedPageBreak/>
              <w:t>27</w:t>
            </w:r>
          </w:p>
        </w:tc>
        <w:tc>
          <w:tcPr>
            <w:tcW w:w="1418" w:type="dxa"/>
            <w:vMerge/>
            <w:vAlign w:val="center"/>
            <w:hideMark/>
          </w:tcPr>
          <w:p w14:paraId="56980D47"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2242489E"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noWrap/>
            <w:vAlign w:val="center"/>
            <w:hideMark/>
          </w:tcPr>
          <w:p w14:paraId="63E8977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边界争议点</w:t>
            </w:r>
          </w:p>
        </w:tc>
        <w:tc>
          <w:tcPr>
            <w:tcW w:w="4775" w:type="dxa"/>
            <w:shd w:val="clear" w:color="auto" w:fill="auto"/>
            <w:hideMark/>
          </w:tcPr>
          <w:p w14:paraId="6D0851D3"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刻画景区托管区、非托管区周边存在与其他区县的管理争议问题点位。</w:t>
            </w:r>
          </w:p>
        </w:tc>
      </w:tr>
      <w:tr w:rsidR="00D70E12" w:rsidRPr="0042335D" w14:paraId="4209BB3F" w14:textId="77777777" w:rsidTr="00D70E12">
        <w:trPr>
          <w:trHeight w:val="640"/>
          <w:jc w:val="center"/>
        </w:trPr>
        <w:tc>
          <w:tcPr>
            <w:tcW w:w="850" w:type="dxa"/>
            <w:shd w:val="clear" w:color="auto" w:fill="auto"/>
            <w:noWrap/>
            <w:vAlign w:val="center"/>
            <w:hideMark/>
          </w:tcPr>
          <w:p w14:paraId="4867FF84"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28</w:t>
            </w:r>
          </w:p>
        </w:tc>
        <w:tc>
          <w:tcPr>
            <w:tcW w:w="1418" w:type="dxa"/>
            <w:vMerge/>
            <w:vAlign w:val="center"/>
            <w:hideMark/>
          </w:tcPr>
          <w:p w14:paraId="58C23A9A"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2E4F0302"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noWrap/>
            <w:vAlign w:val="center"/>
            <w:hideMark/>
          </w:tcPr>
          <w:p w14:paraId="28332E22"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茶地图层</w:t>
            </w:r>
          </w:p>
        </w:tc>
        <w:tc>
          <w:tcPr>
            <w:tcW w:w="4775" w:type="dxa"/>
            <w:shd w:val="clear" w:color="auto" w:fill="auto"/>
            <w:hideMark/>
          </w:tcPr>
          <w:p w14:paraId="4E7D8FFD"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刻画景区最新14年普查的茶地分布情况，点击对应茶地可查看相应茶地的详细信息</w:t>
            </w:r>
          </w:p>
        </w:tc>
      </w:tr>
      <w:tr w:rsidR="00D70E12" w:rsidRPr="0042335D" w14:paraId="4DDEEA43" w14:textId="77777777" w:rsidTr="00D70E12">
        <w:trPr>
          <w:trHeight w:val="640"/>
          <w:jc w:val="center"/>
        </w:trPr>
        <w:tc>
          <w:tcPr>
            <w:tcW w:w="850" w:type="dxa"/>
            <w:shd w:val="clear" w:color="auto" w:fill="auto"/>
            <w:noWrap/>
            <w:vAlign w:val="center"/>
            <w:hideMark/>
          </w:tcPr>
          <w:p w14:paraId="0A612DA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29</w:t>
            </w:r>
          </w:p>
        </w:tc>
        <w:tc>
          <w:tcPr>
            <w:tcW w:w="1418" w:type="dxa"/>
            <w:vMerge/>
            <w:vAlign w:val="center"/>
            <w:hideMark/>
          </w:tcPr>
          <w:p w14:paraId="4D219B10"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1D469985"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noWrap/>
            <w:vAlign w:val="center"/>
            <w:hideMark/>
          </w:tcPr>
          <w:p w14:paraId="387C3B97"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农经权图层</w:t>
            </w:r>
          </w:p>
        </w:tc>
        <w:tc>
          <w:tcPr>
            <w:tcW w:w="4775" w:type="dxa"/>
            <w:shd w:val="clear" w:color="auto" w:fill="auto"/>
            <w:hideMark/>
          </w:tcPr>
          <w:p w14:paraId="1106D325"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刻画景区农村土地经营权证地块的分布情况，点击可查看对应农经权证的分布情况</w:t>
            </w:r>
          </w:p>
        </w:tc>
      </w:tr>
      <w:tr w:rsidR="00D70E12" w:rsidRPr="0042335D" w14:paraId="7E7D455A" w14:textId="77777777" w:rsidTr="00D70E12">
        <w:trPr>
          <w:trHeight w:val="640"/>
          <w:jc w:val="center"/>
        </w:trPr>
        <w:tc>
          <w:tcPr>
            <w:tcW w:w="850" w:type="dxa"/>
            <w:shd w:val="clear" w:color="auto" w:fill="auto"/>
            <w:noWrap/>
            <w:vAlign w:val="center"/>
            <w:hideMark/>
          </w:tcPr>
          <w:p w14:paraId="7BCDF28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30</w:t>
            </w:r>
          </w:p>
        </w:tc>
        <w:tc>
          <w:tcPr>
            <w:tcW w:w="1418" w:type="dxa"/>
            <w:vMerge/>
            <w:vAlign w:val="center"/>
            <w:hideMark/>
          </w:tcPr>
          <w:p w14:paraId="26DE8F0C"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43227D07"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noWrap/>
            <w:vAlign w:val="center"/>
            <w:hideMark/>
          </w:tcPr>
          <w:p w14:paraId="1D233BD4"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林权证图层</w:t>
            </w:r>
          </w:p>
        </w:tc>
        <w:tc>
          <w:tcPr>
            <w:tcW w:w="4775" w:type="dxa"/>
            <w:shd w:val="clear" w:color="auto" w:fill="auto"/>
            <w:hideMark/>
          </w:tcPr>
          <w:p w14:paraId="6BBAF606"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刻画景区林权证地块的分布情况，点击可查看对应林权证的详细信息</w:t>
            </w:r>
          </w:p>
        </w:tc>
      </w:tr>
      <w:tr w:rsidR="00D70E12" w:rsidRPr="0042335D" w14:paraId="3336EF32" w14:textId="77777777" w:rsidTr="00D70E12">
        <w:trPr>
          <w:trHeight w:val="960"/>
          <w:jc w:val="center"/>
        </w:trPr>
        <w:tc>
          <w:tcPr>
            <w:tcW w:w="850" w:type="dxa"/>
            <w:shd w:val="clear" w:color="auto" w:fill="auto"/>
            <w:noWrap/>
            <w:vAlign w:val="center"/>
            <w:hideMark/>
          </w:tcPr>
          <w:p w14:paraId="26DA9398"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31</w:t>
            </w:r>
          </w:p>
        </w:tc>
        <w:tc>
          <w:tcPr>
            <w:tcW w:w="1418" w:type="dxa"/>
            <w:vMerge/>
            <w:vAlign w:val="center"/>
            <w:hideMark/>
          </w:tcPr>
          <w:p w14:paraId="2A5CF879"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4BB51405"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noWrap/>
            <w:vAlign w:val="center"/>
            <w:hideMark/>
          </w:tcPr>
          <w:p w14:paraId="7CCDEA64"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荷区</w:t>
            </w:r>
          </w:p>
        </w:tc>
        <w:tc>
          <w:tcPr>
            <w:tcW w:w="4775" w:type="dxa"/>
            <w:shd w:val="clear" w:color="auto" w:fill="auto"/>
            <w:hideMark/>
          </w:tcPr>
          <w:p w14:paraId="02A5F1B9"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基于地图客户2019年接入的西湖景区水域管理处荷花种植区域分布图层，支持查看点位的分布情况及各点位的详细信息，展示西湖水域各区域荷花种植情况。</w:t>
            </w:r>
          </w:p>
        </w:tc>
      </w:tr>
      <w:tr w:rsidR="00D70E12" w:rsidRPr="0042335D" w14:paraId="26898ABC" w14:textId="77777777" w:rsidTr="00D70E12">
        <w:trPr>
          <w:trHeight w:val="640"/>
          <w:jc w:val="center"/>
        </w:trPr>
        <w:tc>
          <w:tcPr>
            <w:tcW w:w="850" w:type="dxa"/>
            <w:shd w:val="clear" w:color="auto" w:fill="auto"/>
            <w:noWrap/>
            <w:vAlign w:val="center"/>
            <w:hideMark/>
          </w:tcPr>
          <w:p w14:paraId="5D83125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32</w:t>
            </w:r>
          </w:p>
        </w:tc>
        <w:tc>
          <w:tcPr>
            <w:tcW w:w="1418" w:type="dxa"/>
            <w:vMerge/>
            <w:vAlign w:val="center"/>
            <w:hideMark/>
          </w:tcPr>
          <w:p w14:paraId="0863F897"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restart"/>
            <w:shd w:val="clear" w:color="auto" w:fill="auto"/>
            <w:noWrap/>
            <w:vAlign w:val="center"/>
            <w:hideMark/>
          </w:tcPr>
          <w:p w14:paraId="7E446FED"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专题</w:t>
            </w:r>
          </w:p>
        </w:tc>
        <w:tc>
          <w:tcPr>
            <w:tcW w:w="1600" w:type="dxa"/>
            <w:shd w:val="clear" w:color="auto" w:fill="auto"/>
            <w:noWrap/>
            <w:vAlign w:val="center"/>
            <w:hideMark/>
          </w:tcPr>
          <w:p w14:paraId="2286C458"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景区区域热力</w:t>
            </w:r>
          </w:p>
        </w:tc>
        <w:tc>
          <w:tcPr>
            <w:tcW w:w="4775" w:type="dxa"/>
            <w:shd w:val="clear" w:color="auto" w:fill="auto"/>
            <w:hideMark/>
          </w:tcPr>
          <w:p w14:paraId="27273784"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基于地图刻画2021年接入的西湖景区客流热力图层，主要是展示了景区景点区域热力信息。</w:t>
            </w:r>
          </w:p>
        </w:tc>
      </w:tr>
      <w:tr w:rsidR="00D70E12" w:rsidRPr="0042335D" w14:paraId="199662D9" w14:textId="77777777" w:rsidTr="00D70E12">
        <w:trPr>
          <w:trHeight w:val="640"/>
          <w:jc w:val="center"/>
        </w:trPr>
        <w:tc>
          <w:tcPr>
            <w:tcW w:w="850" w:type="dxa"/>
            <w:shd w:val="clear" w:color="auto" w:fill="auto"/>
            <w:noWrap/>
            <w:vAlign w:val="center"/>
            <w:hideMark/>
          </w:tcPr>
          <w:p w14:paraId="059C2897"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33</w:t>
            </w:r>
          </w:p>
        </w:tc>
        <w:tc>
          <w:tcPr>
            <w:tcW w:w="1418" w:type="dxa"/>
            <w:vMerge/>
            <w:vAlign w:val="center"/>
            <w:hideMark/>
          </w:tcPr>
          <w:p w14:paraId="52CDD79C"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3DD562B3"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noWrap/>
            <w:vAlign w:val="center"/>
            <w:hideMark/>
          </w:tcPr>
          <w:p w14:paraId="3E383D80"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气象风向图层</w:t>
            </w:r>
          </w:p>
        </w:tc>
        <w:tc>
          <w:tcPr>
            <w:tcW w:w="4775" w:type="dxa"/>
            <w:shd w:val="clear" w:color="auto" w:fill="auto"/>
            <w:hideMark/>
          </w:tcPr>
          <w:p w14:paraId="0E9C347D"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基于地图刻画2019年接入的西湖景区水域气象风向图层图层，主要是展示了景区水域风向。</w:t>
            </w:r>
          </w:p>
        </w:tc>
      </w:tr>
      <w:tr w:rsidR="00D70E12" w:rsidRPr="0042335D" w14:paraId="1955BB14" w14:textId="77777777" w:rsidTr="00D70E12">
        <w:trPr>
          <w:trHeight w:val="960"/>
          <w:jc w:val="center"/>
        </w:trPr>
        <w:tc>
          <w:tcPr>
            <w:tcW w:w="850" w:type="dxa"/>
            <w:shd w:val="clear" w:color="auto" w:fill="auto"/>
            <w:noWrap/>
            <w:vAlign w:val="center"/>
            <w:hideMark/>
          </w:tcPr>
          <w:p w14:paraId="395AE497"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34</w:t>
            </w:r>
          </w:p>
        </w:tc>
        <w:tc>
          <w:tcPr>
            <w:tcW w:w="1418" w:type="dxa"/>
            <w:vMerge/>
            <w:vAlign w:val="center"/>
            <w:hideMark/>
          </w:tcPr>
          <w:p w14:paraId="6F0052D0"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7A75ED38"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noWrap/>
            <w:vAlign w:val="center"/>
            <w:hideMark/>
          </w:tcPr>
          <w:p w14:paraId="191A80B2"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景区交通态势</w:t>
            </w:r>
          </w:p>
        </w:tc>
        <w:tc>
          <w:tcPr>
            <w:tcW w:w="4775" w:type="dxa"/>
            <w:shd w:val="clear" w:color="auto" w:fill="auto"/>
            <w:hideMark/>
          </w:tcPr>
          <w:p w14:paraId="28C7F02D"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基于地图刻画2021年接入的西湖景区交通态势图层，接入的是高德交通态势图层，主要是展示了景区道路交通态势信息，通过绿黄红颜色，实时反映道路拥堵情况。</w:t>
            </w:r>
          </w:p>
        </w:tc>
      </w:tr>
      <w:tr w:rsidR="00D70E12" w:rsidRPr="0042335D" w14:paraId="63E1A3CB" w14:textId="77777777" w:rsidTr="00D70E12">
        <w:trPr>
          <w:trHeight w:val="640"/>
          <w:jc w:val="center"/>
        </w:trPr>
        <w:tc>
          <w:tcPr>
            <w:tcW w:w="850" w:type="dxa"/>
            <w:shd w:val="clear" w:color="auto" w:fill="auto"/>
            <w:noWrap/>
            <w:vAlign w:val="center"/>
            <w:hideMark/>
          </w:tcPr>
          <w:p w14:paraId="08F6A1B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35</w:t>
            </w:r>
          </w:p>
        </w:tc>
        <w:tc>
          <w:tcPr>
            <w:tcW w:w="1418" w:type="dxa"/>
            <w:vMerge/>
            <w:vAlign w:val="center"/>
            <w:hideMark/>
          </w:tcPr>
          <w:p w14:paraId="78A7C7B1"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restart"/>
            <w:shd w:val="clear" w:color="auto" w:fill="auto"/>
            <w:noWrap/>
            <w:vAlign w:val="center"/>
            <w:hideMark/>
          </w:tcPr>
          <w:p w14:paraId="57A4D10D"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物联感知设备</w:t>
            </w:r>
          </w:p>
        </w:tc>
        <w:tc>
          <w:tcPr>
            <w:tcW w:w="1600" w:type="dxa"/>
            <w:shd w:val="clear" w:color="auto" w:fill="auto"/>
            <w:noWrap/>
            <w:vAlign w:val="center"/>
            <w:hideMark/>
          </w:tcPr>
          <w:p w14:paraId="68F4D462"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和对讲</w:t>
            </w:r>
          </w:p>
        </w:tc>
        <w:tc>
          <w:tcPr>
            <w:tcW w:w="4775" w:type="dxa"/>
            <w:shd w:val="clear" w:color="auto" w:fill="auto"/>
            <w:hideMark/>
          </w:tcPr>
          <w:p w14:paraId="1384ACB0"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接入西湖景区工作人员和对讲设备功能，支持设备实时定位、以及在线离线状态功能，对接SDK包支持在线对讲功能</w:t>
            </w:r>
          </w:p>
        </w:tc>
      </w:tr>
      <w:tr w:rsidR="00D70E12" w:rsidRPr="0042335D" w14:paraId="717E539B" w14:textId="77777777" w:rsidTr="00D70E12">
        <w:trPr>
          <w:trHeight w:val="640"/>
          <w:jc w:val="center"/>
        </w:trPr>
        <w:tc>
          <w:tcPr>
            <w:tcW w:w="850" w:type="dxa"/>
            <w:shd w:val="clear" w:color="auto" w:fill="auto"/>
            <w:noWrap/>
            <w:vAlign w:val="center"/>
            <w:hideMark/>
          </w:tcPr>
          <w:p w14:paraId="62558400"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36</w:t>
            </w:r>
          </w:p>
        </w:tc>
        <w:tc>
          <w:tcPr>
            <w:tcW w:w="1418" w:type="dxa"/>
            <w:vMerge/>
            <w:vAlign w:val="center"/>
            <w:hideMark/>
          </w:tcPr>
          <w:p w14:paraId="05B5EB5D"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2F130FD3"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noWrap/>
            <w:vAlign w:val="center"/>
            <w:hideMark/>
          </w:tcPr>
          <w:p w14:paraId="0952DE9B"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无人机</w:t>
            </w:r>
          </w:p>
        </w:tc>
        <w:tc>
          <w:tcPr>
            <w:tcW w:w="4775" w:type="dxa"/>
            <w:shd w:val="clear" w:color="auto" w:fill="auto"/>
            <w:hideMark/>
          </w:tcPr>
          <w:p w14:paraId="4B32A8B0"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接入西湖景区无人机设备功能，以及地图联动。支持回放无人机操作轨迹、实时视频画面以及在线离线状态功能</w:t>
            </w:r>
          </w:p>
        </w:tc>
      </w:tr>
      <w:tr w:rsidR="00D70E12" w:rsidRPr="0042335D" w14:paraId="0446C972" w14:textId="77777777" w:rsidTr="00D70E12">
        <w:trPr>
          <w:trHeight w:val="640"/>
          <w:jc w:val="center"/>
        </w:trPr>
        <w:tc>
          <w:tcPr>
            <w:tcW w:w="850" w:type="dxa"/>
            <w:shd w:val="clear" w:color="auto" w:fill="auto"/>
            <w:noWrap/>
            <w:vAlign w:val="center"/>
            <w:hideMark/>
          </w:tcPr>
          <w:p w14:paraId="165A6230"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37</w:t>
            </w:r>
          </w:p>
        </w:tc>
        <w:tc>
          <w:tcPr>
            <w:tcW w:w="1418" w:type="dxa"/>
            <w:vMerge/>
            <w:vAlign w:val="center"/>
            <w:hideMark/>
          </w:tcPr>
          <w:p w14:paraId="24758F1A"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4CFF8CBF"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noWrap/>
            <w:vAlign w:val="center"/>
            <w:hideMark/>
          </w:tcPr>
          <w:p w14:paraId="02C74CFD"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布控球</w:t>
            </w:r>
          </w:p>
        </w:tc>
        <w:tc>
          <w:tcPr>
            <w:tcW w:w="4775" w:type="dxa"/>
            <w:shd w:val="clear" w:color="auto" w:fill="auto"/>
            <w:hideMark/>
          </w:tcPr>
          <w:p w14:paraId="32E131F8"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接入西湖景区布控球设备功能，支持调用布</w:t>
            </w:r>
            <w:r w:rsidRPr="0042335D">
              <w:rPr>
                <w:rFonts w:asciiTheme="minorEastAsia" w:eastAsiaTheme="minorEastAsia" w:hAnsiTheme="minorEastAsia" w:hint="eastAsia"/>
                <w:sz w:val="24"/>
              </w:rPr>
              <w:lastRenderedPageBreak/>
              <w:t>控球具体点位、实时画面、以及在线离线状态功能</w:t>
            </w:r>
          </w:p>
        </w:tc>
      </w:tr>
      <w:tr w:rsidR="00D70E12" w:rsidRPr="0042335D" w14:paraId="4D783675" w14:textId="77777777" w:rsidTr="00D70E12">
        <w:trPr>
          <w:trHeight w:val="960"/>
          <w:jc w:val="center"/>
        </w:trPr>
        <w:tc>
          <w:tcPr>
            <w:tcW w:w="850" w:type="dxa"/>
            <w:shd w:val="clear" w:color="auto" w:fill="auto"/>
            <w:noWrap/>
            <w:vAlign w:val="center"/>
            <w:hideMark/>
          </w:tcPr>
          <w:p w14:paraId="2AAAD66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lastRenderedPageBreak/>
              <w:t>38</w:t>
            </w:r>
          </w:p>
        </w:tc>
        <w:tc>
          <w:tcPr>
            <w:tcW w:w="1418" w:type="dxa"/>
            <w:vMerge/>
            <w:vAlign w:val="center"/>
            <w:hideMark/>
          </w:tcPr>
          <w:p w14:paraId="76F126C1"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1C68B06D"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noWrap/>
            <w:vAlign w:val="center"/>
            <w:hideMark/>
          </w:tcPr>
          <w:p w14:paraId="7745183E"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单兵</w:t>
            </w:r>
          </w:p>
        </w:tc>
        <w:tc>
          <w:tcPr>
            <w:tcW w:w="4775" w:type="dxa"/>
            <w:shd w:val="clear" w:color="auto" w:fill="auto"/>
            <w:hideMark/>
          </w:tcPr>
          <w:p w14:paraId="30BFE9C7"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接入西湖景区单兵设备、对讲功能、在线离线状态功能，支持调用单兵具体点位、轨迹回放、视频监控、实时对讲以及在线离线状态功能</w:t>
            </w:r>
          </w:p>
        </w:tc>
      </w:tr>
      <w:tr w:rsidR="00D70E12" w:rsidRPr="0042335D" w14:paraId="144D5DBB" w14:textId="77777777" w:rsidTr="00D70E12">
        <w:trPr>
          <w:trHeight w:val="960"/>
          <w:jc w:val="center"/>
        </w:trPr>
        <w:tc>
          <w:tcPr>
            <w:tcW w:w="850" w:type="dxa"/>
            <w:shd w:val="clear" w:color="auto" w:fill="auto"/>
            <w:noWrap/>
            <w:vAlign w:val="center"/>
            <w:hideMark/>
          </w:tcPr>
          <w:p w14:paraId="17CE051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39</w:t>
            </w:r>
          </w:p>
        </w:tc>
        <w:tc>
          <w:tcPr>
            <w:tcW w:w="1418" w:type="dxa"/>
            <w:vMerge/>
            <w:vAlign w:val="center"/>
            <w:hideMark/>
          </w:tcPr>
          <w:p w14:paraId="55A5197E"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39CFD914"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noWrap/>
            <w:vAlign w:val="center"/>
            <w:hideMark/>
          </w:tcPr>
          <w:p w14:paraId="75C7BA17"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船只</w:t>
            </w:r>
          </w:p>
        </w:tc>
        <w:tc>
          <w:tcPr>
            <w:tcW w:w="4775" w:type="dxa"/>
            <w:shd w:val="clear" w:color="auto" w:fill="auto"/>
            <w:hideMark/>
          </w:tcPr>
          <w:p w14:paraId="0A3AFECB"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接入西湖船只定位设备（含机动船、手滑摇橹船、自开船等），支持查看船只实时定位、轨迹回放以及在线离线状态功能</w:t>
            </w:r>
          </w:p>
        </w:tc>
      </w:tr>
      <w:tr w:rsidR="00D70E12" w:rsidRPr="0042335D" w14:paraId="69B4FC76" w14:textId="77777777" w:rsidTr="00D70E12">
        <w:trPr>
          <w:trHeight w:val="1280"/>
          <w:jc w:val="center"/>
        </w:trPr>
        <w:tc>
          <w:tcPr>
            <w:tcW w:w="850" w:type="dxa"/>
            <w:shd w:val="clear" w:color="auto" w:fill="auto"/>
            <w:noWrap/>
            <w:vAlign w:val="center"/>
            <w:hideMark/>
          </w:tcPr>
          <w:p w14:paraId="77119A4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40</w:t>
            </w:r>
          </w:p>
        </w:tc>
        <w:tc>
          <w:tcPr>
            <w:tcW w:w="1418" w:type="dxa"/>
            <w:vMerge/>
            <w:vAlign w:val="center"/>
            <w:hideMark/>
          </w:tcPr>
          <w:p w14:paraId="7959BE8F"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02F06984"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noWrap/>
            <w:vAlign w:val="center"/>
            <w:hideMark/>
          </w:tcPr>
          <w:p w14:paraId="5C0CA047"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车辆</w:t>
            </w:r>
          </w:p>
        </w:tc>
        <w:tc>
          <w:tcPr>
            <w:tcW w:w="4775" w:type="dxa"/>
            <w:shd w:val="clear" w:color="auto" w:fill="auto"/>
            <w:hideMark/>
          </w:tcPr>
          <w:p w14:paraId="6B6DADE4"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接入2022年开始建设的西湖景区车辆图层，通过接入车载设备，展示各类车辆的实时运行和分布情况，支持查看车辆实时位置、历史轨迹等，包含巡逻车、观光车、清扫车、抢险车、救护车、消防车、其他等。</w:t>
            </w:r>
          </w:p>
        </w:tc>
      </w:tr>
      <w:tr w:rsidR="00D70E12" w:rsidRPr="0042335D" w14:paraId="0B8BA351" w14:textId="77777777" w:rsidTr="00D70E12">
        <w:trPr>
          <w:trHeight w:val="640"/>
          <w:jc w:val="center"/>
        </w:trPr>
        <w:tc>
          <w:tcPr>
            <w:tcW w:w="850" w:type="dxa"/>
            <w:shd w:val="clear" w:color="auto" w:fill="auto"/>
            <w:noWrap/>
            <w:vAlign w:val="center"/>
            <w:hideMark/>
          </w:tcPr>
          <w:p w14:paraId="5F4625C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41</w:t>
            </w:r>
          </w:p>
        </w:tc>
        <w:tc>
          <w:tcPr>
            <w:tcW w:w="1418" w:type="dxa"/>
            <w:vMerge/>
            <w:vAlign w:val="center"/>
            <w:hideMark/>
          </w:tcPr>
          <w:p w14:paraId="212497F1"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13E5BF10"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noWrap/>
            <w:vAlign w:val="center"/>
            <w:hideMark/>
          </w:tcPr>
          <w:p w14:paraId="6FDF795D"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监控</w:t>
            </w:r>
          </w:p>
        </w:tc>
        <w:tc>
          <w:tcPr>
            <w:tcW w:w="4775" w:type="dxa"/>
            <w:shd w:val="clear" w:color="auto" w:fill="auto"/>
            <w:hideMark/>
          </w:tcPr>
          <w:p w14:paraId="6B3FD999"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接入西湖景区监控摄像头的图层，展示各类监控分布情况，支持视频实时预览等功能。</w:t>
            </w:r>
          </w:p>
        </w:tc>
      </w:tr>
      <w:tr w:rsidR="00D70E12" w:rsidRPr="0042335D" w14:paraId="01CAC9CE" w14:textId="77777777" w:rsidTr="00D70E12">
        <w:trPr>
          <w:trHeight w:val="640"/>
          <w:jc w:val="center"/>
        </w:trPr>
        <w:tc>
          <w:tcPr>
            <w:tcW w:w="850" w:type="dxa"/>
            <w:shd w:val="clear" w:color="auto" w:fill="auto"/>
            <w:noWrap/>
            <w:vAlign w:val="center"/>
            <w:hideMark/>
          </w:tcPr>
          <w:p w14:paraId="07052116"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42</w:t>
            </w:r>
          </w:p>
        </w:tc>
        <w:tc>
          <w:tcPr>
            <w:tcW w:w="1418" w:type="dxa"/>
            <w:vMerge/>
            <w:vAlign w:val="center"/>
            <w:hideMark/>
          </w:tcPr>
          <w:p w14:paraId="6AD3077B"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3CD2E641"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noWrap/>
            <w:vAlign w:val="center"/>
            <w:hideMark/>
          </w:tcPr>
          <w:p w14:paraId="01D82D19"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水位计</w:t>
            </w:r>
          </w:p>
        </w:tc>
        <w:tc>
          <w:tcPr>
            <w:tcW w:w="4775" w:type="dxa"/>
            <w:shd w:val="clear" w:color="auto" w:fill="auto"/>
            <w:hideMark/>
          </w:tcPr>
          <w:p w14:paraId="5D46D79F"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接入2019年建设的西湖景区水位监测设备图层，基于地图刻画水位计所在位置，点击即可查看详细信息。</w:t>
            </w:r>
          </w:p>
        </w:tc>
      </w:tr>
      <w:tr w:rsidR="00D70E12" w:rsidRPr="0042335D" w14:paraId="4DFF8D4A" w14:textId="77777777" w:rsidTr="00D70E12">
        <w:trPr>
          <w:trHeight w:val="540"/>
          <w:jc w:val="center"/>
        </w:trPr>
        <w:tc>
          <w:tcPr>
            <w:tcW w:w="850" w:type="dxa"/>
            <w:shd w:val="clear" w:color="auto" w:fill="auto"/>
            <w:noWrap/>
            <w:vAlign w:val="center"/>
            <w:hideMark/>
          </w:tcPr>
          <w:p w14:paraId="5BACA28D" w14:textId="77777777" w:rsidR="00D70E12" w:rsidRPr="0042335D" w:rsidRDefault="00D70E12" w:rsidP="00D70E12">
            <w:pPr>
              <w:spacing w:line="360" w:lineRule="auto"/>
              <w:jc w:val="center"/>
              <w:rPr>
                <w:rFonts w:asciiTheme="minorEastAsia" w:eastAsiaTheme="minorEastAsia" w:hAnsiTheme="minorEastAsia"/>
                <w:b/>
                <w:bCs/>
                <w:sz w:val="24"/>
              </w:rPr>
            </w:pPr>
            <w:r w:rsidRPr="0042335D">
              <w:rPr>
                <w:rFonts w:asciiTheme="minorEastAsia" w:eastAsiaTheme="minorEastAsia" w:hAnsiTheme="minorEastAsia" w:hint="eastAsia"/>
                <w:b/>
                <w:bCs/>
                <w:sz w:val="24"/>
              </w:rPr>
              <w:t>二、</w:t>
            </w:r>
          </w:p>
        </w:tc>
        <w:tc>
          <w:tcPr>
            <w:tcW w:w="9210" w:type="dxa"/>
            <w:gridSpan w:val="4"/>
            <w:shd w:val="clear" w:color="auto" w:fill="auto"/>
            <w:noWrap/>
            <w:vAlign w:val="center"/>
            <w:hideMark/>
          </w:tcPr>
          <w:p w14:paraId="08E4D657" w14:textId="77777777" w:rsidR="00D70E12" w:rsidRPr="0042335D" w:rsidRDefault="00D70E12" w:rsidP="00D70E12">
            <w:pPr>
              <w:spacing w:line="360" w:lineRule="auto"/>
              <w:rPr>
                <w:rFonts w:asciiTheme="minorEastAsia" w:eastAsiaTheme="minorEastAsia" w:hAnsiTheme="minorEastAsia"/>
                <w:b/>
                <w:bCs/>
                <w:sz w:val="24"/>
              </w:rPr>
            </w:pPr>
            <w:r w:rsidRPr="0042335D">
              <w:rPr>
                <w:rFonts w:asciiTheme="minorEastAsia" w:eastAsiaTheme="minorEastAsia" w:hAnsiTheme="minorEastAsia" w:hint="eastAsia"/>
                <w:b/>
                <w:bCs/>
                <w:sz w:val="24"/>
              </w:rPr>
              <w:t>综合态势监测模块建设</w:t>
            </w:r>
          </w:p>
        </w:tc>
      </w:tr>
      <w:tr w:rsidR="00D70E12" w:rsidRPr="0042335D" w14:paraId="679BD5B6" w14:textId="77777777" w:rsidTr="00D70E12">
        <w:trPr>
          <w:trHeight w:val="980"/>
          <w:jc w:val="center"/>
        </w:trPr>
        <w:tc>
          <w:tcPr>
            <w:tcW w:w="850" w:type="dxa"/>
            <w:shd w:val="clear" w:color="auto" w:fill="auto"/>
            <w:noWrap/>
            <w:vAlign w:val="center"/>
            <w:hideMark/>
          </w:tcPr>
          <w:p w14:paraId="5FDC26D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w:t>
            </w:r>
          </w:p>
        </w:tc>
        <w:tc>
          <w:tcPr>
            <w:tcW w:w="1418" w:type="dxa"/>
            <w:vMerge w:val="restart"/>
            <w:shd w:val="clear" w:color="auto" w:fill="auto"/>
            <w:noWrap/>
            <w:vAlign w:val="center"/>
            <w:hideMark/>
          </w:tcPr>
          <w:p w14:paraId="1BCC34C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五大领域</w:t>
            </w:r>
          </w:p>
        </w:tc>
        <w:tc>
          <w:tcPr>
            <w:tcW w:w="1417" w:type="dxa"/>
            <w:vMerge w:val="restart"/>
            <w:shd w:val="clear" w:color="auto" w:fill="auto"/>
            <w:vAlign w:val="center"/>
            <w:hideMark/>
          </w:tcPr>
          <w:p w14:paraId="04122C49"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“保护”专题</w:t>
            </w:r>
          </w:p>
        </w:tc>
        <w:tc>
          <w:tcPr>
            <w:tcW w:w="6375" w:type="dxa"/>
            <w:gridSpan w:val="2"/>
            <w:shd w:val="clear" w:color="auto" w:fill="auto"/>
            <w:hideMark/>
          </w:tcPr>
          <w:p w14:paraId="4839AC82"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西湖景区水资源指标监测，以保护西湖水为主要目标，动态监测水质变化情况，根据水质指标分析景区水质类型，监测各类如水温、PH值、电导率、溶解氧、总氮、高锰酸盐指数、叶绿素a等，下钻多维度分析西湖水质变化情况</w:t>
            </w:r>
          </w:p>
        </w:tc>
      </w:tr>
      <w:tr w:rsidR="00D70E12" w:rsidRPr="0042335D" w14:paraId="297731F2" w14:textId="77777777" w:rsidTr="00D70E12">
        <w:trPr>
          <w:trHeight w:val="640"/>
          <w:jc w:val="center"/>
        </w:trPr>
        <w:tc>
          <w:tcPr>
            <w:tcW w:w="850" w:type="dxa"/>
            <w:shd w:val="clear" w:color="auto" w:fill="auto"/>
            <w:noWrap/>
            <w:vAlign w:val="center"/>
            <w:hideMark/>
          </w:tcPr>
          <w:p w14:paraId="606282D4"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w:t>
            </w:r>
          </w:p>
        </w:tc>
        <w:tc>
          <w:tcPr>
            <w:tcW w:w="1418" w:type="dxa"/>
            <w:vMerge/>
            <w:vAlign w:val="center"/>
            <w:hideMark/>
          </w:tcPr>
          <w:p w14:paraId="3E41E571"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010C0582"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453BFD74"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西湖景区林地资源指标监测，以西湖景区山林、茶地土地保护为管理对象，基于地图刻画景区国有直管林、国有代管林、集体林的分布情况及面积</w:t>
            </w:r>
          </w:p>
        </w:tc>
      </w:tr>
      <w:tr w:rsidR="00D70E12" w:rsidRPr="0042335D" w14:paraId="00A773A7" w14:textId="77777777" w:rsidTr="00D70E12">
        <w:trPr>
          <w:trHeight w:val="640"/>
          <w:jc w:val="center"/>
        </w:trPr>
        <w:tc>
          <w:tcPr>
            <w:tcW w:w="850" w:type="dxa"/>
            <w:shd w:val="clear" w:color="auto" w:fill="auto"/>
            <w:noWrap/>
            <w:vAlign w:val="center"/>
            <w:hideMark/>
          </w:tcPr>
          <w:p w14:paraId="5CC3D7F2"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w:t>
            </w:r>
          </w:p>
        </w:tc>
        <w:tc>
          <w:tcPr>
            <w:tcW w:w="1418" w:type="dxa"/>
            <w:vMerge/>
            <w:vAlign w:val="center"/>
            <w:hideMark/>
          </w:tcPr>
          <w:p w14:paraId="6040403F"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1BED88DB"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02A7F67B"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西湖景区空气质量监测，通过对接景区的AQI、PM2.5、PM10等指标动态监测西湖景区空气质量情况，下钻分析空气质量</w:t>
            </w:r>
            <w:r w:rsidRPr="0042335D">
              <w:rPr>
                <w:rFonts w:asciiTheme="minorEastAsia" w:eastAsiaTheme="minorEastAsia" w:hAnsiTheme="minorEastAsia" w:hint="eastAsia"/>
                <w:sz w:val="24"/>
              </w:rPr>
              <w:lastRenderedPageBreak/>
              <w:t>相关数据</w:t>
            </w:r>
          </w:p>
        </w:tc>
      </w:tr>
      <w:tr w:rsidR="00D70E12" w:rsidRPr="0042335D" w14:paraId="1D22188F" w14:textId="77777777" w:rsidTr="00D70E12">
        <w:trPr>
          <w:trHeight w:val="640"/>
          <w:jc w:val="center"/>
        </w:trPr>
        <w:tc>
          <w:tcPr>
            <w:tcW w:w="850" w:type="dxa"/>
            <w:shd w:val="clear" w:color="auto" w:fill="auto"/>
            <w:noWrap/>
            <w:vAlign w:val="center"/>
            <w:hideMark/>
          </w:tcPr>
          <w:p w14:paraId="330C6C2B"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lastRenderedPageBreak/>
              <w:t>4</w:t>
            </w:r>
          </w:p>
        </w:tc>
        <w:tc>
          <w:tcPr>
            <w:tcW w:w="1418" w:type="dxa"/>
            <w:vMerge/>
            <w:vAlign w:val="center"/>
            <w:hideMark/>
          </w:tcPr>
          <w:p w14:paraId="7E9E7551"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2007B155"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622AC05A"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针对景区的文物保护单位进行管理，根据国保、省保、市保、历史建筑、历史文化街区、博物馆等单位，并基于地图刻画分布情况及详细信息</w:t>
            </w:r>
          </w:p>
        </w:tc>
      </w:tr>
      <w:tr w:rsidR="00D70E12" w:rsidRPr="0042335D" w14:paraId="1B615C2F" w14:textId="77777777" w:rsidTr="00D70E12">
        <w:trPr>
          <w:trHeight w:val="320"/>
          <w:jc w:val="center"/>
        </w:trPr>
        <w:tc>
          <w:tcPr>
            <w:tcW w:w="850" w:type="dxa"/>
            <w:shd w:val="clear" w:color="auto" w:fill="auto"/>
            <w:noWrap/>
            <w:vAlign w:val="center"/>
            <w:hideMark/>
          </w:tcPr>
          <w:p w14:paraId="4014F3F3"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5</w:t>
            </w:r>
          </w:p>
        </w:tc>
        <w:tc>
          <w:tcPr>
            <w:tcW w:w="1418" w:type="dxa"/>
            <w:vMerge/>
            <w:vAlign w:val="center"/>
            <w:hideMark/>
          </w:tcPr>
          <w:p w14:paraId="7EDF8E7C"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restart"/>
            <w:shd w:val="clear" w:color="auto" w:fill="auto"/>
            <w:vAlign w:val="center"/>
            <w:hideMark/>
          </w:tcPr>
          <w:p w14:paraId="616A29C0"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“管理”专题</w:t>
            </w:r>
          </w:p>
        </w:tc>
        <w:tc>
          <w:tcPr>
            <w:tcW w:w="6375" w:type="dxa"/>
            <w:gridSpan w:val="2"/>
            <w:shd w:val="clear" w:color="auto" w:fill="auto"/>
            <w:hideMark/>
          </w:tcPr>
          <w:p w14:paraId="40D08A95"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针对西湖景区的全域客流进行数据监测及分析，以日、月、年等时间多维度分析景区客流量</w:t>
            </w:r>
          </w:p>
        </w:tc>
      </w:tr>
      <w:tr w:rsidR="00D70E12" w:rsidRPr="0042335D" w14:paraId="1A918390" w14:textId="77777777" w:rsidTr="00D70E12">
        <w:trPr>
          <w:trHeight w:val="320"/>
          <w:jc w:val="center"/>
        </w:trPr>
        <w:tc>
          <w:tcPr>
            <w:tcW w:w="850" w:type="dxa"/>
            <w:shd w:val="clear" w:color="auto" w:fill="auto"/>
            <w:noWrap/>
            <w:vAlign w:val="center"/>
            <w:hideMark/>
          </w:tcPr>
          <w:p w14:paraId="011A39B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6</w:t>
            </w:r>
          </w:p>
        </w:tc>
        <w:tc>
          <w:tcPr>
            <w:tcW w:w="1418" w:type="dxa"/>
            <w:vMerge/>
            <w:vAlign w:val="center"/>
            <w:hideMark/>
          </w:tcPr>
          <w:p w14:paraId="6623DAC5"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088C9C80"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155C8CC8"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针对收费景点客流进行数据监测及分析，动态监测实时客流数据，下钻分析历史游客量。</w:t>
            </w:r>
            <w:r w:rsidRPr="0042335D">
              <w:rPr>
                <w:rFonts w:asciiTheme="minorEastAsia" w:eastAsiaTheme="minorEastAsia" w:hAnsiTheme="minorEastAsia" w:hint="eastAsia"/>
                <w:sz w:val="24"/>
              </w:rPr>
              <w:br/>
              <w:t>并基于地图刻画每个景点的分布，并支持查看该景点的实时客流量及历史分析数据</w:t>
            </w:r>
          </w:p>
        </w:tc>
      </w:tr>
      <w:tr w:rsidR="00D70E12" w:rsidRPr="0042335D" w14:paraId="3ECE0330" w14:textId="77777777" w:rsidTr="00D70E12">
        <w:trPr>
          <w:trHeight w:val="320"/>
          <w:jc w:val="center"/>
        </w:trPr>
        <w:tc>
          <w:tcPr>
            <w:tcW w:w="850" w:type="dxa"/>
            <w:shd w:val="clear" w:color="auto" w:fill="auto"/>
            <w:noWrap/>
            <w:vAlign w:val="center"/>
            <w:hideMark/>
          </w:tcPr>
          <w:p w14:paraId="5B70F9E9"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7</w:t>
            </w:r>
          </w:p>
        </w:tc>
        <w:tc>
          <w:tcPr>
            <w:tcW w:w="1418" w:type="dxa"/>
            <w:vMerge/>
            <w:vAlign w:val="center"/>
            <w:hideMark/>
          </w:tcPr>
          <w:p w14:paraId="18304E3E"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103657E6"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0FD6CEF3"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针对交通态势进行动态监测和历史数据分析。</w:t>
            </w:r>
            <w:r w:rsidRPr="0042335D">
              <w:rPr>
                <w:rFonts w:asciiTheme="minorEastAsia" w:eastAsiaTheme="minorEastAsia" w:hAnsiTheme="minorEastAsia" w:hint="eastAsia"/>
                <w:sz w:val="24"/>
              </w:rPr>
              <w:br/>
              <w:t>实时显示景区的交通通行情况，下钻分析景区的延误职务、在途量、道路拥堵情况等数据</w:t>
            </w:r>
          </w:p>
        </w:tc>
      </w:tr>
      <w:tr w:rsidR="00D70E12" w:rsidRPr="0042335D" w14:paraId="33A7609C" w14:textId="77777777" w:rsidTr="00D70E12">
        <w:trPr>
          <w:trHeight w:val="680"/>
          <w:jc w:val="center"/>
        </w:trPr>
        <w:tc>
          <w:tcPr>
            <w:tcW w:w="850" w:type="dxa"/>
            <w:shd w:val="clear" w:color="auto" w:fill="auto"/>
            <w:noWrap/>
            <w:vAlign w:val="center"/>
            <w:hideMark/>
          </w:tcPr>
          <w:p w14:paraId="005D2A26"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8</w:t>
            </w:r>
          </w:p>
        </w:tc>
        <w:tc>
          <w:tcPr>
            <w:tcW w:w="1418" w:type="dxa"/>
            <w:vMerge/>
            <w:vAlign w:val="center"/>
            <w:hideMark/>
          </w:tcPr>
          <w:p w14:paraId="1126A1E4"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121D5025"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099852A6"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城市部件，统计景区党群服务、厕所、基站、微笑亭、标志点、标识标牌、山林消防栓、茔藏点、餐饮民宿、商业网点等主要城市部件，并联动系统工具-部件，便于在地图了解分布及点位详情</w:t>
            </w:r>
          </w:p>
        </w:tc>
      </w:tr>
      <w:tr w:rsidR="00D70E12" w:rsidRPr="0042335D" w14:paraId="2C0418EE" w14:textId="77777777" w:rsidTr="00D70E12">
        <w:trPr>
          <w:trHeight w:val="600"/>
          <w:jc w:val="center"/>
        </w:trPr>
        <w:tc>
          <w:tcPr>
            <w:tcW w:w="850" w:type="dxa"/>
            <w:shd w:val="clear" w:color="auto" w:fill="auto"/>
            <w:noWrap/>
            <w:vAlign w:val="center"/>
            <w:hideMark/>
          </w:tcPr>
          <w:p w14:paraId="37321672"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9</w:t>
            </w:r>
          </w:p>
        </w:tc>
        <w:tc>
          <w:tcPr>
            <w:tcW w:w="1418" w:type="dxa"/>
            <w:vMerge/>
            <w:vAlign w:val="center"/>
            <w:hideMark/>
          </w:tcPr>
          <w:p w14:paraId="1793F44D"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220FDC21"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557CB3A1"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统计景区房屋数，及按照不同分类统计房屋数量，基于地图刻画房补情况，支持查看对应房屋的图片和详细信息。</w:t>
            </w:r>
          </w:p>
        </w:tc>
      </w:tr>
      <w:tr w:rsidR="00D70E12" w:rsidRPr="0042335D" w14:paraId="5EF7334C" w14:textId="77777777" w:rsidTr="00D70E12">
        <w:trPr>
          <w:trHeight w:val="620"/>
          <w:jc w:val="center"/>
        </w:trPr>
        <w:tc>
          <w:tcPr>
            <w:tcW w:w="850" w:type="dxa"/>
            <w:shd w:val="clear" w:color="auto" w:fill="auto"/>
            <w:noWrap/>
            <w:vAlign w:val="center"/>
            <w:hideMark/>
          </w:tcPr>
          <w:p w14:paraId="343D3C73"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10</w:t>
            </w:r>
          </w:p>
        </w:tc>
        <w:tc>
          <w:tcPr>
            <w:tcW w:w="1418" w:type="dxa"/>
            <w:vMerge/>
            <w:vAlign w:val="center"/>
            <w:hideMark/>
          </w:tcPr>
          <w:p w14:paraId="2C44E763"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restart"/>
            <w:shd w:val="clear" w:color="auto" w:fill="auto"/>
            <w:vAlign w:val="center"/>
            <w:hideMark/>
          </w:tcPr>
          <w:p w14:paraId="6A6D921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“研究”专题</w:t>
            </w:r>
          </w:p>
        </w:tc>
        <w:tc>
          <w:tcPr>
            <w:tcW w:w="6375" w:type="dxa"/>
            <w:gridSpan w:val="2"/>
            <w:shd w:val="clear" w:color="auto" w:fill="auto"/>
            <w:hideMark/>
          </w:tcPr>
          <w:p w14:paraId="088B3183"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针对西湖景区“研究”专题文章进行指标管理，汇聚景区重点的科研对象，如种质资源库、水鸟、鱼类、浮游生物、实验室、生态修复示范项目等，支持研究成果的汇总管理、查询等功能。</w:t>
            </w:r>
          </w:p>
        </w:tc>
      </w:tr>
      <w:tr w:rsidR="00D70E12" w:rsidRPr="0042335D" w14:paraId="49991739" w14:textId="77777777" w:rsidTr="00D70E12">
        <w:trPr>
          <w:trHeight w:val="620"/>
          <w:jc w:val="center"/>
        </w:trPr>
        <w:tc>
          <w:tcPr>
            <w:tcW w:w="850" w:type="dxa"/>
            <w:shd w:val="clear" w:color="auto" w:fill="auto"/>
            <w:noWrap/>
            <w:vAlign w:val="center"/>
            <w:hideMark/>
          </w:tcPr>
          <w:p w14:paraId="4C77DA1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11</w:t>
            </w:r>
          </w:p>
        </w:tc>
        <w:tc>
          <w:tcPr>
            <w:tcW w:w="1418" w:type="dxa"/>
            <w:vMerge/>
            <w:vAlign w:val="center"/>
            <w:hideMark/>
          </w:tcPr>
          <w:p w14:paraId="2CF6FC13"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1A313C92"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6DED7471"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监测景区植物资源，包括古树名木、行道树、浮游植物、大型真菌、野生珍惜植物、维管束植物、水生植物等类型的植物。</w:t>
            </w:r>
            <w:r w:rsidRPr="0042335D">
              <w:rPr>
                <w:rFonts w:asciiTheme="minorEastAsia" w:eastAsiaTheme="minorEastAsia" w:hAnsiTheme="minorEastAsia" w:hint="eastAsia"/>
                <w:sz w:val="24"/>
              </w:rPr>
              <w:br/>
              <w:t>针对古树名木基于地图进行刻画、行道树数据下钻分析、浮游植物简介等</w:t>
            </w:r>
          </w:p>
        </w:tc>
      </w:tr>
      <w:tr w:rsidR="00D70E12" w:rsidRPr="0042335D" w14:paraId="7E905E38" w14:textId="77777777" w:rsidTr="00D70E12">
        <w:trPr>
          <w:trHeight w:val="620"/>
          <w:jc w:val="center"/>
        </w:trPr>
        <w:tc>
          <w:tcPr>
            <w:tcW w:w="850" w:type="dxa"/>
            <w:shd w:val="clear" w:color="auto" w:fill="auto"/>
            <w:noWrap/>
            <w:vAlign w:val="center"/>
            <w:hideMark/>
          </w:tcPr>
          <w:p w14:paraId="111CCF6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12</w:t>
            </w:r>
          </w:p>
        </w:tc>
        <w:tc>
          <w:tcPr>
            <w:tcW w:w="1418" w:type="dxa"/>
            <w:vMerge/>
            <w:vAlign w:val="center"/>
            <w:hideMark/>
          </w:tcPr>
          <w:p w14:paraId="194E941E"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7694FE9D"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4CF8C452"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监测景区动物资源，包括鸟类、鱼类、爬行动物、两栖动物、</w:t>
            </w:r>
            <w:r w:rsidRPr="0042335D">
              <w:rPr>
                <w:rFonts w:asciiTheme="minorEastAsia" w:eastAsiaTheme="minorEastAsia" w:hAnsiTheme="minorEastAsia" w:hint="eastAsia"/>
                <w:sz w:val="24"/>
              </w:rPr>
              <w:lastRenderedPageBreak/>
              <w:t>兽类、昆虫、底栖无脊椎、浮游动物、水鸟等动物资源，并对部分动物进行知识图谱介绍</w:t>
            </w:r>
          </w:p>
        </w:tc>
      </w:tr>
      <w:tr w:rsidR="00D70E12" w:rsidRPr="0042335D" w14:paraId="6384F14D" w14:textId="77777777" w:rsidTr="00D70E12">
        <w:trPr>
          <w:trHeight w:val="360"/>
          <w:jc w:val="center"/>
        </w:trPr>
        <w:tc>
          <w:tcPr>
            <w:tcW w:w="850" w:type="dxa"/>
            <w:shd w:val="clear" w:color="auto" w:fill="auto"/>
            <w:noWrap/>
            <w:vAlign w:val="center"/>
            <w:hideMark/>
          </w:tcPr>
          <w:p w14:paraId="037B81C9"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lastRenderedPageBreak/>
              <w:t>13</w:t>
            </w:r>
          </w:p>
        </w:tc>
        <w:tc>
          <w:tcPr>
            <w:tcW w:w="1418" w:type="dxa"/>
            <w:vMerge/>
            <w:vAlign w:val="center"/>
            <w:hideMark/>
          </w:tcPr>
          <w:p w14:paraId="342E9DD0"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7B690B53"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07E47C65"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刻画景区种质资源库分布及资源库简介</w:t>
            </w:r>
          </w:p>
        </w:tc>
      </w:tr>
      <w:tr w:rsidR="00D70E12" w:rsidRPr="0042335D" w14:paraId="48AA1FCE" w14:textId="77777777" w:rsidTr="00D70E12">
        <w:trPr>
          <w:trHeight w:val="360"/>
          <w:jc w:val="center"/>
        </w:trPr>
        <w:tc>
          <w:tcPr>
            <w:tcW w:w="850" w:type="dxa"/>
            <w:shd w:val="clear" w:color="auto" w:fill="auto"/>
            <w:noWrap/>
            <w:vAlign w:val="center"/>
            <w:hideMark/>
          </w:tcPr>
          <w:p w14:paraId="7E2A032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14</w:t>
            </w:r>
          </w:p>
        </w:tc>
        <w:tc>
          <w:tcPr>
            <w:tcW w:w="1418" w:type="dxa"/>
            <w:vMerge/>
            <w:vAlign w:val="center"/>
            <w:hideMark/>
          </w:tcPr>
          <w:p w14:paraId="2CC86D8D"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201F877A"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749D1135"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管理景区实验室数量</w:t>
            </w:r>
          </w:p>
        </w:tc>
      </w:tr>
      <w:tr w:rsidR="00D70E12" w:rsidRPr="0042335D" w14:paraId="178F9F02" w14:textId="77777777" w:rsidTr="00D70E12">
        <w:trPr>
          <w:trHeight w:val="640"/>
          <w:jc w:val="center"/>
        </w:trPr>
        <w:tc>
          <w:tcPr>
            <w:tcW w:w="850" w:type="dxa"/>
            <w:shd w:val="clear" w:color="auto" w:fill="auto"/>
            <w:noWrap/>
            <w:vAlign w:val="center"/>
            <w:hideMark/>
          </w:tcPr>
          <w:p w14:paraId="4192FDE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15</w:t>
            </w:r>
          </w:p>
        </w:tc>
        <w:tc>
          <w:tcPr>
            <w:tcW w:w="1418" w:type="dxa"/>
            <w:vMerge/>
            <w:vAlign w:val="center"/>
            <w:hideMark/>
          </w:tcPr>
          <w:p w14:paraId="3F2429A4"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restart"/>
            <w:shd w:val="clear" w:color="auto" w:fill="auto"/>
            <w:vAlign w:val="center"/>
            <w:hideMark/>
          </w:tcPr>
          <w:p w14:paraId="695E496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“利用”专题</w:t>
            </w:r>
          </w:p>
        </w:tc>
        <w:tc>
          <w:tcPr>
            <w:tcW w:w="6375" w:type="dxa"/>
            <w:gridSpan w:val="2"/>
            <w:shd w:val="clear" w:color="auto" w:fill="auto"/>
            <w:hideMark/>
          </w:tcPr>
          <w:p w14:paraId="6133B40F"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景区票务信息数据监测，监测各收费景点的购票金额，并进行对比分析。支持下钻分析与历史数据对比、法定节假日对比</w:t>
            </w:r>
          </w:p>
        </w:tc>
      </w:tr>
      <w:tr w:rsidR="00D70E12" w:rsidRPr="0042335D" w14:paraId="31895074" w14:textId="77777777" w:rsidTr="00D70E12">
        <w:trPr>
          <w:trHeight w:val="320"/>
          <w:jc w:val="center"/>
        </w:trPr>
        <w:tc>
          <w:tcPr>
            <w:tcW w:w="850" w:type="dxa"/>
            <w:shd w:val="clear" w:color="auto" w:fill="auto"/>
            <w:noWrap/>
            <w:vAlign w:val="center"/>
            <w:hideMark/>
          </w:tcPr>
          <w:p w14:paraId="7BD3D75B"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16</w:t>
            </w:r>
          </w:p>
        </w:tc>
        <w:tc>
          <w:tcPr>
            <w:tcW w:w="1418" w:type="dxa"/>
            <w:vMerge/>
            <w:vAlign w:val="center"/>
            <w:hideMark/>
          </w:tcPr>
          <w:p w14:paraId="08F9B0C7"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6DFF795D"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7CDFD207"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针对企业管理，统计管理景区的企业数，并基于地图进行刻画。</w:t>
            </w:r>
            <w:r w:rsidRPr="0042335D">
              <w:rPr>
                <w:rFonts w:asciiTheme="minorEastAsia" w:eastAsiaTheme="minorEastAsia" w:hAnsiTheme="minorEastAsia" w:hint="eastAsia"/>
                <w:sz w:val="24"/>
              </w:rPr>
              <w:br/>
              <w:t>下钻分析各类企业的数据分析</w:t>
            </w:r>
          </w:p>
        </w:tc>
      </w:tr>
      <w:tr w:rsidR="00D70E12" w:rsidRPr="0042335D" w14:paraId="2BA73ED7" w14:textId="77777777" w:rsidTr="00D70E12">
        <w:trPr>
          <w:trHeight w:val="320"/>
          <w:jc w:val="center"/>
        </w:trPr>
        <w:tc>
          <w:tcPr>
            <w:tcW w:w="850" w:type="dxa"/>
            <w:shd w:val="clear" w:color="auto" w:fill="auto"/>
            <w:noWrap/>
            <w:vAlign w:val="center"/>
            <w:hideMark/>
          </w:tcPr>
          <w:p w14:paraId="7BE039FE"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17</w:t>
            </w:r>
          </w:p>
        </w:tc>
        <w:tc>
          <w:tcPr>
            <w:tcW w:w="1418" w:type="dxa"/>
            <w:vMerge/>
            <w:vAlign w:val="center"/>
            <w:hideMark/>
          </w:tcPr>
          <w:p w14:paraId="641DCCE4"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664A3E56"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49465E94"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管理商业网点数量</w:t>
            </w:r>
          </w:p>
        </w:tc>
      </w:tr>
      <w:tr w:rsidR="00D70E12" w:rsidRPr="0042335D" w14:paraId="72D91DFB" w14:textId="77777777" w:rsidTr="00D70E12">
        <w:trPr>
          <w:trHeight w:val="320"/>
          <w:jc w:val="center"/>
        </w:trPr>
        <w:tc>
          <w:tcPr>
            <w:tcW w:w="850" w:type="dxa"/>
            <w:shd w:val="clear" w:color="auto" w:fill="auto"/>
            <w:noWrap/>
            <w:vAlign w:val="center"/>
            <w:hideMark/>
          </w:tcPr>
          <w:p w14:paraId="4A22873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18</w:t>
            </w:r>
          </w:p>
        </w:tc>
        <w:tc>
          <w:tcPr>
            <w:tcW w:w="1418" w:type="dxa"/>
            <w:vMerge/>
            <w:vAlign w:val="center"/>
            <w:hideMark/>
          </w:tcPr>
          <w:p w14:paraId="29AAED6D"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1D634644"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048B661D"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管理出租物业数量</w:t>
            </w:r>
          </w:p>
        </w:tc>
      </w:tr>
      <w:tr w:rsidR="00D70E12" w:rsidRPr="0042335D" w14:paraId="10F5681B" w14:textId="77777777" w:rsidTr="00D70E12">
        <w:trPr>
          <w:trHeight w:val="940"/>
          <w:jc w:val="center"/>
        </w:trPr>
        <w:tc>
          <w:tcPr>
            <w:tcW w:w="850" w:type="dxa"/>
            <w:shd w:val="clear" w:color="auto" w:fill="auto"/>
            <w:noWrap/>
            <w:vAlign w:val="center"/>
            <w:hideMark/>
          </w:tcPr>
          <w:p w14:paraId="0E600FE9"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19</w:t>
            </w:r>
          </w:p>
        </w:tc>
        <w:tc>
          <w:tcPr>
            <w:tcW w:w="1418" w:type="dxa"/>
            <w:vMerge/>
            <w:vAlign w:val="center"/>
            <w:hideMark/>
          </w:tcPr>
          <w:p w14:paraId="164F1C83"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restart"/>
            <w:shd w:val="clear" w:color="auto" w:fill="auto"/>
            <w:vAlign w:val="center"/>
            <w:hideMark/>
          </w:tcPr>
          <w:p w14:paraId="74059046"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“民生”专题</w:t>
            </w:r>
          </w:p>
        </w:tc>
        <w:tc>
          <w:tcPr>
            <w:tcW w:w="6375" w:type="dxa"/>
            <w:gridSpan w:val="2"/>
            <w:shd w:val="clear" w:color="auto" w:fill="auto"/>
            <w:hideMark/>
          </w:tcPr>
          <w:p w14:paraId="147CC099"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景区实有人数监测，包括景区的户籍人口数、流动人口数等，扩展管理景区工作人口数，并对重点人员、退休干部、残疾津贴、退役军人、优抚对象、在册精神病人进行统计。对户籍人口数和流动人口数进行下钻分析</w:t>
            </w:r>
          </w:p>
        </w:tc>
      </w:tr>
      <w:tr w:rsidR="00D70E12" w:rsidRPr="0042335D" w14:paraId="208C7C1A" w14:textId="77777777" w:rsidTr="00D70E12">
        <w:trPr>
          <w:trHeight w:val="320"/>
          <w:jc w:val="center"/>
        </w:trPr>
        <w:tc>
          <w:tcPr>
            <w:tcW w:w="850" w:type="dxa"/>
            <w:shd w:val="clear" w:color="auto" w:fill="auto"/>
            <w:noWrap/>
            <w:vAlign w:val="center"/>
            <w:hideMark/>
          </w:tcPr>
          <w:p w14:paraId="31A781F7"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20</w:t>
            </w:r>
          </w:p>
        </w:tc>
        <w:tc>
          <w:tcPr>
            <w:tcW w:w="1418" w:type="dxa"/>
            <w:vMerge/>
            <w:vAlign w:val="center"/>
            <w:hideMark/>
          </w:tcPr>
          <w:p w14:paraId="0231B661"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482E4BF4"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3324A9A2"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对景区的党组织数进行管理，包括组织数、支部数、党员数等</w:t>
            </w:r>
          </w:p>
        </w:tc>
      </w:tr>
      <w:tr w:rsidR="00D70E12" w:rsidRPr="0042335D" w14:paraId="4DCE41D8" w14:textId="77777777" w:rsidTr="00D70E12">
        <w:trPr>
          <w:trHeight w:val="320"/>
          <w:jc w:val="center"/>
        </w:trPr>
        <w:tc>
          <w:tcPr>
            <w:tcW w:w="850" w:type="dxa"/>
            <w:shd w:val="clear" w:color="auto" w:fill="auto"/>
            <w:noWrap/>
            <w:vAlign w:val="center"/>
            <w:hideMark/>
          </w:tcPr>
          <w:p w14:paraId="4881B987"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21</w:t>
            </w:r>
          </w:p>
        </w:tc>
        <w:tc>
          <w:tcPr>
            <w:tcW w:w="1418" w:type="dxa"/>
            <w:vMerge/>
            <w:vAlign w:val="center"/>
            <w:hideMark/>
          </w:tcPr>
          <w:p w14:paraId="33B73FD8"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1819061B"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130BFBF9"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监测一网通办事项数据，包括办事项、网办率、覆盖部门数等，并支持下钻分析</w:t>
            </w:r>
          </w:p>
        </w:tc>
      </w:tr>
      <w:tr w:rsidR="00D70E12" w:rsidRPr="0042335D" w14:paraId="6798A2A5" w14:textId="77777777" w:rsidTr="00D70E12">
        <w:trPr>
          <w:trHeight w:val="580"/>
          <w:jc w:val="center"/>
        </w:trPr>
        <w:tc>
          <w:tcPr>
            <w:tcW w:w="850" w:type="dxa"/>
            <w:shd w:val="clear" w:color="auto" w:fill="auto"/>
            <w:noWrap/>
            <w:vAlign w:val="center"/>
            <w:hideMark/>
          </w:tcPr>
          <w:p w14:paraId="7CC0D2C2"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22</w:t>
            </w:r>
          </w:p>
        </w:tc>
        <w:tc>
          <w:tcPr>
            <w:tcW w:w="1418" w:type="dxa"/>
            <w:vMerge/>
            <w:vAlign w:val="center"/>
            <w:hideMark/>
          </w:tcPr>
          <w:p w14:paraId="0C624DC6"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324E4A9F"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00917741"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管理茶园面积，包括茶地数量、农经权证等，关联茶农、茶户、茶企、茶楼等数据，并支持查询详细的列表信息</w:t>
            </w:r>
          </w:p>
        </w:tc>
      </w:tr>
      <w:tr w:rsidR="00D70E12" w:rsidRPr="0042335D" w14:paraId="6FB7E2B6" w14:textId="77777777" w:rsidTr="00D70E12">
        <w:trPr>
          <w:trHeight w:val="580"/>
          <w:jc w:val="center"/>
        </w:trPr>
        <w:tc>
          <w:tcPr>
            <w:tcW w:w="850" w:type="dxa"/>
            <w:shd w:val="clear" w:color="auto" w:fill="auto"/>
            <w:noWrap/>
            <w:vAlign w:val="center"/>
            <w:hideMark/>
          </w:tcPr>
          <w:p w14:paraId="65A49052" w14:textId="77777777" w:rsidR="00D70E12" w:rsidRPr="0042335D" w:rsidRDefault="00D70E12" w:rsidP="00D70E12">
            <w:pPr>
              <w:spacing w:line="360" w:lineRule="auto"/>
              <w:jc w:val="center"/>
              <w:rPr>
                <w:rFonts w:asciiTheme="minorEastAsia" w:eastAsiaTheme="minorEastAsia" w:hAnsiTheme="minorEastAsia"/>
                <w:b/>
                <w:bCs/>
                <w:sz w:val="24"/>
              </w:rPr>
            </w:pPr>
            <w:r w:rsidRPr="0042335D">
              <w:rPr>
                <w:rFonts w:asciiTheme="minorEastAsia" w:eastAsiaTheme="minorEastAsia" w:hAnsiTheme="minorEastAsia" w:hint="eastAsia"/>
                <w:b/>
                <w:bCs/>
                <w:sz w:val="24"/>
              </w:rPr>
              <w:t>三、</w:t>
            </w:r>
          </w:p>
        </w:tc>
        <w:tc>
          <w:tcPr>
            <w:tcW w:w="9210" w:type="dxa"/>
            <w:gridSpan w:val="4"/>
            <w:shd w:val="clear" w:color="auto" w:fill="auto"/>
            <w:noWrap/>
            <w:vAlign w:val="center"/>
            <w:hideMark/>
          </w:tcPr>
          <w:p w14:paraId="7541932C" w14:textId="77777777" w:rsidR="00D70E12" w:rsidRPr="0042335D" w:rsidRDefault="00D70E12" w:rsidP="00D70E12">
            <w:pPr>
              <w:spacing w:line="360" w:lineRule="auto"/>
              <w:rPr>
                <w:rFonts w:asciiTheme="minorEastAsia" w:eastAsiaTheme="minorEastAsia" w:hAnsiTheme="minorEastAsia"/>
                <w:b/>
                <w:bCs/>
                <w:sz w:val="24"/>
              </w:rPr>
            </w:pPr>
            <w:r w:rsidRPr="0042335D">
              <w:rPr>
                <w:rFonts w:asciiTheme="minorEastAsia" w:eastAsiaTheme="minorEastAsia" w:hAnsiTheme="minorEastAsia" w:hint="eastAsia"/>
                <w:b/>
                <w:bCs/>
                <w:sz w:val="24"/>
              </w:rPr>
              <w:t>平安西湖场景建设</w:t>
            </w:r>
          </w:p>
        </w:tc>
      </w:tr>
      <w:tr w:rsidR="00D70E12" w:rsidRPr="0042335D" w14:paraId="0D22B576" w14:textId="77777777" w:rsidTr="00D70E12">
        <w:trPr>
          <w:trHeight w:val="620"/>
          <w:jc w:val="center"/>
        </w:trPr>
        <w:tc>
          <w:tcPr>
            <w:tcW w:w="850" w:type="dxa"/>
            <w:shd w:val="clear" w:color="auto" w:fill="auto"/>
            <w:noWrap/>
            <w:vAlign w:val="center"/>
            <w:hideMark/>
          </w:tcPr>
          <w:p w14:paraId="7C815753"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w:t>
            </w:r>
          </w:p>
        </w:tc>
        <w:tc>
          <w:tcPr>
            <w:tcW w:w="1418" w:type="dxa"/>
            <w:vMerge w:val="restart"/>
            <w:shd w:val="clear" w:color="auto" w:fill="auto"/>
            <w:noWrap/>
            <w:vAlign w:val="center"/>
            <w:hideMark/>
          </w:tcPr>
          <w:p w14:paraId="09000B0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综合态势</w:t>
            </w:r>
          </w:p>
        </w:tc>
        <w:tc>
          <w:tcPr>
            <w:tcW w:w="1417" w:type="dxa"/>
            <w:vMerge w:val="restart"/>
            <w:shd w:val="clear" w:color="auto" w:fill="auto"/>
            <w:vAlign w:val="center"/>
            <w:hideMark/>
          </w:tcPr>
          <w:p w14:paraId="61B4F452"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社会稳定</w:t>
            </w:r>
          </w:p>
        </w:tc>
        <w:tc>
          <w:tcPr>
            <w:tcW w:w="6375" w:type="dxa"/>
            <w:gridSpan w:val="2"/>
            <w:shd w:val="clear" w:color="auto" w:fill="auto"/>
            <w:hideMark/>
          </w:tcPr>
          <w:p w14:paraId="760DDEA1"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网格数</w:t>
            </w:r>
            <w:r w:rsidRPr="0042335D">
              <w:rPr>
                <w:rFonts w:asciiTheme="minorEastAsia" w:eastAsiaTheme="minorEastAsia" w:hAnsiTheme="minorEastAsia" w:hint="eastAsia"/>
                <w:sz w:val="24"/>
              </w:rPr>
              <w:br/>
              <w:t>统计景区网格总数、各单位网格数，并基于地图刻画网格分布情况</w:t>
            </w:r>
          </w:p>
        </w:tc>
      </w:tr>
      <w:tr w:rsidR="00D70E12" w:rsidRPr="0042335D" w14:paraId="08897DA1" w14:textId="77777777" w:rsidTr="00D70E12">
        <w:trPr>
          <w:trHeight w:val="620"/>
          <w:jc w:val="center"/>
        </w:trPr>
        <w:tc>
          <w:tcPr>
            <w:tcW w:w="850" w:type="dxa"/>
            <w:shd w:val="clear" w:color="auto" w:fill="auto"/>
            <w:noWrap/>
            <w:vAlign w:val="center"/>
            <w:hideMark/>
          </w:tcPr>
          <w:p w14:paraId="079823C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w:t>
            </w:r>
          </w:p>
        </w:tc>
        <w:tc>
          <w:tcPr>
            <w:tcW w:w="1418" w:type="dxa"/>
            <w:vMerge/>
            <w:vAlign w:val="center"/>
            <w:hideMark/>
          </w:tcPr>
          <w:p w14:paraId="72A1F7DD"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4AAEC050"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2D148D9D"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巡防力量</w:t>
            </w:r>
            <w:r w:rsidRPr="0042335D">
              <w:rPr>
                <w:rFonts w:asciiTheme="minorEastAsia" w:eastAsiaTheme="minorEastAsia" w:hAnsiTheme="minorEastAsia" w:hint="eastAsia"/>
                <w:sz w:val="24"/>
              </w:rPr>
              <w:br/>
              <w:t>统计景区西子义警和网格力量两队巡防力量。</w:t>
            </w:r>
            <w:r w:rsidRPr="0042335D">
              <w:rPr>
                <w:rFonts w:asciiTheme="minorEastAsia" w:eastAsiaTheme="minorEastAsia" w:hAnsiTheme="minorEastAsia" w:hint="eastAsia"/>
                <w:sz w:val="24"/>
              </w:rPr>
              <w:br/>
              <w:t>基于地图刻画网格分布，点击网格即可查看对应网格的网格</w:t>
            </w:r>
            <w:r w:rsidRPr="0042335D">
              <w:rPr>
                <w:rFonts w:asciiTheme="minorEastAsia" w:eastAsiaTheme="minorEastAsia" w:hAnsiTheme="minorEastAsia" w:hint="eastAsia"/>
                <w:sz w:val="24"/>
              </w:rPr>
              <w:lastRenderedPageBreak/>
              <w:t>人员、职责、联系方式等指标</w:t>
            </w:r>
          </w:p>
        </w:tc>
      </w:tr>
      <w:tr w:rsidR="00D70E12" w:rsidRPr="0042335D" w14:paraId="296761CE" w14:textId="77777777" w:rsidTr="00D70E12">
        <w:trPr>
          <w:trHeight w:val="620"/>
          <w:jc w:val="center"/>
        </w:trPr>
        <w:tc>
          <w:tcPr>
            <w:tcW w:w="850" w:type="dxa"/>
            <w:shd w:val="clear" w:color="auto" w:fill="auto"/>
            <w:noWrap/>
            <w:vAlign w:val="center"/>
            <w:hideMark/>
          </w:tcPr>
          <w:p w14:paraId="1DA548CE"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lastRenderedPageBreak/>
              <w:t>3</w:t>
            </w:r>
          </w:p>
        </w:tc>
        <w:tc>
          <w:tcPr>
            <w:tcW w:w="1418" w:type="dxa"/>
            <w:vMerge/>
            <w:vAlign w:val="center"/>
            <w:hideMark/>
          </w:tcPr>
          <w:p w14:paraId="68E6CCF7"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79522087"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5EB6E476"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重点人员</w:t>
            </w:r>
            <w:r w:rsidRPr="0042335D">
              <w:rPr>
                <w:rFonts w:asciiTheme="minorEastAsia" w:eastAsiaTheme="minorEastAsia" w:hAnsiTheme="minorEastAsia" w:hint="eastAsia"/>
                <w:sz w:val="24"/>
              </w:rPr>
              <w:br/>
              <w:t>统计景区信访人员、精卫人员数</w:t>
            </w:r>
          </w:p>
        </w:tc>
      </w:tr>
      <w:tr w:rsidR="00D70E12" w:rsidRPr="0042335D" w14:paraId="3B97E41A" w14:textId="77777777" w:rsidTr="00D70E12">
        <w:trPr>
          <w:trHeight w:val="620"/>
          <w:jc w:val="center"/>
        </w:trPr>
        <w:tc>
          <w:tcPr>
            <w:tcW w:w="850" w:type="dxa"/>
            <w:shd w:val="clear" w:color="auto" w:fill="auto"/>
            <w:noWrap/>
            <w:vAlign w:val="center"/>
            <w:hideMark/>
          </w:tcPr>
          <w:p w14:paraId="7E1FD4A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4</w:t>
            </w:r>
          </w:p>
        </w:tc>
        <w:tc>
          <w:tcPr>
            <w:tcW w:w="1418" w:type="dxa"/>
            <w:vMerge/>
            <w:vAlign w:val="center"/>
            <w:hideMark/>
          </w:tcPr>
          <w:p w14:paraId="262D188E"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2B13C100"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2FDFE66E"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信访件</w:t>
            </w:r>
            <w:r w:rsidRPr="0042335D">
              <w:rPr>
                <w:rFonts w:asciiTheme="minorEastAsia" w:eastAsiaTheme="minorEastAsia" w:hAnsiTheme="minorEastAsia" w:hint="eastAsia"/>
                <w:sz w:val="24"/>
              </w:rPr>
              <w:br/>
              <w:t>统计景区信访数量，包括来信、来访、网上来访、网上来访满意率、来电、来电满意率等数据指标</w:t>
            </w:r>
          </w:p>
        </w:tc>
      </w:tr>
      <w:tr w:rsidR="00D70E12" w:rsidRPr="0042335D" w14:paraId="1833716B" w14:textId="77777777" w:rsidTr="00D70E12">
        <w:trPr>
          <w:trHeight w:val="620"/>
          <w:jc w:val="center"/>
        </w:trPr>
        <w:tc>
          <w:tcPr>
            <w:tcW w:w="850" w:type="dxa"/>
            <w:shd w:val="clear" w:color="auto" w:fill="auto"/>
            <w:noWrap/>
            <w:vAlign w:val="center"/>
            <w:hideMark/>
          </w:tcPr>
          <w:p w14:paraId="4D1680A0"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5</w:t>
            </w:r>
          </w:p>
        </w:tc>
        <w:tc>
          <w:tcPr>
            <w:tcW w:w="1418" w:type="dxa"/>
            <w:vMerge/>
            <w:vAlign w:val="center"/>
            <w:hideMark/>
          </w:tcPr>
          <w:p w14:paraId="73516964"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1545176B"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16A0218A"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非**警情</w:t>
            </w:r>
            <w:r w:rsidRPr="0042335D">
              <w:rPr>
                <w:rFonts w:asciiTheme="minorEastAsia" w:eastAsiaTheme="minorEastAsia" w:hAnsiTheme="minorEastAsia" w:hint="eastAsia"/>
                <w:sz w:val="24"/>
              </w:rPr>
              <w:br/>
              <w:t>按月统计分析非**警情数据，报警数、分流数、分流率、重复报警等指标</w:t>
            </w:r>
          </w:p>
        </w:tc>
      </w:tr>
      <w:tr w:rsidR="00D70E12" w:rsidRPr="0042335D" w14:paraId="64B0B517" w14:textId="77777777" w:rsidTr="00D70E12">
        <w:trPr>
          <w:trHeight w:val="620"/>
          <w:jc w:val="center"/>
        </w:trPr>
        <w:tc>
          <w:tcPr>
            <w:tcW w:w="850" w:type="dxa"/>
            <w:shd w:val="clear" w:color="auto" w:fill="auto"/>
            <w:noWrap/>
            <w:vAlign w:val="center"/>
            <w:hideMark/>
          </w:tcPr>
          <w:p w14:paraId="0892D7E3"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6</w:t>
            </w:r>
          </w:p>
        </w:tc>
        <w:tc>
          <w:tcPr>
            <w:tcW w:w="1418" w:type="dxa"/>
            <w:vMerge/>
            <w:vAlign w:val="center"/>
            <w:hideMark/>
          </w:tcPr>
          <w:p w14:paraId="0470D3EB"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restart"/>
            <w:shd w:val="clear" w:color="auto" w:fill="auto"/>
            <w:vAlign w:val="center"/>
            <w:hideMark/>
          </w:tcPr>
          <w:p w14:paraId="777E978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经济发展</w:t>
            </w:r>
          </w:p>
        </w:tc>
        <w:tc>
          <w:tcPr>
            <w:tcW w:w="6375" w:type="dxa"/>
            <w:gridSpan w:val="2"/>
            <w:shd w:val="clear" w:color="auto" w:fill="auto"/>
            <w:hideMark/>
          </w:tcPr>
          <w:p w14:paraId="4E8879AD"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资产处置</w:t>
            </w:r>
            <w:r w:rsidRPr="0042335D">
              <w:rPr>
                <w:rFonts w:asciiTheme="minorEastAsia" w:eastAsiaTheme="minorEastAsia" w:hAnsiTheme="minorEastAsia" w:hint="eastAsia"/>
                <w:sz w:val="24"/>
              </w:rPr>
              <w:br/>
              <w:t>统计景区资产处置情况，包括近三年处置件、无偿划转净资产、公务用车等指标，统计近三年资产处置金额并进行下钻分析</w:t>
            </w:r>
          </w:p>
        </w:tc>
      </w:tr>
      <w:tr w:rsidR="00D70E12" w:rsidRPr="0042335D" w14:paraId="3D47F72D" w14:textId="77777777" w:rsidTr="00D70E12">
        <w:trPr>
          <w:trHeight w:val="620"/>
          <w:jc w:val="center"/>
        </w:trPr>
        <w:tc>
          <w:tcPr>
            <w:tcW w:w="850" w:type="dxa"/>
            <w:shd w:val="clear" w:color="auto" w:fill="auto"/>
            <w:noWrap/>
            <w:vAlign w:val="center"/>
            <w:hideMark/>
          </w:tcPr>
          <w:p w14:paraId="6A202BFD"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7</w:t>
            </w:r>
          </w:p>
        </w:tc>
        <w:tc>
          <w:tcPr>
            <w:tcW w:w="1418" w:type="dxa"/>
            <w:vMerge/>
            <w:vAlign w:val="center"/>
            <w:hideMark/>
          </w:tcPr>
          <w:p w14:paraId="6F4473AE"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3016D432"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76D750E9"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企业纳管</w:t>
            </w:r>
            <w:r w:rsidRPr="0042335D">
              <w:rPr>
                <w:rFonts w:asciiTheme="minorEastAsia" w:eastAsiaTheme="minorEastAsia" w:hAnsiTheme="minorEastAsia" w:hint="eastAsia"/>
                <w:sz w:val="24"/>
              </w:rPr>
              <w:br/>
              <w:t>管理景区纳管企业数、迁入企业、新办企业等指标</w:t>
            </w:r>
          </w:p>
        </w:tc>
      </w:tr>
      <w:tr w:rsidR="00D70E12" w:rsidRPr="0042335D" w14:paraId="3F636C39" w14:textId="77777777" w:rsidTr="00D70E12">
        <w:trPr>
          <w:trHeight w:val="620"/>
          <w:jc w:val="center"/>
        </w:trPr>
        <w:tc>
          <w:tcPr>
            <w:tcW w:w="850" w:type="dxa"/>
            <w:shd w:val="clear" w:color="auto" w:fill="auto"/>
            <w:noWrap/>
            <w:vAlign w:val="center"/>
            <w:hideMark/>
          </w:tcPr>
          <w:p w14:paraId="0CE24EFE"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8</w:t>
            </w:r>
          </w:p>
        </w:tc>
        <w:tc>
          <w:tcPr>
            <w:tcW w:w="1418" w:type="dxa"/>
            <w:vMerge/>
            <w:vAlign w:val="center"/>
            <w:hideMark/>
          </w:tcPr>
          <w:p w14:paraId="60FD315A"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6C5B23AF"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7F74D02E"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会所管理</w:t>
            </w:r>
            <w:r w:rsidRPr="0042335D">
              <w:rPr>
                <w:rFonts w:asciiTheme="minorEastAsia" w:eastAsiaTheme="minorEastAsia" w:hAnsiTheme="minorEastAsia" w:hint="eastAsia"/>
                <w:sz w:val="24"/>
              </w:rPr>
              <w:br/>
              <w:t>管理景区会所数量，根据一、二、三、四级会所进行指标统计，按是否为区属产权会所进行统计</w:t>
            </w:r>
          </w:p>
        </w:tc>
      </w:tr>
      <w:tr w:rsidR="00D70E12" w:rsidRPr="0042335D" w14:paraId="2FA18FDC" w14:textId="77777777" w:rsidTr="00D70E12">
        <w:trPr>
          <w:trHeight w:val="620"/>
          <w:jc w:val="center"/>
        </w:trPr>
        <w:tc>
          <w:tcPr>
            <w:tcW w:w="850" w:type="dxa"/>
            <w:shd w:val="clear" w:color="auto" w:fill="auto"/>
            <w:noWrap/>
            <w:vAlign w:val="center"/>
            <w:hideMark/>
          </w:tcPr>
          <w:p w14:paraId="643B95C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9</w:t>
            </w:r>
          </w:p>
        </w:tc>
        <w:tc>
          <w:tcPr>
            <w:tcW w:w="1418" w:type="dxa"/>
            <w:vMerge/>
            <w:vAlign w:val="center"/>
            <w:hideMark/>
          </w:tcPr>
          <w:p w14:paraId="5CECFF27"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0B05668B"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693BA122"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金融联审</w:t>
            </w:r>
            <w:r w:rsidRPr="0042335D">
              <w:rPr>
                <w:rFonts w:asciiTheme="minorEastAsia" w:eastAsiaTheme="minorEastAsia" w:hAnsiTheme="minorEastAsia" w:hint="eastAsia"/>
                <w:sz w:val="24"/>
              </w:rPr>
              <w:br/>
              <w:t>分析近三年景区迁入企业、变更企业、注销企业数</w:t>
            </w:r>
          </w:p>
        </w:tc>
      </w:tr>
      <w:tr w:rsidR="00D70E12" w:rsidRPr="0042335D" w14:paraId="55EFD4A6" w14:textId="77777777" w:rsidTr="00D70E12">
        <w:trPr>
          <w:trHeight w:val="620"/>
          <w:jc w:val="center"/>
        </w:trPr>
        <w:tc>
          <w:tcPr>
            <w:tcW w:w="850" w:type="dxa"/>
            <w:shd w:val="clear" w:color="auto" w:fill="auto"/>
            <w:noWrap/>
            <w:vAlign w:val="center"/>
            <w:hideMark/>
          </w:tcPr>
          <w:p w14:paraId="6418C416"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10</w:t>
            </w:r>
          </w:p>
        </w:tc>
        <w:tc>
          <w:tcPr>
            <w:tcW w:w="1418" w:type="dxa"/>
            <w:vMerge/>
            <w:vAlign w:val="center"/>
            <w:hideMark/>
          </w:tcPr>
          <w:p w14:paraId="25275FAD"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728E47F6"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576B9995"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招商租金</w:t>
            </w:r>
            <w:r w:rsidRPr="0042335D">
              <w:rPr>
                <w:rFonts w:asciiTheme="minorEastAsia" w:eastAsiaTheme="minorEastAsia" w:hAnsiTheme="minorEastAsia" w:hint="eastAsia"/>
                <w:sz w:val="24"/>
              </w:rPr>
              <w:br/>
              <w:t>统计分析景区招商租金，及战略合作协议、引进企业数等指标</w:t>
            </w:r>
          </w:p>
        </w:tc>
      </w:tr>
      <w:tr w:rsidR="00D70E12" w:rsidRPr="0042335D" w14:paraId="289DAC69" w14:textId="77777777" w:rsidTr="00D70E12">
        <w:trPr>
          <w:trHeight w:val="620"/>
          <w:jc w:val="center"/>
        </w:trPr>
        <w:tc>
          <w:tcPr>
            <w:tcW w:w="850" w:type="dxa"/>
            <w:shd w:val="clear" w:color="auto" w:fill="auto"/>
            <w:noWrap/>
            <w:vAlign w:val="center"/>
            <w:hideMark/>
          </w:tcPr>
          <w:p w14:paraId="6CBDD73E"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11</w:t>
            </w:r>
          </w:p>
        </w:tc>
        <w:tc>
          <w:tcPr>
            <w:tcW w:w="1418" w:type="dxa"/>
            <w:vMerge/>
            <w:vAlign w:val="center"/>
            <w:hideMark/>
          </w:tcPr>
          <w:p w14:paraId="49F757CA"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30EFBA5F"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77CDAE1E"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预算收入</w:t>
            </w:r>
            <w:r w:rsidRPr="0042335D">
              <w:rPr>
                <w:rFonts w:asciiTheme="minorEastAsia" w:eastAsiaTheme="minorEastAsia" w:hAnsiTheme="minorEastAsia" w:hint="eastAsia"/>
                <w:sz w:val="24"/>
              </w:rPr>
              <w:br/>
              <w:t>统计景区预算收入数据指标</w:t>
            </w:r>
          </w:p>
        </w:tc>
      </w:tr>
      <w:tr w:rsidR="00D70E12" w:rsidRPr="0042335D" w14:paraId="32523C4C" w14:textId="77777777" w:rsidTr="00D70E12">
        <w:trPr>
          <w:trHeight w:val="620"/>
          <w:jc w:val="center"/>
        </w:trPr>
        <w:tc>
          <w:tcPr>
            <w:tcW w:w="850" w:type="dxa"/>
            <w:shd w:val="clear" w:color="auto" w:fill="auto"/>
            <w:noWrap/>
            <w:vAlign w:val="center"/>
            <w:hideMark/>
          </w:tcPr>
          <w:p w14:paraId="43EC0732"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12</w:t>
            </w:r>
          </w:p>
        </w:tc>
        <w:tc>
          <w:tcPr>
            <w:tcW w:w="1418" w:type="dxa"/>
            <w:vMerge/>
            <w:vAlign w:val="center"/>
            <w:hideMark/>
          </w:tcPr>
          <w:p w14:paraId="50DCD4D7"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restart"/>
            <w:shd w:val="clear" w:color="auto" w:fill="auto"/>
            <w:vAlign w:val="center"/>
            <w:hideMark/>
          </w:tcPr>
          <w:p w14:paraId="42DE277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治安防控</w:t>
            </w:r>
          </w:p>
        </w:tc>
        <w:tc>
          <w:tcPr>
            <w:tcW w:w="6375" w:type="dxa"/>
            <w:gridSpan w:val="2"/>
            <w:shd w:val="clear" w:color="auto" w:fill="auto"/>
            <w:hideMark/>
          </w:tcPr>
          <w:p w14:paraId="5F9D5852"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基础排查</w:t>
            </w:r>
            <w:r w:rsidRPr="0042335D">
              <w:rPr>
                <w:rFonts w:asciiTheme="minorEastAsia" w:eastAsiaTheme="minorEastAsia" w:hAnsiTheme="minorEastAsia" w:hint="eastAsia"/>
                <w:sz w:val="24"/>
              </w:rPr>
              <w:br/>
              <w:t>监测统计重点人员、化解纠纷、整改隐患、突发事件、处置输入型上方人员等指标</w:t>
            </w:r>
          </w:p>
        </w:tc>
      </w:tr>
      <w:tr w:rsidR="00D70E12" w:rsidRPr="0042335D" w14:paraId="3641B844" w14:textId="77777777" w:rsidTr="00D70E12">
        <w:trPr>
          <w:trHeight w:val="620"/>
          <w:jc w:val="center"/>
        </w:trPr>
        <w:tc>
          <w:tcPr>
            <w:tcW w:w="850" w:type="dxa"/>
            <w:shd w:val="clear" w:color="auto" w:fill="auto"/>
            <w:noWrap/>
            <w:vAlign w:val="center"/>
            <w:hideMark/>
          </w:tcPr>
          <w:p w14:paraId="17E008C7"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13</w:t>
            </w:r>
          </w:p>
        </w:tc>
        <w:tc>
          <w:tcPr>
            <w:tcW w:w="1418" w:type="dxa"/>
            <w:vMerge/>
            <w:vAlign w:val="center"/>
            <w:hideMark/>
          </w:tcPr>
          <w:p w14:paraId="08BD739E"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67092626"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65097105"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亚运专项整治</w:t>
            </w:r>
            <w:r w:rsidRPr="0042335D">
              <w:rPr>
                <w:rFonts w:asciiTheme="minorEastAsia" w:eastAsiaTheme="minorEastAsia" w:hAnsiTheme="minorEastAsia" w:hint="eastAsia"/>
                <w:sz w:val="24"/>
              </w:rPr>
              <w:br/>
            </w:r>
            <w:r w:rsidRPr="0042335D">
              <w:rPr>
                <w:rFonts w:asciiTheme="minorEastAsia" w:eastAsiaTheme="minorEastAsia" w:hAnsiTheme="minorEastAsia" w:hint="eastAsia"/>
                <w:sz w:val="24"/>
              </w:rPr>
              <w:lastRenderedPageBreak/>
              <w:t>监测联动整治、处罚违法人员、行政拘留人员数</w:t>
            </w:r>
          </w:p>
        </w:tc>
      </w:tr>
      <w:tr w:rsidR="00D70E12" w:rsidRPr="0042335D" w14:paraId="329609B3" w14:textId="77777777" w:rsidTr="00D70E12">
        <w:trPr>
          <w:trHeight w:val="620"/>
          <w:jc w:val="center"/>
        </w:trPr>
        <w:tc>
          <w:tcPr>
            <w:tcW w:w="850" w:type="dxa"/>
            <w:shd w:val="clear" w:color="auto" w:fill="auto"/>
            <w:noWrap/>
            <w:vAlign w:val="center"/>
            <w:hideMark/>
          </w:tcPr>
          <w:p w14:paraId="1246CE5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lastRenderedPageBreak/>
              <w:t>14</w:t>
            </w:r>
          </w:p>
        </w:tc>
        <w:tc>
          <w:tcPr>
            <w:tcW w:w="1418" w:type="dxa"/>
            <w:vMerge/>
            <w:vAlign w:val="center"/>
            <w:hideMark/>
          </w:tcPr>
          <w:p w14:paraId="4165A316"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732E5C87"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54A0A991"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大型活动监管</w:t>
            </w:r>
            <w:r w:rsidRPr="0042335D">
              <w:rPr>
                <w:rFonts w:asciiTheme="minorEastAsia" w:eastAsiaTheme="minorEastAsia" w:hAnsiTheme="minorEastAsia" w:hint="eastAsia"/>
                <w:sz w:val="24"/>
              </w:rPr>
              <w:br/>
              <w:t>监管大型活动数量</w:t>
            </w:r>
          </w:p>
        </w:tc>
      </w:tr>
      <w:tr w:rsidR="00D70E12" w:rsidRPr="0042335D" w14:paraId="07715801" w14:textId="77777777" w:rsidTr="00D70E12">
        <w:trPr>
          <w:trHeight w:val="620"/>
          <w:jc w:val="center"/>
        </w:trPr>
        <w:tc>
          <w:tcPr>
            <w:tcW w:w="850" w:type="dxa"/>
            <w:shd w:val="clear" w:color="auto" w:fill="auto"/>
            <w:noWrap/>
            <w:vAlign w:val="center"/>
            <w:hideMark/>
          </w:tcPr>
          <w:p w14:paraId="40FEF2B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15</w:t>
            </w:r>
          </w:p>
        </w:tc>
        <w:tc>
          <w:tcPr>
            <w:tcW w:w="1418" w:type="dxa"/>
            <w:vMerge/>
            <w:vAlign w:val="center"/>
            <w:hideMark/>
          </w:tcPr>
          <w:p w14:paraId="0FB141E7"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1E39E6FA"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2E5ED72B"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有效警情</w:t>
            </w:r>
            <w:r w:rsidRPr="0042335D">
              <w:rPr>
                <w:rFonts w:asciiTheme="minorEastAsia" w:eastAsiaTheme="minorEastAsia" w:hAnsiTheme="minorEastAsia" w:hint="eastAsia"/>
                <w:sz w:val="24"/>
              </w:rPr>
              <w:br/>
              <w:t>统计有效警情数量</w:t>
            </w:r>
          </w:p>
        </w:tc>
      </w:tr>
      <w:tr w:rsidR="00D70E12" w:rsidRPr="0042335D" w14:paraId="0DB2074F" w14:textId="77777777" w:rsidTr="00D70E12">
        <w:trPr>
          <w:trHeight w:val="620"/>
          <w:jc w:val="center"/>
        </w:trPr>
        <w:tc>
          <w:tcPr>
            <w:tcW w:w="850" w:type="dxa"/>
            <w:shd w:val="clear" w:color="auto" w:fill="auto"/>
            <w:noWrap/>
            <w:vAlign w:val="center"/>
            <w:hideMark/>
          </w:tcPr>
          <w:p w14:paraId="2249C780"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16</w:t>
            </w:r>
          </w:p>
        </w:tc>
        <w:tc>
          <w:tcPr>
            <w:tcW w:w="1418" w:type="dxa"/>
            <w:vMerge/>
            <w:vAlign w:val="center"/>
            <w:hideMark/>
          </w:tcPr>
          <w:p w14:paraId="037748A1"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1229F4C6"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6EA010D1"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治安警情</w:t>
            </w:r>
            <w:r w:rsidRPr="0042335D">
              <w:rPr>
                <w:rFonts w:asciiTheme="minorEastAsia" w:eastAsiaTheme="minorEastAsia" w:hAnsiTheme="minorEastAsia" w:hint="eastAsia"/>
                <w:sz w:val="24"/>
              </w:rPr>
              <w:br/>
              <w:t>统计治安警情数量，并进行当年按月度历史数量分析</w:t>
            </w:r>
          </w:p>
        </w:tc>
      </w:tr>
      <w:tr w:rsidR="00D70E12" w:rsidRPr="0042335D" w14:paraId="3AD588B7" w14:textId="77777777" w:rsidTr="00D70E12">
        <w:trPr>
          <w:trHeight w:val="620"/>
          <w:jc w:val="center"/>
        </w:trPr>
        <w:tc>
          <w:tcPr>
            <w:tcW w:w="850" w:type="dxa"/>
            <w:shd w:val="clear" w:color="auto" w:fill="auto"/>
            <w:noWrap/>
            <w:vAlign w:val="center"/>
            <w:hideMark/>
          </w:tcPr>
          <w:p w14:paraId="01CF0C0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17</w:t>
            </w:r>
          </w:p>
        </w:tc>
        <w:tc>
          <w:tcPr>
            <w:tcW w:w="1418" w:type="dxa"/>
            <w:vMerge/>
            <w:vAlign w:val="center"/>
            <w:hideMark/>
          </w:tcPr>
          <w:p w14:paraId="7F0D80CB"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restart"/>
            <w:shd w:val="clear" w:color="auto" w:fill="auto"/>
            <w:vAlign w:val="center"/>
            <w:hideMark/>
          </w:tcPr>
          <w:p w14:paraId="4412EF8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公共安全</w:t>
            </w:r>
          </w:p>
        </w:tc>
        <w:tc>
          <w:tcPr>
            <w:tcW w:w="6375" w:type="dxa"/>
            <w:gridSpan w:val="2"/>
            <w:shd w:val="clear" w:color="auto" w:fill="auto"/>
            <w:hideMark/>
          </w:tcPr>
          <w:p w14:paraId="257CABBF"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森防队伍</w:t>
            </w:r>
            <w:r w:rsidRPr="0042335D">
              <w:rPr>
                <w:rFonts w:asciiTheme="minorEastAsia" w:eastAsiaTheme="minorEastAsia" w:hAnsiTheme="minorEastAsia" w:hint="eastAsia"/>
                <w:sz w:val="24"/>
              </w:rPr>
              <w:br/>
              <w:t>统计景区深林消防队伍力量</w:t>
            </w:r>
          </w:p>
        </w:tc>
      </w:tr>
      <w:tr w:rsidR="00D70E12" w:rsidRPr="0042335D" w14:paraId="57A06111" w14:textId="77777777" w:rsidTr="00D70E12">
        <w:trPr>
          <w:trHeight w:val="620"/>
          <w:jc w:val="center"/>
        </w:trPr>
        <w:tc>
          <w:tcPr>
            <w:tcW w:w="850" w:type="dxa"/>
            <w:shd w:val="clear" w:color="auto" w:fill="auto"/>
            <w:noWrap/>
            <w:vAlign w:val="center"/>
            <w:hideMark/>
          </w:tcPr>
          <w:p w14:paraId="2CEAB584"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18</w:t>
            </w:r>
          </w:p>
        </w:tc>
        <w:tc>
          <w:tcPr>
            <w:tcW w:w="1418" w:type="dxa"/>
            <w:vMerge/>
            <w:vAlign w:val="center"/>
            <w:hideMark/>
          </w:tcPr>
          <w:p w14:paraId="4342450C"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605FAAC2"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5126C6AB"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防汛队伍</w:t>
            </w:r>
            <w:r w:rsidRPr="0042335D">
              <w:rPr>
                <w:rFonts w:asciiTheme="minorEastAsia" w:eastAsiaTheme="minorEastAsia" w:hAnsiTheme="minorEastAsia" w:hint="eastAsia"/>
                <w:sz w:val="24"/>
              </w:rPr>
              <w:br/>
              <w:t>统计景区防汛队伍力量</w:t>
            </w:r>
          </w:p>
        </w:tc>
      </w:tr>
      <w:tr w:rsidR="00D70E12" w:rsidRPr="0042335D" w14:paraId="63A8D05A" w14:textId="77777777" w:rsidTr="00D70E12">
        <w:trPr>
          <w:trHeight w:val="620"/>
          <w:jc w:val="center"/>
        </w:trPr>
        <w:tc>
          <w:tcPr>
            <w:tcW w:w="850" w:type="dxa"/>
            <w:shd w:val="clear" w:color="auto" w:fill="auto"/>
            <w:noWrap/>
            <w:vAlign w:val="center"/>
            <w:hideMark/>
          </w:tcPr>
          <w:p w14:paraId="3EB8A5F0"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19</w:t>
            </w:r>
          </w:p>
        </w:tc>
        <w:tc>
          <w:tcPr>
            <w:tcW w:w="1418" w:type="dxa"/>
            <w:vMerge/>
            <w:vAlign w:val="center"/>
            <w:hideMark/>
          </w:tcPr>
          <w:p w14:paraId="4CC2BD15"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65DCA0C0"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5C0FC296"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安全事故率</w:t>
            </w:r>
            <w:r w:rsidRPr="0042335D">
              <w:rPr>
                <w:rFonts w:asciiTheme="minorEastAsia" w:eastAsiaTheme="minorEastAsia" w:hAnsiTheme="minorEastAsia" w:hint="eastAsia"/>
                <w:sz w:val="24"/>
              </w:rPr>
              <w:br/>
              <w:t>统计景区安全事故发生率</w:t>
            </w:r>
          </w:p>
        </w:tc>
      </w:tr>
      <w:tr w:rsidR="00D70E12" w:rsidRPr="0042335D" w14:paraId="0DBB540B" w14:textId="77777777" w:rsidTr="00D70E12">
        <w:trPr>
          <w:trHeight w:val="620"/>
          <w:jc w:val="center"/>
        </w:trPr>
        <w:tc>
          <w:tcPr>
            <w:tcW w:w="850" w:type="dxa"/>
            <w:shd w:val="clear" w:color="auto" w:fill="auto"/>
            <w:noWrap/>
            <w:vAlign w:val="center"/>
            <w:hideMark/>
          </w:tcPr>
          <w:p w14:paraId="5E4E010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20</w:t>
            </w:r>
          </w:p>
        </w:tc>
        <w:tc>
          <w:tcPr>
            <w:tcW w:w="1418" w:type="dxa"/>
            <w:vMerge/>
            <w:vAlign w:val="center"/>
            <w:hideMark/>
          </w:tcPr>
          <w:p w14:paraId="718B79A8"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0EC720BD"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083FAC22"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燃气安全</w:t>
            </w:r>
            <w:r w:rsidRPr="0042335D">
              <w:rPr>
                <w:rFonts w:asciiTheme="minorEastAsia" w:eastAsiaTheme="minorEastAsia" w:hAnsiTheme="minorEastAsia" w:hint="eastAsia"/>
                <w:sz w:val="24"/>
              </w:rPr>
              <w:br/>
              <w:t>统计监测景区燃气安全隐患排查数据下钻分析检查商家、隐患问题数，并支持指标展示</w:t>
            </w:r>
          </w:p>
        </w:tc>
      </w:tr>
      <w:tr w:rsidR="00D70E12" w:rsidRPr="0042335D" w14:paraId="5BB1BE05" w14:textId="77777777" w:rsidTr="00D70E12">
        <w:trPr>
          <w:trHeight w:val="620"/>
          <w:jc w:val="center"/>
        </w:trPr>
        <w:tc>
          <w:tcPr>
            <w:tcW w:w="850" w:type="dxa"/>
            <w:shd w:val="clear" w:color="auto" w:fill="auto"/>
            <w:noWrap/>
            <w:vAlign w:val="center"/>
            <w:hideMark/>
          </w:tcPr>
          <w:p w14:paraId="6693EC9B"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21</w:t>
            </w:r>
          </w:p>
        </w:tc>
        <w:tc>
          <w:tcPr>
            <w:tcW w:w="1418" w:type="dxa"/>
            <w:vMerge/>
            <w:vAlign w:val="center"/>
            <w:hideMark/>
          </w:tcPr>
          <w:p w14:paraId="53E8E281"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restart"/>
            <w:shd w:val="clear" w:color="auto" w:fill="auto"/>
            <w:vAlign w:val="center"/>
            <w:hideMark/>
          </w:tcPr>
          <w:p w14:paraId="284653CB"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景区运行</w:t>
            </w:r>
          </w:p>
        </w:tc>
        <w:tc>
          <w:tcPr>
            <w:tcW w:w="6375" w:type="dxa"/>
            <w:gridSpan w:val="2"/>
            <w:shd w:val="clear" w:color="auto" w:fill="auto"/>
            <w:hideMark/>
          </w:tcPr>
          <w:p w14:paraId="2D095FEC"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风险点位</w:t>
            </w:r>
            <w:r w:rsidRPr="0042335D">
              <w:rPr>
                <w:rFonts w:asciiTheme="minorEastAsia" w:eastAsiaTheme="minorEastAsia" w:hAnsiTheme="minorEastAsia" w:hint="eastAsia"/>
                <w:sz w:val="24"/>
              </w:rPr>
              <w:br/>
              <w:t>监测统计景区风险点位数</w:t>
            </w:r>
          </w:p>
        </w:tc>
      </w:tr>
      <w:tr w:rsidR="00D70E12" w:rsidRPr="0042335D" w14:paraId="6B396888" w14:textId="77777777" w:rsidTr="00D70E12">
        <w:trPr>
          <w:trHeight w:val="620"/>
          <w:jc w:val="center"/>
        </w:trPr>
        <w:tc>
          <w:tcPr>
            <w:tcW w:w="850" w:type="dxa"/>
            <w:shd w:val="clear" w:color="auto" w:fill="auto"/>
            <w:noWrap/>
            <w:vAlign w:val="center"/>
            <w:hideMark/>
          </w:tcPr>
          <w:p w14:paraId="4CD3A520"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22</w:t>
            </w:r>
          </w:p>
        </w:tc>
        <w:tc>
          <w:tcPr>
            <w:tcW w:w="1418" w:type="dxa"/>
            <w:vMerge/>
            <w:vAlign w:val="center"/>
            <w:hideMark/>
          </w:tcPr>
          <w:p w14:paraId="6E729843"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3D4821CD"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134578D6"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专项整治</w:t>
            </w:r>
            <w:r w:rsidRPr="0042335D">
              <w:rPr>
                <w:rFonts w:asciiTheme="minorEastAsia" w:eastAsiaTheme="minorEastAsia" w:hAnsiTheme="minorEastAsia" w:hint="eastAsia"/>
                <w:sz w:val="24"/>
              </w:rPr>
              <w:br/>
              <w:t>监测统计景区专项整治数</w:t>
            </w:r>
          </w:p>
        </w:tc>
      </w:tr>
      <w:tr w:rsidR="00D70E12" w:rsidRPr="0042335D" w14:paraId="0D9A28ED" w14:textId="77777777" w:rsidTr="00D70E12">
        <w:trPr>
          <w:trHeight w:val="620"/>
          <w:jc w:val="center"/>
        </w:trPr>
        <w:tc>
          <w:tcPr>
            <w:tcW w:w="850" w:type="dxa"/>
            <w:shd w:val="clear" w:color="auto" w:fill="auto"/>
            <w:noWrap/>
            <w:vAlign w:val="center"/>
            <w:hideMark/>
          </w:tcPr>
          <w:p w14:paraId="146C0B7E"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23</w:t>
            </w:r>
          </w:p>
        </w:tc>
        <w:tc>
          <w:tcPr>
            <w:tcW w:w="1418" w:type="dxa"/>
            <w:vMerge/>
            <w:vAlign w:val="center"/>
            <w:hideMark/>
          </w:tcPr>
          <w:p w14:paraId="10018B69"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264DFC2F"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18D06407"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高标准道路</w:t>
            </w:r>
            <w:r w:rsidRPr="0042335D">
              <w:rPr>
                <w:rFonts w:asciiTheme="minorEastAsia" w:eastAsiaTheme="minorEastAsia" w:hAnsiTheme="minorEastAsia" w:hint="eastAsia"/>
                <w:sz w:val="24"/>
              </w:rPr>
              <w:br/>
              <w:t>统计景区的高标准道路数</w:t>
            </w:r>
          </w:p>
        </w:tc>
      </w:tr>
      <w:tr w:rsidR="00D70E12" w:rsidRPr="0042335D" w14:paraId="638FF466" w14:textId="77777777" w:rsidTr="00D70E12">
        <w:trPr>
          <w:trHeight w:val="620"/>
          <w:jc w:val="center"/>
        </w:trPr>
        <w:tc>
          <w:tcPr>
            <w:tcW w:w="850" w:type="dxa"/>
            <w:shd w:val="clear" w:color="auto" w:fill="auto"/>
            <w:noWrap/>
            <w:vAlign w:val="center"/>
            <w:hideMark/>
          </w:tcPr>
          <w:p w14:paraId="6E20D167"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24</w:t>
            </w:r>
          </w:p>
        </w:tc>
        <w:tc>
          <w:tcPr>
            <w:tcW w:w="1418" w:type="dxa"/>
            <w:vMerge/>
            <w:vAlign w:val="center"/>
            <w:hideMark/>
          </w:tcPr>
          <w:p w14:paraId="7C0E5D4B"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restart"/>
            <w:shd w:val="clear" w:color="auto" w:fill="auto"/>
            <w:vAlign w:val="center"/>
            <w:hideMark/>
          </w:tcPr>
          <w:p w14:paraId="4E1DF045"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文物遗产</w:t>
            </w:r>
          </w:p>
        </w:tc>
        <w:tc>
          <w:tcPr>
            <w:tcW w:w="6375" w:type="dxa"/>
            <w:gridSpan w:val="2"/>
            <w:shd w:val="clear" w:color="auto" w:fill="auto"/>
            <w:hideMark/>
          </w:tcPr>
          <w:p w14:paraId="6D9761CD"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场馆预约</w:t>
            </w:r>
            <w:r w:rsidRPr="0042335D">
              <w:rPr>
                <w:rFonts w:asciiTheme="minorEastAsia" w:eastAsiaTheme="minorEastAsia" w:hAnsiTheme="minorEastAsia" w:hint="eastAsia"/>
                <w:sz w:val="24"/>
              </w:rPr>
              <w:br/>
              <w:t>检测统计景区场馆预约数</w:t>
            </w:r>
          </w:p>
        </w:tc>
      </w:tr>
      <w:tr w:rsidR="00D70E12" w:rsidRPr="0042335D" w14:paraId="691AAF7E" w14:textId="77777777" w:rsidTr="00D70E12">
        <w:trPr>
          <w:trHeight w:val="620"/>
          <w:jc w:val="center"/>
        </w:trPr>
        <w:tc>
          <w:tcPr>
            <w:tcW w:w="850" w:type="dxa"/>
            <w:shd w:val="clear" w:color="auto" w:fill="auto"/>
            <w:noWrap/>
            <w:vAlign w:val="center"/>
            <w:hideMark/>
          </w:tcPr>
          <w:p w14:paraId="249FE1D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25</w:t>
            </w:r>
          </w:p>
        </w:tc>
        <w:tc>
          <w:tcPr>
            <w:tcW w:w="1418" w:type="dxa"/>
            <w:vMerge/>
            <w:vAlign w:val="center"/>
            <w:hideMark/>
          </w:tcPr>
          <w:p w14:paraId="24A8E24F"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7DFEB04F"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2EBECF12"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智慧消防</w:t>
            </w:r>
            <w:r w:rsidRPr="0042335D">
              <w:rPr>
                <w:rFonts w:asciiTheme="minorEastAsia" w:eastAsiaTheme="minorEastAsia" w:hAnsiTheme="minorEastAsia" w:hint="eastAsia"/>
                <w:sz w:val="24"/>
              </w:rPr>
              <w:br/>
              <w:t>监测统计景区智慧消防点位数</w:t>
            </w:r>
          </w:p>
        </w:tc>
      </w:tr>
      <w:tr w:rsidR="00D70E12" w:rsidRPr="0042335D" w14:paraId="0FE8F5A5" w14:textId="77777777" w:rsidTr="00D70E12">
        <w:trPr>
          <w:trHeight w:val="620"/>
          <w:jc w:val="center"/>
        </w:trPr>
        <w:tc>
          <w:tcPr>
            <w:tcW w:w="850" w:type="dxa"/>
            <w:shd w:val="clear" w:color="auto" w:fill="auto"/>
            <w:noWrap/>
            <w:vAlign w:val="center"/>
            <w:hideMark/>
          </w:tcPr>
          <w:p w14:paraId="3FCB5954"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26</w:t>
            </w:r>
          </w:p>
        </w:tc>
        <w:tc>
          <w:tcPr>
            <w:tcW w:w="1418" w:type="dxa"/>
            <w:vMerge/>
            <w:vAlign w:val="center"/>
            <w:hideMark/>
          </w:tcPr>
          <w:p w14:paraId="772EBC36"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56F75582"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699839A9"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入侵检测</w:t>
            </w:r>
            <w:r w:rsidRPr="0042335D">
              <w:rPr>
                <w:rFonts w:asciiTheme="minorEastAsia" w:eastAsiaTheme="minorEastAsia" w:hAnsiTheme="minorEastAsia" w:hint="eastAsia"/>
                <w:sz w:val="24"/>
              </w:rPr>
              <w:br/>
              <w:t>检测统计景区入情监测点位数</w:t>
            </w:r>
          </w:p>
        </w:tc>
      </w:tr>
      <w:tr w:rsidR="00D70E12" w:rsidRPr="0042335D" w14:paraId="5E572751" w14:textId="77777777" w:rsidTr="00D70E12">
        <w:trPr>
          <w:trHeight w:val="620"/>
          <w:jc w:val="center"/>
        </w:trPr>
        <w:tc>
          <w:tcPr>
            <w:tcW w:w="850" w:type="dxa"/>
            <w:shd w:val="clear" w:color="auto" w:fill="auto"/>
            <w:noWrap/>
            <w:vAlign w:val="center"/>
            <w:hideMark/>
          </w:tcPr>
          <w:p w14:paraId="772467F8"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lastRenderedPageBreak/>
              <w:t>27</w:t>
            </w:r>
          </w:p>
        </w:tc>
        <w:tc>
          <w:tcPr>
            <w:tcW w:w="1418" w:type="dxa"/>
            <w:vMerge/>
            <w:vAlign w:val="center"/>
            <w:hideMark/>
          </w:tcPr>
          <w:p w14:paraId="4AB59BAA"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restart"/>
            <w:shd w:val="clear" w:color="auto" w:fill="auto"/>
            <w:vAlign w:val="center"/>
            <w:hideMark/>
          </w:tcPr>
          <w:p w14:paraId="3421AB4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生态环境</w:t>
            </w:r>
          </w:p>
        </w:tc>
        <w:tc>
          <w:tcPr>
            <w:tcW w:w="6375" w:type="dxa"/>
            <w:gridSpan w:val="2"/>
            <w:shd w:val="clear" w:color="auto" w:fill="auto"/>
            <w:hideMark/>
          </w:tcPr>
          <w:p w14:paraId="0AB50A41"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重点项目</w:t>
            </w:r>
            <w:r w:rsidRPr="0042335D">
              <w:rPr>
                <w:rFonts w:asciiTheme="minorEastAsia" w:eastAsiaTheme="minorEastAsia" w:hAnsiTheme="minorEastAsia" w:hint="eastAsia"/>
                <w:sz w:val="24"/>
              </w:rPr>
              <w:br/>
              <w:t>管理景区重点项目，包括完工项目、开工项目、前期项目等</w:t>
            </w:r>
          </w:p>
        </w:tc>
      </w:tr>
      <w:tr w:rsidR="00D70E12" w:rsidRPr="0042335D" w14:paraId="527A161C" w14:textId="77777777" w:rsidTr="00D70E12">
        <w:trPr>
          <w:trHeight w:val="620"/>
          <w:jc w:val="center"/>
        </w:trPr>
        <w:tc>
          <w:tcPr>
            <w:tcW w:w="850" w:type="dxa"/>
            <w:shd w:val="clear" w:color="auto" w:fill="auto"/>
            <w:noWrap/>
            <w:vAlign w:val="center"/>
            <w:hideMark/>
          </w:tcPr>
          <w:p w14:paraId="508C481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28</w:t>
            </w:r>
          </w:p>
        </w:tc>
        <w:tc>
          <w:tcPr>
            <w:tcW w:w="1418" w:type="dxa"/>
            <w:vMerge/>
            <w:vAlign w:val="center"/>
            <w:hideMark/>
          </w:tcPr>
          <w:p w14:paraId="30B7336A"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7F3C29CB"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421C4B1B"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水质优良率</w:t>
            </w:r>
            <w:r w:rsidRPr="0042335D">
              <w:rPr>
                <w:rFonts w:asciiTheme="minorEastAsia" w:eastAsiaTheme="minorEastAsia" w:hAnsiTheme="minorEastAsia" w:hint="eastAsia"/>
                <w:sz w:val="24"/>
              </w:rPr>
              <w:br/>
              <w:t>监测景区水质优良率指标</w:t>
            </w:r>
          </w:p>
        </w:tc>
      </w:tr>
      <w:tr w:rsidR="00D70E12" w:rsidRPr="0042335D" w14:paraId="1CAF16D6" w14:textId="77777777" w:rsidTr="00D70E12">
        <w:trPr>
          <w:trHeight w:val="620"/>
          <w:jc w:val="center"/>
        </w:trPr>
        <w:tc>
          <w:tcPr>
            <w:tcW w:w="850" w:type="dxa"/>
            <w:shd w:val="clear" w:color="auto" w:fill="auto"/>
            <w:noWrap/>
            <w:vAlign w:val="center"/>
            <w:hideMark/>
          </w:tcPr>
          <w:p w14:paraId="30AF1F1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29</w:t>
            </w:r>
          </w:p>
        </w:tc>
        <w:tc>
          <w:tcPr>
            <w:tcW w:w="1418" w:type="dxa"/>
            <w:vMerge/>
            <w:vAlign w:val="center"/>
            <w:hideMark/>
          </w:tcPr>
          <w:p w14:paraId="4947A26C"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5C2EDB81"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0CA7CEA4"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空气优良率</w:t>
            </w:r>
            <w:r w:rsidRPr="0042335D">
              <w:rPr>
                <w:rFonts w:asciiTheme="minorEastAsia" w:eastAsiaTheme="minorEastAsia" w:hAnsiTheme="minorEastAsia" w:hint="eastAsia"/>
                <w:sz w:val="24"/>
              </w:rPr>
              <w:br/>
              <w:t>监测景区空气质量优良率指标</w:t>
            </w:r>
          </w:p>
        </w:tc>
      </w:tr>
      <w:tr w:rsidR="00D70E12" w:rsidRPr="0042335D" w14:paraId="592C71BB" w14:textId="77777777" w:rsidTr="00D70E12">
        <w:trPr>
          <w:trHeight w:val="620"/>
          <w:jc w:val="center"/>
        </w:trPr>
        <w:tc>
          <w:tcPr>
            <w:tcW w:w="850" w:type="dxa"/>
            <w:shd w:val="clear" w:color="auto" w:fill="auto"/>
            <w:noWrap/>
            <w:vAlign w:val="center"/>
            <w:hideMark/>
          </w:tcPr>
          <w:p w14:paraId="040BDE7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30</w:t>
            </w:r>
          </w:p>
        </w:tc>
        <w:tc>
          <w:tcPr>
            <w:tcW w:w="1418" w:type="dxa"/>
            <w:vMerge/>
            <w:vAlign w:val="center"/>
            <w:hideMark/>
          </w:tcPr>
          <w:p w14:paraId="56635DF1"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restart"/>
            <w:shd w:val="clear" w:color="auto" w:fill="auto"/>
            <w:vAlign w:val="center"/>
            <w:hideMark/>
          </w:tcPr>
          <w:p w14:paraId="3D17BC0B"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网络舆情</w:t>
            </w:r>
          </w:p>
        </w:tc>
        <w:tc>
          <w:tcPr>
            <w:tcW w:w="6375" w:type="dxa"/>
            <w:gridSpan w:val="2"/>
            <w:shd w:val="clear" w:color="auto" w:fill="auto"/>
            <w:hideMark/>
          </w:tcPr>
          <w:p w14:paraId="5295D580"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省市报道</w:t>
            </w:r>
            <w:r w:rsidRPr="0042335D">
              <w:rPr>
                <w:rFonts w:asciiTheme="minorEastAsia" w:eastAsiaTheme="minorEastAsia" w:hAnsiTheme="minorEastAsia" w:hint="eastAsia"/>
                <w:sz w:val="24"/>
              </w:rPr>
              <w:br/>
              <w:t>检测省市报道数量</w:t>
            </w:r>
          </w:p>
        </w:tc>
      </w:tr>
      <w:tr w:rsidR="00D70E12" w:rsidRPr="0042335D" w14:paraId="65B4A411" w14:textId="77777777" w:rsidTr="00D70E12">
        <w:trPr>
          <w:trHeight w:val="620"/>
          <w:jc w:val="center"/>
        </w:trPr>
        <w:tc>
          <w:tcPr>
            <w:tcW w:w="850" w:type="dxa"/>
            <w:shd w:val="clear" w:color="auto" w:fill="auto"/>
            <w:noWrap/>
            <w:vAlign w:val="center"/>
            <w:hideMark/>
          </w:tcPr>
          <w:p w14:paraId="1913F1C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31</w:t>
            </w:r>
          </w:p>
        </w:tc>
        <w:tc>
          <w:tcPr>
            <w:tcW w:w="1418" w:type="dxa"/>
            <w:vMerge/>
            <w:vAlign w:val="center"/>
            <w:hideMark/>
          </w:tcPr>
          <w:p w14:paraId="2D2FD0F0"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1E6F5903"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30B6890E"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学习强国</w:t>
            </w:r>
            <w:r w:rsidRPr="0042335D">
              <w:rPr>
                <w:rFonts w:asciiTheme="minorEastAsia" w:eastAsiaTheme="minorEastAsia" w:hAnsiTheme="minorEastAsia" w:hint="eastAsia"/>
                <w:sz w:val="24"/>
              </w:rPr>
              <w:br/>
              <w:t>监测学习强国报道数</w:t>
            </w:r>
          </w:p>
        </w:tc>
      </w:tr>
      <w:tr w:rsidR="00D70E12" w:rsidRPr="0042335D" w14:paraId="7AF70534" w14:textId="77777777" w:rsidTr="00D70E12">
        <w:trPr>
          <w:trHeight w:val="620"/>
          <w:jc w:val="center"/>
        </w:trPr>
        <w:tc>
          <w:tcPr>
            <w:tcW w:w="850" w:type="dxa"/>
            <w:shd w:val="clear" w:color="auto" w:fill="auto"/>
            <w:noWrap/>
            <w:vAlign w:val="center"/>
            <w:hideMark/>
          </w:tcPr>
          <w:p w14:paraId="5E07130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32</w:t>
            </w:r>
          </w:p>
        </w:tc>
        <w:tc>
          <w:tcPr>
            <w:tcW w:w="1418" w:type="dxa"/>
            <w:vMerge/>
            <w:vAlign w:val="center"/>
            <w:hideMark/>
          </w:tcPr>
          <w:p w14:paraId="507251EE"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4CBDF57F"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2E7FE167"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本月负面舆情</w:t>
            </w:r>
            <w:r w:rsidRPr="0042335D">
              <w:rPr>
                <w:rFonts w:asciiTheme="minorEastAsia" w:eastAsiaTheme="minorEastAsia" w:hAnsiTheme="minorEastAsia" w:hint="eastAsia"/>
                <w:sz w:val="24"/>
              </w:rPr>
              <w:br/>
              <w:t>监测统计景区本月负面舆情数量</w:t>
            </w:r>
          </w:p>
        </w:tc>
      </w:tr>
      <w:tr w:rsidR="00D70E12" w:rsidRPr="0042335D" w14:paraId="182FF94F" w14:textId="77777777" w:rsidTr="00D70E12">
        <w:trPr>
          <w:trHeight w:val="620"/>
          <w:jc w:val="center"/>
        </w:trPr>
        <w:tc>
          <w:tcPr>
            <w:tcW w:w="850" w:type="dxa"/>
            <w:shd w:val="clear" w:color="auto" w:fill="auto"/>
            <w:noWrap/>
            <w:vAlign w:val="center"/>
            <w:hideMark/>
          </w:tcPr>
          <w:p w14:paraId="718FA575"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33</w:t>
            </w:r>
          </w:p>
        </w:tc>
        <w:tc>
          <w:tcPr>
            <w:tcW w:w="1418" w:type="dxa"/>
            <w:vMerge/>
            <w:vAlign w:val="center"/>
            <w:hideMark/>
          </w:tcPr>
          <w:p w14:paraId="2ECB663A"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4C1D8820"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23FC114A"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游船刺客</w:t>
            </w:r>
            <w:r w:rsidRPr="0042335D">
              <w:rPr>
                <w:rFonts w:asciiTheme="minorEastAsia" w:eastAsiaTheme="minorEastAsia" w:hAnsiTheme="minorEastAsia" w:hint="eastAsia"/>
                <w:sz w:val="24"/>
              </w:rPr>
              <w:br/>
              <w:t>监测统计景区游船桌刺客数，并下钻分析整治前后的对比情况</w:t>
            </w:r>
          </w:p>
        </w:tc>
      </w:tr>
      <w:tr w:rsidR="00D70E12" w:rsidRPr="0042335D" w14:paraId="5464743F" w14:textId="77777777" w:rsidTr="00D70E12">
        <w:trPr>
          <w:trHeight w:val="960"/>
          <w:jc w:val="center"/>
        </w:trPr>
        <w:tc>
          <w:tcPr>
            <w:tcW w:w="850" w:type="dxa"/>
            <w:shd w:val="clear" w:color="auto" w:fill="auto"/>
            <w:noWrap/>
            <w:vAlign w:val="center"/>
            <w:hideMark/>
          </w:tcPr>
          <w:p w14:paraId="037C12B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34</w:t>
            </w:r>
          </w:p>
        </w:tc>
        <w:tc>
          <w:tcPr>
            <w:tcW w:w="1418" w:type="dxa"/>
            <w:vMerge w:val="restart"/>
            <w:shd w:val="clear" w:color="auto" w:fill="auto"/>
            <w:noWrap/>
            <w:vAlign w:val="center"/>
            <w:hideMark/>
          </w:tcPr>
          <w:p w14:paraId="49E77144"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预警处置</w:t>
            </w:r>
          </w:p>
        </w:tc>
        <w:tc>
          <w:tcPr>
            <w:tcW w:w="1417" w:type="dxa"/>
            <w:vMerge w:val="restart"/>
            <w:shd w:val="clear" w:color="auto" w:fill="auto"/>
            <w:vAlign w:val="center"/>
            <w:hideMark/>
          </w:tcPr>
          <w:p w14:paraId="4EF115AB"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风险预警</w:t>
            </w:r>
          </w:p>
        </w:tc>
        <w:tc>
          <w:tcPr>
            <w:tcW w:w="1600" w:type="dxa"/>
            <w:shd w:val="clear" w:color="auto" w:fill="auto"/>
            <w:noWrap/>
            <w:vAlign w:val="center"/>
            <w:hideMark/>
          </w:tcPr>
          <w:p w14:paraId="11D92467"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算法智能预警</w:t>
            </w:r>
          </w:p>
        </w:tc>
        <w:tc>
          <w:tcPr>
            <w:tcW w:w="4775" w:type="dxa"/>
            <w:shd w:val="clear" w:color="auto" w:fill="auto"/>
            <w:hideMark/>
          </w:tcPr>
          <w:p w14:paraId="525650BE"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针对摄像头、物联感知设备智能分析的结果，自动生成事件进行风险预警。</w:t>
            </w:r>
            <w:r w:rsidRPr="0042335D">
              <w:rPr>
                <w:rFonts w:asciiTheme="minorEastAsia" w:eastAsiaTheme="minorEastAsia" w:hAnsiTheme="minorEastAsia" w:hint="eastAsia"/>
                <w:sz w:val="24"/>
              </w:rPr>
              <w:br/>
              <w:t>包括告警位置、周边情况（视频监控、管理人员分布等）</w:t>
            </w:r>
          </w:p>
        </w:tc>
      </w:tr>
      <w:tr w:rsidR="00D70E12" w:rsidRPr="0042335D" w14:paraId="7D9363CF" w14:textId="77777777" w:rsidTr="00D70E12">
        <w:trPr>
          <w:trHeight w:val="960"/>
          <w:jc w:val="center"/>
        </w:trPr>
        <w:tc>
          <w:tcPr>
            <w:tcW w:w="850" w:type="dxa"/>
            <w:shd w:val="clear" w:color="auto" w:fill="auto"/>
            <w:noWrap/>
            <w:vAlign w:val="center"/>
            <w:hideMark/>
          </w:tcPr>
          <w:p w14:paraId="2CCC6BF4"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35</w:t>
            </w:r>
          </w:p>
        </w:tc>
        <w:tc>
          <w:tcPr>
            <w:tcW w:w="1418" w:type="dxa"/>
            <w:vMerge/>
            <w:vAlign w:val="center"/>
            <w:hideMark/>
          </w:tcPr>
          <w:p w14:paraId="39564C07"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3EAF80F5"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noWrap/>
            <w:vAlign w:val="center"/>
            <w:hideMark/>
          </w:tcPr>
          <w:p w14:paraId="6DF31DB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舆情实时预警</w:t>
            </w:r>
          </w:p>
        </w:tc>
        <w:tc>
          <w:tcPr>
            <w:tcW w:w="4775" w:type="dxa"/>
            <w:shd w:val="clear" w:color="auto" w:fill="auto"/>
            <w:hideMark/>
          </w:tcPr>
          <w:p w14:paraId="22C869E6"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实时监测消防警情预警信息，对预警总数和已处置预警数量进行统计分析。点击弹窗展示告警列表，并支持通过关键词、状态、日期条件查询。</w:t>
            </w:r>
          </w:p>
        </w:tc>
      </w:tr>
      <w:tr w:rsidR="00D70E12" w:rsidRPr="0042335D" w14:paraId="0F0C308B" w14:textId="77777777" w:rsidTr="00D70E12">
        <w:trPr>
          <w:trHeight w:val="1280"/>
          <w:jc w:val="center"/>
        </w:trPr>
        <w:tc>
          <w:tcPr>
            <w:tcW w:w="850" w:type="dxa"/>
            <w:shd w:val="clear" w:color="auto" w:fill="auto"/>
            <w:noWrap/>
            <w:vAlign w:val="center"/>
            <w:hideMark/>
          </w:tcPr>
          <w:p w14:paraId="1A68F270"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36</w:t>
            </w:r>
          </w:p>
        </w:tc>
        <w:tc>
          <w:tcPr>
            <w:tcW w:w="1418" w:type="dxa"/>
            <w:vMerge/>
            <w:vAlign w:val="center"/>
            <w:hideMark/>
          </w:tcPr>
          <w:p w14:paraId="47297E71"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1DE48108"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noWrap/>
            <w:vAlign w:val="center"/>
            <w:hideMark/>
          </w:tcPr>
          <w:p w14:paraId="6236CA6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抄告事件预警</w:t>
            </w:r>
          </w:p>
        </w:tc>
        <w:tc>
          <w:tcPr>
            <w:tcW w:w="4775" w:type="dxa"/>
            <w:shd w:val="clear" w:color="auto" w:fill="auto"/>
            <w:hideMark/>
          </w:tcPr>
          <w:p w14:paraId="6B008C1D"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接入四平台风险管控点数据，对风险进行分类，统计景区所有风险管控点数量，并分析今日巡查次数、超期末巡查次数。弹窗图表对风险管控点按类型、区域进行占比分析。</w:t>
            </w:r>
          </w:p>
        </w:tc>
      </w:tr>
      <w:tr w:rsidR="00D70E12" w:rsidRPr="0042335D" w14:paraId="6CEAF8F5" w14:textId="77777777" w:rsidTr="00D70E12">
        <w:trPr>
          <w:trHeight w:val="960"/>
          <w:jc w:val="center"/>
        </w:trPr>
        <w:tc>
          <w:tcPr>
            <w:tcW w:w="850" w:type="dxa"/>
            <w:shd w:val="clear" w:color="auto" w:fill="auto"/>
            <w:noWrap/>
            <w:vAlign w:val="center"/>
            <w:hideMark/>
          </w:tcPr>
          <w:p w14:paraId="61AF0FA6"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37</w:t>
            </w:r>
          </w:p>
        </w:tc>
        <w:tc>
          <w:tcPr>
            <w:tcW w:w="1418" w:type="dxa"/>
            <w:vMerge/>
            <w:vAlign w:val="center"/>
            <w:hideMark/>
          </w:tcPr>
          <w:p w14:paraId="13F83444"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33F9C9D4"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noWrap/>
            <w:vAlign w:val="center"/>
            <w:hideMark/>
          </w:tcPr>
          <w:p w14:paraId="10C09B8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风险点预警</w:t>
            </w:r>
          </w:p>
        </w:tc>
        <w:tc>
          <w:tcPr>
            <w:tcW w:w="4775" w:type="dxa"/>
            <w:shd w:val="clear" w:color="auto" w:fill="auto"/>
            <w:hideMark/>
          </w:tcPr>
          <w:p w14:paraId="481BC896"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接入景区风险管控点网格员巡查记录数据，并以图表形式直观展示今日风险点巡查完</w:t>
            </w:r>
            <w:r w:rsidRPr="0042335D">
              <w:rPr>
                <w:rFonts w:asciiTheme="minorEastAsia" w:eastAsiaTheme="minorEastAsia" w:hAnsiTheme="minorEastAsia" w:hint="eastAsia"/>
                <w:sz w:val="24"/>
              </w:rPr>
              <w:lastRenderedPageBreak/>
              <w:t>成情况。支持点击播放风险案例视频，能够直观了解风险点位巡查处置工作的全过程。</w:t>
            </w:r>
          </w:p>
        </w:tc>
      </w:tr>
      <w:tr w:rsidR="00D70E12" w:rsidRPr="0042335D" w14:paraId="73F1ACD5" w14:textId="77777777" w:rsidTr="00D70E12">
        <w:trPr>
          <w:trHeight w:val="640"/>
          <w:jc w:val="center"/>
        </w:trPr>
        <w:tc>
          <w:tcPr>
            <w:tcW w:w="850" w:type="dxa"/>
            <w:shd w:val="clear" w:color="auto" w:fill="auto"/>
            <w:noWrap/>
            <w:vAlign w:val="center"/>
            <w:hideMark/>
          </w:tcPr>
          <w:p w14:paraId="0D5DC060"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lastRenderedPageBreak/>
              <w:t>38</w:t>
            </w:r>
          </w:p>
        </w:tc>
        <w:tc>
          <w:tcPr>
            <w:tcW w:w="1418" w:type="dxa"/>
            <w:vMerge/>
            <w:vAlign w:val="center"/>
            <w:hideMark/>
          </w:tcPr>
          <w:p w14:paraId="60A9CF9B"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restart"/>
            <w:shd w:val="clear" w:color="auto" w:fill="auto"/>
            <w:vAlign w:val="center"/>
            <w:hideMark/>
          </w:tcPr>
          <w:p w14:paraId="6D8E580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预警研判</w:t>
            </w:r>
          </w:p>
        </w:tc>
        <w:tc>
          <w:tcPr>
            <w:tcW w:w="1600" w:type="dxa"/>
            <w:shd w:val="clear" w:color="auto" w:fill="auto"/>
            <w:noWrap/>
            <w:vAlign w:val="center"/>
            <w:hideMark/>
          </w:tcPr>
          <w:p w14:paraId="08D31162"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预警信息集成</w:t>
            </w:r>
          </w:p>
        </w:tc>
        <w:tc>
          <w:tcPr>
            <w:tcW w:w="4775" w:type="dxa"/>
            <w:shd w:val="clear" w:color="auto" w:fill="auto"/>
            <w:hideMark/>
          </w:tcPr>
          <w:p w14:paraId="244E8930"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集成预警信息总量、待处理、易忽略、转事件等预警信息数量</w:t>
            </w:r>
          </w:p>
        </w:tc>
      </w:tr>
      <w:tr w:rsidR="00D70E12" w:rsidRPr="0042335D" w14:paraId="5DD9BD5C" w14:textId="77777777" w:rsidTr="00D70E12">
        <w:trPr>
          <w:trHeight w:val="960"/>
          <w:jc w:val="center"/>
        </w:trPr>
        <w:tc>
          <w:tcPr>
            <w:tcW w:w="850" w:type="dxa"/>
            <w:shd w:val="clear" w:color="auto" w:fill="auto"/>
            <w:noWrap/>
            <w:vAlign w:val="center"/>
            <w:hideMark/>
          </w:tcPr>
          <w:p w14:paraId="198062A3"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39</w:t>
            </w:r>
          </w:p>
        </w:tc>
        <w:tc>
          <w:tcPr>
            <w:tcW w:w="1418" w:type="dxa"/>
            <w:vMerge/>
            <w:vAlign w:val="center"/>
            <w:hideMark/>
          </w:tcPr>
          <w:p w14:paraId="6D54D969"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6B2574F2"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restart"/>
            <w:shd w:val="clear" w:color="auto" w:fill="auto"/>
            <w:noWrap/>
            <w:vAlign w:val="center"/>
            <w:hideMark/>
          </w:tcPr>
          <w:p w14:paraId="17046605"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预警信息</w:t>
            </w:r>
          </w:p>
        </w:tc>
        <w:tc>
          <w:tcPr>
            <w:tcW w:w="4775" w:type="dxa"/>
            <w:shd w:val="clear" w:color="auto" w:fill="auto"/>
            <w:hideMark/>
          </w:tcPr>
          <w:p w14:paraId="1ECA9C45"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通过列表的方式展示预警信息，包括预警来源、预警类型、详情、时间等信息，支持查看事发时的视频监控、图片等信息</w:t>
            </w:r>
          </w:p>
        </w:tc>
      </w:tr>
      <w:tr w:rsidR="00D70E12" w:rsidRPr="0042335D" w14:paraId="14FE19E1" w14:textId="77777777" w:rsidTr="00D70E12">
        <w:trPr>
          <w:trHeight w:val="640"/>
          <w:jc w:val="center"/>
        </w:trPr>
        <w:tc>
          <w:tcPr>
            <w:tcW w:w="850" w:type="dxa"/>
            <w:shd w:val="clear" w:color="auto" w:fill="auto"/>
            <w:noWrap/>
            <w:vAlign w:val="center"/>
            <w:hideMark/>
          </w:tcPr>
          <w:p w14:paraId="05425867"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40</w:t>
            </w:r>
          </w:p>
        </w:tc>
        <w:tc>
          <w:tcPr>
            <w:tcW w:w="1418" w:type="dxa"/>
            <w:vMerge/>
            <w:vAlign w:val="center"/>
            <w:hideMark/>
          </w:tcPr>
          <w:p w14:paraId="5D46230F"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66BBE6C4"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5190D1C2"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3BCBD02D"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支持以类型、区域、状态、类型、时间等维度进行事件信息系筛选</w:t>
            </w:r>
          </w:p>
        </w:tc>
      </w:tr>
      <w:tr w:rsidR="00D70E12" w:rsidRPr="0042335D" w14:paraId="0C5937D7" w14:textId="77777777" w:rsidTr="00D70E12">
        <w:trPr>
          <w:trHeight w:val="320"/>
          <w:jc w:val="center"/>
        </w:trPr>
        <w:tc>
          <w:tcPr>
            <w:tcW w:w="850" w:type="dxa"/>
            <w:shd w:val="clear" w:color="auto" w:fill="auto"/>
            <w:noWrap/>
            <w:vAlign w:val="center"/>
            <w:hideMark/>
          </w:tcPr>
          <w:p w14:paraId="733383C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41</w:t>
            </w:r>
          </w:p>
        </w:tc>
        <w:tc>
          <w:tcPr>
            <w:tcW w:w="1418" w:type="dxa"/>
            <w:vMerge/>
            <w:vAlign w:val="center"/>
            <w:hideMark/>
          </w:tcPr>
          <w:p w14:paraId="1A548973"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3829ADF6"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noWrap/>
            <w:vAlign w:val="center"/>
            <w:hideMark/>
          </w:tcPr>
          <w:p w14:paraId="32037E26"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事件研判</w:t>
            </w:r>
          </w:p>
        </w:tc>
        <w:tc>
          <w:tcPr>
            <w:tcW w:w="4775" w:type="dxa"/>
            <w:shd w:val="clear" w:color="auto" w:fill="auto"/>
            <w:noWrap/>
            <w:hideMark/>
          </w:tcPr>
          <w:p w14:paraId="4B0B5218"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支持对预警进行转事件或是忽略操作</w:t>
            </w:r>
          </w:p>
        </w:tc>
      </w:tr>
      <w:tr w:rsidR="00D70E12" w:rsidRPr="0042335D" w14:paraId="01EDD87C" w14:textId="77777777" w:rsidTr="00D70E12">
        <w:trPr>
          <w:trHeight w:val="640"/>
          <w:jc w:val="center"/>
        </w:trPr>
        <w:tc>
          <w:tcPr>
            <w:tcW w:w="850" w:type="dxa"/>
            <w:shd w:val="clear" w:color="auto" w:fill="auto"/>
            <w:noWrap/>
            <w:vAlign w:val="center"/>
            <w:hideMark/>
          </w:tcPr>
          <w:p w14:paraId="55BFF3C5"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42</w:t>
            </w:r>
          </w:p>
        </w:tc>
        <w:tc>
          <w:tcPr>
            <w:tcW w:w="1418" w:type="dxa"/>
            <w:vMerge/>
            <w:vAlign w:val="center"/>
            <w:hideMark/>
          </w:tcPr>
          <w:p w14:paraId="3FF79D0A"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restart"/>
            <w:shd w:val="clear" w:color="auto" w:fill="auto"/>
            <w:vAlign w:val="center"/>
            <w:hideMark/>
          </w:tcPr>
          <w:p w14:paraId="1950659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事件处置</w:t>
            </w:r>
          </w:p>
        </w:tc>
        <w:tc>
          <w:tcPr>
            <w:tcW w:w="1600" w:type="dxa"/>
            <w:vMerge w:val="restart"/>
            <w:shd w:val="clear" w:color="auto" w:fill="auto"/>
            <w:noWrap/>
            <w:vAlign w:val="center"/>
            <w:hideMark/>
          </w:tcPr>
          <w:p w14:paraId="3C574833"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事件信息</w:t>
            </w:r>
          </w:p>
        </w:tc>
        <w:tc>
          <w:tcPr>
            <w:tcW w:w="4775" w:type="dxa"/>
            <w:shd w:val="clear" w:color="auto" w:fill="auto"/>
            <w:hideMark/>
          </w:tcPr>
          <w:p w14:paraId="7B799248"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支持查看转事件的事件信息，以列表形式呈现，包括事件类型、详情、转事件时间、所属区域等信息</w:t>
            </w:r>
          </w:p>
        </w:tc>
      </w:tr>
      <w:tr w:rsidR="00D70E12" w:rsidRPr="0042335D" w14:paraId="332981CA" w14:textId="77777777" w:rsidTr="00D70E12">
        <w:trPr>
          <w:trHeight w:val="640"/>
          <w:jc w:val="center"/>
        </w:trPr>
        <w:tc>
          <w:tcPr>
            <w:tcW w:w="850" w:type="dxa"/>
            <w:shd w:val="clear" w:color="auto" w:fill="auto"/>
            <w:noWrap/>
            <w:vAlign w:val="center"/>
            <w:hideMark/>
          </w:tcPr>
          <w:p w14:paraId="1C96B822"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43</w:t>
            </w:r>
          </w:p>
        </w:tc>
        <w:tc>
          <w:tcPr>
            <w:tcW w:w="1418" w:type="dxa"/>
            <w:vMerge/>
            <w:vAlign w:val="center"/>
            <w:hideMark/>
          </w:tcPr>
          <w:p w14:paraId="5D22B4D6"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17806756"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34090FCE"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5AB02933"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支持以类型、区域、状态、类型、时间等维度进行事件信息系筛选</w:t>
            </w:r>
          </w:p>
        </w:tc>
      </w:tr>
      <w:tr w:rsidR="00D70E12" w:rsidRPr="0042335D" w14:paraId="62E5AF10" w14:textId="77777777" w:rsidTr="00D70E12">
        <w:trPr>
          <w:trHeight w:val="640"/>
          <w:jc w:val="center"/>
        </w:trPr>
        <w:tc>
          <w:tcPr>
            <w:tcW w:w="850" w:type="dxa"/>
            <w:shd w:val="clear" w:color="auto" w:fill="auto"/>
            <w:noWrap/>
            <w:vAlign w:val="center"/>
            <w:hideMark/>
          </w:tcPr>
          <w:p w14:paraId="5A64EA50"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44</w:t>
            </w:r>
          </w:p>
        </w:tc>
        <w:tc>
          <w:tcPr>
            <w:tcW w:w="1418" w:type="dxa"/>
            <w:vMerge/>
            <w:vAlign w:val="center"/>
            <w:hideMark/>
          </w:tcPr>
          <w:p w14:paraId="6C7DE749"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351ECEC3"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noWrap/>
            <w:vAlign w:val="center"/>
            <w:hideMark/>
          </w:tcPr>
          <w:p w14:paraId="79EED066"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事件处理流程</w:t>
            </w:r>
          </w:p>
        </w:tc>
        <w:tc>
          <w:tcPr>
            <w:tcW w:w="4775" w:type="dxa"/>
            <w:shd w:val="clear" w:color="auto" w:fill="auto"/>
            <w:hideMark/>
          </w:tcPr>
          <w:p w14:paraId="59BDD6C8"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能够获取事件所在位置，并展示事件详情、处置过程、督办过程、流程图，并支持查看周边资源。</w:t>
            </w:r>
          </w:p>
        </w:tc>
      </w:tr>
      <w:tr w:rsidR="00D70E12" w:rsidRPr="0042335D" w14:paraId="4C250BF7" w14:textId="77777777" w:rsidTr="00D70E12">
        <w:trPr>
          <w:trHeight w:val="640"/>
          <w:jc w:val="center"/>
        </w:trPr>
        <w:tc>
          <w:tcPr>
            <w:tcW w:w="850" w:type="dxa"/>
            <w:shd w:val="clear" w:color="auto" w:fill="auto"/>
            <w:noWrap/>
            <w:vAlign w:val="center"/>
            <w:hideMark/>
          </w:tcPr>
          <w:p w14:paraId="2079F50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45</w:t>
            </w:r>
          </w:p>
        </w:tc>
        <w:tc>
          <w:tcPr>
            <w:tcW w:w="1418" w:type="dxa"/>
            <w:vMerge/>
            <w:vAlign w:val="center"/>
            <w:hideMark/>
          </w:tcPr>
          <w:p w14:paraId="01BA86FC"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6BD918CF"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noWrap/>
            <w:vAlign w:val="center"/>
            <w:hideMark/>
          </w:tcPr>
          <w:p w14:paraId="02999DF0"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事件处理案例</w:t>
            </w:r>
          </w:p>
        </w:tc>
        <w:tc>
          <w:tcPr>
            <w:tcW w:w="4775" w:type="dxa"/>
            <w:shd w:val="clear" w:color="auto" w:fill="auto"/>
            <w:hideMark/>
          </w:tcPr>
          <w:p w14:paraId="5A4CB769"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支持点击播放事件案例视频，能够直观了解事件上报、事件处置闭环过程。</w:t>
            </w:r>
          </w:p>
        </w:tc>
      </w:tr>
      <w:tr w:rsidR="00D70E12" w:rsidRPr="0042335D" w14:paraId="786142A7" w14:textId="77777777" w:rsidTr="00D70E12">
        <w:trPr>
          <w:trHeight w:val="640"/>
          <w:jc w:val="center"/>
        </w:trPr>
        <w:tc>
          <w:tcPr>
            <w:tcW w:w="850" w:type="dxa"/>
            <w:shd w:val="clear" w:color="auto" w:fill="auto"/>
            <w:noWrap/>
            <w:vAlign w:val="center"/>
            <w:hideMark/>
          </w:tcPr>
          <w:p w14:paraId="4448E4E3"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46</w:t>
            </w:r>
          </w:p>
        </w:tc>
        <w:tc>
          <w:tcPr>
            <w:tcW w:w="1418" w:type="dxa"/>
            <w:vMerge/>
            <w:vAlign w:val="center"/>
            <w:hideMark/>
          </w:tcPr>
          <w:p w14:paraId="3B81B05B"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79576F5E"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vAlign w:val="center"/>
            <w:hideMark/>
          </w:tcPr>
          <w:p w14:paraId="2A5860F6"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事件跟踪</w:t>
            </w:r>
          </w:p>
        </w:tc>
        <w:tc>
          <w:tcPr>
            <w:tcW w:w="4775" w:type="dxa"/>
            <w:shd w:val="clear" w:color="auto" w:fill="auto"/>
            <w:hideMark/>
          </w:tcPr>
          <w:p w14:paraId="1B8C81EE"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基于GIS地图动态跟踪问题进展情况，查看各参与部门、问题反馈及现场图片等信息。</w:t>
            </w:r>
          </w:p>
        </w:tc>
      </w:tr>
      <w:tr w:rsidR="00D70E12" w:rsidRPr="0042335D" w14:paraId="57DEF11C" w14:textId="77777777" w:rsidTr="00D70E12">
        <w:trPr>
          <w:trHeight w:val="640"/>
          <w:jc w:val="center"/>
        </w:trPr>
        <w:tc>
          <w:tcPr>
            <w:tcW w:w="850" w:type="dxa"/>
            <w:shd w:val="clear" w:color="auto" w:fill="auto"/>
            <w:noWrap/>
            <w:vAlign w:val="center"/>
            <w:hideMark/>
          </w:tcPr>
          <w:p w14:paraId="4646ED8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47</w:t>
            </w:r>
          </w:p>
        </w:tc>
        <w:tc>
          <w:tcPr>
            <w:tcW w:w="1418" w:type="dxa"/>
            <w:vMerge/>
            <w:vAlign w:val="center"/>
            <w:hideMark/>
          </w:tcPr>
          <w:p w14:paraId="2A139E20"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4DA6070B"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vAlign w:val="center"/>
            <w:hideMark/>
          </w:tcPr>
          <w:p w14:paraId="75690D88"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协同增效</w:t>
            </w:r>
          </w:p>
        </w:tc>
        <w:tc>
          <w:tcPr>
            <w:tcW w:w="4775" w:type="dxa"/>
            <w:shd w:val="clear" w:color="auto" w:fill="auto"/>
            <w:hideMark/>
          </w:tcPr>
          <w:p w14:paraId="5A3900C2"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动态跟踪问题事件处置情况、处置率、平均耗时等，对耗时较久的时间进行跟踪分析。</w:t>
            </w:r>
          </w:p>
        </w:tc>
      </w:tr>
      <w:tr w:rsidR="00D70E12" w:rsidRPr="0042335D" w14:paraId="77DEF60A" w14:textId="77777777" w:rsidTr="00D70E12">
        <w:trPr>
          <w:trHeight w:val="1600"/>
          <w:jc w:val="center"/>
        </w:trPr>
        <w:tc>
          <w:tcPr>
            <w:tcW w:w="850" w:type="dxa"/>
            <w:shd w:val="clear" w:color="auto" w:fill="auto"/>
            <w:noWrap/>
            <w:vAlign w:val="center"/>
            <w:hideMark/>
          </w:tcPr>
          <w:p w14:paraId="1ED4A8D3"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48</w:t>
            </w:r>
          </w:p>
        </w:tc>
        <w:tc>
          <w:tcPr>
            <w:tcW w:w="1418" w:type="dxa"/>
            <w:vMerge/>
            <w:vAlign w:val="center"/>
            <w:hideMark/>
          </w:tcPr>
          <w:p w14:paraId="5F5D5E79"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1BFE2E29"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noWrap/>
            <w:vAlign w:val="center"/>
            <w:hideMark/>
          </w:tcPr>
          <w:p w14:paraId="013DAB72"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事件数据分析</w:t>
            </w:r>
          </w:p>
        </w:tc>
        <w:tc>
          <w:tcPr>
            <w:tcW w:w="4775" w:type="dxa"/>
            <w:shd w:val="clear" w:color="auto" w:fill="auto"/>
            <w:hideMark/>
          </w:tcPr>
          <w:p w14:paraId="35E6F202"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对事件进行统计分析，如事件存量总数、年度事件、当月事件、今日新增事件、今日完成事件、黄灯事件、红灯事件数量。</w:t>
            </w:r>
            <w:r w:rsidRPr="0042335D">
              <w:rPr>
                <w:rFonts w:asciiTheme="minorEastAsia" w:eastAsiaTheme="minorEastAsia" w:hAnsiTheme="minorEastAsia" w:hint="eastAsia"/>
                <w:sz w:val="24"/>
              </w:rPr>
              <w:br/>
              <w:t>通过图表形式展示事件分析情况，如事件来源分析、时间维度分析等。</w:t>
            </w:r>
          </w:p>
        </w:tc>
      </w:tr>
      <w:tr w:rsidR="00D70E12" w:rsidRPr="0042335D" w14:paraId="169B4A06" w14:textId="77777777" w:rsidTr="00D70E12">
        <w:trPr>
          <w:trHeight w:val="660"/>
          <w:jc w:val="center"/>
        </w:trPr>
        <w:tc>
          <w:tcPr>
            <w:tcW w:w="850" w:type="dxa"/>
            <w:shd w:val="clear" w:color="auto" w:fill="auto"/>
            <w:noWrap/>
            <w:vAlign w:val="center"/>
            <w:hideMark/>
          </w:tcPr>
          <w:p w14:paraId="3F91D598"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lastRenderedPageBreak/>
              <w:t>49</w:t>
            </w:r>
          </w:p>
        </w:tc>
        <w:tc>
          <w:tcPr>
            <w:tcW w:w="1418" w:type="dxa"/>
            <w:vMerge w:val="restart"/>
            <w:shd w:val="clear" w:color="auto" w:fill="auto"/>
            <w:noWrap/>
            <w:vAlign w:val="center"/>
            <w:hideMark/>
          </w:tcPr>
          <w:p w14:paraId="58BBFAB7"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指挥调度</w:t>
            </w:r>
          </w:p>
        </w:tc>
        <w:tc>
          <w:tcPr>
            <w:tcW w:w="1417" w:type="dxa"/>
            <w:vMerge w:val="restart"/>
            <w:shd w:val="clear" w:color="auto" w:fill="auto"/>
            <w:vAlign w:val="center"/>
            <w:hideMark/>
          </w:tcPr>
          <w:p w14:paraId="3E8E17C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天气预报</w:t>
            </w:r>
          </w:p>
        </w:tc>
        <w:tc>
          <w:tcPr>
            <w:tcW w:w="6375" w:type="dxa"/>
            <w:gridSpan w:val="2"/>
            <w:shd w:val="clear" w:color="auto" w:fill="auto"/>
            <w:hideMark/>
          </w:tcPr>
          <w:p w14:paraId="6C33B45D"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接入气象局天气预报数据，展示风力等级、最高气温、最低气温、湿度等天气信息，指挥人员可根据天气匹配对应的应急指挥流程。</w:t>
            </w:r>
          </w:p>
        </w:tc>
      </w:tr>
      <w:tr w:rsidR="00D70E12" w:rsidRPr="0042335D" w14:paraId="1FED6E69" w14:textId="77777777" w:rsidTr="00D70E12">
        <w:trPr>
          <w:trHeight w:val="320"/>
          <w:jc w:val="center"/>
        </w:trPr>
        <w:tc>
          <w:tcPr>
            <w:tcW w:w="850" w:type="dxa"/>
            <w:shd w:val="clear" w:color="auto" w:fill="auto"/>
            <w:noWrap/>
            <w:vAlign w:val="center"/>
            <w:hideMark/>
          </w:tcPr>
          <w:p w14:paraId="5E7393EE"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50</w:t>
            </w:r>
          </w:p>
        </w:tc>
        <w:tc>
          <w:tcPr>
            <w:tcW w:w="1418" w:type="dxa"/>
            <w:vMerge/>
            <w:vAlign w:val="center"/>
            <w:hideMark/>
          </w:tcPr>
          <w:p w14:paraId="12FF03CE"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5C41B05B" w14:textId="77777777" w:rsidR="00D70E12" w:rsidRPr="0042335D" w:rsidRDefault="00D70E12" w:rsidP="00D70E12">
            <w:pPr>
              <w:spacing w:line="360" w:lineRule="auto"/>
              <w:rPr>
                <w:rFonts w:asciiTheme="minorEastAsia" w:eastAsiaTheme="minorEastAsia" w:hAnsiTheme="minorEastAsia"/>
                <w:sz w:val="24"/>
              </w:rPr>
            </w:pPr>
          </w:p>
        </w:tc>
        <w:tc>
          <w:tcPr>
            <w:tcW w:w="6375" w:type="dxa"/>
            <w:gridSpan w:val="2"/>
            <w:shd w:val="clear" w:color="auto" w:fill="auto"/>
            <w:hideMark/>
          </w:tcPr>
          <w:p w14:paraId="5F176793"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应急指挥流程拆分。根据天气预报分析结果，匹配相应的应急指挥流程</w:t>
            </w:r>
          </w:p>
        </w:tc>
      </w:tr>
      <w:tr w:rsidR="00D70E12" w:rsidRPr="0042335D" w14:paraId="249AA9A2" w14:textId="77777777" w:rsidTr="00D70E12">
        <w:trPr>
          <w:trHeight w:val="620"/>
          <w:jc w:val="center"/>
        </w:trPr>
        <w:tc>
          <w:tcPr>
            <w:tcW w:w="850" w:type="dxa"/>
            <w:shd w:val="clear" w:color="auto" w:fill="auto"/>
            <w:noWrap/>
            <w:vAlign w:val="center"/>
            <w:hideMark/>
          </w:tcPr>
          <w:p w14:paraId="72B17D38"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51</w:t>
            </w:r>
          </w:p>
        </w:tc>
        <w:tc>
          <w:tcPr>
            <w:tcW w:w="1418" w:type="dxa"/>
            <w:vMerge/>
            <w:vAlign w:val="center"/>
            <w:hideMark/>
          </w:tcPr>
          <w:p w14:paraId="1E1DCDB3" w14:textId="77777777" w:rsidR="00D70E12" w:rsidRPr="0042335D" w:rsidRDefault="00D70E12" w:rsidP="00D70E12">
            <w:pPr>
              <w:spacing w:line="360" w:lineRule="auto"/>
              <w:rPr>
                <w:rFonts w:asciiTheme="minorEastAsia" w:eastAsiaTheme="minorEastAsia" w:hAnsiTheme="minorEastAsia"/>
                <w:sz w:val="24"/>
              </w:rPr>
            </w:pPr>
          </w:p>
        </w:tc>
        <w:tc>
          <w:tcPr>
            <w:tcW w:w="1417" w:type="dxa"/>
            <w:shd w:val="clear" w:color="auto" w:fill="auto"/>
            <w:vAlign w:val="center"/>
            <w:hideMark/>
          </w:tcPr>
          <w:p w14:paraId="78690558"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通知公告</w:t>
            </w:r>
          </w:p>
        </w:tc>
        <w:tc>
          <w:tcPr>
            <w:tcW w:w="6375" w:type="dxa"/>
            <w:gridSpan w:val="2"/>
            <w:shd w:val="clear" w:color="auto" w:fill="auto"/>
            <w:hideMark/>
          </w:tcPr>
          <w:p w14:paraId="6FFEFF72"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新增下属业务部门在大屏上看到通知公告信息，针对不同角色在大屏上发布信息公告功能下属业务部门在大屏上看到通知公告信息。</w:t>
            </w:r>
          </w:p>
        </w:tc>
      </w:tr>
      <w:tr w:rsidR="00D70E12" w:rsidRPr="0042335D" w14:paraId="7050593A" w14:textId="77777777" w:rsidTr="00D70E12">
        <w:trPr>
          <w:trHeight w:val="640"/>
          <w:jc w:val="center"/>
        </w:trPr>
        <w:tc>
          <w:tcPr>
            <w:tcW w:w="850" w:type="dxa"/>
            <w:shd w:val="clear" w:color="auto" w:fill="auto"/>
            <w:noWrap/>
            <w:vAlign w:val="center"/>
            <w:hideMark/>
          </w:tcPr>
          <w:p w14:paraId="5C6A7102"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52</w:t>
            </w:r>
          </w:p>
        </w:tc>
        <w:tc>
          <w:tcPr>
            <w:tcW w:w="1418" w:type="dxa"/>
            <w:vMerge/>
            <w:vAlign w:val="center"/>
            <w:hideMark/>
          </w:tcPr>
          <w:p w14:paraId="7A7E4CAA" w14:textId="77777777" w:rsidR="00D70E12" w:rsidRPr="0042335D" w:rsidRDefault="00D70E12" w:rsidP="00D70E12">
            <w:pPr>
              <w:spacing w:line="360" w:lineRule="auto"/>
              <w:rPr>
                <w:rFonts w:asciiTheme="minorEastAsia" w:eastAsiaTheme="minorEastAsia" w:hAnsiTheme="minorEastAsia"/>
                <w:sz w:val="24"/>
              </w:rPr>
            </w:pPr>
          </w:p>
        </w:tc>
        <w:tc>
          <w:tcPr>
            <w:tcW w:w="1417" w:type="dxa"/>
            <w:shd w:val="clear" w:color="auto" w:fill="auto"/>
            <w:vAlign w:val="center"/>
            <w:hideMark/>
          </w:tcPr>
          <w:p w14:paraId="5A500806"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值班值守</w:t>
            </w:r>
          </w:p>
        </w:tc>
        <w:tc>
          <w:tcPr>
            <w:tcW w:w="6375" w:type="dxa"/>
            <w:gridSpan w:val="2"/>
            <w:shd w:val="clear" w:color="auto" w:fill="auto"/>
            <w:hideMark/>
          </w:tcPr>
          <w:p w14:paraId="4B50A82B"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针对值班人员的签到功能，可通过扫码直接进行值班签到，并可自定义选择对应部门。根据签到自动匹配指挥长、区值班长、专职值班长人员信息，并滚动展示属地单位的值班人员信息。</w:t>
            </w:r>
          </w:p>
        </w:tc>
      </w:tr>
      <w:tr w:rsidR="00D70E12" w:rsidRPr="0042335D" w14:paraId="4F46513F" w14:textId="77777777" w:rsidTr="00D70E12">
        <w:trPr>
          <w:trHeight w:val="620"/>
          <w:jc w:val="center"/>
        </w:trPr>
        <w:tc>
          <w:tcPr>
            <w:tcW w:w="850" w:type="dxa"/>
            <w:shd w:val="clear" w:color="auto" w:fill="auto"/>
            <w:noWrap/>
            <w:vAlign w:val="center"/>
            <w:hideMark/>
          </w:tcPr>
          <w:p w14:paraId="557BFD94"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53</w:t>
            </w:r>
          </w:p>
        </w:tc>
        <w:tc>
          <w:tcPr>
            <w:tcW w:w="1418" w:type="dxa"/>
            <w:vMerge/>
            <w:vAlign w:val="center"/>
            <w:hideMark/>
          </w:tcPr>
          <w:p w14:paraId="10BC0C2E" w14:textId="77777777" w:rsidR="00D70E12" w:rsidRPr="0042335D" w:rsidRDefault="00D70E12" w:rsidP="00D70E12">
            <w:pPr>
              <w:spacing w:line="360" w:lineRule="auto"/>
              <w:rPr>
                <w:rFonts w:asciiTheme="minorEastAsia" w:eastAsiaTheme="minorEastAsia" w:hAnsiTheme="minorEastAsia"/>
                <w:sz w:val="24"/>
              </w:rPr>
            </w:pPr>
          </w:p>
        </w:tc>
        <w:tc>
          <w:tcPr>
            <w:tcW w:w="1417" w:type="dxa"/>
            <w:shd w:val="clear" w:color="auto" w:fill="auto"/>
            <w:vAlign w:val="center"/>
            <w:hideMark/>
          </w:tcPr>
          <w:p w14:paraId="192C0C64"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沟通协调</w:t>
            </w:r>
          </w:p>
        </w:tc>
        <w:tc>
          <w:tcPr>
            <w:tcW w:w="6375" w:type="dxa"/>
            <w:gridSpan w:val="2"/>
            <w:shd w:val="clear" w:color="auto" w:fill="auto"/>
            <w:hideMark/>
          </w:tcPr>
          <w:p w14:paraId="49E41D56"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用户可通过自定义填报任务描述并选择对应的执行单位，完成任务创建工作，便于跨部门重要事项的沟通协调工作。</w:t>
            </w:r>
          </w:p>
        </w:tc>
      </w:tr>
      <w:tr w:rsidR="00D70E12" w:rsidRPr="0042335D" w14:paraId="77AD3381" w14:textId="77777777" w:rsidTr="00D70E12">
        <w:trPr>
          <w:trHeight w:val="640"/>
          <w:jc w:val="center"/>
        </w:trPr>
        <w:tc>
          <w:tcPr>
            <w:tcW w:w="850" w:type="dxa"/>
            <w:shd w:val="clear" w:color="auto" w:fill="auto"/>
            <w:noWrap/>
            <w:vAlign w:val="center"/>
            <w:hideMark/>
          </w:tcPr>
          <w:p w14:paraId="57A7B208"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54</w:t>
            </w:r>
          </w:p>
        </w:tc>
        <w:tc>
          <w:tcPr>
            <w:tcW w:w="1418" w:type="dxa"/>
            <w:vMerge/>
            <w:vAlign w:val="center"/>
            <w:hideMark/>
          </w:tcPr>
          <w:p w14:paraId="5765B612" w14:textId="77777777" w:rsidR="00D70E12" w:rsidRPr="0042335D" w:rsidRDefault="00D70E12" w:rsidP="00D70E12">
            <w:pPr>
              <w:spacing w:line="360" w:lineRule="auto"/>
              <w:rPr>
                <w:rFonts w:asciiTheme="minorEastAsia" w:eastAsiaTheme="minorEastAsia" w:hAnsiTheme="minorEastAsia"/>
                <w:sz w:val="24"/>
              </w:rPr>
            </w:pPr>
          </w:p>
        </w:tc>
        <w:tc>
          <w:tcPr>
            <w:tcW w:w="1417" w:type="dxa"/>
            <w:shd w:val="clear" w:color="auto" w:fill="auto"/>
            <w:vAlign w:val="center"/>
            <w:hideMark/>
          </w:tcPr>
          <w:p w14:paraId="7406B038"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紧急会商</w:t>
            </w:r>
          </w:p>
        </w:tc>
        <w:tc>
          <w:tcPr>
            <w:tcW w:w="6375" w:type="dxa"/>
            <w:gridSpan w:val="2"/>
            <w:shd w:val="clear" w:color="auto" w:fill="auto"/>
            <w:hideMark/>
          </w:tcPr>
          <w:p w14:paraId="3FA352D3"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针对发生应急事件时需要组织计指挥中心、行业专家、单位领导沟通会商，基于浙政钉可以自定义勾选领导、指挥中心、部门单位、行业专家，对常用联系人发起浙政钉会商功能。</w:t>
            </w:r>
          </w:p>
        </w:tc>
      </w:tr>
      <w:tr w:rsidR="00D70E12" w:rsidRPr="0042335D" w14:paraId="0BEF66C6" w14:textId="77777777" w:rsidTr="00D70E12">
        <w:trPr>
          <w:trHeight w:val="660"/>
          <w:jc w:val="center"/>
        </w:trPr>
        <w:tc>
          <w:tcPr>
            <w:tcW w:w="850" w:type="dxa"/>
            <w:shd w:val="clear" w:color="auto" w:fill="auto"/>
            <w:noWrap/>
            <w:vAlign w:val="center"/>
            <w:hideMark/>
          </w:tcPr>
          <w:p w14:paraId="4A9DC74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55</w:t>
            </w:r>
          </w:p>
        </w:tc>
        <w:tc>
          <w:tcPr>
            <w:tcW w:w="1418" w:type="dxa"/>
            <w:vMerge/>
            <w:vAlign w:val="center"/>
            <w:hideMark/>
          </w:tcPr>
          <w:p w14:paraId="21F40DD3" w14:textId="77777777" w:rsidR="00D70E12" w:rsidRPr="0042335D" w:rsidRDefault="00D70E12" w:rsidP="00D70E12">
            <w:pPr>
              <w:spacing w:line="360" w:lineRule="auto"/>
              <w:rPr>
                <w:rFonts w:asciiTheme="minorEastAsia" w:eastAsiaTheme="minorEastAsia" w:hAnsiTheme="minorEastAsia"/>
                <w:sz w:val="24"/>
              </w:rPr>
            </w:pPr>
          </w:p>
        </w:tc>
        <w:tc>
          <w:tcPr>
            <w:tcW w:w="1417" w:type="dxa"/>
            <w:shd w:val="clear" w:color="auto" w:fill="auto"/>
            <w:vAlign w:val="center"/>
            <w:hideMark/>
          </w:tcPr>
          <w:p w14:paraId="2AC30F40"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调度力量</w:t>
            </w:r>
          </w:p>
        </w:tc>
        <w:tc>
          <w:tcPr>
            <w:tcW w:w="6375" w:type="dxa"/>
            <w:gridSpan w:val="2"/>
            <w:shd w:val="clear" w:color="auto" w:fill="auto"/>
            <w:hideMark/>
          </w:tcPr>
          <w:p w14:paraId="182CDB8D"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接入无人机、布控球、单兵等AI感知设备数据，统计设备在线和离线状态，弹窗展示设备列表，并支持点击查看监控画面。</w:t>
            </w:r>
          </w:p>
        </w:tc>
      </w:tr>
      <w:tr w:rsidR="00D70E12" w:rsidRPr="0042335D" w14:paraId="62CD2089" w14:textId="77777777" w:rsidTr="00D70E12">
        <w:trPr>
          <w:trHeight w:val="320"/>
          <w:jc w:val="center"/>
        </w:trPr>
        <w:tc>
          <w:tcPr>
            <w:tcW w:w="850" w:type="dxa"/>
            <w:shd w:val="clear" w:color="auto" w:fill="auto"/>
            <w:noWrap/>
            <w:vAlign w:val="center"/>
            <w:hideMark/>
          </w:tcPr>
          <w:p w14:paraId="7A467665"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56</w:t>
            </w:r>
          </w:p>
        </w:tc>
        <w:tc>
          <w:tcPr>
            <w:tcW w:w="1418" w:type="dxa"/>
            <w:vMerge/>
            <w:vAlign w:val="center"/>
            <w:hideMark/>
          </w:tcPr>
          <w:p w14:paraId="7C38F0EE" w14:textId="77777777" w:rsidR="00D70E12" w:rsidRPr="0042335D" w:rsidRDefault="00D70E12" w:rsidP="00D70E12">
            <w:pPr>
              <w:spacing w:line="360" w:lineRule="auto"/>
              <w:rPr>
                <w:rFonts w:asciiTheme="minorEastAsia" w:eastAsiaTheme="minorEastAsia" w:hAnsiTheme="minorEastAsia"/>
                <w:sz w:val="24"/>
              </w:rPr>
            </w:pPr>
          </w:p>
        </w:tc>
        <w:tc>
          <w:tcPr>
            <w:tcW w:w="1417" w:type="dxa"/>
            <w:shd w:val="clear" w:color="auto" w:fill="auto"/>
            <w:vAlign w:val="center"/>
            <w:hideMark/>
          </w:tcPr>
          <w:p w14:paraId="2F7FDE90"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火炬传递</w:t>
            </w:r>
          </w:p>
        </w:tc>
        <w:tc>
          <w:tcPr>
            <w:tcW w:w="6375" w:type="dxa"/>
            <w:gridSpan w:val="2"/>
            <w:shd w:val="clear" w:color="auto" w:fill="auto"/>
            <w:hideMark/>
          </w:tcPr>
          <w:p w14:paraId="5789F6C7"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展示火炬传递路线、现场指挥部及沿线的应急队伍、重要节点、人员管控。</w:t>
            </w:r>
          </w:p>
        </w:tc>
      </w:tr>
      <w:tr w:rsidR="00D70E12" w:rsidRPr="0042335D" w14:paraId="4040AAE4" w14:textId="77777777" w:rsidTr="00D70E12">
        <w:trPr>
          <w:trHeight w:val="600"/>
          <w:jc w:val="center"/>
        </w:trPr>
        <w:tc>
          <w:tcPr>
            <w:tcW w:w="850" w:type="dxa"/>
            <w:shd w:val="clear" w:color="auto" w:fill="auto"/>
            <w:noWrap/>
            <w:vAlign w:val="center"/>
            <w:hideMark/>
          </w:tcPr>
          <w:p w14:paraId="7266055A" w14:textId="77777777" w:rsidR="00D70E12" w:rsidRPr="0042335D" w:rsidRDefault="00D70E12" w:rsidP="00D70E12">
            <w:pPr>
              <w:spacing w:line="360" w:lineRule="auto"/>
              <w:jc w:val="center"/>
              <w:rPr>
                <w:rFonts w:asciiTheme="minorEastAsia" w:eastAsiaTheme="minorEastAsia" w:hAnsiTheme="minorEastAsia"/>
                <w:b/>
                <w:bCs/>
                <w:sz w:val="24"/>
              </w:rPr>
            </w:pPr>
            <w:r w:rsidRPr="0042335D">
              <w:rPr>
                <w:rFonts w:asciiTheme="minorEastAsia" w:eastAsiaTheme="minorEastAsia" w:hAnsiTheme="minorEastAsia" w:hint="eastAsia"/>
                <w:b/>
                <w:bCs/>
                <w:sz w:val="24"/>
              </w:rPr>
              <w:t>四、</w:t>
            </w:r>
          </w:p>
        </w:tc>
        <w:tc>
          <w:tcPr>
            <w:tcW w:w="9210" w:type="dxa"/>
            <w:gridSpan w:val="4"/>
            <w:shd w:val="clear" w:color="auto" w:fill="auto"/>
            <w:noWrap/>
            <w:vAlign w:val="center"/>
            <w:hideMark/>
          </w:tcPr>
          <w:p w14:paraId="4EE848E0" w14:textId="77777777" w:rsidR="00D70E12" w:rsidRPr="0042335D" w:rsidRDefault="00D70E12" w:rsidP="00D70E12">
            <w:pPr>
              <w:spacing w:line="360" w:lineRule="auto"/>
              <w:rPr>
                <w:rFonts w:asciiTheme="minorEastAsia" w:eastAsiaTheme="minorEastAsia" w:hAnsiTheme="minorEastAsia"/>
                <w:b/>
                <w:bCs/>
                <w:sz w:val="24"/>
              </w:rPr>
            </w:pPr>
            <w:r w:rsidRPr="0042335D">
              <w:rPr>
                <w:rFonts w:asciiTheme="minorEastAsia" w:eastAsiaTheme="minorEastAsia" w:hAnsiTheme="minorEastAsia" w:hint="eastAsia"/>
                <w:b/>
                <w:bCs/>
                <w:sz w:val="24"/>
              </w:rPr>
              <w:t>美丽西湖场景建设</w:t>
            </w:r>
          </w:p>
        </w:tc>
      </w:tr>
      <w:tr w:rsidR="00D70E12" w:rsidRPr="0042335D" w14:paraId="29DD395C" w14:textId="77777777" w:rsidTr="00D70E12">
        <w:trPr>
          <w:trHeight w:val="940"/>
          <w:jc w:val="center"/>
        </w:trPr>
        <w:tc>
          <w:tcPr>
            <w:tcW w:w="850" w:type="dxa"/>
            <w:shd w:val="clear" w:color="auto" w:fill="auto"/>
            <w:noWrap/>
            <w:vAlign w:val="center"/>
            <w:hideMark/>
          </w:tcPr>
          <w:p w14:paraId="0BE8CDC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w:t>
            </w:r>
          </w:p>
        </w:tc>
        <w:tc>
          <w:tcPr>
            <w:tcW w:w="1418" w:type="dxa"/>
            <w:vMerge w:val="restart"/>
            <w:shd w:val="clear" w:color="auto" w:fill="auto"/>
            <w:vAlign w:val="center"/>
            <w:hideMark/>
          </w:tcPr>
          <w:p w14:paraId="7D2B738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水质监测</w:t>
            </w:r>
          </w:p>
        </w:tc>
        <w:tc>
          <w:tcPr>
            <w:tcW w:w="1417" w:type="dxa"/>
            <w:shd w:val="clear" w:color="auto" w:fill="auto"/>
            <w:vAlign w:val="center"/>
            <w:hideMark/>
          </w:tcPr>
          <w:p w14:paraId="06FB13C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水质达标管控</w:t>
            </w:r>
          </w:p>
        </w:tc>
        <w:tc>
          <w:tcPr>
            <w:tcW w:w="6375" w:type="dxa"/>
            <w:gridSpan w:val="2"/>
            <w:shd w:val="clear" w:color="auto" w:fill="auto"/>
            <w:hideMark/>
          </w:tcPr>
          <w:p w14:paraId="69317833"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按照西湖景区的地表水（溪流）、（湖、库）设定考核管理目标，动态监控各区域流域的各水质考核指标的达标情况、水质优良比例等，通过与实际情况对比，明晰当前与目标差距，及时制定防治策略。还可对过往目标达成情况进行回顾，了解历年变化趋势。</w:t>
            </w:r>
          </w:p>
        </w:tc>
      </w:tr>
      <w:tr w:rsidR="00D70E12" w:rsidRPr="0042335D" w14:paraId="1FE6BF57" w14:textId="77777777" w:rsidTr="00D70E12">
        <w:trPr>
          <w:trHeight w:val="700"/>
          <w:jc w:val="center"/>
        </w:trPr>
        <w:tc>
          <w:tcPr>
            <w:tcW w:w="850" w:type="dxa"/>
            <w:shd w:val="clear" w:color="auto" w:fill="auto"/>
            <w:noWrap/>
            <w:vAlign w:val="center"/>
            <w:hideMark/>
          </w:tcPr>
          <w:p w14:paraId="26EE496D"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lastRenderedPageBreak/>
              <w:t>2</w:t>
            </w:r>
          </w:p>
        </w:tc>
        <w:tc>
          <w:tcPr>
            <w:tcW w:w="1418" w:type="dxa"/>
            <w:vMerge/>
            <w:vAlign w:val="center"/>
            <w:hideMark/>
          </w:tcPr>
          <w:p w14:paraId="1E83AD9F" w14:textId="77777777" w:rsidR="00D70E12" w:rsidRPr="0042335D" w:rsidRDefault="00D70E12" w:rsidP="00D70E12">
            <w:pPr>
              <w:spacing w:line="360" w:lineRule="auto"/>
              <w:rPr>
                <w:rFonts w:asciiTheme="minorEastAsia" w:eastAsiaTheme="minorEastAsia" w:hAnsiTheme="minorEastAsia"/>
                <w:sz w:val="24"/>
              </w:rPr>
            </w:pPr>
          </w:p>
        </w:tc>
        <w:tc>
          <w:tcPr>
            <w:tcW w:w="1417" w:type="dxa"/>
            <w:shd w:val="clear" w:color="auto" w:fill="auto"/>
            <w:vAlign w:val="center"/>
            <w:hideMark/>
          </w:tcPr>
          <w:p w14:paraId="3CA86A2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水质自动监测</w:t>
            </w:r>
          </w:p>
        </w:tc>
        <w:tc>
          <w:tcPr>
            <w:tcW w:w="6375" w:type="dxa"/>
            <w:gridSpan w:val="2"/>
            <w:shd w:val="clear" w:color="auto" w:fill="auto"/>
            <w:hideMark/>
          </w:tcPr>
          <w:p w14:paraId="23FC44C3"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针对各水质自动监测站的实时监测数据，可按站点、数据类型、时间段进行快速查询，查询结果以表格的方式展示，也可通过折线图展示单个站点多个因子的历史变化趋势。</w:t>
            </w:r>
          </w:p>
        </w:tc>
      </w:tr>
      <w:tr w:rsidR="00D70E12" w:rsidRPr="0042335D" w14:paraId="4F4E7926" w14:textId="77777777" w:rsidTr="00D70E12">
        <w:trPr>
          <w:trHeight w:val="340"/>
          <w:jc w:val="center"/>
        </w:trPr>
        <w:tc>
          <w:tcPr>
            <w:tcW w:w="850" w:type="dxa"/>
            <w:shd w:val="clear" w:color="auto" w:fill="auto"/>
            <w:noWrap/>
            <w:vAlign w:val="center"/>
            <w:hideMark/>
          </w:tcPr>
          <w:p w14:paraId="72471F8E"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w:t>
            </w:r>
          </w:p>
        </w:tc>
        <w:tc>
          <w:tcPr>
            <w:tcW w:w="1418" w:type="dxa"/>
            <w:vMerge/>
            <w:vAlign w:val="center"/>
            <w:hideMark/>
          </w:tcPr>
          <w:p w14:paraId="2D927835" w14:textId="77777777" w:rsidR="00D70E12" w:rsidRPr="0042335D" w:rsidRDefault="00D70E12" w:rsidP="00D70E12">
            <w:pPr>
              <w:spacing w:line="360" w:lineRule="auto"/>
              <w:rPr>
                <w:rFonts w:asciiTheme="minorEastAsia" w:eastAsiaTheme="minorEastAsia" w:hAnsiTheme="minorEastAsia"/>
                <w:sz w:val="24"/>
              </w:rPr>
            </w:pPr>
          </w:p>
        </w:tc>
        <w:tc>
          <w:tcPr>
            <w:tcW w:w="1417" w:type="dxa"/>
            <w:shd w:val="clear" w:color="auto" w:fill="auto"/>
            <w:vAlign w:val="center"/>
            <w:hideMark/>
          </w:tcPr>
          <w:p w14:paraId="671A5933"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水质手工监测</w:t>
            </w:r>
          </w:p>
        </w:tc>
        <w:tc>
          <w:tcPr>
            <w:tcW w:w="6375" w:type="dxa"/>
            <w:gridSpan w:val="2"/>
            <w:shd w:val="clear" w:color="auto" w:fill="auto"/>
            <w:hideMark/>
          </w:tcPr>
          <w:p w14:paraId="78DCF275"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针对手工监测数据，包括国控、省控、市控等监测点位，提供快速查询与导出功能。</w:t>
            </w:r>
          </w:p>
        </w:tc>
      </w:tr>
      <w:tr w:rsidR="00D70E12" w:rsidRPr="0042335D" w14:paraId="2A3A63E5" w14:textId="77777777" w:rsidTr="00D70E12">
        <w:trPr>
          <w:trHeight w:val="680"/>
          <w:jc w:val="center"/>
        </w:trPr>
        <w:tc>
          <w:tcPr>
            <w:tcW w:w="850" w:type="dxa"/>
            <w:shd w:val="clear" w:color="auto" w:fill="auto"/>
            <w:noWrap/>
            <w:vAlign w:val="center"/>
            <w:hideMark/>
          </w:tcPr>
          <w:p w14:paraId="108A9062"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4</w:t>
            </w:r>
          </w:p>
        </w:tc>
        <w:tc>
          <w:tcPr>
            <w:tcW w:w="1418" w:type="dxa"/>
            <w:vMerge/>
            <w:vAlign w:val="center"/>
            <w:hideMark/>
          </w:tcPr>
          <w:p w14:paraId="2ED1B075" w14:textId="77777777" w:rsidR="00D70E12" w:rsidRPr="0042335D" w:rsidRDefault="00D70E12" w:rsidP="00D70E12">
            <w:pPr>
              <w:spacing w:line="360" w:lineRule="auto"/>
              <w:rPr>
                <w:rFonts w:asciiTheme="minorEastAsia" w:eastAsiaTheme="minorEastAsia" w:hAnsiTheme="minorEastAsia"/>
                <w:sz w:val="24"/>
              </w:rPr>
            </w:pPr>
          </w:p>
        </w:tc>
        <w:tc>
          <w:tcPr>
            <w:tcW w:w="1417" w:type="dxa"/>
            <w:shd w:val="clear" w:color="auto" w:fill="auto"/>
            <w:vAlign w:val="center"/>
            <w:hideMark/>
          </w:tcPr>
          <w:p w14:paraId="3D6B3C77"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水质现状评价</w:t>
            </w:r>
          </w:p>
        </w:tc>
        <w:tc>
          <w:tcPr>
            <w:tcW w:w="6375" w:type="dxa"/>
            <w:gridSpan w:val="2"/>
            <w:shd w:val="clear" w:color="auto" w:fill="auto"/>
            <w:hideMark/>
          </w:tcPr>
          <w:p w14:paraId="55FB7167"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统计国控、省控、市控以上最新年度、月度I~III类比例，并与去年同期对比；同时对重要水体水质分析评价，并基于地图进行展示。</w:t>
            </w:r>
          </w:p>
        </w:tc>
      </w:tr>
      <w:tr w:rsidR="00D70E12" w:rsidRPr="0042335D" w14:paraId="1AA5B0CE" w14:textId="77777777" w:rsidTr="00D70E12">
        <w:trPr>
          <w:trHeight w:val="1280"/>
          <w:jc w:val="center"/>
        </w:trPr>
        <w:tc>
          <w:tcPr>
            <w:tcW w:w="850" w:type="dxa"/>
            <w:shd w:val="clear" w:color="auto" w:fill="auto"/>
            <w:noWrap/>
            <w:vAlign w:val="center"/>
            <w:hideMark/>
          </w:tcPr>
          <w:p w14:paraId="1D171C1D"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5</w:t>
            </w:r>
          </w:p>
        </w:tc>
        <w:tc>
          <w:tcPr>
            <w:tcW w:w="1418" w:type="dxa"/>
            <w:vMerge/>
            <w:vAlign w:val="center"/>
            <w:hideMark/>
          </w:tcPr>
          <w:p w14:paraId="1A9E48CC"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restart"/>
            <w:shd w:val="clear" w:color="auto" w:fill="auto"/>
            <w:vAlign w:val="center"/>
            <w:hideMark/>
          </w:tcPr>
          <w:p w14:paraId="455B7FCB"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多维分析</w:t>
            </w:r>
          </w:p>
        </w:tc>
        <w:tc>
          <w:tcPr>
            <w:tcW w:w="1600" w:type="dxa"/>
            <w:shd w:val="clear" w:color="auto" w:fill="auto"/>
            <w:noWrap/>
            <w:vAlign w:val="center"/>
            <w:hideMark/>
          </w:tcPr>
          <w:p w14:paraId="624265B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水质排名分析</w:t>
            </w:r>
          </w:p>
        </w:tc>
        <w:tc>
          <w:tcPr>
            <w:tcW w:w="4775" w:type="dxa"/>
            <w:shd w:val="clear" w:color="auto" w:fill="auto"/>
            <w:hideMark/>
          </w:tcPr>
          <w:p w14:paraId="2845D915"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提供对区域、流域及站点水质的排名分析功能，可根据水质综合指数、各因子按时段对区域、流域及站点进行排名，并提供同比环比分析，帮助用户快速识别和同级差距及重点需要管控对象。</w:t>
            </w:r>
          </w:p>
        </w:tc>
      </w:tr>
      <w:tr w:rsidR="00D70E12" w:rsidRPr="0042335D" w14:paraId="2DDB1ABB" w14:textId="77777777" w:rsidTr="00D70E12">
        <w:trPr>
          <w:trHeight w:val="640"/>
          <w:jc w:val="center"/>
        </w:trPr>
        <w:tc>
          <w:tcPr>
            <w:tcW w:w="850" w:type="dxa"/>
            <w:shd w:val="clear" w:color="auto" w:fill="auto"/>
            <w:noWrap/>
            <w:vAlign w:val="center"/>
            <w:hideMark/>
          </w:tcPr>
          <w:p w14:paraId="617C8ED3"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6</w:t>
            </w:r>
          </w:p>
        </w:tc>
        <w:tc>
          <w:tcPr>
            <w:tcW w:w="1418" w:type="dxa"/>
            <w:vMerge/>
            <w:vAlign w:val="center"/>
            <w:hideMark/>
          </w:tcPr>
          <w:p w14:paraId="02801324"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066B016E"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noWrap/>
            <w:vAlign w:val="center"/>
            <w:hideMark/>
          </w:tcPr>
          <w:p w14:paraId="52229907"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水质变化分析</w:t>
            </w:r>
          </w:p>
        </w:tc>
        <w:tc>
          <w:tcPr>
            <w:tcW w:w="4775" w:type="dxa"/>
            <w:shd w:val="clear" w:color="auto" w:fill="auto"/>
            <w:hideMark/>
          </w:tcPr>
          <w:p w14:paraId="145577A1"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水质现状评价、水质污染日历、类别比例变化、时序变化特征、水质同比环比、多维横向对比、管控因子识别。</w:t>
            </w:r>
          </w:p>
        </w:tc>
      </w:tr>
      <w:tr w:rsidR="00D70E12" w:rsidRPr="0042335D" w14:paraId="386D069E" w14:textId="77777777" w:rsidTr="00D70E12">
        <w:trPr>
          <w:trHeight w:val="960"/>
          <w:jc w:val="center"/>
        </w:trPr>
        <w:tc>
          <w:tcPr>
            <w:tcW w:w="850" w:type="dxa"/>
            <w:shd w:val="clear" w:color="auto" w:fill="auto"/>
            <w:noWrap/>
            <w:vAlign w:val="center"/>
            <w:hideMark/>
          </w:tcPr>
          <w:p w14:paraId="499D3719"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7</w:t>
            </w:r>
          </w:p>
        </w:tc>
        <w:tc>
          <w:tcPr>
            <w:tcW w:w="1418" w:type="dxa"/>
            <w:vMerge/>
            <w:vAlign w:val="center"/>
            <w:hideMark/>
          </w:tcPr>
          <w:p w14:paraId="2F5798A5"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4E87AE42"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noWrap/>
            <w:vAlign w:val="center"/>
            <w:hideMark/>
          </w:tcPr>
          <w:p w14:paraId="4634FC48"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问题分析识别</w:t>
            </w:r>
          </w:p>
        </w:tc>
        <w:tc>
          <w:tcPr>
            <w:tcW w:w="4775" w:type="dxa"/>
            <w:shd w:val="clear" w:color="auto" w:fill="auto"/>
            <w:hideMark/>
          </w:tcPr>
          <w:p w14:paraId="79BF3BFB"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基于监测点数据，从I~III类比例、断面超标率等维度统计排名靠后的区域、月份及主要污染物，识别重点管控区域、时段及因子。</w:t>
            </w:r>
          </w:p>
        </w:tc>
      </w:tr>
      <w:tr w:rsidR="00D70E12" w:rsidRPr="0042335D" w14:paraId="0432AF9A" w14:textId="77777777" w:rsidTr="00D70E12">
        <w:trPr>
          <w:trHeight w:val="700"/>
          <w:jc w:val="center"/>
        </w:trPr>
        <w:tc>
          <w:tcPr>
            <w:tcW w:w="850" w:type="dxa"/>
            <w:shd w:val="clear" w:color="auto" w:fill="auto"/>
            <w:noWrap/>
            <w:vAlign w:val="center"/>
            <w:hideMark/>
          </w:tcPr>
          <w:p w14:paraId="49A3ADB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8</w:t>
            </w:r>
          </w:p>
        </w:tc>
        <w:tc>
          <w:tcPr>
            <w:tcW w:w="1418" w:type="dxa"/>
            <w:vMerge/>
            <w:vAlign w:val="center"/>
            <w:hideMark/>
          </w:tcPr>
          <w:p w14:paraId="274D43C4" w14:textId="77777777" w:rsidR="00D70E12" w:rsidRPr="0042335D" w:rsidRDefault="00D70E12" w:rsidP="00D70E12">
            <w:pPr>
              <w:spacing w:line="360" w:lineRule="auto"/>
              <w:rPr>
                <w:rFonts w:asciiTheme="minorEastAsia" w:eastAsiaTheme="minorEastAsia" w:hAnsiTheme="minorEastAsia"/>
                <w:sz w:val="24"/>
              </w:rPr>
            </w:pPr>
          </w:p>
        </w:tc>
        <w:tc>
          <w:tcPr>
            <w:tcW w:w="1417" w:type="dxa"/>
            <w:shd w:val="clear" w:color="auto" w:fill="auto"/>
            <w:vAlign w:val="center"/>
            <w:hideMark/>
          </w:tcPr>
          <w:p w14:paraId="5A2D85B3"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上游溪流达标管控</w:t>
            </w:r>
          </w:p>
        </w:tc>
        <w:tc>
          <w:tcPr>
            <w:tcW w:w="6375" w:type="dxa"/>
            <w:gridSpan w:val="2"/>
            <w:shd w:val="clear" w:color="auto" w:fill="auto"/>
            <w:hideMark/>
          </w:tcPr>
          <w:p w14:paraId="1F6F1984"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对西湖上游4大溪流，包括金沙涧、龙泓涧—北涧、龙泓涧—中涧、龙泓涧—南涧、赤山溪、长桥溪进行水质自动监测，动态监控水质达标情况，确保西湖水质安全。</w:t>
            </w:r>
          </w:p>
        </w:tc>
      </w:tr>
      <w:tr w:rsidR="00D70E12" w:rsidRPr="0042335D" w14:paraId="212D2BFF" w14:textId="77777777" w:rsidTr="00D70E12">
        <w:trPr>
          <w:trHeight w:val="700"/>
          <w:jc w:val="center"/>
        </w:trPr>
        <w:tc>
          <w:tcPr>
            <w:tcW w:w="850" w:type="dxa"/>
            <w:shd w:val="clear" w:color="auto" w:fill="auto"/>
            <w:noWrap/>
            <w:vAlign w:val="center"/>
            <w:hideMark/>
          </w:tcPr>
          <w:p w14:paraId="278767D6"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9</w:t>
            </w:r>
          </w:p>
        </w:tc>
        <w:tc>
          <w:tcPr>
            <w:tcW w:w="1418" w:type="dxa"/>
            <w:vMerge/>
            <w:vAlign w:val="center"/>
            <w:hideMark/>
          </w:tcPr>
          <w:p w14:paraId="10A73BC3" w14:textId="77777777" w:rsidR="00D70E12" w:rsidRPr="0042335D" w:rsidRDefault="00D70E12" w:rsidP="00D70E12">
            <w:pPr>
              <w:spacing w:line="360" w:lineRule="auto"/>
              <w:rPr>
                <w:rFonts w:asciiTheme="minorEastAsia" w:eastAsiaTheme="minorEastAsia" w:hAnsiTheme="minorEastAsia"/>
                <w:sz w:val="24"/>
              </w:rPr>
            </w:pPr>
          </w:p>
        </w:tc>
        <w:tc>
          <w:tcPr>
            <w:tcW w:w="1417" w:type="dxa"/>
            <w:shd w:val="clear" w:color="auto" w:fill="auto"/>
            <w:vAlign w:val="center"/>
            <w:hideMark/>
          </w:tcPr>
          <w:p w14:paraId="7AAC5219"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入湖管控</w:t>
            </w:r>
          </w:p>
        </w:tc>
        <w:tc>
          <w:tcPr>
            <w:tcW w:w="6375" w:type="dxa"/>
            <w:gridSpan w:val="2"/>
            <w:shd w:val="clear" w:color="auto" w:fill="auto"/>
            <w:hideMark/>
          </w:tcPr>
          <w:p w14:paraId="3FD67401"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对小微水体巡查达标情况、沿湖污水满溢入湖多发区域管网问题排查和整改情况、泵站和水处理厂情况进行跟踪管理，杜绝不达标水体入湖。</w:t>
            </w:r>
          </w:p>
        </w:tc>
      </w:tr>
      <w:tr w:rsidR="00D70E12" w:rsidRPr="0042335D" w14:paraId="739FD76A" w14:textId="77777777" w:rsidTr="00D70E12">
        <w:trPr>
          <w:trHeight w:val="700"/>
          <w:jc w:val="center"/>
        </w:trPr>
        <w:tc>
          <w:tcPr>
            <w:tcW w:w="850" w:type="dxa"/>
            <w:shd w:val="clear" w:color="auto" w:fill="auto"/>
            <w:noWrap/>
            <w:vAlign w:val="center"/>
            <w:hideMark/>
          </w:tcPr>
          <w:p w14:paraId="5CFDA31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10</w:t>
            </w:r>
          </w:p>
        </w:tc>
        <w:tc>
          <w:tcPr>
            <w:tcW w:w="1418" w:type="dxa"/>
            <w:vMerge/>
            <w:vAlign w:val="center"/>
            <w:hideMark/>
          </w:tcPr>
          <w:p w14:paraId="09676256" w14:textId="77777777" w:rsidR="00D70E12" w:rsidRPr="0042335D" w:rsidRDefault="00D70E12" w:rsidP="00D70E12">
            <w:pPr>
              <w:spacing w:line="360" w:lineRule="auto"/>
              <w:rPr>
                <w:rFonts w:asciiTheme="minorEastAsia" w:eastAsiaTheme="minorEastAsia" w:hAnsiTheme="minorEastAsia"/>
                <w:sz w:val="24"/>
              </w:rPr>
            </w:pPr>
          </w:p>
        </w:tc>
        <w:tc>
          <w:tcPr>
            <w:tcW w:w="1417" w:type="dxa"/>
            <w:shd w:val="clear" w:color="auto" w:fill="auto"/>
            <w:vAlign w:val="center"/>
            <w:hideMark/>
          </w:tcPr>
          <w:p w14:paraId="5E3425B4"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取水户管控</w:t>
            </w:r>
          </w:p>
        </w:tc>
        <w:tc>
          <w:tcPr>
            <w:tcW w:w="6375" w:type="dxa"/>
            <w:gridSpan w:val="2"/>
            <w:shd w:val="clear" w:color="auto" w:fill="auto"/>
            <w:hideMark/>
          </w:tcPr>
          <w:p w14:paraId="11974788"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接入各取水户取水口实时监测数据，通过列表展示各个取水口实时取水情况，基于地图联动展示当前取水口的实时详细信息，包括取水口名称、位置、取水量等信息。</w:t>
            </w:r>
          </w:p>
        </w:tc>
      </w:tr>
      <w:tr w:rsidR="00D70E12" w:rsidRPr="0042335D" w14:paraId="6C8CF901" w14:textId="77777777" w:rsidTr="00D70E12">
        <w:trPr>
          <w:trHeight w:val="960"/>
          <w:jc w:val="center"/>
        </w:trPr>
        <w:tc>
          <w:tcPr>
            <w:tcW w:w="850" w:type="dxa"/>
            <w:shd w:val="clear" w:color="auto" w:fill="auto"/>
            <w:noWrap/>
            <w:vAlign w:val="center"/>
            <w:hideMark/>
          </w:tcPr>
          <w:p w14:paraId="5617E163"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lastRenderedPageBreak/>
              <w:t>11</w:t>
            </w:r>
          </w:p>
        </w:tc>
        <w:tc>
          <w:tcPr>
            <w:tcW w:w="1418" w:type="dxa"/>
            <w:vMerge/>
            <w:vAlign w:val="center"/>
            <w:hideMark/>
          </w:tcPr>
          <w:p w14:paraId="6D2E71BF" w14:textId="77777777" w:rsidR="00D70E12" w:rsidRPr="0042335D" w:rsidRDefault="00D70E12" w:rsidP="00D70E12">
            <w:pPr>
              <w:spacing w:line="360" w:lineRule="auto"/>
              <w:rPr>
                <w:rFonts w:asciiTheme="minorEastAsia" w:eastAsiaTheme="minorEastAsia" w:hAnsiTheme="minorEastAsia"/>
                <w:sz w:val="24"/>
              </w:rPr>
            </w:pPr>
          </w:p>
        </w:tc>
        <w:tc>
          <w:tcPr>
            <w:tcW w:w="1417" w:type="dxa"/>
            <w:shd w:val="clear" w:color="auto" w:fill="auto"/>
            <w:vAlign w:val="center"/>
            <w:hideMark/>
          </w:tcPr>
          <w:p w14:paraId="29CEA3F9"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排水户管控</w:t>
            </w:r>
          </w:p>
        </w:tc>
        <w:tc>
          <w:tcPr>
            <w:tcW w:w="6375" w:type="dxa"/>
            <w:gridSpan w:val="2"/>
            <w:shd w:val="clear" w:color="auto" w:fill="auto"/>
            <w:hideMark/>
          </w:tcPr>
          <w:p w14:paraId="77755D66"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全量归集排水户名称、类型、位置、许可证发放等情况，在GIS电子地图上呈现排水点的地理位置，实时掌控排水户的排水情况，从源头掌握污水源，实现对各类监测数据的可视化动态展示、预警提示，助力雨污管网精准运维整治，改善河道水系水质。</w:t>
            </w:r>
          </w:p>
        </w:tc>
      </w:tr>
      <w:tr w:rsidR="00D70E12" w:rsidRPr="0042335D" w14:paraId="50738956" w14:textId="77777777" w:rsidTr="00D70E12">
        <w:trPr>
          <w:trHeight w:val="700"/>
          <w:jc w:val="center"/>
        </w:trPr>
        <w:tc>
          <w:tcPr>
            <w:tcW w:w="850" w:type="dxa"/>
            <w:shd w:val="clear" w:color="auto" w:fill="auto"/>
            <w:noWrap/>
            <w:vAlign w:val="center"/>
            <w:hideMark/>
          </w:tcPr>
          <w:p w14:paraId="77398B6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12</w:t>
            </w:r>
          </w:p>
        </w:tc>
        <w:tc>
          <w:tcPr>
            <w:tcW w:w="1418" w:type="dxa"/>
            <w:vMerge/>
            <w:vAlign w:val="center"/>
            <w:hideMark/>
          </w:tcPr>
          <w:p w14:paraId="75A4F75B" w14:textId="77777777" w:rsidR="00D70E12" w:rsidRPr="0042335D" w:rsidRDefault="00D70E12" w:rsidP="00D70E12">
            <w:pPr>
              <w:spacing w:line="360" w:lineRule="auto"/>
              <w:rPr>
                <w:rFonts w:asciiTheme="minorEastAsia" w:eastAsiaTheme="minorEastAsia" w:hAnsiTheme="minorEastAsia"/>
                <w:sz w:val="24"/>
              </w:rPr>
            </w:pPr>
          </w:p>
        </w:tc>
        <w:tc>
          <w:tcPr>
            <w:tcW w:w="1417" w:type="dxa"/>
            <w:shd w:val="clear" w:color="auto" w:fill="auto"/>
            <w:vAlign w:val="center"/>
            <w:hideMark/>
          </w:tcPr>
          <w:p w14:paraId="54B24648"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超许可预警</w:t>
            </w:r>
          </w:p>
        </w:tc>
        <w:tc>
          <w:tcPr>
            <w:tcW w:w="6375" w:type="dxa"/>
            <w:gridSpan w:val="2"/>
            <w:shd w:val="clear" w:color="auto" w:fill="auto"/>
            <w:hideMark/>
          </w:tcPr>
          <w:p w14:paraId="563F2B78"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系统实现自动进行许可取水量和实际取水量信息比对分析，自动核查取水许可证信息，实现取水许可证有效期监测预警，通过列表的形式生成展示取水户过期信息。</w:t>
            </w:r>
          </w:p>
        </w:tc>
      </w:tr>
      <w:tr w:rsidR="00D70E12" w:rsidRPr="0042335D" w14:paraId="5BA80E88" w14:textId="77777777" w:rsidTr="00D70E12">
        <w:trPr>
          <w:trHeight w:val="700"/>
          <w:jc w:val="center"/>
        </w:trPr>
        <w:tc>
          <w:tcPr>
            <w:tcW w:w="850" w:type="dxa"/>
            <w:shd w:val="clear" w:color="auto" w:fill="auto"/>
            <w:noWrap/>
            <w:vAlign w:val="center"/>
            <w:hideMark/>
          </w:tcPr>
          <w:p w14:paraId="7B6893E9"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13</w:t>
            </w:r>
          </w:p>
        </w:tc>
        <w:tc>
          <w:tcPr>
            <w:tcW w:w="1418" w:type="dxa"/>
            <w:vMerge/>
            <w:vAlign w:val="center"/>
            <w:hideMark/>
          </w:tcPr>
          <w:p w14:paraId="75FF5285" w14:textId="77777777" w:rsidR="00D70E12" w:rsidRPr="0042335D" w:rsidRDefault="00D70E12" w:rsidP="00D70E12">
            <w:pPr>
              <w:spacing w:line="360" w:lineRule="auto"/>
              <w:rPr>
                <w:rFonts w:asciiTheme="minorEastAsia" w:eastAsiaTheme="minorEastAsia" w:hAnsiTheme="minorEastAsia"/>
                <w:sz w:val="24"/>
              </w:rPr>
            </w:pPr>
          </w:p>
        </w:tc>
        <w:tc>
          <w:tcPr>
            <w:tcW w:w="1417" w:type="dxa"/>
            <w:shd w:val="clear" w:color="auto" w:fill="auto"/>
            <w:vAlign w:val="center"/>
            <w:hideMark/>
          </w:tcPr>
          <w:p w14:paraId="5F0DA257"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雨污合流点管控</w:t>
            </w:r>
          </w:p>
        </w:tc>
        <w:tc>
          <w:tcPr>
            <w:tcW w:w="6375" w:type="dxa"/>
            <w:gridSpan w:val="2"/>
            <w:shd w:val="clear" w:color="auto" w:fill="auto"/>
            <w:hideMark/>
          </w:tcPr>
          <w:p w14:paraId="2919BE58"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对全区雨污合流点基于GIS上图，并定期对雨污合流点开展排查，按照晴天深夜、晴天白天、雨天等对流水情况进行分析。</w:t>
            </w:r>
          </w:p>
        </w:tc>
      </w:tr>
      <w:tr w:rsidR="00D70E12" w:rsidRPr="0042335D" w14:paraId="22762A62" w14:textId="77777777" w:rsidTr="00D70E12">
        <w:trPr>
          <w:trHeight w:val="700"/>
          <w:jc w:val="center"/>
        </w:trPr>
        <w:tc>
          <w:tcPr>
            <w:tcW w:w="850" w:type="dxa"/>
            <w:shd w:val="clear" w:color="auto" w:fill="auto"/>
            <w:noWrap/>
            <w:vAlign w:val="center"/>
            <w:hideMark/>
          </w:tcPr>
          <w:p w14:paraId="59426C12"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14</w:t>
            </w:r>
          </w:p>
        </w:tc>
        <w:tc>
          <w:tcPr>
            <w:tcW w:w="1418" w:type="dxa"/>
            <w:vMerge/>
            <w:vAlign w:val="center"/>
            <w:hideMark/>
          </w:tcPr>
          <w:p w14:paraId="6438C142" w14:textId="77777777" w:rsidR="00D70E12" w:rsidRPr="0042335D" w:rsidRDefault="00D70E12" w:rsidP="00D70E12">
            <w:pPr>
              <w:spacing w:line="360" w:lineRule="auto"/>
              <w:rPr>
                <w:rFonts w:asciiTheme="minorEastAsia" w:eastAsiaTheme="minorEastAsia" w:hAnsiTheme="minorEastAsia"/>
                <w:sz w:val="24"/>
              </w:rPr>
            </w:pPr>
          </w:p>
        </w:tc>
        <w:tc>
          <w:tcPr>
            <w:tcW w:w="1417" w:type="dxa"/>
            <w:shd w:val="clear" w:color="auto" w:fill="auto"/>
            <w:vAlign w:val="center"/>
            <w:hideMark/>
          </w:tcPr>
          <w:p w14:paraId="705AEF32"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源-网-厂-口-河全流程管控</w:t>
            </w:r>
          </w:p>
        </w:tc>
        <w:tc>
          <w:tcPr>
            <w:tcW w:w="6375" w:type="dxa"/>
            <w:gridSpan w:val="2"/>
            <w:shd w:val="clear" w:color="auto" w:fill="auto"/>
            <w:hideMark/>
          </w:tcPr>
          <w:p w14:paraId="6B97326B"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基于水质自动站的污染物超标，构建流域空间拓扑关系，建立污水处理厂、污染源排放口、入河排污口、河段、水质自动站等“源-网-厂-口-河”要素的属性与空间拓扑关联。</w:t>
            </w:r>
          </w:p>
        </w:tc>
      </w:tr>
      <w:tr w:rsidR="00D70E12" w:rsidRPr="0042335D" w14:paraId="547FB7D1" w14:textId="77777777" w:rsidTr="00D70E12">
        <w:trPr>
          <w:trHeight w:val="1020"/>
          <w:jc w:val="center"/>
        </w:trPr>
        <w:tc>
          <w:tcPr>
            <w:tcW w:w="850" w:type="dxa"/>
            <w:shd w:val="clear" w:color="auto" w:fill="auto"/>
            <w:noWrap/>
            <w:vAlign w:val="center"/>
            <w:hideMark/>
          </w:tcPr>
          <w:p w14:paraId="2A44C0A7"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15</w:t>
            </w:r>
          </w:p>
        </w:tc>
        <w:tc>
          <w:tcPr>
            <w:tcW w:w="1418" w:type="dxa"/>
            <w:vMerge/>
            <w:vAlign w:val="center"/>
            <w:hideMark/>
          </w:tcPr>
          <w:p w14:paraId="2A9F9259" w14:textId="77777777" w:rsidR="00D70E12" w:rsidRPr="0042335D" w:rsidRDefault="00D70E12" w:rsidP="00D70E12">
            <w:pPr>
              <w:spacing w:line="360" w:lineRule="auto"/>
              <w:rPr>
                <w:rFonts w:asciiTheme="minorEastAsia" w:eastAsiaTheme="minorEastAsia" w:hAnsiTheme="minorEastAsia"/>
                <w:sz w:val="24"/>
              </w:rPr>
            </w:pPr>
          </w:p>
        </w:tc>
        <w:tc>
          <w:tcPr>
            <w:tcW w:w="1417" w:type="dxa"/>
            <w:shd w:val="clear" w:color="auto" w:fill="auto"/>
            <w:vAlign w:val="center"/>
            <w:hideMark/>
          </w:tcPr>
          <w:p w14:paraId="46BE2557"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引配水工程管理</w:t>
            </w:r>
          </w:p>
        </w:tc>
        <w:tc>
          <w:tcPr>
            <w:tcW w:w="6375" w:type="dxa"/>
            <w:gridSpan w:val="2"/>
            <w:shd w:val="clear" w:color="auto" w:fill="auto"/>
            <w:hideMark/>
          </w:tcPr>
          <w:p w14:paraId="07AB5F9D"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围绕钱塘江引水入西湖、西湖换水入城市河道的引配水工程，对西湖引水量、配水量进行管控，对钱塘江入口水质、圣塘闸（出口）水质进行实时监控，结合GIS地图呈现“六进九出”、泵站等辅助分析，动态管控西湖及城市河道水质情况，建立水质保护管理长效机制。</w:t>
            </w:r>
          </w:p>
        </w:tc>
      </w:tr>
      <w:tr w:rsidR="00D70E12" w:rsidRPr="0042335D" w14:paraId="7A78BE64" w14:textId="77777777" w:rsidTr="00D70E12">
        <w:trPr>
          <w:trHeight w:val="700"/>
          <w:jc w:val="center"/>
        </w:trPr>
        <w:tc>
          <w:tcPr>
            <w:tcW w:w="850" w:type="dxa"/>
            <w:shd w:val="clear" w:color="auto" w:fill="auto"/>
            <w:noWrap/>
            <w:vAlign w:val="center"/>
            <w:hideMark/>
          </w:tcPr>
          <w:p w14:paraId="42BBA617"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16</w:t>
            </w:r>
          </w:p>
        </w:tc>
        <w:tc>
          <w:tcPr>
            <w:tcW w:w="1418" w:type="dxa"/>
            <w:vMerge/>
            <w:vAlign w:val="center"/>
            <w:hideMark/>
          </w:tcPr>
          <w:p w14:paraId="33DFA00A" w14:textId="77777777" w:rsidR="00D70E12" w:rsidRPr="0042335D" w:rsidRDefault="00D70E12" w:rsidP="00D70E12">
            <w:pPr>
              <w:spacing w:line="360" w:lineRule="auto"/>
              <w:rPr>
                <w:rFonts w:asciiTheme="minorEastAsia" w:eastAsiaTheme="minorEastAsia" w:hAnsiTheme="minorEastAsia"/>
                <w:sz w:val="24"/>
              </w:rPr>
            </w:pPr>
          </w:p>
        </w:tc>
        <w:tc>
          <w:tcPr>
            <w:tcW w:w="1417" w:type="dxa"/>
            <w:shd w:val="clear" w:color="auto" w:fill="auto"/>
            <w:vAlign w:val="center"/>
            <w:hideMark/>
          </w:tcPr>
          <w:p w14:paraId="250B77C0"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水环境专题图</w:t>
            </w:r>
          </w:p>
        </w:tc>
        <w:tc>
          <w:tcPr>
            <w:tcW w:w="6375" w:type="dxa"/>
            <w:gridSpan w:val="2"/>
            <w:shd w:val="clear" w:color="auto" w:fill="auto"/>
            <w:hideMark/>
          </w:tcPr>
          <w:p w14:paraId="43FDCB9A"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将地表水点位的水质监测数据集成在GIS地图上，统计各类站点考核达标率。同时分图层展示西湖进水口、出水口、泵站、污水处理设施、管网、水环境功能区等。</w:t>
            </w:r>
          </w:p>
        </w:tc>
      </w:tr>
      <w:tr w:rsidR="00D70E12" w:rsidRPr="0042335D" w14:paraId="50C1424D" w14:textId="77777777" w:rsidTr="00D70E12">
        <w:trPr>
          <w:trHeight w:val="700"/>
          <w:jc w:val="center"/>
        </w:trPr>
        <w:tc>
          <w:tcPr>
            <w:tcW w:w="850" w:type="dxa"/>
            <w:shd w:val="clear" w:color="auto" w:fill="auto"/>
            <w:noWrap/>
            <w:vAlign w:val="center"/>
            <w:hideMark/>
          </w:tcPr>
          <w:p w14:paraId="052CEE4E"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17</w:t>
            </w:r>
          </w:p>
        </w:tc>
        <w:tc>
          <w:tcPr>
            <w:tcW w:w="1418" w:type="dxa"/>
            <w:vMerge/>
            <w:vAlign w:val="center"/>
            <w:hideMark/>
          </w:tcPr>
          <w:p w14:paraId="27BED013" w14:textId="77777777" w:rsidR="00D70E12" w:rsidRPr="0042335D" w:rsidRDefault="00D70E12" w:rsidP="00D70E12">
            <w:pPr>
              <w:spacing w:line="360" w:lineRule="auto"/>
              <w:rPr>
                <w:rFonts w:asciiTheme="minorEastAsia" w:eastAsiaTheme="minorEastAsia" w:hAnsiTheme="minorEastAsia"/>
                <w:sz w:val="24"/>
              </w:rPr>
            </w:pPr>
          </w:p>
        </w:tc>
        <w:tc>
          <w:tcPr>
            <w:tcW w:w="1417" w:type="dxa"/>
            <w:shd w:val="clear" w:color="auto" w:fill="auto"/>
            <w:vAlign w:val="center"/>
            <w:hideMark/>
          </w:tcPr>
          <w:p w14:paraId="5E41230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水环境质量报表</w:t>
            </w:r>
          </w:p>
        </w:tc>
        <w:tc>
          <w:tcPr>
            <w:tcW w:w="6375" w:type="dxa"/>
            <w:gridSpan w:val="2"/>
            <w:shd w:val="clear" w:color="auto" w:fill="auto"/>
            <w:hideMark/>
          </w:tcPr>
          <w:p w14:paraId="03EA5B67"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系统提供多种类型的报表生成与导出功能，包括日报、周报、月报、年报。既可生成单个站点的水质报表，又能按流域、区域导航的方式生成多个站点的水质综合报表。报表可导出成EXCEL文件。</w:t>
            </w:r>
          </w:p>
        </w:tc>
      </w:tr>
      <w:tr w:rsidR="00D70E12" w:rsidRPr="0042335D" w14:paraId="7EFC8E84" w14:textId="77777777" w:rsidTr="00D70E12">
        <w:trPr>
          <w:trHeight w:val="700"/>
          <w:jc w:val="center"/>
        </w:trPr>
        <w:tc>
          <w:tcPr>
            <w:tcW w:w="850" w:type="dxa"/>
            <w:shd w:val="clear" w:color="auto" w:fill="auto"/>
            <w:noWrap/>
            <w:vAlign w:val="center"/>
            <w:hideMark/>
          </w:tcPr>
          <w:p w14:paraId="2119738B"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18</w:t>
            </w:r>
          </w:p>
        </w:tc>
        <w:tc>
          <w:tcPr>
            <w:tcW w:w="1418" w:type="dxa"/>
            <w:vMerge/>
            <w:vAlign w:val="center"/>
            <w:hideMark/>
          </w:tcPr>
          <w:p w14:paraId="687260BA" w14:textId="77777777" w:rsidR="00D70E12" w:rsidRPr="0042335D" w:rsidRDefault="00D70E12" w:rsidP="00D70E12">
            <w:pPr>
              <w:spacing w:line="360" w:lineRule="auto"/>
              <w:rPr>
                <w:rFonts w:asciiTheme="minorEastAsia" w:eastAsiaTheme="minorEastAsia" w:hAnsiTheme="minorEastAsia"/>
                <w:sz w:val="24"/>
              </w:rPr>
            </w:pPr>
          </w:p>
        </w:tc>
        <w:tc>
          <w:tcPr>
            <w:tcW w:w="1417" w:type="dxa"/>
            <w:shd w:val="clear" w:color="auto" w:fill="auto"/>
            <w:vAlign w:val="center"/>
            <w:hideMark/>
          </w:tcPr>
          <w:p w14:paraId="06F5B97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藻类监测监控</w:t>
            </w:r>
          </w:p>
        </w:tc>
        <w:tc>
          <w:tcPr>
            <w:tcW w:w="6375" w:type="dxa"/>
            <w:gridSpan w:val="2"/>
            <w:shd w:val="clear" w:color="auto" w:fill="auto"/>
            <w:hideMark/>
          </w:tcPr>
          <w:p w14:paraId="1BD96B78"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基于藻类自动监测点和手工监测点的预警规则，接入西湖景区内藻类监测点位的监测数据，支持查看藻类监控站点数据详情及报警统计数据，并基于GIS地图可以看到藻类监控点</w:t>
            </w:r>
            <w:r w:rsidRPr="0042335D">
              <w:rPr>
                <w:rFonts w:asciiTheme="minorEastAsia" w:eastAsiaTheme="minorEastAsia" w:hAnsiTheme="minorEastAsia" w:hint="eastAsia"/>
                <w:sz w:val="24"/>
              </w:rPr>
              <w:lastRenderedPageBreak/>
              <w:t>实时数据。</w:t>
            </w:r>
          </w:p>
        </w:tc>
      </w:tr>
      <w:tr w:rsidR="00D70E12" w:rsidRPr="0042335D" w14:paraId="3A2804D9" w14:textId="77777777" w:rsidTr="00D70E12">
        <w:trPr>
          <w:trHeight w:val="960"/>
          <w:jc w:val="center"/>
        </w:trPr>
        <w:tc>
          <w:tcPr>
            <w:tcW w:w="850" w:type="dxa"/>
            <w:shd w:val="clear" w:color="auto" w:fill="auto"/>
            <w:noWrap/>
            <w:vAlign w:val="center"/>
            <w:hideMark/>
          </w:tcPr>
          <w:p w14:paraId="39F45970"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lastRenderedPageBreak/>
              <w:t>19</w:t>
            </w:r>
          </w:p>
        </w:tc>
        <w:tc>
          <w:tcPr>
            <w:tcW w:w="1418" w:type="dxa"/>
            <w:vMerge/>
            <w:vAlign w:val="center"/>
            <w:hideMark/>
          </w:tcPr>
          <w:p w14:paraId="6E17DE59" w14:textId="77777777" w:rsidR="00D70E12" w:rsidRPr="0042335D" w:rsidRDefault="00D70E12" w:rsidP="00D70E12">
            <w:pPr>
              <w:spacing w:line="360" w:lineRule="auto"/>
              <w:rPr>
                <w:rFonts w:asciiTheme="minorEastAsia" w:eastAsiaTheme="minorEastAsia" w:hAnsiTheme="minorEastAsia"/>
                <w:sz w:val="24"/>
              </w:rPr>
            </w:pPr>
          </w:p>
        </w:tc>
        <w:tc>
          <w:tcPr>
            <w:tcW w:w="1417" w:type="dxa"/>
            <w:shd w:val="clear" w:color="auto" w:fill="auto"/>
            <w:vAlign w:val="center"/>
            <w:hideMark/>
          </w:tcPr>
          <w:p w14:paraId="24B9F32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藻类跟踪评估</w:t>
            </w:r>
          </w:p>
        </w:tc>
        <w:tc>
          <w:tcPr>
            <w:tcW w:w="6375" w:type="dxa"/>
            <w:gridSpan w:val="2"/>
            <w:shd w:val="clear" w:color="auto" w:fill="auto"/>
            <w:hideMark/>
          </w:tcPr>
          <w:p w14:paraId="0CB295C3"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1、按照考核达标情况对西湖富营养化指数评价并展示；</w:t>
            </w:r>
            <w:r w:rsidRPr="0042335D">
              <w:rPr>
                <w:rFonts w:asciiTheme="minorEastAsia" w:eastAsiaTheme="minorEastAsia" w:hAnsiTheme="minorEastAsia" w:hint="eastAsia"/>
                <w:sz w:val="24"/>
              </w:rPr>
              <w:br/>
              <w:t>2、跟踪评估最近一段时间内各站点的藻类预警次数变化和叶绿素a浓度变化，实现监测预警事件的处置效果评估。</w:t>
            </w:r>
          </w:p>
        </w:tc>
      </w:tr>
      <w:tr w:rsidR="00D70E12" w:rsidRPr="0042335D" w14:paraId="47223C91" w14:textId="77777777" w:rsidTr="00D70E12">
        <w:trPr>
          <w:trHeight w:val="700"/>
          <w:jc w:val="center"/>
        </w:trPr>
        <w:tc>
          <w:tcPr>
            <w:tcW w:w="850" w:type="dxa"/>
            <w:shd w:val="clear" w:color="auto" w:fill="auto"/>
            <w:noWrap/>
            <w:vAlign w:val="center"/>
            <w:hideMark/>
          </w:tcPr>
          <w:p w14:paraId="2C4EDCB7"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20</w:t>
            </w:r>
          </w:p>
        </w:tc>
        <w:tc>
          <w:tcPr>
            <w:tcW w:w="1418" w:type="dxa"/>
            <w:vMerge/>
            <w:vAlign w:val="center"/>
            <w:hideMark/>
          </w:tcPr>
          <w:p w14:paraId="687610D3" w14:textId="77777777" w:rsidR="00D70E12" w:rsidRPr="0042335D" w:rsidRDefault="00D70E12" w:rsidP="00D70E12">
            <w:pPr>
              <w:spacing w:line="360" w:lineRule="auto"/>
              <w:rPr>
                <w:rFonts w:asciiTheme="minorEastAsia" w:eastAsiaTheme="minorEastAsia" w:hAnsiTheme="minorEastAsia"/>
                <w:sz w:val="24"/>
              </w:rPr>
            </w:pPr>
          </w:p>
        </w:tc>
        <w:tc>
          <w:tcPr>
            <w:tcW w:w="1417" w:type="dxa"/>
            <w:shd w:val="clear" w:color="auto" w:fill="auto"/>
            <w:vAlign w:val="center"/>
            <w:hideMark/>
          </w:tcPr>
          <w:p w14:paraId="14705F46"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藻华特征分析</w:t>
            </w:r>
          </w:p>
        </w:tc>
        <w:tc>
          <w:tcPr>
            <w:tcW w:w="6375" w:type="dxa"/>
            <w:gridSpan w:val="2"/>
            <w:shd w:val="clear" w:color="auto" w:fill="auto"/>
            <w:hideMark/>
          </w:tcPr>
          <w:p w14:paraId="3603B422"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基于藻华监测数据和水环境监测数据，分析判断蓝藻特征指标叶绿素a的趋势变化情况以及上游水质的藻类现状和水质状况，识别藻华爆发风险的重要水域和入境断面对本地的输入风险。</w:t>
            </w:r>
          </w:p>
        </w:tc>
      </w:tr>
      <w:tr w:rsidR="00D70E12" w:rsidRPr="0042335D" w14:paraId="3D281A2F" w14:textId="77777777" w:rsidTr="00D70E12">
        <w:trPr>
          <w:trHeight w:val="640"/>
          <w:jc w:val="center"/>
        </w:trPr>
        <w:tc>
          <w:tcPr>
            <w:tcW w:w="850" w:type="dxa"/>
            <w:shd w:val="clear" w:color="auto" w:fill="auto"/>
            <w:noWrap/>
            <w:vAlign w:val="center"/>
            <w:hideMark/>
          </w:tcPr>
          <w:p w14:paraId="077A53B5"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21</w:t>
            </w:r>
          </w:p>
        </w:tc>
        <w:tc>
          <w:tcPr>
            <w:tcW w:w="1418" w:type="dxa"/>
            <w:vMerge w:val="restart"/>
            <w:shd w:val="clear" w:color="auto" w:fill="auto"/>
            <w:vAlign w:val="center"/>
            <w:hideMark/>
          </w:tcPr>
          <w:p w14:paraId="7AE9EFBD"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问题处置</w:t>
            </w:r>
          </w:p>
        </w:tc>
        <w:tc>
          <w:tcPr>
            <w:tcW w:w="1417" w:type="dxa"/>
            <w:shd w:val="clear" w:color="auto" w:fill="auto"/>
            <w:vAlign w:val="center"/>
            <w:hideMark/>
          </w:tcPr>
          <w:p w14:paraId="7B9F0D35"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问题预警</w:t>
            </w:r>
          </w:p>
        </w:tc>
        <w:tc>
          <w:tcPr>
            <w:tcW w:w="6375" w:type="dxa"/>
            <w:gridSpan w:val="2"/>
            <w:shd w:val="clear" w:color="auto" w:fill="auto"/>
            <w:hideMark/>
          </w:tcPr>
          <w:p w14:paraId="1FCAABA8"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按照智能发现、人工发现途径汇总预警及处置情况，对预警情况、处置情况和逾期情况进行综合管理。</w:t>
            </w:r>
          </w:p>
        </w:tc>
      </w:tr>
      <w:tr w:rsidR="00D70E12" w:rsidRPr="0042335D" w14:paraId="23B9D2EE" w14:textId="77777777" w:rsidTr="00D70E12">
        <w:trPr>
          <w:trHeight w:val="640"/>
          <w:jc w:val="center"/>
        </w:trPr>
        <w:tc>
          <w:tcPr>
            <w:tcW w:w="850" w:type="dxa"/>
            <w:shd w:val="clear" w:color="auto" w:fill="auto"/>
            <w:noWrap/>
            <w:vAlign w:val="center"/>
            <w:hideMark/>
          </w:tcPr>
          <w:p w14:paraId="468141D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22</w:t>
            </w:r>
          </w:p>
        </w:tc>
        <w:tc>
          <w:tcPr>
            <w:tcW w:w="1418" w:type="dxa"/>
            <w:vMerge/>
            <w:vAlign w:val="center"/>
            <w:hideMark/>
          </w:tcPr>
          <w:p w14:paraId="67C86505"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restart"/>
            <w:shd w:val="clear" w:color="auto" w:fill="auto"/>
            <w:vAlign w:val="center"/>
            <w:hideMark/>
          </w:tcPr>
          <w:p w14:paraId="0DD85154"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智能发现</w:t>
            </w:r>
          </w:p>
        </w:tc>
        <w:tc>
          <w:tcPr>
            <w:tcW w:w="1600" w:type="dxa"/>
            <w:shd w:val="clear" w:color="auto" w:fill="auto"/>
            <w:vAlign w:val="center"/>
            <w:hideMark/>
          </w:tcPr>
          <w:p w14:paraId="3EB4B532"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预警规则</w:t>
            </w:r>
          </w:p>
        </w:tc>
        <w:tc>
          <w:tcPr>
            <w:tcW w:w="4775" w:type="dxa"/>
            <w:shd w:val="clear" w:color="auto" w:fill="auto"/>
            <w:hideMark/>
          </w:tcPr>
          <w:p w14:paraId="3598030D"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按照水质类别、水质监测超标等问题分类预警，按照一般、中等、严重进行分级管控。</w:t>
            </w:r>
          </w:p>
        </w:tc>
      </w:tr>
      <w:tr w:rsidR="00D70E12" w:rsidRPr="0042335D" w14:paraId="6FB09F04" w14:textId="77777777" w:rsidTr="00D70E12">
        <w:trPr>
          <w:trHeight w:val="960"/>
          <w:jc w:val="center"/>
        </w:trPr>
        <w:tc>
          <w:tcPr>
            <w:tcW w:w="850" w:type="dxa"/>
            <w:shd w:val="clear" w:color="auto" w:fill="auto"/>
            <w:noWrap/>
            <w:vAlign w:val="center"/>
            <w:hideMark/>
          </w:tcPr>
          <w:p w14:paraId="2ADDB9B2"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23</w:t>
            </w:r>
          </w:p>
        </w:tc>
        <w:tc>
          <w:tcPr>
            <w:tcW w:w="1418" w:type="dxa"/>
            <w:vMerge/>
            <w:vAlign w:val="center"/>
            <w:hideMark/>
          </w:tcPr>
          <w:p w14:paraId="1729B536"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3619A066"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vAlign w:val="center"/>
            <w:hideMark/>
          </w:tcPr>
          <w:p w14:paraId="102B4359"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问题多维预警</w:t>
            </w:r>
          </w:p>
        </w:tc>
        <w:tc>
          <w:tcPr>
            <w:tcW w:w="4775" w:type="dxa"/>
            <w:shd w:val="clear" w:color="auto" w:fill="auto"/>
            <w:hideMark/>
          </w:tcPr>
          <w:p w14:paraId="66C35C16"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水环境质量超标、未达考核目标、水质类别下降污染预警；建立多维度水环境问题分级预警流程，及时预警环境异常、及时发现管控问题。</w:t>
            </w:r>
          </w:p>
        </w:tc>
      </w:tr>
      <w:tr w:rsidR="00D70E12" w:rsidRPr="0042335D" w14:paraId="35BD1FF8" w14:textId="77777777" w:rsidTr="00D70E12">
        <w:trPr>
          <w:trHeight w:val="640"/>
          <w:jc w:val="center"/>
        </w:trPr>
        <w:tc>
          <w:tcPr>
            <w:tcW w:w="850" w:type="dxa"/>
            <w:shd w:val="clear" w:color="auto" w:fill="auto"/>
            <w:noWrap/>
            <w:vAlign w:val="center"/>
            <w:hideMark/>
          </w:tcPr>
          <w:p w14:paraId="65D1534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24</w:t>
            </w:r>
          </w:p>
        </w:tc>
        <w:tc>
          <w:tcPr>
            <w:tcW w:w="1418" w:type="dxa"/>
            <w:vMerge/>
            <w:vAlign w:val="center"/>
            <w:hideMark/>
          </w:tcPr>
          <w:p w14:paraId="2A751B05"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699A6030"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vAlign w:val="center"/>
            <w:hideMark/>
          </w:tcPr>
          <w:p w14:paraId="6268F55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预警播报</w:t>
            </w:r>
          </w:p>
        </w:tc>
        <w:tc>
          <w:tcPr>
            <w:tcW w:w="4775" w:type="dxa"/>
            <w:shd w:val="clear" w:color="auto" w:fill="auto"/>
            <w:hideMark/>
          </w:tcPr>
          <w:p w14:paraId="6F980322"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可查看预警详情、处置情况并可触发分析研判和处置派发，并可查看今日预警情况、累计预警情况。</w:t>
            </w:r>
          </w:p>
        </w:tc>
      </w:tr>
      <w:tr w:rsidR="00D70E12" w:rsidRPr="0042335D" w14:paraId="46402FE4" w14:textId="77777777" w:rsidTr="00D70E12">
        <w:trPr>
          <w:trHeight w:val="640"/>
          <w:jc w:val="center"/>
        </w:trPr>
        <w:tc>
          <w:tcPr>
            <w:tcW w:w="850" w:type="dxa"/>
            <w:shd w:val="clear" w:color="auto" w:fill="auto"/>
            <w:noWrap/>
            <w:vAlign w:val="center"/>
            <w:hideMark/>
          </w:tcPr>
          <w:p w14:paraId="3380473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25</w:t>
            </w:r>
          </w:p>
        </w:tc>
        <w:tc>
          <w:tcPr>
            <w:tcW w:w="1418" w:type="dxa"/>
            <w:vMerge/>
            <w:vAlign w:val="center"/>
            <w:hideMark/>
          </w:tcPr>
          <w:p w14:paraId="5B398FFA"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4A555917"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vAlign w:val="center"/>
            <w:hideMark/>
          </w:tcPr>
          <w:p w14:paraId="47479714"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预警统合统计</w:t>
            </w:r>
          </w:p>
        </w:tc>
        <w:tc>
          <w:tcPr>
            <w:tcW w:w="4775" w:type="dxa"/>
            <w:shd w:val="clear" w:color="auto" w:fill="auto"/>
            <w:hideMark/>
          </w:tcPr>
          <w:p w14:paraId="207BBE4C"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可查看预警详情、处置情况并可触发分析研判和处置派发。</w:t>
            </w:r>
          </w:p>
        </w:tc>
      </w:tr>
      <w:tr w:rsidR="00D70E12" w:rsidRPr="0042335D" w14:paraId="717E2629" w14:textId="77777777" w:rsidTr="00D70E12">
        <w:trPr>
          <w:trHeight w:val="640"/>
          <w:jc w:val="center"/>
        </w:trPr>
        <w:tc>
          <w:tcPr>
            <w:tcW w:w="850" w:type="dxa"/>
            <w:shd w:val="clear" w:color="auto" w:fill="auto"/>
            <w:noWrap/>
            <w:vAlign w:val="center"/>
            <w:hideMark/>
          </w:tcPr>
          <w:p w14:paraId="277A2634"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26</w:t>
            </w:r>
          </w:p>
        </w:tc>
        <w:tc>
          <w:tcPr>
            <w:tcW w:w="1418" w:type="dxa"/>
            <w:vMerge/>
            <w:vAlign w:val="center"/>
            <w:hideMark/>
          </w:tcPr>
          <w:p w14:paraId="141873B5" w14:textId="77777777" w:rsidR="00D70E12" w:rsidRPr="0042335D" w:rsidRDefault="00D70E12" w:rsidP="00D70E12">
            <w:pPr>
              <w:spacing w:line="360" w:lineRule="auto"/>
              <w:rPr>
                <w:rFonts w:asciiTheme="minorEastAsia" w:eastAsiaTheme="minorEastAsia" w:hAnsiTheme="minorEastAsia"/>
                <w:sz w:val="24"/>
              </w:rPr>
            </w:pPr>
          </w:p>
        </w:tc>
        <w:tc>
          <w:tcPr>
            <w:tcW w:w="1417" w:type="dxa"/>
            <w:shd w:val="clear" w:color="auto" w:fill="auto"/>
            <w:vAlign w:val="center"/>
            <w:hideMark/>
          </w:tcPr>
          <w:p w14:paraId="091B9FEE"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预警研判</w:t>
            </w:r>
          </w:p>
        </w:tc>
        <w:tc>
          <w:tcPr>
            <w:tcW w:w="1600" w:type="dxa"/>
            <w:shd w:val="clear" w:color="auto" w:fill="auto"/>
            <w:vAlign w:val="center"/>
            <w:hideMark/>
          </w:tcPr>
          <w:p w14:paraId="03D31148"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水雨情影响</w:t>
            </w:r>
          </w:p>
        </w:tc>
        <w:tc>
          <w:tcPr>
            <w:tcW w:w="4775" w:type="dxa"/>
            <w:shd w:val="clear" w:color="auto" w:fill="auto"/>
            <w:hideMark/>
          </w:tcPr>
          <w:p w14:paraId="534AA3E3"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通过对水质水雨情的同步变化趋势分析，帮助用户识别出水位水雨情对水质变化是否有影响。</w:t>
            </w:r>
          </w:p>
        </w:tc>
      </w:tr>
      <w:tr w:rsidR="00D70E12" w:rsidRPr="0042335D" w14:paraId="74EC145D" w14:textId="77777777" w:rsidTr="00D70E12">
        <w:trPr>
          <w:trHeight w:val="660"/>
          <w:jc w:val="center"/>
        </w:trPr>
        <w:tc>
          <w:tcPr>
            <w:tcW w:w="850" w:type="dxa"/>
            <w:shd w:val="clear" w:color="auto" w:fill="auto"/>
            <w:noWrap/>
            <w:vAlign w:val="center"/>
            <w:hideMark/>
          </w:tcPr>
          <w:p w14:paraId="0F8AE5E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27</w:t>
            </w:r>
          </w:p>
        </w:tc>
        <w:tc>
          <w:tcPr>
            <w:tcW w:w="1418" w:type="dxa"/>
            <w:vMerge/>
            <w:vAlign w:val="center"/>
            <w:hideMark/>
          </w:tcPr>
          <w:p w14:paraId="5EA2EE97" w14:textId="77777777" w:rsidR="00D70E12" w:rsidRPr="0042335D" w:rsidRDefault="00D70E12" w:rsidP="00D70E12">
            <w:pPr>
              <w:spacing w:line="360" w:lineRule="auto"/>
              <w:rPr>
                <w:rFonts w:asciiTheme="minorEastAsia" w:eastAsiaTheme="minorEastAsia" w:hAnsiTheme="minorEastAsia"/>
                <w:sz w:val="24"/>
              </w:rPr>
            </w:pPr>
          </w:p>
        </w:tc>
        <w:tc>
          <w:tcPr>
            <w:tcW w:w="1417" w:type="dxa"/>
            <w:shd w:val="clear" w:color="auto" w:fill="auto"/>
            <w:vAlign w:val="center"/>
            <w:hideMark/>
          </w:tcPr>
          <w:p w14:paraId="2BA7F39E"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问题处置</w:t>
            </w:r>
          </w:p>
        </w:tc>
        <w:tc>
          <w:tcPr>
            <w:tcW w:w="6375" w:type="dxa"/>
            <w:gridSpan w:val="2"/>
            <w:shd w:val="clear" w:color="auto" w:fill="auto"/>
            <w:hideMark/>
          </w:tcPr>
          <w:p w14:paraId="6539C94A"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汇集现有智能发现的各类问题线索，按照预警等级分类设定问题处置流程，通过流程再造、统一调度，实现分级交办、现场核实、处置等闭环管理。</w:t>
            </w:r>
          </w:p>
        </w:tc>
      </w:tr>
      <w:tr w:rsidR="00D70E12" w:rsidRPr="0042335D" w14:paraId="0FB34208" w14:textId="77777777" w:rsidTr="00D70E12">
        <w:trPr>
          <w:trHeight w:val="400"/>
          <w:jc w:val="center"/>
        </w:trPr>
        <w:tc>
          <w:tcPr>
            <w:tcW w:w="850" w:type="dxa"/>
            <w:shd w:val="clear" w:color="auto" w:fill="auto"/>
            <w:noWrap/>
            <w:vAlign w:val="center"/>
            <w:hideMark/>
          </w:tcPr>
          <w:p w14:paraId="1FD636FD"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28</w:t>
            </w:r>
          </w:p>
        </w:tc>
        <w:tc>
          <w:tcPr>
            <w:tcW w:w="1418" w:type="dxa"/>
            <w:vMerge/>
            <w:vAlign w:val="center"/>
            <w:hideMark/>
          </w:tcPr>
          <w:p w14:paraId="78083D7B" w14:textId="77777777" w:rsidR="00D70E12" w:rsidRPr="0042335D" w:rsidRDefault="00D70E12" w:rsidP="00D70E12">
            <w:pPr>
              <w:spacing w:line="360" w:lineRule="auto"/>
              <w:rPr>
                <w:rFonts w:asciiTheme="minorEastAsia" w:eastAsiaTheme="minorEastAsia" w:hAnsiTheme="minorEastAsia"/>
                <w:sz w:val="24"/>
              </w:rPr>
            </w:pPr>
          </w:p>
        </w:tc>
        <w:tc>
          <w:tcPr>
            <w:tcW w:w="1417" w:type="dxa"/>
            <w:shd w:val="clear" w:color="auto" w:fill="auto"/>
            <w:vAlign w:val="center"/>
            <w:hideMark/>
          </w:tcPr>
          <w:p w14:paraId="6F2B9303"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问题跟踪</w:t>
            </w:r>
          </w:p>
        </w:tc>
        <w:tc>
          <w:tcPr>
            <w:tcW w:w="6375" w:type="dxa"/>
            <w:gridSpan w:val="2"/>
            <w:shd w:val="clear" w:color="auto" w:fill="auto"/>
            <w:hideMark/>
          </w:tcPr>
          <w:p w14:paraId="75B3D9B1"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基于GIS地图动态跟踪问题进展情况，查看各参与部门、问题反馈及现场图片等信息。</w:t>
            </w:r>
          </w:p>
        </w:tc>
      </w:tr>
      <w:tr w:rsidR="00D70E12" w:rsidRPr="0042335D" w14:paraId="4BA53664" w14:textId="77777777" w:rsidTr="00D70E12">
        <w:trPr>
          <w:trHeight w:val="660"/>
          <w:jc w:val="center"/>
        </w:trPr>
        <w:tc>
          <w:tcPr>
            <w:tcW w:w="850" w:type="dxa"/>
            <w:shd w:val="clear" w:color="auto" w:fill="auto"/>
            <w:noWrap/>
            <w:vAlign w:val="center"/>
            <w:hideMark/>
          </w:tcPr>
          <w:p w14:paraId="6AF8E194"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lastRenderedPageBreak/>
              <w:t>29</w:t>
            </w:r>
          </w:p>
        </w:tc>
        <w:tc>
          <w:tcPr>
            <w:tcW w:w="1418" w:type="dxa"/>
            <w:vMerge/>
            <w:vAlign w:val="center"/>
            <w:hideMark/>
          </w:tcPr>
          <w:p w14:paraId="68F2DF34" w14:textId="77777777" w:rsidR="00D70E12" w:rsidRPr="0042335D" w:rsidRDefault="00D70E12" w:rsidP="00D70E12">
            <w:pPr>
              <w:spacing w:line="360" w:lineRule="auto"/>
              <w:rPr>
                <w:rFonts w:asciiTheme="minorEastAsia" w:eastAsiaTheme="minorEastAsia" w:hAnsiTheme="minorEastAsia"/>
                <w:sz w:val="24"/>
              </w:rPr>
            </w:pPr>
          </w:p>
        </w:tc>
        <w:tc>
          <w:tcPr>
            <w:tcW w:w="1417" w:type="dxa"/>
            <w:shd w:val="clear" w:color="auto" w:fill="auto"/>
            <w:vAlign w:val="center"/>
            <w:hideMark/>
          </w:tcPr>
          <w:p w14:paraId="4869B238"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人工发现</w:t>
            </w:r>
          </w:p>
        </w:tc>
        <w:tc>
          <w:tcPr>
            <w:tcW w:w="6375" w:type="dxa"/>
            <w:gridSpan w:val="2"/>
            <w:shd w:val="clear" w:color="auto" w:fill="auto"/>
            <w:hideMark/>
          </w:tcPr>
          <w:p w14:paraId="19E6F081"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归集河（湖）长制、基层治理（四平台）发现、上级交办、小微水体排查、管网排查的各类人工发现数据、处置情况进行汇总管理。</w:t>
            </w:r>
          </w:p>
        </w:tc>
      </w:tr>
      <w:tr w:rsidR="00D70E12" w:rsidRPr="0042335D" w14:paraId="427035FB" w14:textId="77777777" w:rsidTr="00D70E12">
        <w:trPr>
          <w:trHeight w:val="660"/>
          <w:jc w:val="center"/>
        </w:trPr>
        <w:tc>
          <w:tcPr>
            <w:tcW w:w="850" w:type="dxa"/>
            <w:shd w:val="clear" w:color="auto" w:fill="auto"/>
            <w:noWrap/>
            <w:vAlign w:val="center"/>
            <w:hideMark/>
          </w:tcPr>
          <w:p w14:paraId="1C2476A4"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30</w:t>
            </w:r>
          </w:p>
        </w:tc>
        <w:tc>
          <w:tcPr>
            <w:tcW w:w="1418" w:type="dxa"/>
            <w:vMerge/>
            <w:vAlign w:val="center"/>
            <w:hideMark/>
          </w:tcPr>
          <w:p w14:paraId="3DE84307" w14:textId="77777777" w:rsidR="00D70E12" w:rsidRPr="0042335D" w:rsidRDefault="00D70E12" w:rsidP="00D70E12">
            <w:pPr>
              <w:spacing w:line="360" w:lineRule="auto"/>
              <w:rPr>
                <w:rFonts w:asciiTheme="minorEastAsia" w:eastAsiaTheme="minorEastAsia" w:hAnsiTheme="minorEastAsia"/>
                <w:sz w:val="24"/>
              </w:rPr>
            </w:pPr>
          </w:p>
        </w:tc>
        <w:tc>
          <w:tcPr>
            <w:tcW w:w="1417" w:type="dxa"/>
            <w:shd w:val="clear" w:color="auto" w:fill="auto"/>
            <w:vAlign w:val="center"/>
            <w:hideMark/>
          </w:tcPr>
          <w:p w14:paraId="12602808"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风险点排查</w:t>
            </w:r>
          </w:p>
        </w:tc>
        <w:tc>
          <w:tcPr>
            <w:tcW w:w="6375" w:type="dxa"/>
            <w:gridSpan w:val="2"/>
            <w:shd w:val="clear" w:color="auto" w:fill="auto"/>
            <w:hideMark/>
          </w:tcPr>
          <w:p w14:paraId="0DEC6F22"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接入西湖景区范围内风险点数据，定期对风险点进行巡查，对发现问题、交办处置等情形进行汇总管理。</w:t>
            </w:r>
          </w:p>
        </w:tc>
      </w:tr>
      <w:tr w:rsidR="00D70E12" w:rsidRPr="0042335D" w14:paraId="6152F15C" w14:textId="77777777" w:rsidTr="00D70E12">
        <w:trPr>
          <w:trHeight w:val="360"/>
          <w:jc w:val="center"/>
        </w:trPr>
        <w:tc>
          <w:tcPr>
            <w:tcW w:w="850" w:type="dxa"/>
            <w:shd w:val="clear" w:color="auto" w:fill="auto"/>
            <w:noWrap/>
            <w:vAlign w:val="center"/>
            <w:hideMark/>
          </w:tcPr>
          <w:p w14:paraId="65D3B4B9"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31</w:t>
            </w:r>
          </w:p>
        </w:tc>
        <w:tc>
          <w:tcPr>
            <w:tcW w:w="1418" w:type="dxa"/>
            <w:vMerge/>
            <w:vAlign w:val="center"/>
            <w:hideMark/>
          </w:tcPr>
          <w:p w14:paraId="05C9158C" w14:textId="77777777" w:rsidR="00D70E12" w:rsidRPr="0042335D" w:rsidRDefault="00D70E12" w:rsidP="00D70E12">
            <w:pPr>
              <w:spacing w:line="360" w:lineRule="auto"/>
              <w:rPr>
                <w:rFonts w:asciiTheme="minorEastAsia" w:eastAsiaTheme="minorEastAsia" w:hAnsiTheme="minorEastAsia"/>
                <w:sz w:val="24"/>
              </w:rPr>
            </w:pPr>
          </w:p>
        </w:tc>
        <w:tc>
          <w:tcPr>
            <w:tcW w:w="1417" w:type="dxa"/>
            <w:shd w:val="clear" w:color="auto" w:fill="auto"/>
            <w:vAlign w:val="center"/>
            <w:hideMark/>
          </w:tcPr>
          <w:p w14:paraId="0E4C4466"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协同增效</w:t>
            </w:r>
          </w:p>
        </w:tc>
        <w:tc>
          <w:tcPr>
            <w:tcW w:w="6375" w:type="dxa"/>
            <w:gridSpan w:val="2"/>
            <w:shd w:val="clear" w:color="auto" w:fill="auto"/>
            <w:hideMark/>
          </w:tcPr>
          <w:p w14:paraId="1EE8BACC"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动态跟踪问题事件处置情况、处置率、平均耗时等，对耗时较久的时间进行跟踪分析。</w:t>
            </w:r>
          </w:p>
        </w:tc>
      </w:tr>
      <w:tr w:rsidR="00D70E12" w:rsidRPr="0042335D" w14:paraId="1C666749" w14:textId="77777777" w:rsidTr="00D70E12">
        <w:trPr>
          <w:trHeight w:val="600"/>
          <w:jc w:val="center"/>
        </w:trPr>
        <w:tc>
          <w:tcPr>
            <w:tcW w:w="850" w:type="dxa"/>
            <w:shd w:val="clear" w:color="auto" w:fill="auto"/>
            <w:noWrap/>
            <w:vAlign w:val="center"/>
            <w:hideMark/>
          </w:tcPr>
          <w:p w14:paraId="46023AAD" w14:textId="77777777" w:rsidR="00D70E12" w:rsidRPr="0042335D" w:rsidRDefault="00D70E12" w:rsidP="00D70E12">
            <w:pPr>
              <w:spacing w:line="360" w:lineRule="auto"/>
              <w:jc w:val="center"/>
              <w:rPr>
                <w:rFonts w:asciiTheme="minorEastAsia" w:eastAsiaTheme="minorEastAsia" w:hAnsiTheme="minorEastAsia"/>
                <w:b/>
                <w:bCs/>
                <w:sz w:val="24"/>
              </w:rPr>
            </w:pPr>
            <w:r w:rsidRPr="0042335D">
              <w:rPr>
                <w:rFonts w:asciiTheme="minorEastAsia" w:eastAsiaTheme="minorEastAsia" w:hAnsiTheme="minorEastAsia" w:hint="eastAsia"/>
                <w:b/>
                <w:bCs/>
                <w:sz w:val="24"/>
              </w:rPr>
              <w:t>五、</w:t>
            </w:r>
          </w:p>
        </w:tc>
        <w:tc>
          <w:tcPr>
            <w:tcW w:w="9210" w:type="dxa"/>
            <w:gridSpan w:val="4"/>
            <w:shd w:val="clear" w:color="auto" w:fill="auto"/>
            <w:noWrap/>
            <w:vAlign w:val="center"/>
            <w:hideMark/>
          </w:tcPr>
          <w:p w14:paraId="5E91DA09" w14:textId="77777777" w:rsidR="00D70E12" w:rsidRPr="0042335D" w:rsidRDefault="00D70E12" w:rsidP="00D70E12">
            <w:pPr>
              <w:spacing w:line="360" w:lineRule="auto"/>
              <w:rPr>
                <w:rFonts w:asciiTheme="minorEastAsia" w:eastAsiaTheme="minorEastAsia" w:hAnsiTheme="minorEastAsia"/>
                <w:b/>
                <w:bCs/>
                <w:sz w:val="24"/>
              </w:rPr>
            </w:pPr>
            <w:r w:rsidRPr="0042335D">
              <w:rPr>
                <w:rFonts w:asciiTheme="minorEastAsia" w:eastAsiaTheme="minorEastAsia" w:hAnsiTheme="minorEastAsia" w:hint="eastAsia"/>
                <w:b/>
                <w:bCs/>
                <w:sz w:val="24"/>
              </w:rPr>
              <w:t>有序西湖场景建设</w:t>
            </w:r>
          </w:p>
        </w:tc>
      </w:tr>
      <w:tr w:rsidR="00D70E12" w:rsidRPr="0042335D" w14:paraId="6CDF6C75" w14:textId="77777777" w:rsidTr="00D70E12">
        <w:trPr>
          <w:trHeight w:val="960"/>
          <w:jc w:val="center"/>
        </w:trPr>
        <w:tc>
          <w:tcPr>
            <w:tcW w:w="850" w:type="dxa"/>
            <w:shd w:val="clear" w:color="auto" w:fill="auto"/>
            <w:noWrap/>
            <w:vAlign w:val="center"/>
            <w:hideMark/>
          </w:tcPr>
          <w:p w14:paraId="1F951118"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w:t>
            </w:r>
          </w:p>
        </w:tc>
        <w:tc>
          <w:tcPr>
            <w:tcW w:w="1418" w:type="dxa"/>
            <w:vMerge w:val="restart"/>
            <w:shd w:val="clear" w:color="auto" w:fill="auto"/>
            <w:noWrap/>
            <w:vAlign w:val="center"/>
            <w:hideMark/>
          </w:tcPr>
          <w:p w14:paraId="34BD9AB0"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日常管理</w:t>
            </w:r>
          </w:p>
        </w:tc>
        <w:tc>
          <w:tcPr>
            <w:tcW w:w="1417" w:type="dxa"/>
            <w:vMerge w:val="restart"/>
            <w:shd w:val="clear" w:color="auto" w:fill="auto"/>
            <w:vAlign w:val="center"/>
            <w:hideMark/>
          </w:tcPr>
          <w:p w14:paraId="68E42B06"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景区客流</w:t>
            </w:r>
          </w:p>
        </w:tc>
        <w:tc>
          <w:tcPr>
            <w:tcW w:w="1600" w:type="dxa"/>
            <w:shd w:val="clear" w:color="auto" w:fill="auto"/>
            <w:noWrap/>
            <w:vAlign w:val="center"/>
            <w:hideMark/>
          </w:tcPr>
          <w:p w14:paraId="14538443"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实时客流监测</w:t>
            </w:r>
          </w:p>
        </w:tc>
        <w:tc>
          <w:tcPr>
            <w:tcW w:w="4775" w:type="dxa"/>
            <w:shd w:val="clear" w:color="auto" w:fill="auto"/>
            <w:hideMark/>
          </w:tcPr>
          <w:p w14:paraId="6305B436"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实时监测景区客流数据，包括景区全域游客数据及各景点游客数据，各收费景点客流数据可基于地图查看所在位置、丼点范围、客流数据等。</w:t>
            </w:r>
          </w:p>
        </w:tc>
      </w:tr>
      <w:tr w:rsidR="00D70E12" w:rsidRPr="0042335D" w14:paraId="055DB776" w14:textId="77777777" w:rsidTr="00D70E12">
        <w:trPr>
          <w:trHeight w:val="640"/>
          <w:jc w:val="center"/>
        </w:trPr>
        <w:tc>
          <w:tcPr>
            <w:tcW w:w="850" w:type="dxa"/>
            <w:shd w:val="clear" w:color="auto" w:fill="auto"/>
            <w:noWrap/>
            <w:vAlign w:val="center"/>
            <w:hideMark/>
          </w:tcPr>
          <w:p w14:paraId="5250B379"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w:t>
            </w:r>
          </w:p>
        </w:tc>
        <w:tc>
          <w:tcPr>
            <w:tcW w:w="1418" w:type="dxa"/>
            <w:vMerge/>
            <w:vAlign w:val="center"/>
            <w:hideMark/>
          </w:tcPr>
          <w:p w14:paraId="7D02033E"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51435D01"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noWrap/>
            <w:vAlign w:val="center"/>
            <w:hideMark/>
          </w:tcPr>
          <w:p w14:paraId="2053D664"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多维数据分析</w:t>
            </w:r>
          </w:p>
        </w:tc>
        <w:tc>
          <w:tcPr>
            <w:tcW w:w="4775" w:type="dxa"/>
            <w:shd w:val="clear" w:color="auto" w:fill="auto"/>
            <w:hideMark/>
          </w:tcPr>
          <w:p w14:paraId="4B548ACD"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统计分析今日累计客流、收费景点数据。并对当月客流量和去年同期客流量进行趋势对比分析。</w:t>
            </w:r>
          </w:p>
        </w:tc>
      </w:tr>
      <w:tr w:rsidR="00D70E12" w:rsidRPr="0042335D" w14:paraId="76BE7AD2" w14:textId="77777777" w:rsidTr="00D70E12">
        <w:trPr>
          <w:trHeight w:val="640"/>
          <w:jc w:val="center"/>
        </w:trPr>
        <w:tc>
          <w:tcPr>
            <w:tcW w:w="850" w:type="dxa"/>
            <w:shd w:val="clear" w:color="auto" w:fill="auto"/>
            <w:noWrap/>
            <w:vAlign w:val="center"/>
            <w:hideMark/>
          </w:tcPr>
          <w:p w14:paraId="7753ED4D"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w:t>
            </w:r>
          </w:p>
        </w:tc>
        <w:tc>
          <w:tcPr>
            <w:tcW w:w="1418" w:type="dxa"/>
            <w:vMerge/>
            <w:vAlign w:val="center"/>
            <w:hideMark/>
          </w:tcPr>
          <w:p w14:paraId="69C38F18"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restart"/>
            <w:shd w:val="clear" w:color="auto" w:fill="auto"/>
            <w:vAlign w:val="center"/>
            <w:hideMark/>
          </w:tcPr>
          <w:p w14:paraId="0E5569C2"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交通态势</w:t>
            </w:r>
          </w:p>
        </w:tc>
        <w:tc>
          <w:tcPr>
            <w:tcW w:w="1600" w:type="dxa"/>
            <w:shd w:val="clear" w:color="auto" w:fill="auto"/>
            <w:noWrap/>
            <w:vAlign w:val="center"/>
            <w:hideMark/>
          </w:tcPr>
          <w:p w14:paraId="7DC6E960"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实时交通状态监测</w:t>
            </w:r>
          </w:p>
        </w:tc>
        <w:tc>
          <w:tcPr>
            <w:tcW w:w="4775" w:type="dxa"/>
            <w:shd w:val="clear" w:color="auto" w:fill="auto"/>
            <w:hideMark/>
          </w:tcPr>
          <w:p w14:paraId="52F40707"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实时监测景区交通态势，对交通拥堵情况进行实时预警，并统计分析道路延误指数、交通在途量情况。</w:t>
            </w:r>
          </w:p>
        </w:tc>
      </w:tr>
      <w:tr w:rsidR="00D70E12" w:rsidRPr="0042335D" w14:paraId="7139220F" w14:textId="77777777" w:rsidTr="00D70E12">
        <w:trPr>
          <w:trHeight w:val="640"/>
          <w:jc w:val="center"/>
        </w:trPr>
        <w:tc>
          <w:tcPr>
            <w:tcW w:w="850" w:type="dxa"/>
            <w:shd w:val="clear" w:color="auto" w:fill="auto"/>
            <w:noWrap/>
            <w:vAlign w:val="center"/>
            <w:hideMark/>
          </w:tcPr>
          <w:p w14:paraId="047ABDFB"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4</w:t>
            </w:r>
          </w:p>
        </w:tc>
        <w:tc>
          <w:tcPr>
            <w:tcW w:w="1418" w:type="dxa"/>
            <w:vMerge/>
            <w:vAlign w:val="center"/>
            <w:hideMark/>
          </w:tcPr>
          <w:p w14:paraId="73D70B0A"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1BCF7C11"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noWrap/>
            <w:vAlign w:val="center"/>
            <w:hideMark/>
          </w:tcPr>
          <w:p w14:paraId="01D74E5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多维数据分析</w:t>
            </w:r>
          </w:p>
        </w:tc>
        <w:tc>
          <w:tcPr>
            <w:tcW w:w="4775" w:type="dxa"/>
            <w:shd w:val="clear" w:color="auto" w:fill="auto"/>
            <w:hideMark/>
          </w:tcPr>
          <w:p w14:paraId="3BE592AF"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对今日、上周同期道路延误指数和在途量进行趋势对比分析，并统计景区排名前10的最拥堵路段。</w:t>
            </w:r>
          </w:p>
        </w:tc>
      </w:tr>
      <w:tr w:rsidR="00D70E12" w:rsidRPr="0042335D" w14:paraId="0AAB84B2" w14:textId="77777777" w:rsidTr="00D70E12">
        <w:trPr>
          <w:trHeight w:val="640"/>
          <w:jc w:val="center"/>
        </w:trPr>
        <w:tc>
          <w:tcPr>
            <w:tcW w:w="850" w:type="dxa"/>
            <w:shd w:val="clear" w:color="auto" w:fill="auto"/>
            <w:noWrap/>
            <w:vAlign w:val="center"/>
            <w:hideMark/>
          </w:tcPr>
          <w:p w14:paraId="37DC8C2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5</w:t>
            </w:r>
          </w:p>
        </w:tc>
        <w:tc>
          <w:tcPr>
            <w:tcW w:w="1418" w:type="dxa"/>
            <w:vMerge/>
            <w:vAlign w:val="center"/>
            <w:hideMark/>
          </w:tcPr>
          <w:p w14:paraId="22FA04B2"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restart"/>
            <w:shd w:val="clear" w:color="auto" w:fill="auto"/>
            <w:noWrap/>
            <w:vAlign w:val="center"/>
            <w:hideMark/>
          </w:tcPr>
          <w:p w14:paraId="6C92E78B"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停车分析</w:t>
            </w:r>
          </w:p>
        </w:tc>
        <w:tc>
          <w:tcPr>
            <w:tcW w:w="1600" w:type="dxa"/>
            <w:shd w:val="clear" w:color="auto" w:fill="auto"/>
            <w:noWrap/>
            <w:vAlign w:val="center"/>
            <w:hideMark/>
          </w:tcPr>
          <w:p w14:paraId="5AC9B94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实时停车监测</w:t>
            </w:r>
          </w:p>
        </w:tc>
        <w:tc>
          <w:tcPr>
            <w:tcW w:w="4775" w:type="dxa"/>
            <w:shd w:val="clear" w:color="auto" w:fill="auto"/>
            <w:hideMark/>
          </w:tcPr>
          <w:p w14:paraId="07D4D2E6"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实时监测景区停车场数据，统计分析停车场饱和度、总车位、空车位数量，对停车场过饱情况进行预警。</w:t>
            </w:r>
          </w:p>
        </w:tc>
      </w:tr>
      <w:tr w:rsidR="00D70E12" w:rsidRPr="0042335D" w14:paraId="355976B7" w14:textId="77777777" w:rsidTr="00D70E12">
        <w:trPr>
          <w:trHeight w:val="960"/>
          <w:jc w:val="center"/>
        </w:trPr>
        <w:tc>
          <w:tcPr>
            <w:tcW w:w="850" w:type="dxa"/>
            <w:shd w:val="clear" w:color="auto" w:fill="auto"/>
            <w:noWrap/>
            <w:vAlign w:val="center"/>
            <w:hideMark/>
          </w:tcPr>
          <w:p w14:paraId="710E4A8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6</w:t>
            </w:r>
          </w:p>
        </w:tc>
        <w:tc>
          <w:tcPr>
            <w:tcW w:w="1418" w:type="dxa"/>
            <w:vMerge/>
            <w:vAlign w:val="center"/>
            <w:hideMark/>
          </w:tcPr>
          <w:p w14:paraId="4C4ECB4E"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05DA3F4A"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noWrap/>
            <w:vAlign w:val="center"/>
            <w:hideMark/>
          </w:tcPr>
          <w:p w14:paraId="20BAA618"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多维数据分析</w:t>
            </w:r>
          </w:p>
        </w:tc>
        <w:tc>
          <w:tcPr>
            <w:tcW w:w="4775" w:type="dxa"/>
            <w:shd w:val="clear" w:color="auto" w:fill="auto"/>
            <w:hideMark/>
          </w:tcPr>
          <w:p w14:paraId="3382A0A4"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对景区停车场整体实况进行分析，并展示重要停车场清单列表，分别统计各个停车场的总车位数、空车位数、饱和度情况。</w:t>
            </w:r>
          </w:p>
        </w:tc>
      </w:tr>
      <w:tr w:rsidR="00D70E12" w:rsidRPr="0042335D" w14:paraId="21C6D9CA" w14:textId="77777777" w:rsidTr="00D70E12">
        <w:trPr>
          <w:trHeight w:val="960"/>
          <w:jc w:val="center"/>
        </w:trPr>
        <w:tc>
          <w:tcPr>
            <w:tcW w:w="850" w:type="dxa"/>
            <w:shd w:val="clear" w:color="auto" w:fill="auto"/>
            <w:noWrap/>
            <w:vAlign w:val="center"/>
            <w:hideMark/>
          </w:tcPr>
          <w:p w14:paraId="442C1ABB"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7</w:t>
            </w:r>
          </w:p>
        </w:tc>
        <w:tc>
          <w:tcPr>
            <w:tcW w:w="1418" w:type="dxa"/>
            <w:vMerge/>
            <w:vAlign w:val="center"/>
            <w:hideMark/>
          </w:tcPr>
          <w:p w14:paraId="6B0A4003"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restart"/>
            <w:shd w:val="clear" w:color="auto" w:fill="auto"/>
            <w:noWrap/>
            <w:vAlign w:val="center"/>
            <w:hideMark/>
          </w:tcPr>
          <w:p w14:paraId="0346A94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重点区域</w:t>
            </w:r>
          </w:p>
        </w:tc>
        <w:tc>
          <w:tcPr>
            <w:tcW w:w="1600" w:type="dxa"/>
            <w:vMerge w:val="restart"/>
            <w:shd w:val="clear" w:color="auto" w:fill="auto"/>
            <w:noWrap/>
            <w:vAlign w:val="center"/>
            <w:hideMark/>
          </w:tcPr>
          <w:p w14:paraId="48D7E753"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音乐喷泉</w:t>
            </w:r>
          </w:p>
        </w:tc>
        <w:tc>
          <w:tcPr>
            <w:tcW w:w="4775" w:type="dxa"/>
            <w:shd w:val="clear" w:color="auto" w:fill="auto"/>
            <w:hideMark/>
          </w:tcPr>
          <w:p w14:paraId="1DD2244A"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实时监测西湖音乐喷泉客流和步行街客流数据，并分别统计音乐喷泉核心区、疏导区、</w:t>
            </w:r>
            <w:r w:rsidRPr="0042335D">
              <w:rPr>
                <w:rFonts w:asciiTheme="minorEastAsia" w:eastAsiaTheme="minorEastAsia" w:hAnsiTheme="minorEastAsia" w:hint="eastAsia"/>
                <w:sz w:val="24"/>
              </w:rPr>
              <w:lastRenderedPageBreak/>
              <w:t>警戒区、管控区实时客流数据；</w:t>
            </w:r>
          </w:p>
        </w:tc>
      </w:tr>
      <w:tr w:rsidR="00D70E12" w:rsidRPr="0042335D" w14:paraId="0EC3B5D0" w14:textId="77777777" w:rsidTr="00D70E12">
        <w:trPr>
          <w:trHeight w:val="320"/>
          <w:jc w:val="center"/>
        </w:trPr>
        <w:tc>
          <w:tcPr>
            <w:tcW w:w="850" w:type="dxa"/>
            <w:shd w:val="clear" w:color="auto" w:fill="auto"/>
            <w:noWrap/>
            <w:vAlign w:val="center"/>
            <w:hideMark/>
          </w:tcPr>
          <w:p w14:paraId="649DE8FB"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lastRenderedPageBreak/>
              <w:t>8</w:t>
            </w:r>
          </w:p>
        </w:tc>
        <w:tc>
          <w:tcPr>
            <w:tcW w:w="1418" w:type="dxa"/>
            <w:vMerge/>
            <w:vAlign w:val="center"/>
            <w:hideMark/>
          </w:tcPr>
          <w:p w14:paraId="18FFD3C8"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296C5708"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3C538A4D"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6BED6EE2"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湖滨街道周边客流量数据接入</w:t>
            </w:r>
          </w:p>
        </w:tc>
      </w:tr>
      <w:tr w:rsidR="00D70E12" w:rsidRPr="0042335D" w14:paraId="7FFAA512" w14:textId="77777777" w:rsidTr="00D70E12">
        <w:trPr>
          <w:trHeight w:val="320"/>
          <w:jc w:val="center"/>
        </w:trPr>
        <w:tc>
          <w:tcPr>
            <w:tcW w:w="850" w:type="dxa"/>
            <w:shd w:val="clear" w:color="auto" w:fill="auto"/>
            <w:noWrap/>
            <w:vAlign w:val="center"/>
            <w:hideMark/>
          </w:tcPr>
          <w:p w14:paraId="05229AA6"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9</w:t>
            </w:r>
          </w:p>
        </w:tc>
        <w:tc>
          <w:tcPr>
            <w:tcW w:w="1418" w:type="dxa"/>
            <w:vMerge/>
            <w:vAlign w:val="center"/>
            <w:hideMark/>
          </w:tcPr>
          <w:p w14:paraId="1B937A9E"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03D3CE9A"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6FA99D32"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59006A4B"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湖滨街道周边客流画像数据接入</w:t>
            </w:r>
          </w:p>
        </w:tc>
      </w:tr>
      <w:tr w:rsidR="00D70E12" w:rsidRPr="0042335D" w14:paraId="5255A2D8" w14:textId="77777777" w:rsidTr="00D70E12">
        <w:trPr>
          <w:trHeight w:val="1280"/>
          <w:jc w:val="center"/>
        </w:trPr>
        <w:tc>
          <w:tcPr>
            <w:tcW w:w="850" w:type="dxa"/>
            <w:shd w:val="clear" w:color="auto" w:fill="auto"/>
            <w:noWrap/>
            <w:vAlign w:val="center"/>
            <w:hideMark/>
          </w:tcPr>
          <w:p w14:paraId="4D9B9DF9"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10</w:t>
            </w:r>
          </w:p>
        </w:tc>
        <w:tc>
          <w:tcPr>
            <w:tcW w:w="1418" w:type="dxa"/>
            <w:vMerge/>
            <w:vAlign w:val="center"/>
            <w:hideMark/>
          </w:tcPr>
          <w:p w14:paraId="66082BCD"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62854936"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2E56927B"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4A3E47CF"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应急响应</w:t>
            </w:r>
            <w:r w:rsidRPr="0042335D">
              <w:rPr>
                <w:rFonts w:asciiTheme="minorEastAsia" w:eastAsiaTheme="minorEastAsia" w:hAnsiTheme="minorEastAsia" w:hint="eastAsia"/>
                <w:sz w:val="24"/>
              </w:rPr>
              <w:br/>
              <w:t>接入AI智能实时数据进行客流预警功能，设置客流管控阈值进行常态化管理、一级、二级、三级响应预警，根据不同等级匹配对应管控流程预案</w:t>
            </w:r>
          </w:p>
        </w:tc>
      </w:tr>
      <w:tr w:rsidR="00D70E12" w:rsidRPr="0042335D" w14:paraId="77C2B464" w14:textId="77777777" w:rsidTr="00D70E12">
        <w:trPr>
          <w:trHeight w:val="1600"/>
          <w:jc w:val="center"/>
        </w:trPr>
        <w:tc>
          <w:tcPr>
            <w:tcW w:w="850" w:type="dxa"/>
            <w:shd w:val="clear" w:color="auto" w:fill="auto"/>
            <w:noWrap/>
            <w:vAlign w:val="center"/>
            <w:hideMark/>
          </w:tcPr>
          <w:p w14:paraId="3A551FB8"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11</w:t>
            </w:r>
          </w:p>
        </w:tc>
        <w:tc>
          <w:tcPr>
            <w:tcW w:w="1418" w:type="dxa"/>
            <w:vMerge/>
            <w:vAlign w:val="center"/>
            <w:hideMark/>
          </w:tcPr>
          <w:p w14:paraId="6EAEBB38"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40514A55"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099D6371"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75FCA13E"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管控预案可视化</w:t>
            </w:r>
            <w:r w:rsidRPr="0042335D">
              <w:rPr>
                <w:rFonts w:asciiTheme="minorEastAsia" w:eastAsiaTheme="minorEastAsia" w:hAnsiTheme="minorEastAsia" w:hint="eastAsia"/>
                <w:sz w:val="24"/>
              </w:rPr>
              <w:br/>
              <w:t>刻画核心区、疏导区、警戒区、管控区边界范围，并嵌入现场管控图和行政地图，同时展示周边监控画面。</w:t>
            </w:r>
            <w:r w:rsidRPr="0042335D">
              <w:rPr>
                <w:rFonts w:asciiTheme="minorEastAsia" w:eastAsiaTheme="minorEastAsia" w:hAnsiTheme="minorEastAsia" w:hint="eastAsia"/>
                <w:sz w:val="24"/>
              </w:rPr>
              <w:br/>
              <w:t>展示常态化指挥部、应急指挥部相关单位的指挥体系信息；</w:t>
            </w:r>
          </w:p>
        </w:tc>
      </w:tr>
      <w:tr w:rsidR="00D70E12" w:rsidRPr="0042335D" w14:paraId="5FDF1BD5" w14:textId="77777777" w:rsidTr="00D70E12">
        <w:trPr>
          <w:trHeight w:val="640"/>
          <w:jc w:val="center"/>
        </w:trPr>
        <w:tc>
          <w:tcPr>
            <w:tcW w:w="850" w:type="dxa"/>
            <w:shd w:val="clear" w:color="auto" w:fill="auto"/>
            <w:noWrap/>
            <w:vAlign w:val="center"/>
            <w:hideMark/>
          </w:tcPr>
          <w:p w14:paraId="038F5DB0"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12</w:t>
            </w:r>
          </w:p>
        </w:tc>
        <w:tc>
          <w:tcPr>
            <w:tcW w:w="1418" w:type="dxa"/>
            <w:vMerge/>
            <w:vAlign w:val="center"/>
            <w:hideMark/>
          </w:tcPr>
          <w:p w14:paraId="2E09D812"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4AB2E7AE"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4C6EE071"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54A52DE9"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客流量预警。根据客流量及客流阈值，实现客流量按预警等级自动告警。</w:t>
            </w:r>
          </w:p>
        </w:tc>
      </w:tr>
      <w:tr w:rsidR="00D70E12" w:rsidRPr="0042335D" w14:paraId="5E3525F5" w14:textId="77777777" w:rsidTr="00D70E12">
        <w:trPr>
          <w:trHeight w:val="640"/>
          <w:jc w:val="center"/>
        </w:trPr>
        <w:tc>
          <w:tcPr>
            <w:tcW w:w="850" w:type="dxa"/>
            <w:shd w:val="clear" w:color="auto" w:fill="auto"/>
            <w:noWrap/>
            <w:vAlign w:val="center"/>
            <w:hideMark/>
          </w:tcPr>
          <w:p w14:paraId="0D3BB29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13</w:t>
            </w:r>
          </w:p>
        </w:tc>
        <w:tc>
          <w:tcPr>
            <w:tcW w:w="1418" w:type="dxa"/>
            <w:vMerge/>
            <w:vAlign w:val="center"/>
            <w:hideMark/>
          </w:tcPr>
          <w:p w14:paraId="463E25A3"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5936CA8F"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2605C2D1"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460F90DC"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处置流程。根据预警等级，采取不同的处理方案，对应的方案处置流程</w:t>
            </w:r>
          </w:p>
        </w:tc>
      </w:tr>
      <w:tr w:rsidR="00D70E12" w:rsidRPr="0042335D" w14:paraId="654ACCF0" w14:textId="77777777" w:rsidTr="00D70E12">
        <w:trPr>
          <w:trHeight w:val="640"/>
          <w:jc w:val="center"/>
        </w:trPr>
        <w:tc>
          <w:tcPr>
            <w:tcW w:w="850" w:type="dxa"/>
            <w:shd w:val="clear" w:color="auto" w:fill="auto"/>
            <w:noWrap/>
            <w:vAlign w:val="center"/>
            <w:hideMark/>
          </w:tcPr>
          <w:p w14:paraId="37FE0045"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14</w:t>
            </w:r>
          </w:p>
        </w:tc>
        <w:tc>
          <w:tcPr>
            <w:tcW w:w="1418" w:type="dxa"/>
            <w:vMerge/>
            <w:vAlign w:val="center"/>
            <w:hideMark/>
          </w:tcPr>
          <w:p w14:paraId="265D2FDC"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6001C7C3"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3F597090"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65400D4A"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事件回溯。基于动态跟踪问题进展情况，查看各参与部门、问题反馈及现场图片等信息。</w:t>
            </w:r>
          </w:p>
        </w:tc>
      </w:tr>
      <w:tr w:rsidR="00D70E12" w:rsidRPr="0042335D" w14:paraId="6A73A20F" w14:textId="77777777" w:rsidTr="00D70E12">
        <w:trPr>
          <w:trHeight w:val="640"/>
          <w:jc w:val="center"/>
        </w:trPr>
        <w:tc>
          <w:tcPr>
            <w:tcW w:w="850" w:type="dxa"/>
            <w:shd w:val="clear" w:color="auto" w:fill="auto"/>
            <w:noWrap/>
            <w:vAlign w:val="center"/>
            <w:hideMark/>
          </w:tcPr>
          <w:p w14:paraId="01A4F31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15</w:t>
            </w:r>
          </w:p>
        </w:tc>
        <w:tc>
          <w:tcPr>
            <w:tcW w:w="1418" w:type="dxa"/>
            <w:vMerge/>
            <w:vAlign w:val="center"/>
            <w:hideMark/>
          </w:tcPr>
          <w:p w14:paraId="300ECCBE"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42D15384"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737DC0A9"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3A55037D"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场景管理案例视频制作及接入，查看预警处置闭环全过程。</w:t>
            </w:r>
          </w:p>
        </w:tc>
      </w:tr>
      <w:tr w:rsidR="00D70E12" w:rsidRPr="0042335D" w14:paraId="18DF8B0D" w14:textId="77777777" w:rsidTr="000D62DE">
        <w:trPr>
          <w:trHeight w:val="200"/>
          <w:jc w:val="center"/>
        </w:trPr>
        <w:tc>
          <w:tcPr>
            <w:tcW w:w="850" w:type="dxa"/>
            <w:shd w:val="clear" w:color="auto" w:fill="auto"/>
            <w:noWrap/>
            <w:vAlign w:val="center"/>
            <w:hideMark/>
          </w:tcPr>
          <w:p w14:paraId="711CF682"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16</w:t>
            </w:r>
          </w:p>
        </w:tc>
        <w:tc>
          <w:tcPr>
            <w:tcW w:w="1418" w:type="dxa"/>
            <w:vMerge/>
            <w:vAlign w:val="center"/>
            <w:hideMark/>
          </w:tcPr>
          <w:p w14:paraId="7F29C9FD"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restart"/>
            <w:shd w:val="clear" w:color="auto" w:fill="auto"/>
            <w:noWrap/>
            <w:vAlign w:val="center"/>
            <w:hideMark/>
          </w:tcPr>
          <w:p w14:paraId="0136FD5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智控场景</w:t>
            </w:r>
          </w:p>
        </w:tc>
        <w:tc>
          <w:tcPr>
            <w:tcW w:w="1600" w:type="dxa"/>
            <w:vMerge w:val="restart"/>
            <w:shd w:val="clear" w:color="auto" w:fill="auto"/>
            <w:vAlign w:val="center"/>
            <w:hideMark/>
          </w:tcPr>
          <w:p w14:paraId="35A224B6"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落水救援</w:t>
            </w:r>
          </w:p>
        </w:tc>
        <w:tc>
          <w:tcPr>
            <w:tcW w:w="4775" w:type="dxa"/>
            <w:shd w:val="clear" w:color="auto" w:fill="auto"/>
            <w:hideMark/>
          </w:tcPr>
          <w:p w14:paraId="28672ABE"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监测点管理</w:t>
            </w:r>
            <w:r w:rsidRPr="0042335D">
              <w:rPr>
                <w:rFonts w:asciiTheme="minorEastAsia" w:eastAsiaTheme="minorEastAsia" w:hAnsiTheme="minorEastAsia" w:hint="eastAsia"/>
                <w:sz w:val="24"/>
              </w:rPr>
              <w:br/>
              <w:t>统计监测通道总数及剩余可配置通道数，点击可以查看具体的点位信息如地址、单位、网格名称、责任人和电话，同时播放相关监控画面。</w:t>
            </w:r>
            <w:r w:rsidRPr="0042335D">
              <w:rPr>
                <w:rFonts w:asciiTheme="minorEastAsia" w:eastAsiaTheme="minorEastAsia" w:hAnsiTheme="minorEastAsia" w:hint="eastAsia"/>
                <w:sz w:val="24"/>
              </w:rPr>
              <w:br/>
            </w:r>
            <w:r w:rsidRPr="0042335D">
              <w:rPr>
                <w:rFonts w:asciiTheme="minorEastAsia" w:eastAsiaTheme="minorEastAsia" w:hAnsiTheme="minorEastAsia" w:hint="eastAsia"/>
                <w:sz w:val="24"/>
              </w:rPr>
              <w:lastRenderedPageBreak/>
              <w:t>基于地图刻画监测点的分布情况，点击监测点可以查看该点位的详细信息，预警规则等。支持查看该点位的历史告警信息、事件信息等。</w:t>
            </w:r>
            <w:r w:rsidRPr="0042335D">
              <w:rPr>
                <w:rFonts w:asciiTheme="minorEastAsia" w:eastAsiaTheme="minorEastAsia" w:hAnsiTheme="minorEastAsia" w:hint="eastAsia"/>
                <w:sz w:val="24"/>
              </w:rPr>
              <w:br/>
              <w:t>展示算法规则描述。点击地图展示野导识别管控点位监控所在位置，点击弹窗展示点位地址、单位、网格名称、责任人和电话，同时播放相关监控画面。</w:t>
            </w:r>
          </w:p>
        </w:tc>
      </w:tr>
      <w:tr w:rsidR="00D70E12" w:rsidRPr="0042335D" w14:paraId="39CECD98" w14:textId="77777777" w:rsidTr="00D70E12">
        <w:trPr>
          <w:trHeight w:val="1280"/>
          <w:jc w:val="center"/>
        </w:trPr>
        <w:tc>
          <w:tcPr>
            <w:tcW w:w="850" w:type="dxa"/>
            <w:shd w:val="clear" w:color="auto" w:fill="auto"/>
            <w:noWrap/>
            <w:vAlign w:val="center"/>
            <w:hideMark/>
          </w:tcPr>
          <w:p w14:paraId="52E624E6"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lastRenderedPageBreak/>
              <w:t>17</w:t>
            </w:r>
          </w:p>
        </w:tc>
        <w:tc>
          <w:tcPr>
            <w:tcW w:w="1418" w:type="dxa"/>
            <w:vMerge/>
            <w:vAlign w:val="center"/>
            <w:hideMark/>
          </w:tcPr>
          <w:p w14:paraId="622267B7"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5CF1C15A"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41938CC9"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548CD4DC"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点位详细信息</w:t>
            </w:r>
            <w:r w:rsidRPr="0042335D">
              <w:rPr>
                <w:rFonts w:asciiTheme="minorEastAsia" w:eastAsiaTheme="minorEastAsia" w:hAnsiTheme="minorEastAsia" w:hint="eastAsia"/>
                <w:sz w:val="24"/>
              </w:rPr>
              <w:br/>
              <w:t>基于地图刻画监测点的分布情况，点击监测点可以查看该点位的详细信息，预警规则等。支持查看该点位的历史告警信息、事件信息等。</w:t>
            </w:r>
          </w:p>
        </w:tc>
      </w:tr>
      <w:tr w:rsidR="00D70E12" w:rsidRPr="0042335D" w14:paraId="69334731" w14:textId="77777777" w:rsidTr="00D70E12">
        <w:trPr>
          <w:trHeight w:val="1920"/>
          <w:jc w:val="center"/>
        </w:trPr>
        <w:tc>
          <w:tcPr>
            <w:tcW w:w="850" w:type="dxa"/>
            <w:shd w:val="clear" w:color="auto" w:fill="auto"/>
            <w:noWrap/>
            <w:vAlign w:val="center"/>
            <w:hideMark/>
          </w:tcPr>
          <w:p w14:paraId="4DB2199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18</w:t>
            </w:r>
          </w:p>
        </w:tc>
        <w:tc>
          <w:tcPr>
            <w:tcW w:w="1418" w:type="dxa"/>
            <w:vMerge/>
            <w:vAlign w:val="center"/>
            <w:hideMark/>
          </w:tcPr>
          <w:p w14:paraId="448D43E6"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7A729A4E"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199694AE"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40D291E1"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点位预警案例</w:t>
            </w:r>
            <w:r w:rsidRPr="0042335D">
              <w:rPr>
                <w:rFonts w:asciiTheme="minorEastAsia" w:eastAsiaTheme="minorEastAsia" w:hAnsiTheme="minorEastAsia" w:hint="eastAsia"/>
                <w:sz w:val="24"/>
              </w:rPr>
              <w:br/>
              <w:t>支持查看点位的详细案例，包括点位的详细信息、预警案例、实时监控画面的等。</w:t>
            </w:r>
            <w:r w:rsidRPr="0042335D">
              <w:rPr>
                <w:rFonts w:asciiTheme="minorEastAsia" w:eastAsiaTheme="minorEastAsia" w:hAnsiTheme="minorEastAsia" w:hint="eastAsia"/>
                <w:sz w:val="24"/>
              </w:rPr>
              <w:br/>
              <w:t>事件案例中可查看事件的详细信息、抓拍照片、抓拍视频，发生事件、位置等信息，查看处置流程、督办过程、流程图等信息</w:t>
            </w:r>
          </w:p>
        </w:tc>
      </w:tr>
      <w:tr w:rsidR="00D70E12" w:rsidRPr="0042335D" w14:paraId="51E87634" w14:textId="77777777" w:rsidTr="00D70E12">
        <w:trPr>
          <w:trHeight w:val="960"/>
          <w:jc w:val="center"/>
        </w:trPr>
        <w:tc>
          <w:tcPr>
            <w:tcW w:w="850" w:type="dxa"/>
            <w:shd w:val="clear" w:color="auto" w:fill="auto"/>
            <w:noWrap/>
            <w:vAlign w:val="center"/>
            <w:hideMark/>
          </w:tcPr>
          <w:p w14:paraId="6F3F1690"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19</w:t>
            </w:r>
          </w:p>
        </w:tc>
        <w:tc>
          <w:tcPr>
            <w:tcW w:w="1418" w:type="dxa"/>
            <w:vMerge/>
            <w:vAlign w:val="center"/>
            <w:hideMark/>
          </w:tcPr>
          <w:p w14:paraId="62518480"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6C551BCE"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1818B0F7"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0649A26A"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重点区域</w:t>
            </w:r>
            <w:r w:rsidRPr="0042335D">
              <w:rPr>
                <w:rFonts w:asciiTheme="minorEastAsia" w:eastAsiaTheme="minorEastAsia" w:hAnsiTheme="minorEastAsia" w:hint="eastAsia"/>
                <w:sz w:val="24"/>
              </w:rPr>
              <w:br/>
              <w:t>基于地图刻画监测的重点管理区域的分布情况，通过列表、不同的颜色的方式刻画不同管理单位管理的重点区域</w:t>
            </w:r>
          </w:p>
        </w:tc>
      </w:tr>
      <w:tr w:rsidR="00D70E12" w:rsidRPr="0042335D" w14:paraId="5A6F6E90" w14:textId="77777777" w:rsidTr="00D70E12">
        <w:trPr>
          <w:trHeight w:val="1600"/>
          <w:jc w:val="center"/>
        </w:trPr>
        <w:tc>
          <w:tcPr>
            <w:tcW w:w="850" w:type="dxa"/>
            <w:shd w:val="clear" w:color="auto" w:fill="auto"/>
            <w:noWrap/>
            <w:vAlign w:val="center"/>
            <w:hideMark/>
          </w:tcPr>
          <w:p w14:paraId="5E0B7D7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20</w:t>
            </w:r>
          </w:p>
        </w:tc>
        <w:tc>
          <w:tcPr>
            <w:tcW w:w="1418" w:type="dxa"/>
            <w:vMerge/>
            <w:vAlign w:val="center"/>
            <w:hideMark/>
          </w:tcPr>
          <w:p w14:paraId="79D9DAA8"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35A64C5A"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47CBF322"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763B4267"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落水救援事件管理</w:t>
            </w:r>
            <w:r w:rsidRPr="0042335D">
              <w:rPr>
                <w:rFonts w:asciiTheme="minorEastAsia" w:eastAsiaTheme="minorEastAsia" w:hAnsiTheme="minorEastAsia" w:hint="eastAsia"/>
                <w:sz w:val="24"/>
              </w:rPr>
              <w:br/>
              <w:t>实时监测景区人员落水预警信息，统计预警总数和已处置预警数量。列表展示预警详情，并支持通过关键词、区域、状态、预警时间自定义查询预警内容，支持转事件和忽略操作。</w:t>
            </w:r>
          </w:p>
        </w:tc>
      </w:tr>
      <w:tr w:rsidR="00D70E12" w:rsidRPr="0042335D" w14:paraId="0C299FB7" w14:textId="77777777" w:rsidTr="00D70E12">
        <w:trPr>
          <w:trHeight w:val="960"/>
          <w:jc w:val="center"/>
        </w:trPr>
        <w:tc>
          <w:tcPr>
            <w:tcW w:w="850" w:type="dxa"/>
            <w:shd w:val="clear" w:color="auto" w:fill="auto"/>
            <w:noWrap/>
            <w:vAlign w:val="center"/>
            <w:hideMark/>
          </w:tcPr>
          <w:p w14:paraId="7FF181F8"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lastRenderedPageBreak/>
              <w:t>21</w:t>
            </w:r>
          </w:p>
        </w:tc>
        <w:tc>
          <w:tcPr>
            <w:tcW w:w="1418" w:type="dxa"/>
            <w:vMerge/>
            <w:vAlign w:val="center"/>
            <w:hideMark/>
          </w:tcPr>
          <w:p w14:paraId="6F140A5E"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6EDE9AFA"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6CEC5923"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42247858"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预警分析</w:t>
            </w:r>
            <w:r w:rsidRPr="0042335D">
              <w:rPr>
                <w:rFonts w:asciiTheme="minorEastAsia" w:eastAsiaTheme="minorEastAsia" w:hAnsiTheme="minorEastAsia" w:hint="eastAsia"/>
                <w:sz w:val="24"/>
              </w:rPr>
              <w:br/>
              <w:t>按照预警的高发点位、高发区域进行预警数量分析，支持配置预警的起始时间</w:t>
            </w:r>
          </w:p>
        </w:tc>
      </w:tr>
      <w:tr w:rsidR="00D70E12" w:rsidRPr="0042335D" w14:paraId="3DA20123" w14:textId="77777777" w:rsidTr="00D70E12">
        <w:trPr>
          <w:trHeight w:val="960"/>
          <w:jc w:val="center"/>
        </w:trPr>
        <w:tc>
          <w:tcPr>
            <w:tcW w:w="850" w:type="dxa"/>
            <w:shd w:val="clear" w:color="auto" w:fill="auto"/>
            <w:noWrap/>
            <w:vAlign w:val="center"/>
            <w:hideMark/>
          </w:tcPr>
          <w:p w14:paraId="33E0D77E"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22</w:t>
            </w:r>
          </w:p>
        </w:tc>
        <w:tc>
          <w:tcPr>
            <w:tcW w:w="1418" w:type="dxa"/>
            <w:vMerge/>
            <w:vAlign w:val="center"/>
            <w:hideMark/>
          </w:tcPr>
          <w:p w14:paraId="53B7D676"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4EAB56F7"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1E34235D"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513D7443"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预警趋势分析</w:t>
            </w:r>
            <w:r w:rsidRPr="0042335D">
              <w:rPr>
                <w:rFonts w:asciiTheme="minorEastAsia" w:eastAsiaTheme="minorEastAsia" w:hAnsiTheme="minorEastAsia" w:hint="eastAsia"/>
                <w:sz w:val="24"/>
              </w:rPr>
              <w:br/>
              <w:t>支持按照近30日、月度两个时间维度来进行预警事件的趋势分析，支持进行同比、均值等数据指标分析</w:t>
            </w:r>
          </w:p>
        </w:tc>
      </w:tr>
      <w:tr w:rsidR="00D70E12" w:rsidRPr="0042335D" w14:paraId="0D92A639" w14:textId="77777777" w:rsidTr="00D70E12">
        <w:trPr>
          <w:trHeight w:val="1600"/>
          <w:jc w:val="center"/>
        </w:trPr>
        <w:tc>
          <w:tcPr>
            <w:tcW w:w="850" w:type="dxa"/>
            <w:shd w:val="clear" w:color="auto" w:fill="auto"/>
            <w:noWrap/>
            <w:vAlign w:val="center"/>
            <w:hideMark/>
          </w:tcPr>
          <w:p w14:paraId="0B126A8B"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23</w:t>
            </w:r>
          </w:p>
        </w:tc>
        <w:tc>
          <w:tcPr>
            <w:tcW w:w="1418" w:type="dxa"/>
            <w:vMerge/>
            <w:vAlign w:val="center"/>
            <w:hideMark/>
          </w:tcPr>
          <w:p w14:paraId="5C8E0D44"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509FE170"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20986992"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1216BE63"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救援预案可视化</w:t>
            </w:r>
            <w:r w:rsidRPr="0042335D">
              <w:rPr>
                <w:rFonts w:asciiTheme="minorEastAsia" w:eastAsiaTheme="minorEastAsia" w:hAnsiTheme="minorEastAsia" w:hint="eastAsia"/>
                <w:sz w:val="24"/>
              </w:rPr>
              <w:br/>
              <w:t>地图刻画沿湖管理单位落水救援重点区域范围，点击区域可调取周边相关监控和和对讲资源。</w:t>
            </w:r>
            <w:r w:rsidRPr="0042335D">
              <w:rPr>
                <w:rFonts w:asciiTheme="minorEastAsia" w:eastAsiaTheme="minorEastAsia" w:hAnsiTheme="minorEastAsia" w:hint="eastAsia"/>
                <w:sz w:val="24"/>
              </w:rPr>
              <w:br/>
              <w:t>可查看和对接在线、离线状态，并支持远程通话、轨迹回放功能，实现现场指挥调度。</w:t>
            </w:r>
          </w:p>
        </w:tc>
      </w:tr>
      <w:tr w:rsidR="00D70E12" w:rsidRPr="0042335D" w14:paraId="4E08093C" w14:textId="77777777" w:rsidTr="00D70E12">
        <w:trPr>
          <w:trHeight w:val="640"/>
          <w:jc w:val="center"/>
        </w:trPr>
        <w:tc>
          <w:tcPr>
            <w:tcW w:w="850" w:type="dxa"/>
            <w:shd w:val="clear" w:color="auto" w:fill="auto"/>
            <w:noWrap/>
            <w:vAlign w:val="center"/>
            <w:hideMark/>
          </w:tcPr>
          <w:p w14:paraId="4DFF8C68"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24</w:t>
            </w:r>
          </w:p>
        </w:tc>
        <w:tc>
          <w:tcPr>
            <w:tcW w:w="1418" w:type="dxa"/>
            <w:vMerge/>
            <w:vAlign w:val="center"/>
            <w:hideMark/>
          </w:tcPr>
          <w:p w14:paraId="5FBA585B"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0ADC8E74"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4A51A120"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389F302D"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事件研判。通过分析事件真实性，进行事件研判，支持转事件和忽略操作。</w:t>
            </w:r>
          </w:p>
        </w:tc>
      </w:tr>
      <w:tr w:rsidR="00D70E12" w:rsidRPr="0042335D" w14:paraId="0D555719" w14:textId="77777777" w:rsidTr="00D70E12">
        <w:trPr>
          <w:trHeight w:val="640"/>
          <w:jc w:val="center"/>
        </w:trPr>
        <w:tc>
          <w:tcPr>
            <w:tcW w:w="850" w:type="dxa"/>
            <w:shd w:val="clear" w:color="auto" w:fill="auto"/>
            <w:noWrap/>
            <w:vAlign w:val="center"/>
            <w:hideMark/>
          </w:tcPr>
          <w:p w14:paraId="2557294D"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25</w:t>
            </w:r>
          </w:p>
        </w:tc>
        <w:tc>
          <w:tcPr>
            <w:tcW w:w="1418" w:type="dxa"/>
            <w:vMerge/>
            <w:vAlign w:val="center"/>
            <w:hideMark/>
          </w:tcPr>
          <w:p w14:paraId="1BD83508"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50774760"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0AFA150E"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37067222"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处置流程。根据事件处理的方案和流程，进行事件流转，对应的方案处置流程</w:t>
            </w:r>
          </w:p>
        </w:tc>
      </w:tr>
      <w:tr w:rsidR="00D70E12" w:rsidRPr="0042335D" w14:paraId="1402CE88" w14:textId="77777777" w:rsidTr="00D70E12">
        <w:trPr>
          <w:trHeight w:val="640"/>
          <w:jc w:val="center"/>
        </w:trPr>
        <w:tc>
          <w:tcPr>
            <w:tcW w:w="850" w:type="dxa"/>
            <w:shd w:val="clear" w:color="auto" w:fill="auto"/>
            <w:noWrap/>
            <w:vAlign w:val="center"/>
            <w:hideMark/>
          </w:tcPr>
          <w:p w14:paraId="1DFB1E45"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26</w:t>
            </w:r>
          </w:p>
        </w:tc>
        <w:tc>
          <w:tcPr>
            <w:tcW w:w="1418" w:type="dxa"/>
            <w:vMerge/>
            <w:vAlign w:val="center"/>
            <w:hideMark/>
          </w:tcPr>
          <w:p w14:paraId="45C4FBC8"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30FC02C5"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4F03149C"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443A84BB"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事件回溯。基于动态跟踪问题进展情况，查看各参与部门、问题反馈及现场图片等信息。</w:t>
            </w:r>
          </w:p>
        </w:tc>
      </w:tr>
      <w:tr w:rsidR="00D70E12" w:rsidRPr="0042335D" w14:paraId="125C0BC6" w14:textId="77777777" w:rsidTr="00D70E12">
        <w:trPr>
          <w:trHeight w:val="960"/>
          <w:jc w:val="center"/>
        </w:trPr>
        <w:tc>
          <w:tcPr>
            <w:tcW w:w="850" w:type="dxa"/>
            <w:shd w:val="clear" w:color="auto" w:fill="auto"/>
            <w:noWrap/>
            <w:vAlign w:val="center"/>
            <w:hideMark/>
          </w:tcPr>
          <w:p w14:paraId="4AB9EDA7"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27</w:t>
            </w:r>
          </w:p>
        </w:tc>
        <w:tc>
          <w:tcPr>
            <w:tcW w:w="1418" w:type="dxa"/>
            <w:vMerge/>
            <w:vAlign w:val="center"/>
            <w:hideMark/>
          </w:tcPr>
          <w:p w14:paraId="59DF0CFD"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5D022046"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359CF984"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621D1FDB"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事件处置分析</w:t>
            </w:r>
            <w:r w:rsidRPr="0042335D">
              <w:rPr>
                <w:rFonts w:asciiTheme="minorEastAsia" w:eastAsiaTheme="minorEastAsia" w:hAnsiTheme="minorEastAsia" w:hint="eastAsia"/>
                <w:sz w:val="24"/>
              </w:rPr>
              <w:br/>
              <w:t>事件处置数量分析展示，并对事件的办结量、处置效率数据指标分析，通过图标方式展示</w:t>
            </w:r>
          </w:p>
        </w:tc>
      </w:tr>
      <w:tr w:rsidR="00D70E12" w:rsidRPr="0042335D" w14:paraId="4690BCF5" w14:textId="77777777" w:rsidTr="00D70E12">
        <w:trPr>
          <w:trHeight w:val="1280"/>
          <w:jc w:val="center"/>
        </w:trPr>
        <w:tc>
          <w:tcPr>
            <w:tcW w:w="850" w:type="dxa"/>
            <w:shd w:val="clear" w:color="auto" w:fill="auto"/>
            <w:noWrap/>
            <w:vAlign w:val="center"/>
            <w:hideMark/>
          </w:tcPr>
          <w:p w14:paraId="703C5E07"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28</w:t>
            </w:r>
          </w:p>
        </w:tc>
        <w:tc>
          <w:tcPr>
            <w:tcW w:w="1418" w:type="dxa"/>
            <w:vMerge/>
            <w:vAlign w:val="center"/>
            <w:hideMark/>
          </w:tcPr>
          <w:p w14:paraId="56F02E19"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57256327"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5059A27D"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19BB6EA7"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监测分析</w:t>
            </w:r>
            <w:r w:rsidRPr="0042335D">
              <w:rPr>
                <w:rFonts w:asciiTheme="minorEastAsia" w:eastAsiaTheme="minorEastAsia" w:hAnsiTheme="minorEastAsia" w:hint="eastAsia"/>
                <w:sz w:val="24"/>
              </w:rPr>
              <w:br/>
              <w:t>根据近30天的数据统计进行事件监测分析，按照时间段、节假日、监测成效进行多维度数据对比分析，如均值、总量、环比等</w:t>
            </w:r>
          </w:p>
        </w:tc>
      </w:tr>
      <w:tr w:rsidR="00D70E12" w:rsidRPr="0042335D" w14:paraId="5527A658" w14:textId="77777777" w:rsidTr="00D70E12">
        <w:trPr>
          <w:trHeight w:val="960"/>
          <w:jc w:val="center"/>
        </w:trPr>
        <w:tc>
          <w:tcPr>
            <w:tcW w:w="850" w:type="dxa"/>
            <w:shd w:val="clear" w:color="auto" w:fill="auto"/>
            <w:noWrap/>
            <w:vAlign w:val="center"/>
            <w:hideMark/>
          </w:tcPr>
          <w:p w14:paraId="39ADD700"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lastRenderedPageBreak/>
              <w:t>29</w:t>
            </w:r>
          </w:p>
        </w:tc>
        <w:tc>
          <w:tcPr>
            <w:tcW w:w="1418" w:type="dxa"/>
            <w:vMerge/>
            <w:vAlign w:val="center"/>
            <w:hideMark/>
          </w:tcPr>
          <w:p w14:paraId="5D1DE63A"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5F1626FF"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6FE2DC00"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6D1EE442"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日报、周报</w:t>
            </w:r>
            <w:r w:rsidRPr="0042335D">
              <w:rPr>
                <w:rFonts w:asciiTheme="minorEastAsia" w:eastAsiaTheme="minorEastAsia" w:hAnsiTheme="minorEastAsia" w:hint="eastAsia"/>
                <w:sz w:val="24"/>
              </w:rPr>
              <w:br/>
              <w:t>支持自定义日期、月份，按照预设模板自动分析日报、月报</w:t>
            </w:r>
          </w:p>
        </w:tc>
      </w:tr>
      <w:tr w:rsidR="00D70E12" w:rsidRPr="0042335D" w14:paraId="755B02E1" w14:textId="77777777" w:rsidTr="00D70E12">
        <w:trPr>
          <w:trHeight w:val="640"/>
          <w:jc w:val="center"/>
        </w:trPr>
        <w:tc>
          <w:tcPr>
            <w:tcW w:w="850" w:type="dxa"/>
            <w:shd w:val="clear" w:color="auto" w:fill="auto"/>
            <w:noWrap/>
            <w:vAlign w:val="center"/>
            <w:hideMark/>
          </w:tcPr>
          <w:p w14:paraId="6D256D3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30</w:t>
            </w:r>
          </w:p>
        </w:tc>
        <w:tc>
          <w:tcPr>
            <w:tcW w:w="1418" w:type="dxa"/>
            <w:vMerge/>
            <w:vAlign w:val="center"/>
            <w:hideMark/>
          </w:tcPr>
          <w:p w14:paraId="4FDC8CE2"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5B159E21"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676044A2"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7335E339"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场景案例</w:t>
            </w:r>
            <w:r w:rsidRPr="0042335D">
              <w:rPr>
                <w:rFonts w:asciiTheme="minorEastAsia" w:eastAsiaTheme="minorEastAsia" w:hAnsiTheme="minorEastAsia" w:hint="eastAsia"/>
                <w:sz w:val="24"/>
              </w:rPr>
              <w:br/>
              <w:t>场景基本信息、预警案例、预警规则、监测分析等功能。</w:t>
            </w:r>
          </w:p>
        </w:tc>
      </w:tr>
      <w:tr w:rsidR="00D70E12" w:rsidRPr="0042335D" w14:paraId="03FF2161" w14:textId="77777777" w:rsidTr="000D62DE">
        <w:trPr>
          <w:trHeight w:val="625"/>
          <w:jc w:val="center"/>
        </w:trPr>
        <w:tc>
          <w:tcPr>
            <w:tcW w:w="850" w:type="dxa"/>
            <w:shd w:val="clear" w:color="auto" w:fill="auto"/>
            <w:noWrap/>
            <w:vAlign w:val="center"/>
            <w:hideMark/>
          </w:tcPr>
          <w:p w14:paraId="3F8A77A3"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31</w:t>
            </w:r>
          </w:p>
        </w:tc>
        <w:tc>
          <w:tcPr>
            <w:tcW w:w="1418" w:type="dxa"/>
            <w:vMerge/>
            <w:vAlign w:val="center"/>
            <w:hideMark/>
          </w:tcPr>
          <w:p w14:paraId="3E1C7278"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64603FA8"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5B76F69B"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7DDF8BB2"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案例预警事件</w:t>
            </w:r>
            <w:r w:rsidRPr="0042335D">
              <w:rPr>
                <w:rFonts w:asciiTheme="minorEastAsia" w:eastAsiaTheme="minorEastAsia" w:hAnsiTheme="minorEastAsia" w:hint="eastAsia"/>
                <w:sz w:val="24"/>
              </w:rPr>
              <w:br/>
              <w:t>包括案例的详细信息、抓拍照片、抓拍视频等基本信息，发生时间、地点、处理流程、督办过程、流程图等详细信息</w:t>
            </w:r>
          </w:p>
        </w:tc>
      </w:tr>
      <w:tr w:rsidR="00D70E12" w:rsidRPr="0042335D" w14:paraId="15643E5C" w14:textId="77777777" w:rsidTr="00D70E12">
        <w:trPr>
          <w:trHeight w:val="960"/>
          <w:jc w:val="center"/>
        </w:trPr>
        <w:tc>
          <w:tcPr>
            <w:tcW w:w="850" w:type="dxa"/>
            <w:shd w:val="clear" w:color="auto" w:fill="auto"/>
            <w:noWrap/>
            <w:vAlign w:val="center"/>
            <w:hideMark/>
          </w:tcPr>
          <w:p w14:paraId="6DB04780"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32</w:t>
            </w:r>
          </w:p>
        </w:tc>
        <w:tc>
          <w:tcPr>
            <w:tcW w:w="1418" w:type="dxa"/>
            <w:vMerge/>
            <w:vAlign w:val="center"/>
            <w:hideMark/>
          </w:tcPr>
          <w:p w14:paraId="1EB3DB5C"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74F31496"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2C69B93A"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6EF3ADED"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场景监测分析</w:t>
            </w:r>
            <w:r w:rsidRPr="0042335D">
              <w:rPr>
                <w:rFonts w:asciiTheme="minorEastAsia" w:eastAsiaTheme="minorEastAsia" w:hAnsiTheme="minorEastAsia" w:hint="eastAsia"/>
                <w:sz w:val="24"/>
              </w:rPr>
              <w:br/>
              <w:t>包括当日趋势分析、近30天趋势、事件分析等多维度场景数据分析</w:t>
            </w:r>
          </w:p>
        </w:tc>
      </w:tr>
      <w:tr w:rsidR="00D70E12" w:rsidRPr="0042335D" w14:paraId="1208A4AE" w14:textId="77777777" w:rsidTr="00D70E12">
        <w:trPr>
          <w:trHeight w:val="640"/>
          <w:jc w:val="center"/>
        </w:trPr>
        <w:tc>
          <w:tcPr>
            <w:tcW w:w="850" w:type="dxa"/>
            <w:shd w:val="clear" w:color="auto" w:fill="auto"/>
            <w:noWrap/>
            <w:vAlign w:val="center"/>
            <w:hideMark/>
          </w:tcPr>
          <w:p w14:paraId="41B8FA35"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33</w:t>
            </w:r>
          </w:p>
        </w:tc>
        <w:tc>
          <w:tcPr>
            <w:tcW w:w="1418" w:type="dxa"/>
            <w:vMerge/>
            <w:vAlign w:val="center"/>
            <w:hideMark/>
          </w:tcPr>
          <w:p w14:paraId="7063923A"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36EDA625"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560BA2A5"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176B7F8B"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场景管理案例视频制作及接入，查看预警处置闭环全过程。</w:t>
            </w:r>
          </w:p>
        </w:tc>
      </w:tr>
      <w:tr w:rsidR="00D70E12" w:rsidRPr="0042335D" w14:paraId="59704DCA" w14:textId="77777777" w:rsidTr="002F371C">
        <w:trPr>
          <w:trHeight w:val="1975"/>
          <w:jc w:val="center"/>
        </w:trPr>
        <w:tc>
          <w:tcPr>
            <w:tcW w:w="850" w:type="dxa"/>
            <w:shd w:val="clear" w:color="auto" w:fill="auto"/>
            <w:noWrap/>
            <w:vAlign w:val="center"/>
            <w:hideMark/>
          </w:tcPr>
          <w:p w14:paraId="70A26EFD"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34</w:t>
            </w:r>
          </w:p>
        </w:tc>
        <w:tc>
          <w:tcPr>
            <w:tcW w:w="1418" w:type="dxa"/>
            <w:vMerge/>
            <w:vAlign w:val="center"/>
            <w:hideMark/>
          </w:tcPr>
          <w:p w14:paraId="2288E090"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781BC981"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restart"/>
            <w:shd w:val="clear" w:color="auto" w:fill="auto"/>
            <w:vAlign w:val="center"/>
            <w:hideMark/>
          </w:tcPr>
          <w:p w14:paraId="5D0E47DB"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占道停车</w:t>
            </w:r>
          </w:p>
        </w:tc>
        <w:tc>
          <w:tcPr>
            <w:tcW w:w="4775" w:type="dxa"/>
            <w:shd w:val="clear" w:color="auto" w:fill="auto"/>
            <w:hideMark/>
          </w:tcPr>
          <w:p w14:paraId="07E78F47"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监测点管理</w:t>
            </w:r>
            <w:r w:rsidRPr="0042335D">
              <w:rPr>
                <w:rFonts w:asciiTheme="minorEastAsia" w:eastAsiaTheme="minorEastAsia" w:hAnsiTheme="minorEastAsia" w:hint="eastAsia"/>
                <w:sz w:val="24"/>
              </w:rPr>
              <w:br/>
              <w:t>统计监测通道总数及剩余可配置通道数，点击可以查看具体的点位信息如地址、单位、网格名称、责任人和电话，同时播放相关监控画面。</w:t>
            </w:r>
            <w:r w:rsidRPr="0042335D">
              <w:rPr>
                <w:rFonts w:asciiTheme="minorEastAsia" w:eastAsiaTheme="minorEastAsia" w:hAnsiTheme="minorEastAsia" w:hint="eastAsia"/>
                <w:sz w:val="24"/>
              </w:rPr>
              <w:br/>
              <w:t>基于地图刻画监测点的分布情况，点击监测点可以查看该点位的详细信息，预警规则等。支持查看该点位的历史告警信息、事件信息等。</w:t>
            </w:r>
            <w:r w:rsidRPr="0042335D">
              <w:rPr>
                <w:rFonts w:asciiTheme="minorEastAsia" w:eastAsiaTheme="minorEastAsia" w:hAnsiTheme="minorEastAsia" w:hint="eastAsia"/>
                <w:sz w:val="24"/>
              </w:rPr>
              <w:br/>
              <w:t>展示算法规则描述。点击地图展示野导识别管控点位监控所在位置，点击弹窗展示点位地址、单位、网格名称、责任人和电话，同时播放相关监控画面。</w:t>
            </w:r>
          </w:p>
        </w:tc>
      </w:tr>
      <w:tr w:rsidR="00D70E12" w:rsidRPr="0042335D" w14:paraId="3D110A49" w14:textId="77777777" w:rsidTr="00D70E12">
        <w:trPr>
          <w:trHeight w:val="960"/>
          <w:jc w:val="center"/>
        </w:trPr>
        <w:tc>
          <w:tcPr>
            <w:tcW w:w="850" w:type="dxa"/>
            <w:shd w:val="clear" w:color="auto" w:fill="auto"/>
            <w:noWrap/>
            <w:vAlign w:val="center"/>
            <w:hideMark/>
          </w:tcPr>
          <w:p w14:paraId="446524A9"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lastRenderedPageBreak/>
              <w:t>35</w:t>
            </w:r>
          </w:p>
        </w:tc>
        <w:tc>
          <w:tcPr>
            <w:tcW w:w="1418" w:type="dxa"/>
            <w:vMerge/>
            <w:vAlign w:val="center"/>
            <w:hideMark/>
          </w:tcPr>
          <w:p w14:paraId="773C3EE8"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5D46507A"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6D8A3E72"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6B8A8B5B"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重点区域</w:t>
            </w:r>
            <w:r w:rsidRPr="0042335D">
              <w:rPr>
                <w:rFonts w:asciiTheme="minorEastAsia" w:eastAsiaTheme="minorEastAsia" w:hAnsiTheme="minorEastAsia" w:hint="eastAsia"/>
                <w:sz w:val="24"/>
              </w:rPr>
              <w:br/>
              <w:t>基于地图刻画监测的重点管理区域的分布情况，通过列表、不同的颜色的方式刻画不同管理单位管理的重点区域</w:t>
            </w:r>
          </w:p>
        </w:tc>
      </w:tr>
      <w:tr w:rsidR="00D70E12" w:rsidRPr="0042335D" w14:paraId="1BE14C29" w14:textId="77777777" w:rsidTr="00D70E12">
        <w:trPr>
          <w:trHeight w:val="960"/>
          <w:jc w:val="center"/>
        </w:trPr>
        <w:tc>
          <w:tcPr>
            <w:tcW w:w="850" w:type="dxa"/>
            <w:shd w:val="clear" w:color="auto" w:fill="auto"/>
            <w:noWrap/>
            <w:vAlign w:val="center"/>
            <w:hideMark/>
          </w:tcPr>
          <w:p w14:paraId="51C45F78"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36</w:t>
            </w:r>
          </w:p>
        </w:tc>
        <w:tc>
          <w:tcPr>
            <w:tcW w:w="1418" w:type="dxa"/>
            <w:vMerge/>
            <w:vAlign w:val="center"/>
            <w:hideMark/>
          </w:tcPr>
          <w:p w14:paraId="758F6D56"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1A6267EB"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4C395698"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4EBBF636"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占道停车监测预警</w:t>
            </w:r>
            <w:r w:rsidRPr="0042335D">
              <w:rPr>
                <w:rFonts w:asciiTheme="minorEastAsia" w:eastAsiaTheme="minorEastAsia" w:hAnsiTheme="minorEastAsia" w:hint="eastAsia"/>
                <w:sz w:val="24"/>
              </w:rPr>
              <w:br/>
              <w:t>实时监测研判景区占道停车情况，统计分析预警总数和已处置预警数量。</w:t>
            </w:r>
          </w:p>
        </w:tc>
      </w:tr>
      <w:tr w:rsidR="00D70E12" w:rsidRPr="0042335D" w14:paraId="519AD3E0" w14:textId="77777777" w:rsidTr="00D70E12">
        <w:trPr>
          <w:trHeight w:val="960"/>
          <w:jc w:val="center"/>
        </w:trPr>
        <w:tc>
          <w:tcPr>
            <w:tcW w:w="850" w:type="dxa"/>
            <w:shd w:val="clear" w:color="auto" w:fill="auto"/>
            <w:noWrap/>
            <w:vAlign w:val="center"/>
            <w:hideMark/>
          </w:tcPr>
          <w:p w14:paraId="2D3392DE"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37</w:t>
            </w:r>
          </w:p>
        </w:tc>
        <w:tc>
          <w:tcPr>
            <w:tcW w:w="1418" w:type="dxa"/>
            <w:vMerge/>
            <w:vAlign w:val="center"/>
            <w:hideMark/>
          </w:tcPr>
          <w:p w14:paraId="2E961D8D"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4FF867F7"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07B93BFC"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683EF06F"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预警分析</w:t>
            </w:r>
            <w:r w:rsidRPr="0042335D">
              <w:rPr>
                <w:rFonts w:asciiTheme="minorEastAsia" w:eastAsiaTheme="minorEastAsia" w:hAnsiTheme="minorEastAsia" w:hint="eastAsia"/>
                <w:sz w:val="24"/>
              </w:rPr>
              <w:br/>
              <w:t>按照预警的高发点位、高发区域、高发车辆进行预警数量分析，支持配置预警的起始时间</w:t>
            </w:r>
          </w:p>
        </w:tc>
      </w:tr>
      <w:tr w:rsidR="00D70E12" w:rsidRPr="0042335D" w14:paraId="0A9AAA15" w14:textId="77777777" w:rsidTr="00D70E12">
        <w:trPr>
          <w:trHeight w:val="960"/>
          <w:jc w:val="center"/>
        </w:trPr>
        <w:tc>
          <w:tcPr>
            <w:tcW w:w="850" w:type="dxa"/>
            <w:shd w:val="clear" w:color="auto" w:fill="auto"/>
            <w:noWrap/>
            <w:vAlign w:val="center"/>
            <w:hideMark/>
          </w:tcPr>
          <w:p w14:paraId="3BBF1463"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38</w:t>
            </w:r>
          </w:p>
        </w:tc>
        <w:tc>
          <w:tcPr>
            <w:tcW w:w="1418" w:type="dxa"/>
            <w:vMerge/>
            <w:vAlign w:val="center"/>
            <w:hideMark/>
          </w:tcPr>
          <w:p w14:paraId="2C7DF5E7"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774F73E2"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3E1DA48E"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123EB461"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占道停车事件</w:t>
            </w:r>
            <w:r w:rsidRPr="0042335D">
              <w:rPr>
                <w:rFonts w:asciiTheme="minorEastAsia" w:eastAsiaTheme="minorEastAsia" w:hAnsiTheme="minorEastAsia" w:hint="eastAsia"/>
                <w:sz w:val="24"/>
              </w:rPr>
              <w:br/>
              <w:t>列表展示预警详情，并支持通过关键词、区域、状态、预警时间自定义查询预警内容，支持转事件和忽略操作；</w:t>
            </w:r>
          </w:p>
        </w:tc>
      </w:tr>
      <w:tr w:rsidR="00D70E12" w:rsidRPr="0042335D" w14:paraId="43B63D6D" w14:textId="77777777" w:rsidTr="00D70E12">
        <w:trPr>
          <w:trHeight w:val="960"/>
          <w:jc w:val="center"/>
        </w:trPr>
        <w:tc>
          <w:tcPr>
            <w:tcW w:w="850" w:type="dxa"/>
            <w:shd w:val="clear" w:color="auto" w:fill="auto"/>
            <w:noWrap/>
            <w:vAlign w:val="center"/>
            <w:hideMark/>
          </w:tcPr>
          <w:p w14:paraId="6A7BADF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39</w:t>
            </w:r>
          </w:p>
        </w:tc>
        <w:tc>
          <w:tcPr>
            <w:tcW w:w="1418" w:type="dxa"/>
            <w:vMerge/>
            <w:vAlign w:val="center"/>
            <w:hideMark/>
          </w:tcPr>
          <w:p w14:paraId="25CE8BE4"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7FD98084"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56244E39"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49D9CDBA"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预警趋势分析</w:t>
            </w:r>
            <w:r w:rsidRPr="0042335D">
              <w:rPr>
                <w:rFonts w:asciiTheme="minorEastAsia" w:eastAsiaTheme="minorEastAsia" w:hAnsiTheme="minorEastAsia" w:hint="eastAsia"/>
                <w:sz w:val="24"/>
              </w:rPr>
              <w:br/>
              <w:t>支持按照近30日、月度两个时间维度来进行预警事件的趋势分析，支持进行同比、均值等数据指标分析</w:t>
            </w:r>
          </w:p>
        </w:tc>
      </w:tr>
      <w:tr w:rsidR="00D70E12" w:rsidRPr="0042335D" w14:paraId="49510518" w14:textId="77777777" w:rsidTr="00D70E12">
        <w:trPr>
          <w:trHeight w:val="640"/>
          <w:jc w:val="center"/>
        </w:trPr>
        <w:tc>
          <w:tcPr>
            <w:tcW w:w="850" w:type="dxa"/>
            <w:shd w:val="clear" w:color="auto" w:fill="auto"/>
            <w:noWrap/>
            <w:vAlign w:val="center"/>
            <w:hideMark/>
          </w:tcPr>
          <w:p w14:paraId="415F44CE"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40</w:t>
            </w:r>
          </w:p>
        </w:tc>
        <w:tc>
          <w:tcPr>
            <w:tcW w:w="1418" w:type="dxa"/>
            <w:vMerge/>
            <w:vAlign w:val="center"/>
            <w:hideMark/>
          </w:tcPr>
          <w:p w14:paraId="7EDF743D"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5D7B4D75"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5E5760BC"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59270754"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事件研判。通过分析事件真实性，进行事件研判，支持转事件和忽略操作。</w:t>
            </w:r>
          </w:p>
        </w:tc>
      </w:tr>
      <w:tr w:rsidR="00D70E12" w:rsidRPr="0042335D" w14:paraId="1852EBFF" w14:textId="77777777" w:rsidTr="00D70E12">
        <w:trPr>
          <w:trHeight w:val="640"/>
          <w:jc w:val="center"/>
        </w:trPr>
        <w:tc>
          <w:tcPr>
            <w:tcW w:w="850" w:type="dxa"/>
            <w:shd w:val="clear" w:color="auto" w:fill="auto"/>
            <w:noWrap/>
            <w:vAlign w:val="center"/>
            <w:hideMark/>
          </w:tcPr>
          <w:p w14:paraId="443D52EB"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41</w:t>
            </w:r>
          </w:p>
        </w:tc>
        <w:tc>
          <w:tcPr>
            <w:tcW w:w="1418" w:type="dxa"/>
            <w:vMerge/>
            <w:vAlign w:val="center"/>
            <w:hideMark/>
          </w:tcPr>
          <w:p w14:paraId="7FA2DC1B"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25E2F6BD"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0F207F1D"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6CB935D4"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处置流程。根据事件处理的方案和流程，进行事件流转，对应的方案处置流程</w:t>
            </w:r>
          </w:p>
        </w:tc>
      </w:tr>
      <w:tr w:rsidR="00D70E12" w:rsidRPr="0042335D" w14:paraId="5E1BB0A2" w14:textId="77777777" w:rsidTr="00D70E12">
        <w:trPr>
          <w:trHeight w:val="640"/>
          <w:jc w:val="center"/>
        </w:trPr>
        <w:tc>
          <w:tcPr>
            <w:tcW w:w="850" w:type="dxa"/>
            <w:shd w:val="clear" w:color="auto" w:fill="auto"/>
            <w:noWrap/>
            <w:vAlign w:val="center"/>
            <w:hideMark/>
          </w:tcPr>
          <w:p w14:paraId="4034515B"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42</w:t>
            </w:r>
          </w:p>
        </w:tc>
        <w:tc>
          <w:tcPr>
            <w:tcW w:w="1418" w:type="dxa"/>
            <w:vMerge/>
            <w:vAlign w:val="center"/>
            <w:hideMark/>
          </w:tcPr>
          <w:p w14:paraId="3221E0FB"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58C0DD9D"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7A02C778"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57AB34F6"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事件回溯。基于动态跟踪问题进展情况，查看各参与部门、问题反馈及现场图片等信息。</w:t>
            </w:r>
          </w:p>
        </w:tc>
      </w:tr>
      <w:tr w:rsidR="00D70E12" w:rsidRPr="0042335D" w14:paraId="2A57EC99" w14:textId="77777777" w:rsidTr="00D70E12">
        <w:trPr>
          <w:trHeight w:val="960"/>
          <w:jc w:val="center"/>
        </w:trPr>
        <w:tc>
          <w:tcPr>
            <w:tcW w:w="850" w:type="dxa"/>
            <w:shd w:val="clear" w:color="auto" w:fill="auto"/>
            <w:noWrap/>
            <w:vAlign w:val="center"/>
            <w:hideMark/>
          </w:tcPr>
          <w:p w14:paraId="67542CF0"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43</w:t>
            </w:r>
          </w:p>
        </w:tc>
        <w:tc>
          <w:tcPr>
            <w:tcW w:w="1418" w:type="dxa"/>
            <w:vMerge/>
            <w:vAlign w:val="center"/>
            <w:hideMark/>
          </w:tcPr>
          <w:p w14:paraId="234CD738"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55E945A0"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7120F37F"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182A5051"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事件处置分析</w:t>
            </w:r>
            <w:r w:rsidRPr="0042335D">
              <w:rPr>
                <w:rFonts w:asciiTheme="minorEastAsia" w:eastAsiaTheme="minorEastAsia" w:hAnsiTheme="minorEastAsia" w:hint="eastAsia"/>
                <w:sz w:val="24"/>
              </w:rPr>
              <w:br/>
              <w:t>事件处置数量分析展示，并对事件的办结量、处置效率数据指标分析，通过图标方式</w:t>
            </w:r>
            <w:r w:rsidRPr="0042335D">
              <w:rPr>
                <w:rFonts w:asciiTheme="minorEastAsia" w:eastAsiaTheme="minorEastAsia" w:hAnsiTheme="minorEastAsia" w:hint="eastAsia"/>
                <w:sz w:val="24"/>
              </w:rPr>
              <w:lastRenderedPageBreak/>
              <w:t>展示</w:t>
            </w:r>
          </w:p>
        </w:tc>
      </w:tr>
      <w:tr w:rsidR="00D70E12" w:rsidRPr="0042335D" w14:paraId="4FEDDC80" w14:textId="77777777" w:rsidTr="00D70E12">
        <w:trPr>
          <w:trHeight w:val="1280"/>
          <w:jc w:val="center"/>
        </w:trPr>
        <w:tc>
          <w:tcPr>
            <w:tcW w:w="850" w:type="dxa"/>
            <w:shd w:val="clear" w:color="auto" w:fill="auto"/>
            <w:noWrap/>
            <w:vAlign w:val="center"/>
            <w:hideMark/>
          </w:tcPr>
          <w:p w14:paraId="0A1C73C4"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lastRenderedPageBreak/>
              <w:t>44</w:t>
            </w:r>
          </w:p>
        </w:tc>
        <w:tc>
          <w:tcPr>
            <w:tcW w:w="1418" w:type="dxa"/>
            <w:vMerge/>
            <w:vAlign w:val="center"/>
            <w:hideMark/>
          </w:tcPr>
          <w:p w14:paraId="0091D2F1"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75560585"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001EB256"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34AC455D"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监测分析</w:t>
            </w:r>
            <w:r w:rsidRPr="0042335D">
              <w:rPr>
                <w:rFonts w:asciiTheme="minorEastAsia" w:eastAsiaTheme="minorEastAsia" w:hAnsiTheme="minorEastAsia" w:hint="eastAsia"/>
                <w:sz w:val="24"/>
              </w:rPr>
              <w:br/>
              <w:t>根据近30天的数据统计进行事件监测分析，按照时间段、节假日、监测成效进行多维度数据对比分析，如均值、总量、环比等</w:t>
            </w:r>
          </w:p>
        </w:tc>
      </w:tr>
      <w:tr w:rsidR="00D70E12" w:rsidRPr="0042335D" w14:paraId="2926B3EB" w14:textId="77777777" w:rsidTr="00D70E12">
        <w:trPr>
          <w:trHeight w:val="960"/>
          <w:jc w:val="center"/>
        </w:trPr>
        <w:tc>
          <w:tcPr>
            <w:tcW w:w="850" w:type="dxa"/>
            <w:shd w:val="clear" w:color="auto" w:fill="auto"/>
            <w:noWrap/>
            <w:vAlign w:val="center"/>
            <w:hideMark/>
          </w:tcPr>
          <w:p w14:paraId="7330E8F2"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45</w:t>
            </w:r>
          </w:p>
        </w:tc>
        <w:tc>
          <w:tcPr>
            <w:tcW w:w="1418" w:type="dxa"/>
            <w:vMerge/>
            <w:vAlign w:val="center"/>
            <w:hideMark/>
          </w:tcPr>
          <w:p w14:paraId="366592F0"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71C2C0F3"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57711A38"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2907BE92"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日报、周报</w:t>
            </w:r>
            <w:r w:rsidRPr="0042335D">
              <w:rPr>
                <w:rFonts w:asciiTheme="minorEastAsia" w:eastAsiaTheme="minorEastAsia" w:hAnsiTheme="minorEastAsia" w:hint="eastAsia"/>
                <w:sz w:val="24"/>
              </w:rPr>
              <w:br/>
              <w:t>支持自定义日期、月份，按照预设模板自动分析日报、月报</w:t>
            </w:r>
          </w:p>
        </w:tc>
      </w:tr>
      <w:tr w:rsidR="00D70E12" w:rsidRPr="0042335D" w14:paraId="0131D394" w14:textId="77777777" w:rsidTr="00D70E12">
        <w:trPr>
          <w:trHeight w:val="640"/>
          <w:jc w:val="center"/>
        </w:trPr>
        <w:tc>
          <w:tcPr>
            <w:tcW w:w="850" w:type="dxa"/>
            <w:shd w:val="clear" w:color="auto" w:fill="auto"/>
            <w:noWrap/>
            <w:vAlign w:val="center"/>
            <w:hideMark/>
          </w:tcPr>
          <w:p w14:paraId="4CD0FFC8"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46</w:t>
            </w:r>
          </w:p>
        </w:tc>
        <w:tc>
          <w:tcPr>
            <w:tcW w:w="1418" w:type="dxa"/>
            <w:vMerge/>
            <w:vAlign w:val="center"/>
            <w:hideMark/>
          </w:tcPr>
          <w:p w14:paraId="08F18B74"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357F94EB"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7A80C28D"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38B48A7E"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场景案例</w:t>
            </w:r>
            <w:r w:rsidRPr="0042335D">
              <w:rPr>
                <w:rFonts w:asciiTheme="minorEastAsia" w:eastAsiaTheme="minorEastAsia" w:hAnsiTheme="minorEastAsia" w:hint="eastAsia"/>
                <w:sz w:val="24"/>
              </w:rPr>
              <w:br/>
              <w:t>场景基本信息、预警案例、预警规则、监测分析等功能。</w:t>
            </w:r>
          </w:p>
        </w:tc>
      </w:tr>
      <w:tr w:rsidR="00D70E12" w:rsidRPr="0042335D" w14:paraId="1EAA3763" w14:textId="77777777" w:rsidTr="00D70E12">
        <w:trPr>
          <w:trHeight w:val="1280"/>
          <w:jc w:val="center"/>
        </w:trPr>
        <w:tc>
          <w:tcPr>
            <w:tcW w:w="850" w:type="dxa"/>
            <w:shd w:val="clear" w:color="auto" w:fill="auto"/>
            <w:noWrap/>
            <w:vAlign w:val="center"/>
            <w:hideMark/>
          </w:tcPr>
          <w:p w14:paraId="6F8E7309"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47</w:t>
            </w:r>
          </w:p>
        </w:tc>
        <w:tc>
          <w:tcPr>
            <w:tcW w:w="1418" w:type="dxa"/>
            <w:vMerge/>
            <w:vAlign w:val="center"/>
            <w:hideMark/>
          </w:tcPr>
          <w:p w14:paraId="46E008CC"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1BBE481D"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6DE13761"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741682F0"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案例预警事件</w:t>
            </w:r>
            <w:r w:rsidRPr="0042335D">
              <w:rPr>
                <w:rFonts w:asciiTheme="minorEastAsia" w:eastAsiaTheme="minorEastAsia" w:hAnsiTheme="minorEastAsia" w:hint="eastAsia"/>
                <w:sz w:val="24"/>
              </w:rPr>
              <w:br/>
              <w:t>包括案例的详细信息、抓拍照片、抓拍视频等基本信息，发生时间、地点、处理流程、督办过程、流程图等详细信息</w:t>
            </w:r>
          </w:p>
        </w:tc>
      </w:tr>
      <w:tr w:rsidR="00D70E12" w:rsidRPr="0042335D" w14:paraId="48DA66DC" w14:textId="77777777" w:rsidTr="00D70E12">
        <w:trPr>
          <w:trHeight w:val="960"/>
          <w:jc w:val="center"/>
        </w:trPr>
        <w:tc>
          <w:tcPr>
            <w:tcW w:w="850" w:type="dxa"/>
            <w:shd w:val="clear" w:color="auto" w:fill="auto"/>
            <w:noWrap/>
            <w:vAlign w:val="center"/>
            <w:hideMark/>
          </w:tcPr>
          <w:p w14:paraId="031B90B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48</w:t>
            </w:r>
          </w:p>
        </w:tc>
        <w:tc>
          <w:tcPr>
            <w:tcW w:w="1418" w:type="dxa"/>
            <w:vMerge/>
            <w:vAlign w:val="center"/>
            <w:hideMark/>
          </w:tcPr>
          <w:p w14:paraId="538C1F83"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41A1CCAB"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77359210"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5D3156C3"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场景监测分析</w:t>
            </w:r>
            <w:r w:rsidRPr="0042335D">
              <w:rPr>
                <w:rFonts w:asciiTheme="minorEastAsia" w:eastAsiaTheme="minorEastAsia" w:hAnsiTheme="minorEastAsia" w:hint="eastAsia"/>
                <w:sz w:val="24"/>
              </w:rPr>
              <w:br/>
              <w:t>包括当日趋势分析、近30天趋势、事件分析等多维度场景数据分析</w:t>
            </w:r>
          </w:p>
        </w:tc>
      </w:tr>
      <w:tr w:rsidR="00D70E12" w:rsidRPr="0042335D" w14:paraId="1062C72A" w14:textId="77777777" w:rsidTr="00D70E12">
        <w:trPr>
          <w:trHeight w:val="640"/>
          <w:jc w:val="center"/>
        </w:trPr>
        <w:tc>
          <w:tcPr>
            <w:tcW w:w="850" w:type="dxa"/>
            <w:shd w:val="clear" w:color="auto" w:fill="auto"/>
            <w:noWrap/>
            <w:vAlign w:val="center"/>
            <w:hideMark/>
          </w:tcPr>
          <w:p w14:paraId="7DA8CE99"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49</w:t>
            </w:r>
          </w:p>
        </w:tc>
        <w:tc>
          <w:tcPr>
            <w:tcW w:w="1418" w:type="dxa"/>
            <w:vMerge/>
            <w:vAlign w:val="center"/>
            <w:hideMark/>
          </w:tcPr>
          <w:p w14:paraId="500ACB20"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491F7B18"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57C213D8"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4B80344A"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场景管理案例视频制作及接入，查看预警处置闭环全过程。</w:t>
            </w:r>
          </w:p>
        </w:tc>
      </w:tr>
      <w:tr w:rsidR="00D70E12" w:rsidRPr="0042335D" w14:paraId="7CC1425A" w14:textId="77777777" w:rsidTr="00D70E12">
        <w:trPr>
          <w:trHeight w:val="699"/>
          <w:jc w:val="center"/>
        </w:trPr>
        <w:tc>
          <w:tcPr>
            <w:tcW w:w="850" w:type="dxa"/>
            <w:shd w:val="clear" w:color="auto" w:fill="auto"/>
            <w:noWrap/>
            <w:vAlign w:val="center"/>
            <w:hideMark/>
          </w:tcPr>
          <w:p w14:paraId="387F464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50</w:t>
            </w:r>
          </w:p>
        </w:tc>
        <w:tc>
          <w:tcPr>
            <w:tcW w:w="1418" w:type="dxa"/>
            <w:vMerge/>
            <w:vAlign w:val="center"/>
            <w:hideMark/>
          </w:tcPr>
          <w:p w14:paraId="05B848EC"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09D23684"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restart"/>
            <w:shd w:val="clear" w:color="auto" w:fill="auto"/>
            <w:vAlign w:val="center"/>
            <w:hideMark/>
          </w:tcPr>
          <w:p w14:paraId="608222F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野导预警</w:t>
            </w:r>
          </w:p>
        </w:tc>
        <w:tc>
          <w:tcPr>
            <w:tcW w:w="4775" w:type="dxa"/>
            <w:shd w:val="clear" w:color="auto" w:fill="auto"/>
            <w:hideMark/>
          </w:tcPr>
          <w:p w14:paraId="7B837235"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监测点管理</w:t>
            </w:r>
            <w:r w:rsidRPr="0042335D">
              <w:rPr>
                <w:rFonts w:asciiTheme="minorEastAsia" w:eastAsiaTheme="minorEastAsia" w:hAnsiTheme="minorEastAsia" w:hint="eastAsia"/>
                <w:sz w:val="24"/>
              </w:rPr>
              <w:br/>
              <w:t>统计监测通道总数及剩余可配置通道数，点击可以查看具体的点位信息如地址、单位、网格名称、责任人和电话，同时播放相关监控画面。</w:t>
            </w:r>
            <w:r w:rsidRPr="0042335D">
              <w:rPr>
                <w:rFonts w:asciiTheme="minorEastAsia" w:eastAsiaTheme="minorEastAsia" w:hAnsiTheme="minorEastAsia" w:hint="eastAsia"/>
                <w:sz w:val="24"/>
              </w:rPr>
              <w:br/>
              <w:t>基于地图刻画监测点的分布情况，点击监测点可以查看该点位的详细信息，预警规则等。支持查看该点位的历史告警信息、事件</w:t>
            </w:r>
            <w:r w:rsidRPr="0042335D">
              <w:rPr>
                <w:rFonts w:asciiTheme="minorEastAsia" w:eastAsiaTheme="minorEastAsia" w:hAnsiTheme="minorEastAsia" w:hint="eastAsia"/>
                <w:sz w:val="24"/>
              </w:rPr>
              <w:lastRenderedPageBreak/>
              <w:t>信息等。</w:t>
            </w:r>
            <w:r w:rsidRPr="0042335D">
              <w:rPr>
                <w:rFonts w:asciiTheme="minorEastAsia" w:eastAsiaTheme="minorEastAsia" w:hAnsiTheme="minorEastAsia" w:hint="eastAsia"/>
                <w:sz w:val="24"/>
              </w:rPr>
              <w:br/>
              <w:t>展示算法规则描述。点击地图展示野导识别管控点位监控所在位置，点击弹窗展示点位地址、单位、网格名称、责任人和电话，同时播放相关监控画面。</w:t>
            </w:r>
          </w:p>
        </w:tc>
      </w:tr>
      <w:tr w:rsidR="00D70E12" w:rsidRPr="0042335D" w14:paraId="2B466A4C" w14:textId="77777777" w:rsidTr="00D70E12">
        <w:trPr>
          <w:trHeight w:val="960"/>
          <w:jc w:val="center"/>
        </w:trPr>
        <w:tc>
          <w:tcPr>
            <w:tcW w:w="850" w:type="dxa"/>
            <w:shd w:val="clear" w:color="auto" w:fill="auto"/>
            <w:noWrap/>
            <w:vAlign w:val="center"/>
            <w:hideMark/>
          </w:tcPr>
          <w:p w14:paraId="1D1B748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lastRenderedPageBreak/>
              <w:t>51</w:t>
            </w:r>
          </w:p>
        </w:tc>
        <w:tc>
          <w:tcPr>
            <w:tcW w:w="1418" w:type="dxa"/>
            <w:vMerge/>
            <w:vAlign w:val="center"/>
            <w:hideMark/>
          </w:tcPr>
          <w:p w14:paraId="41512B71"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61FC58D4"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28E8A17F"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7F884EDD"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重点区域</w:t>
            </w:r>
            <w:r w:rsidRPr="0042335D">
              <w:rPr>
                <w:rFonts w:asciiTheme="minorEastAsia" w:eastAsiaTheme="minorEastAsia" w:hAnsiTheme="minorEastAsia" w:hint="eastAsia"/>
                <w:sz w:val="24"/>
              </w:rPr>
              <w:br/>
              <w:t>基于地图刻画监测的重点管理区域的分布情况，通过列表、不同的颜色的方式刻画不同管理单位管理的重点区域</w:t>
            </w:r>
          </w:p>
        </w:tc>
      </w:tr>
      <w:tr w:rsidR="00D70E12" w:rsidRPr="0042335D" w14:paraId="2AAB265B" w14:textId="77777777" w:rsidTr="00D70E12">
        <w:trPr>
          <w:trHeight w:val="1600"/>
          <w:jc w:val="center"/>
        </w:trPr>
        <w:tc>
          <w:tcPr>
            <w:tcW w:w="850" w:type="dxa"/>
            <w:shd w:val="clear" w:color="auto" w:fill="auto"/>
            <w:noWrap/>
            <w:vAlign w:val="center"/>
            <w:hideMark/>
          </w:tcPr>
          <w:p w14:paraId="4768C2B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52</w:t>
            </w:r>
          </w:p>
        </w:tc>
        <w:tc>
          <w:tcPr>
            <w:tcW w:w="1418" w:type="dxa"/>
            <w:vMerge/>
            <w:vAlign w:val="center"/>
            <w:hideMark/>
          </w:tcPr>
          <w:p w14:paraId="1903EAC3"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4651F85B"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51B199C4"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2564E4D3"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野导监测预警</w:t>
            </w:r>
            <w:r w:rsidRPr="0042335D">
              <w:rPr>
                <w:rFonts w:asciiTheme="minorEastAsia" w:eastAsiaTheme="minorEastAsia" w:hAnsiTheme="minorEastAsia" w:hint="eastAsia"/>
                <w:sz w:val="24"/>
              </w:rPr>
              <w:br/>
              <w:t>实时监测识别景区野导人员，统计分析预警总数和已处置预警数量。列表展示预警详情，并支持通过关键词、区域、状态、预警时间自定义查询预警内容，支持转事件和忽略操作；</w:t>
            </w:r>
          </w:p>
        </w:tc>
      </w:tr>
      <w:tr w:rsidR="00D70E12" w:rsidRPr="0042335D" w14:paraId="3058CE5E" w14:textId="77777777" w:rsidTr="00D70E12">
        <w:trPr>
          <w:trHeight w:val="960"/>
          <w:jc w:val="center"/>
        </w:trPr>
        <w:tc>
          <w:tcPr>
            <w:tcW w:w="850" w:type="dxa"/>
            <w:shd w:val="clear" w:color="auto" w:fill="auto"/>
            <w:noWrap/>
            <w:vAlign w:val="center"/>
            <w:hideMark/>
          </w:tcPr>
          <w:p w14:paraId="02EB3147"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53</w:t>
            </w:r>
          </w:p>
        </w:tc>
        <w:tc>
          <w:tcPr>
            <w:tcW w:w="1418" w:type="dxa"/>
            <w:vMerge/>
            <w:vAlign w:val="center"/>
            <w:hideMark/>
          </w:tcPr>
          <w:p w14:paraId="13CE1776"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6466B2DA"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52E853C0"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35E1BE93"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预警分析</w:t>
            </w:r>
            <w:r w:rsidRPr="0042335D">
              <w:rPr>
                <w:rFonts w:asciiTheme="minorEastAsia" w:eastAsiaTheme="minorEastAsia" w:hAnsiTheme="minorEastAsia" w:hint="eastAsia"/>
                <w:sz w:val="24"/>
              </w:rPr>
              <w:br/>
              <w:t>按照预警的高发点位、高发区域、高发车辆进行预警数量分析，支持配置预警的起始时间</w:t>
            </w:r>
          </w:p>
        </w:tc>
      </w:tr>
      <w:tr w:rsidR="00D70E12" w:rsidRPr="0042335D" w14:paraId="0CB3A9E5" w14:textId="77777777" w:rsidTr="00D70E12">
        <w:trPr>
          <w:trHeight w:val="960"/>
          <w:jc w:val="center"/>
        </w:trPr>
        <w:tc>
          <w:tcPr>
            <w:tcW w:w="850" w:type="dxa"/>
            <w:shd w:val="clear" w:color="auto" w:fill="auto"/>
            <w:noWrap/>
            <w:vAlign w:val="center"/>
            <w:hideMark/>
          </w:tcPr>
          <w:p w14:paraId="59F1B22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54</w:t>
            </w:r>
          </w:p>
        </w:tc>
        <w:tc>
          <w:tcPr>
            <w:tcW w:w="1418" w:type="dxa"/>
            <w:vMerge/>
            <w:vAlign w:val="center"/>
            <w:hideMark/>
          </w:tcPr>
          <w:p w14:paraId="284B8EDB"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75B42C7D"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1C1BBBD0"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6F00CC8A"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预警趋势分析</w:t>
            </w:r>
            <w:r w:rsidRPr="0042335D">
              <w:rPr>
                <w:rFonts w:asciiTheme="minorEastAsia" w:eastAsiaTheme="minorEastAsia" w:hAnsiTheme="minorEastAsia" w:hint="eastAsia"/>
                <w:sz w:val="24"/>
              </w:rPr>
              <w:br/>
              <w:t>支持按照近30日、月度两个时间维度来进行预警事件的趋势分析，支持进行同比、均值等数据指标分析</w:t>
            </w:r>
          </w:p>
        </w:tc>
      </w:tr>
      <w:tr w:rsidR="00D70E12" w:rsidRPr="0042335D" w14:paraId="07292D95" w14:textId="77777777" w:rsidTr="00D70E12">
        <w:trPr>
          <w:trHeight w:val="640"/>
          <w:jc w:val="center"/>
        </w:trPr>
        <w:tc>
          <w:tcPr>
            <w:tcW w:w="850" w:type="dxa"/>
            <w:shd w:val="clear" w:color="auto" w:fill="auto"/>
            <w:noWrap/>
            <w:vAlign w:val="center"/>
            <w:hideMark/>
          </w:tcPr>
          <w:p w14:paraId="63896F0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55</w:t>
            </w:r>
          </w:p>
        </w:tc>
        <w:tc>
          <w:tcPr>
            <w:tcW w:w="1418" w:type="dxa"/>
            <w:vMerge/>
            <w:vAlign w:val="center"/>
            <w:hideMark/>
          </w:tcPr>
          <w:p w14:paraId="2A768D7C"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211E8B44"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2BD1728A"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1D23F2E0"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事件研判。通过分析事件真实性，进行事件研判，支持转事件和忽略操作。</w:t>
            </w:r>
          </w:p>
        </w:tc>
      </w:tr>
      <w:tr w:rsidR="00D70E12" w:rsidRPr="0042335D" w14:paraId="37CAF8E9" w14:textId="77777777" w:rsidTr="00D70E12">
        <w:trPr>
          <w:trHeight w:val="640"/>
          <w:jc w:val="center"/>
        </w:trPr>
        <w:tc>
          <w:tcPr>
            <w:tcW w:w="850" w:type="dxa"/>
            <w:shd w:val="clear" w:color="auto" w:fill="auto"/>
            <w:noWrap/>
            <w:vAlign w:val="center"/>
            <w:hideMark/>
          </w:tcPr>
          <w:p w14:paraId="51C6551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56</w:t>
            </w:r>
          </w:p>
        </w:tc>
        <w:tc>
          <w:tcPr>
            <w:tcW w:w="1418" w:type="dxa"/>
            <w:vMerge/>
            <w:vAlign w:val="center"/>
            <w:hideMark/>
          </w:tcPr>
          <w:p w14:paraId="40BA3FE6"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44322269"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525EF767"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2045FB6B"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处置流程。根据事件处理的方案和流程，进行事件流转，对应的方案处置流程</w:t>
            </w:r>
          </w:p>
        </w:tc>
      </w:tr>
      <w:tr w:rsidR="00D70E12" w:rsidRPr="0042335D" w14:paraId="1CDD591D" w14:textId="77777777" w:rsidTr="00D70E12">
        <w:trPr>
          <w:trHeight w:val="640"/>
          <w:jc w:val="center"/>
        </w:trPr>
        <w:tc>
          <w:tcPr>
            <w:tcW w:w="850" w:type="dxa"/>
            <w:shd w:val="clear" w:color="auto" w:fill="auto"/>
            <w:noWrap/>
            <w:vAlign w:val="center"/>
            <w:hideMark/>
          </w:tcPr>
          <w:p w14:paraId="00BBCF9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57</w:t>
            </w:r>
          </w:p>
        </w:tc>
        <w:tc>
          <w:tcPr>
            <w:tcW w:w="1418" w:type="dxa"/>
            <w:vMerge/>
            <w:vAlign w:val="center"/>
            <w:hideMark/>
          </w:tcPr>
          <w:p w14:paraId="4017E8F7"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7051110A"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7107929C"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4A904CC1"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事件回溯。基于动态跟踪问题进展情况，查看各参与部门、问题反馈及现场图片等信</w:t>
            </w:r>
            <w:r w:rsidRPr="0042335D">
              <w:rPr>
                <w:rFonts w:asciiTheme="minorEastAsia" w:eastAsiaTheme="minorEastAsia" w:hAnsiTheme="minorEastAsia" w:hint="eastAsia"/>
                <w:sz w:val="24"/>
              </w:rPr>
              <w:lastRenderedPageBreak/>
              <w:t>息。</w:t>
            </w:r>
          </w:p>
        </w:tc>
      </w:tr>
      <w:tr w:rsidR="00D70E12" w:rsidRPr="0042335D" w14:paraId="66CE17F1" w14:textId="77777777" w:rsidTr="00D70E12">
        <w:trPr>
          <w:trHeight w:val="960"/>
          <w:jc w:val="center"/>
        </w:trPr>
        <w:tc>
          <w:tcPr>
            <w:tcW w:w="850" w:type="dxa"/>
            <w:shd w:val="clear" w:color="auto" w:fill="auto"/>
            <w:noWrap/>
            <w:vAlign w:val="center"/>
            <w:hideMark/>
          </w:tcPr>
          <w:p w14:paraId="72B06E92"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lastRenderedPageBreak/>
              <w:t>58</w:t>
            </w:r>
          </w:p>
        </w:tc>
        <w:tc>
          <w:tcPr>
            <w:tcW w:w="1418" w:type="dxa"/>
            <w:vMerge/>
            <w:vAlign w:val="center"/>
            <w:hideMark/>
          </w:tcPr>
          <w:p w14:paraId="758ECA5A"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01F5CD85"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4DDA0D4E"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413D46B3"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事件处置分析</w:t>
            </w:r>
            <w:r w:rsidRPr="0042335D">
              <w:rPr>
                <w:rFonts w:asciiTheme="minorEastAsia" w:eastAsiaTheme="minorEastAsia" w:hAnsiTheme="minorEastAsia" w:hint="eastAsia"/>
                <w:sz w:val="24"/>
              </w:rPr>
              <w:br/>
              <w:t>事件处置数量分析展示，并对事件的办结量、处置效率数据指标分析，通过图标方式展示</w:t>
            </w:r>
          </w:p>
        </w:tc>
      </w:tr>
      <w:tr w:rsidR="00D70E12" w:rsidRPr="0042335D" w14:paraId="48F4C1E7" w14:textId="77777777" w:rsidTr="00D70E12">
        <w:trPr>
          <w:trHeight w:val="1280"/>
          <w:jc w:val="center"/>
        </w:trPr>
        <w:tc>
          <w:tcPr>
            <w:tcW w:w="850" w:type="dxa"/>
            <w:shd w:val="clear" w:color="auto" w:fill="auto"/>
            <w:noWrap/>
            <w:vAlign w:val="center"/>
            <w:hideMark/>
          </w:tcPr>
          <w:p w14:paraId="0B796D5E"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59</w:t>
            </w:r>
          </w:p>
        </w:tc>
        <w:tc>
          <w:tcPr>
            <w:tcW w:w="1418" w:type="dxa"/>
            <w:vMerge/>
            <w:vAlign w:val="center"/>
            <w:hideMark/>
          </w:tcPr>
          <w:p w14:paraId="4C656971"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698AFA07"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13A6C08D"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7F35AB2C"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监测分析</w:t>
            </w:r>
            <w:r w:rsidRPr="0042335D">
              <w:rPr>
                <w:rFonts w:asciiTheme="minorEastAsia" w:eastAsiaTheme="minorEastAsia" w:hAnsiTheme="minorEastAsia" w:hint="eastAsia"/>
                <w:sz w:val="24"/>
              </w:rPr>
              <w:br/>
              <w:t>根据近30天的数据统计进行事件监测分析，按照时间段、节假日、监测成效进行多维度数据对比分析，如均值、总量、环比等</w:t>
            </w:r>
          </w:p>
        </w:tc>
      </w:tr>
      <w:tr w:rsidR="00D70E12" w:rsidRPr="0042335D" w14:paraId="52C2D221" w14:textId="77777777" w:rsidTr="00D70E12">
        <w:trPr>
          <w:trHeight w:val="960"/>
          <w:jc w:val="center"/>
        </w:trPr>
        <w:tc>
          <w:tcPr>
            <w:tcW w:w="850" w:type="dxa"/>
            <w:shd w:val="clear" w:color="auto" w:fill="auto"/>
            <w:noWrap/>
            <w:vAlign w:val="center"/>
            <w:hideMark/>
          </w:tcPr>
          <w:p w14:paraId="70BF8BC3"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60</w:t>
            </w:r>
          </w:p>
        </w:tc>
        <w:tc>
          <w:tcPr>
            <w:tcW w:w="1418" w:type="dxa"/>
            <w:vMerge/>
            <w:vAlign w:val="center"/>
            <w:hideMark/>
          </w:tcPr>
          <w:p w14:paraId="7F61B7AA"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62CFF076"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5E48DADF"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2C018E74"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日报、周报</w:t>
            </w:r>
            <w:r w:rsidRPr="0042335D">
              <w:rPr>
                <w:rFonts w:asciiTheme="minorEastAsia" w:eastAsiaTheme="minorEastAsia" w:hAnsiTheme="minorEastAsia" w:hint="eastAsia"/>
                <w:sz w:val="24"/>
              </w:rPr>
              <w:br/>
              <w:t>支持自定义日期、月份，按照预设模板自动分析日报、月报</w:t>
            </w:r>
          </w:p>
        </w:tc>
      </w:tr>
      <w:tr w:rsidR="00D70E12" w:rsidRPr="0042335D" w14:paraId="1D05FA12" w14:textId="77777777" w:rsidTr="00D70E12">
        <w:trPr>
          <w:trHeight w:val="640"/>
          <w:jc w:val="center"/>
        </w:trPr>
        <w:tc>
          <w:tcPr>
            <w:tcW w:w="850" w:type="dxa"/>
            <w:shd w:val="clear" w:color="auto" w:fill="auto"/>
            <w:noWrap/>
            <w:vAlign w:val="center"/>
            <w:hideMark/>
          </w:tcPr>
          <w:p w14:paraId="17041B99"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61</w:t>
            </w:r>
          </w:p>
        </w:tc>
        <w:tc>
          <w:tcPr>
            <w:tcW w:w="1418" w:type="dxa"/>
            <w:vMerge/>
            <w:vAlign w:val="center"/>
            <w:hideMark/>
          </w:tcPr>
          <w:p w14:paraId="13A38DBB"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04810DE9"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65FF685A"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12533431"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场景案例</w:t>
            </w:r>
            <w:r w:rsidRPr="0042335D">
              <w:rPr>
                <w:rFonts w:asciiTheme="minorEastAsia" w:eastAsiaTheme="minorEastAsia" w:hAnsiTheme="minorEastAsia" w:hint="eastAsia"/>
                <w:sz w:val="24"/>
              </w:rPr>
              <w:br/>
              <w:t>场景基本信息、预警案例、预警规则、监测分析等功能。</w:t>
            </w:r>
          </w:p>
        </w:tc>
      </w:tr>
      <w:tr w:rsidR="00D70E12" w:rsidRPr="0042335D" w14:paraId="73630C4A" w14:textId="77777777" w:rsidTr="00D70E12">
        <w:trPr>
          <w:trHeight w:val="1280"/>
          <w:jc w:val="center"/>
        </w:trPr>
        <w:tc>
          <w:tcPr>
            <w:tcW w:w="850" w:type="dxa"/>
            <w:shd w:val="clear" w:color="auto" w:fill="auto"/>
            <w:noWrap/>
            <w:vAlign w:val="center"/>
            <w:hideMark/>
          </w:tcPr>
          <w:p w14:paraId="095735D8"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62</w:t>
            </w:r>
          </w:p>
        </w:tc>
        <w:tc>
          <w:tcPr>
            <w:tcW w:w="1418" w:type="dxa"/>
            <w:vMerge/>
            <w:vAlign w:val="center"/>
            <w:hideMark/>
          </w:tcPr>
          <w:p w14:paraId="71B966DF"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70AC7D2F"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244B5DCD"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7A5A4056"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案例预警事件</w:t>
            </w:r>
            <w:r w:rsidRPr="0042335D">
              <w:rPr>
                <w:rFonts w:asciiTheme="minorEastAsia" w:eastAsiaTheme="minorEastAsia" w:hAnsiTheme="minorEastAsia" w:hint="eastAsia"/>
                <w:sz w:val="24"/>
              </w:rPr>
              <w:br/>
              <w:t>包括案例的详细信息、抓拍照片、抓拍视频等基本信息，发生时间、地点、处理流程、督办过程、流程图等详细信息</w:t>
            </w:r>
          </w:p>
        </w:tc>
      </w:tr>
      <w:tr w:rsidR="00D70E12" w:rsidRPr="0042335D" w14:paraId="46EC6BB4" w14:textId="77777777" w:rsidTr="00D70E12">
        <w:trPr>
          <w:trHeight w:val="960"/>
          <w:jc w:val="center"/>
        </w:trPr>
        <w:tc>
          <w:tcPr>
            <w:tcW w:w="850" w:type="dxa"/>
            <w:shd w:val="clear" w:color="auto" w:fill="auto"/>
            <w:noWrap/>
            <w:vAlign w:val="center"/>
            <w:hideMark/>
          </w:tcPr>
          <w:p w14:paraId="39DB6633"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63</w:t>
            </w:r>
          </w:p>
        </w:tc>
        <w:tc>
          <w:tcPr>
            <w:tcW w:w="1418" w:type="dxa"/>
            <w:vMerge/>
            <w:vAlign w:val="center"/>
            <w:hideMark/>
          </w:tcPr>
          <w:p w14:paraId="30EC7AFC"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7B36E1D2"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0382320C"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34C6BA78"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场景监测分析</w:t>
            </w:r>
            <w:r w:rsidRPr="0042335D">
              <w:rPr>
                <w:rFonts w:asciiTheme="minorEastAsia" w:eastAsiaTheme="minorEastAsia" w:hAnsiTheme="minorEastAsia" w:hint="eastAsia"/>
                <w:sz w:val="24"/>
              </w:rPr>
              <w:br/>
              <w:t>包括当日趋势分析、近30天趋势、事件分析等多维度场景数据分析</w:t>
            </w:r>
          </w:p>
        </w:tc>
      </w:tr>
      <w:tr w:rsidR="00D70E12" w:rsidRPr="0042335D" w14:paraId="3A1C2530" w14:textId="77777777" w:rsidTr="00D70E12">
        <w:trPr>
          <w:trHeight w:val="640"/>
          <w:jc w:val="center"/>
        </w:trPr>
        <w:tc>
          <w:tcPr>
            <w:tcW w:w="850" w:type="dxa"/>
            <w:shd w:val="clear" w:color="auto" w:fill="auto"/>
            <w:noWrap/>
            <w:vAlign w:val="center"/>
            <w:hideMark/>
          </w:tcPr>
          <w:p w14:paraId="76ECB79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64</w:t>
            </w:r>
          </w:p>
        </w:tc>
        <w:tc>
          <w:tcPr>
            <w:tcW w:w="1418" w:type="dxa"/>
            <w:vMerge/>
            <w:vAlign w:val="center"/>
            <w:hideMark/>
          </w:tcPr>
          <w:p w14:paraId="724D49CB"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1A14D47A"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2C281D2B"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19F3D417"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场景管理案例视频制作及接入，查看预警处置闭环全过程。</w:t>
            </w:r>
          </w:p>
        </w:tc>
      </w:tr>
      <w:tr w:rsidR="00D70E12" w:rsidRPr="0042335D" w14:paraId="6332A478" w14:textId="77777777" w:rsidTr="00D70E12">
        <w:trPr>
          <w:trHeight w:val="3200"/>
          <w:jc w:val="center"/>
        </w:trPr>
        <w:tc>
          <w:tcPr>
            <w:tcW w:w="850" w:type="dxa"/>
            <w:shd w:val="clear" w:color="auto" w:fill="auto"/>
            <w:noWrap/>
            <w:vAlign w:val="center"/>
            <w:hideMark/>
          </w:tcPr>
          <w:p w14:paraId="64CB6A1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lastRenderedPageBreak/>
              <w:t>65</w:t>
            </w:r>
          </w:p>
        </w:tc>
        <w:tc>
          <w:tcPr>
            <w:tcW w:w="1418" w:type="dxa"/>
            <w:vMerge/>
            <w:vAlign w:val="center"/>
            <w:hideMark/>
          </w:tcPr>
          <w:p w14:paraId="6AB100E4"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237C0831"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restart"/>
            <w:shd w:val="clear" w:color="auto" w:fill="auto"/>
            <w:vAlign w:val="center"/>
            <w:hideMark/>
          </w:tcPr>
          <w:p w14:paraId="6852FFB6"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区域闯入</w:t>
            </w:r>
            <w:r w:rsidRPr="0042335D">
              <w:rPr>
                <w:rFonts w:asciiTheme="minorEastAsia" w:eastAsiaTheme="minorEastAsia" w:hAnsiTheme="minorEastAsia" w:hint="eastAsia"/>
                <w:sz w:val="24"/>
              </w:rPr>
              <w:br/>
              <w:t>（草坪践踏）</w:t>
            </w:r>
          </w:p>
        </w:tc>
        <w:tc>
          <w:tcPr>
            <w:tcW w:w="4775" w:type="dxa"/>
            <w:shd w:val="clear" w:color="auto" w:fill="auto"/>
            <w:hideMark/>
          </w:tcPr>
          <w:p w14:paraId="5328E6FF"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监测点管理</w:t>
            </w:r>
            <w:r w:rsidRPr="0042335D">
              <w:rPr>
                <w:rFonts w:asciiTheme="minorEastAsia" w:eastAsiaTheme="minorEastAsia" w:hAnsiTheme="minorEastAsia" w:hint="eastAsia"/>
                <w:sz w:val="24"/>
              </w:rPr>
              <w:br/>
              <w:t>统计监测通道总数及剩余可配置通道数，点击可以查看具体的点位信息如地址、单位、网格名称、责任人和电话，同时播放相关监控画面。</w:t>
            </w:r>
            <w:r w:rsidRPr="0042335D">
              <w:rPr>
                <w:rFonts w:asciiTheme="minorEastAsia" w:eastAsiaTheme="minorEastAsia" w:hAnsiTheme="minorEastAsia" w:hint="eastAsia"/>
                <w:sz w:val="24"/>
              </w:rPr>
              <w:br/>
              <w:t>基于地图刻画监测点的分布情况，点击监测点可以查看该点位的详细信息，预警规则等。支持查看该点位的历史告警信息、事件信息等。</w:t>
            </w:r>
            <w:r w:rsidRPr="0042335D">
              <w:rPr>
                <w:rFonts w:asciiTheme="minorEastAsia" w:eastAsiaTheme="minorEastAsia" w:hAnsiTheme="minorEastAsia" w:hint="eastAsia"/>
                <w:sz w:val="24"/>
              </w:rPr>
              <w:br/>
              <w:t>展示算法规则描述。点击地图展示野导识别管控点位监控所在位置，点击弹窗展示点位地址、单位、网格名称、责任人和电话，同时播放相关监控画面。</w:t>
            </w:r>
          </w:p>
        </w:tc>
      </w:tr>
      <w:tr w:rsidR="00D70E12" w:rsidRPr="0042335D" w14:paraId="0065AE85" w14:textId="77777777" w:rsidTr="00D70E12">
        <w:trPr>
          <w:trHeight w:val="960"/>
          <w:jc w:val="center"/>
        </w:trPr>
        <w:tc>
          <w:tcPr>
            <w:tcW w:w="850" w:type="dxa"/>
            <w:shd w:val="clear" w:color="auto" w:fill="auto"/>
            <w:noWrap/>
            <w:vAlign w:val="center"/>
            <w:hideMark/>
          </w:tcPr>
          <w:p w14:paraId="28DC75A6"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66</w:t>
            </w:r>
          </w:p>
        </w:tc>
        <w:tc>
          <w:tcPr>
            <w:tcW w:w="1418" w:type="dxa"/>
            <w:vMerge/>
            <w:vAlign w:val="center"/>
            <w:hideMark/>
          </w:tcPr>
          <w:p w14:paraId="2C9A23EB"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3060B435"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08EE13D3"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307B2C77"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重点区域</w:t>
            </w:r>
            <w:r w:rsidRPr="0042335D">
              <w:rPr>
                <w:rFonts w:asciiTheme="minorEastAsia" w:eastAsiaTheme="minorEastAsia" w:hAnsiTheme="minorEastAsia" w:hint="eastAsia"/>
                <w:sz w:val="24"/>
              </w:rPr>
              <w:br/>
              <w:t>基于地图刻画监测的重点管理区域的分布情况，通过列表、不同的颜色的方式刻画不同管理单位管理的重点区域</w:t>
            </w:r>
          </w:p>
        </w:tc>
      </w:tr>
      <w:tr w:rsidR="00D70E12" w:rsidRPr="0042335D" w14:paraId="23828357" w14:textId="77777777" w:rsidTr="00D70E12">
        <w:trPr>
          <w:trHeight w:val="960"/>
          <w:jc w:val="center"/>
        </w:trPr>
        <w:tc>
          <w:tcPr>
            <w:tcW w:w="850" w:type="dxa"/>
            <w:shd w:val="clear" w:color="auto" w:fill="auto"/>
            <w:noWrap/>
            <w:vAlign w:val="center"/>
            <w:hideMark/>
          </w:tcPr>
          <w:p w14:paraId="57E4DD43"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67</w:t>
            </w:r>
          </w:p>
        </w:tc>
        <w:tc>
          <w:tcPr>
            <w:tcW w:w="1418" w:type="dxa"/>
            <w:vMerge/>
            <w:vAlign w:val="center"/>
            <w:hideMark/>
          </w:tcPr>
          <w:p w14:paraId="02092EFC"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355C1AAB"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2977D08A"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7488145F"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草坪践踏监测预警</w:t>
            </w:r>
            <w:r w:rsidRPr="0042335D">
              <w:rPr>
                <w:rFonts w:asciiTheme="minorEastAsia" w:eastAsiaTheme="minorEastAsia" w:hAnsiTheme="minorEastAsia" w:hint="eastAsia"/>
                <w:sz w:val="24"/>
              </w:rPr>
              <w:br/>
              <w:t>实时监测研判草坪践踏行为，统计分析预警总数和已处置预警数量。</w:t>
            </w:r>
          </w:p>
        </w:tc>
      </w:tr>
      <w:tr w:rsidR="00D70E12" w:rsidRPr="0042335D" w14:paraId="43DC1556" w14:textId="77777777" w:rsidTr="00D70E12">
        <w:trPr>
          <w:trHeight w:val="960"/>
          <w:jc w:val="center"/>
        </w:trPr>
        <w:tc>
          <w:tcPr>
            <w:tcW w:w="850" w:type="dxa"/>
            <w:shd w:val="clear" w:color="auto" w:fill="auto"/>
            <w:noWrap/>
            <w:vAlign w:val="center"/>
            <w:hideMark/>
          </w:tcPr>
          <w:p w14:paraId="60F559C6"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68</w:t>
            </w:r>
          </w:p>
        </w:tc>
        <w:tc>
          <w:tcPr>
            <w:tcW w:w="1418" w:type="dxa"/>
            <w:vMerge/>
            <w:vAlign w:val="center"/>
            <w:hideMark/>
          </w:tcPr>
          <w:p w14:paraId="3F81F179"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7719820D"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289F176C"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7A5256E2"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预警分析</w:t>
            </w:r>
            <w:r w:rsidRPr="0042335D">
              <w:rPr>
                <w:rFonts w:asciiTheme="minorEastAsia" w:eastAsiaTheme="minorEastAsia" w:hAnsiTheme="minorEastAsia" w:hint="eastAsia"/>
                <w:sz w:val="24"/>
              </w:rPr>
              <w:br/>
              <w:t>按照预警的高发点位、高发区域、高发车辆进行预警数量分析，支持配置预警的起始时间</w:t>
            </w:r>
          </w:p>
        </w:tc>
      </w:tr>
      <w:tr w:rsidR="00D70E12" w:rsidRPr="0042335D" w14:paraId="60B283B7" w14:textId="77777777" w:rsidTr="00D70E12">
        <w:trPr>
          <w:trHeight w:val="960"/>
          <w:jc w:val="center"/>
        </w:trPr>
        <w:tc>
          <w:tcPr>
            <w:tcW w:w="850" w:type="dxa"/>
            <w:shd w:val="clear" w:color="auto" w:fill="auto"/>
            <w:noWrap/>
            <w:vAlign w:val="center"/>
            <w:hideMark/>
          </w:tcPr>
          <w:p w14:paraId="6D2B5A2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69</w:t>
            </w:r>
          </w:p>
        </w:tc>
        <w:tc>
          <w:tcPr>
            <w:tcW w:w="1418" w:type="dxa"/>
            <w:vMerge/>
            <w:vAlign w:val="center"/>
            <w:hideMark/>
          </w:tcPr>
          <w:p w14:paraId="332FA407"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45B46A33"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355AEF35"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7C97A56F"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预警趋势分析</w:t>
            </w:r>
            <w:r w:rsidRPr="0042335D">
              <w:rPr>
                <w:rFonts w:asciiTheme="minorEastAsia" w:eastAsiaTheme="minorEastAsia" w:hAnsiTheme="minorEastAsia" w:hint="eastAsia"/>
                <w:sz w:val="24"/>
              </w:rPr>
              <w:br/>
              <w:t>支持按照近30日、月度两个时间维度来进行预警事件的趋势分析，支持进行同比、均值等数据指标分析</w:t>
            </w:r>
          </w:p>
        </w:tc>
      </w:tr>
      <w:tr w:rsidR="00D70E12" w:rsidRPr="0042335D" w14:paraId="7C29BFD6" w14:textId="77777777" w:rsidTr="00D70E12">
        <w:trPr>
          <w:trHeight w:val="640"/>
          <w:jc w:val="center"/>
        </w:trPr>
        <w:tc>
          <w:tcPr>
            <w:tcW w:w="850" w:type="dxa"/>
            <w:shd w:val="clear" w:color="auto" w:fill="auto"/>
            <w:noWrap/>
            <w:vAlign w:val="center"/>
            <w:hideMark/>
          </w:tcPr>
          <w:p w14:paraId="3B73EF0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70</w:t>
            </w:r>
          </w:p>
        </w:tc>
        <w:tc>
          <w:tcPr>
            <w:tcW w:w="1418" w:type="dxa"/>
            <w:vMerge/>
            <w:vAlign w:val="center"/>
            <w:hideMark/>
          </w:tcPr>
          <w:p w14:paraId="69A4C5F0"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714A7A73"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51488E0E"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677E87B9"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事件研判。通过分析事件真实性，进行事件</w:t>
            </w:r>
            <w:r w:rsidRPr="0042335D">
              <w:rPr>
                <w:rFonts w:asciiTheme="minorEastAsia" w:eastAsiaTheme="minorEastAsia" w:hAnsiTheme="minorEastAsia" w:hint="eastAsia"/>
                <w:sz w:val="24"/>
              </w:rPr>
              <w:lastRenderedPageBreak/>
              <w:t>研判，支持转事件和忽略操作。</w:t>
            </w:r>
          </w:p>
        </w:tc>
      </w:tr>
      <w:tr w:rsidR="00D70E12" w:rsidRPr="0042335D" w14:paraId="24B89473" w14:textId="77777777" w:rsidTr="00D70E12">
        <w:trPr>
          <w:trHeight w:val="640"/>
          <w:jc w:val="center"/>
        </w:trPr>
        <w:tc>
          <w:tcPr>
            <w:tcW w:w="850" w:type="dxa"/>
            <w:shd w:val="clear" w:color="auto" w:fill="auto"/>
            <w:noWrap/>
            <w:vAlign w:val="center"/>
            <w:hideMark/>
          </w:tcPr>
          <w:p w14:paraId="68B169B4"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lastRenderedPageBreak/>
              <w:t>71</w:t>
            </w:r>
          </w:p>
        </w:tc>
        <w:tc>
          <w:tcPr>
            <w:tcW w:w="1418" w:type="dxa"/>
            <w:vMerge/>
            <w:vAlign w:val="center"/>
            <w:hideMark/>
          </w:tcPr>
          <w:p w14:paraId="79310D0E"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69CEDD27"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4006FFCD"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6790451F"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处置流程。根据事件处理的方案和流程，进行事件流转，对应的方案处置流程</w:t>
            </w:r>
          </w:p>
        </w:tc>
      </w:tr>
      <w:tr w:rsidR="00D70E12" w:rsidRPr="0042335D" w14:paraId="0BB37766" w14:textId="77777777" w:rsidTr="00D70E12">
        <w:trPr>
          <w:trHeight w:val="640"/>
          <w:jc w:val="center"/>
        </w:trPr>
        <w:tc>
          <w:tcPr>
            <w:tcW w:w="850" w:type="dxa"/>
            <w:shd w:val="clear" w:color="auto" w:fill="auto"/>
            <w:noWrap/>
            <w:vAlign w:val="center"/>
            <w:hideMark/>
          </w:tcPr>
          <w:p w14:paraId="5823BF9D"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72</w:t>
            </w:r>
          </w:p>
        </w:tc>
        <w:tc>
          <w:tcPr>
            <w:tcW w:w="1418" w:type="dxa"/>
            <w:vMerge/>
            <w:vAlign w:val="center"/>
            <w:hideMark/>
          </w:tcPr>
          <w:p w14:paraId="6E7AE0F2"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7B1487DD"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5DAD3579"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58E95D77"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事件回溯。基于动态跟踪问题进展情况，查看各参与部门、问题反馈及现场图片等信息。</w:t>
            </w:r>
          </w:p>
        </w:tc>
      </w:tr>
      <w:tr w:rsidR="00D70E12" w:rsidRPr="0042335D" w14:paraId="078D605C" w14:textId="77777777" w:rsidTr="00D70E12">
        <w:trPr>
          <w:trHeight w:val="1280"/>
          <w:jc w:val="center"/>
        </w:trPr>
        <w:tc>
          <w:tcPr>
            <w:tcW w:w="850" w:type="dxa"/>
            <w:shd w:val="clear" w:color="auto" w:fill="auto"/>
            <w:noWrap/>
            <w:vAlign w:val="center"/>
            <w:hideMark/>
          </w:tcPr>
          <w:p w14:paraId="7EF83D5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73</w:t>
            </w:r>
          </w:p>
        </w:tc>
        <w:tc>
          <w:tcPr>
            <w:tcW w:w="1418" w:type="dxa"/>
            <w:vMerge/>
            <w:vAlign w:val="center"/>
            <w:hideMark/>
          </w:tcPr>
          <w:p w14:paraId="145763FE"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77A3D220"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62C10112"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2152FBAA"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监测点管理</w:t>
            </w:r>
            <w:r w:rsidRPr="0042335D">
              <w:rPr>
                <w:rFonts w:asciiTheme="minorEastAsia" w:eastAsiaTheme="minorEastAsia" w:hAnsiTheme="minorEastAsia" w:hint="eastAsia"/>
                <w:sz w:val="24"/>
              </w:rPr>
              <w:br/>
              <w:t>点击地图展示草坪践踏管控点位监控所在位置，点击弹窗展示点位地址、单位、网格名称、责任人和电话，同时播放相关监控画面。</w:t>
            </w:r>
          </w:p>
        </w:tc>
      </w:tr>
      <w:tr w:rsidR="00D70E12" w:rsidRPr="0042335D" w14:paraId="7038D257" w14:textId="77777777" w:rsidTr="00D70E12">
        <w:trPr>
          <w:trHeight w:val="960"/>
          <w:jc w:val="center"/>
        </w:trPr>
        <w:tc>
          <w:tcPr>
            <w:tcW w:w="850" w:type="dxa"/>
            <w:shd w:val="clear" w:color="auto" w:fill="auto"/>
            <w:noWrap/>
            <w:vAlign w:val="center"/>
            <w:hideMark/>
          </w:tcPr>
          <w:p w14:paraId="55B6545B"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74</w:t>
            </w:r>
          </w:p>
        </w:tc>
        <w:tc>
          <w:tcPr>
            <w:tcW w:w="1418" w:type="dxa"/>
            <w:vMerge/>
            <w:vAlign w:val="center"/>
            <w:hideMark/>
          </w:tcPr>
          <w:p w14:paraId="4ECF03F8"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76D823EC"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5CE704FA"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25B6C88F"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事件处置分析</w:t>
            </w:r>
            <w:r w:rsidRPr="0042335D">
              <w:rPr>
                <w:rFonts w:asciiTheme="minorEastAsia" w:eastAsiaTheme="minorEastAsia" w:hAnsiTheme="minorEastAsia" w:hint="eastAsia"/>
                <w:sz w:val="24"/>
              </w:rPr>
              <w:br/>
              <w:t>事件处置数量分析展示，并对事件的办结量、处置效率数据指标分析，通过图标方式展示</w:t>
            </w:r>
          </w:p>
        </w:tc>
      </w:tr>
      <w:tr w:rsidR="00D70E12" w:rsidRPr="0042335D" w14:paraId="03EE6DA5" w14:textId="77777777" w:rsidTr="00D70E12">
        <w:trPr>
          <w:trHeight w:val="1280"/>
          <w:jc w:val="center"/>
        </w:trPr>
        <w:tc>
          <w:tcPr>
            <w:tcW w:w="850" w:type="dxa"/>
            <w:shd w:val="clear" w:color="auto" w:fill="auto"/>
            <w:noWrap/>
            <w:vAlign w:val="center"/>
            <w:hideMark/>
          </w:tcPr>
          <w:p w14:paraId="4EEA3CE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75</w:t>
            </w:r>
          </w:p>
        </w:tc>
        <w:tc>
          <w:tcPr>
            <w:tcW w:w="1418" w:type="dxa"/>
            <w:vMerge/>
            <w:vAlign w:val="center"/>
            <w:hideMark/>
          </w:tcPr>
          <w:p w14:paraId="0B2E6586"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0DF97ABB"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36E6227D"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35C5E4FC"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监测分析</w:t>
            </w:r>
            <w:r w:rsidRPr="0042335D">
              <w:rPr>
                <w:rFonts w:asciiTheme="minorEastAsia" w:eastAsiaTheme="minorEastAsia" w:hAnsiTheme="minorEastAsia" w:hint="eastAsia"/>
                <w:sz w:val="24"/>
              </w:rPr>
              <w:br/>
              <w:t>根据近30天的数据统计进行事件监测分析，按照时间段、节假日、监测成效进行多维度数据对比分析，如均值、总量、环比等</w:t>
            </w:r>
          </w:p>
        </w:tc>
      </w:tr>
      <w:tr w:rsidR="00D70E12" w:rsidRPr="0042335D" w14:paraId="7E30BD48" w14:textId="77777777" w:rsidTr="00D70E12">
        <w:trPr>
          <w:trHeight w:val="960"/>
          <w:jc w:val="center"/>
        </w:trPr>
        <w:tc>
          <w:tcPr>
            <w:tcW w:w="850" w:type="dxa"/>
            <w:shd w:val="clear" w:color="auto" w:fill="auto"/>
            <w:noWrap/>
            <w:vAlign w:val="center"/>
            <w:hideMark/>
          </w:tcPr>
          <w:p w14:paraId="6CF0FB1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76</w:t>
            </w:r>
          </w:p>
        </w:tc>
        <w:tc>
          <w:tcPr>
            <w:tcW w:w="1418" w:type="dxa"/>
            <w:vMerge/>
            <w:vAlign w:val="center"/>
            <w:hideMark/>
          </w:tcPr>
          <w:p w14:paraId="73DDFC11"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261C2079"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20168505"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1AF9DA19"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日报、周报</w:t>
            </w:r>
            <w:r w:rsidRPr="0042335D">
              <w:rPr>
                <w:rFonts w:asciiTheme="minorEastAsia" w:eastAsiaTheme="minorEastAsia" w:hAnsiTheme="minorEastAsia" w:hint="eastAsia"/>
                <w:sz w:val="24"/>
              </w:rPr>
              <w:br/>
              <w:t>支持自定义日期、月份，按照预设模板自动分析日报、月报</w:t>
            </w:r>
          </w:p>
        </w:tc>
      </w:tr>
      <w:tr w:rsidR="00D70E12" w:rsidRPr="0042335D" w14:paraId="1F51FD2F" w14:textId="77777777" w:rsidTr="00D70E12">
        <w:trPr>
          <w:trHeight w:val="640"/>
          <w:jc w:val="center"/>
        </w:trPr>
        <w:tc>
          <w:tcPr>
            <w:tcW w:w="850" w:type="dxa"/>
            <w:shd w:val="clear" w:color="auto" w:fill="auto"/>
            <w:noWrap/>
            <w:vAlign w:val="center"/>
            <w:hideMark/>
          </w:tcPr>
          <w:p w14:paraId="2EDA68F2"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77</w:t>
            </w:r>
          </w:p>
        </w:tc>
        <w:tc>
          <w:tcPr>
            <w:tcW w:w="1418" w:type="dxa"/>
            <w:vMerge/>
            <w:vAlign w:val="center"/>
            <w:hideMark/>
          </w:tcPr>
          <w:p w14:paraId="0BF8D413"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63EC8D4E"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04F5D037"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65419084"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场景案例</w:t>
            </w:r>
            <w:r w:rsidRPr="0042335D">
              <w:rPr>
                <w:rFonts w:asciiTheme="minorEastAsia" w:eastAsiaTheme="minorEastAsia" w:hAnsiTheme="minorEastAsia" w:hint="eastAsia"/>
                <w:sz w:val="24"/>
              </w:rPr>
              <w:br/>
              <w:t>场景基本信息、预警案例、预警规则、监测分析等功能。</w:t>
            </w:r>
          </w:p>
        </w:tc>
      </w:tr>
      <w:tr w:rsidR="00D70E12" w:rsidRPr="0042335D" w14:paraId="4611AC8C" w14:textId="77777777" w:rsidTr="00D70E12">
        <w:trPr>
          <w:trHeight w:val="1280"/>
          <w:jc w:val="center"/>
        </w:trPr>
        <w:tc>
          <w:tcPr>
            <w:tcW w:w="850" w:type="dxa"/>
            <w:shd w:val="clear" w:color="auto" w:fill="auto"/>
            <w:noWrap/>
            <w:vAlign w:val="center"/>
            <w:hideMark/>
          </w:tcPr>
          <w:p w14:paraId="276AB6C3"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78</w:t>
            </w:r>
          </w:p>
        </w:tc>
        <w:tc>
          <w:tcPr>
            <w:tcW w:w="1418" w:type="dxa"/>
            <w:vMerge/>
            <w:vAlign w:val="center"/>
            <w:hideMark/>
          </w:tcPr>
          <w:p w14:paraId="43F223A4"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3B4E2B63"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40E34284"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697B9BB7"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案例预警事件</w:t>
            </w:r>
            <w:r w:rsidRPr="0042335D">
              <w:rPr>
                <w:rFonts w:asciiTheme="minorEastAsia" w:eastAsiaTheme="minorEastAsia" w:hAnsiTheme="minorEastAsia" w:hint="eastAsia"/>
                <w:sz w:val="24"/>
              </w:rPr>
              <w:br/>
              <w:t>包括案例的详细信息、抓拍照片、抓拍视频等基本信息，发生时间、地点、处理流程、督办过程、流程图等详细信息</w:t>
            </w:r>
          </w:p>
        </w:tc>
      </w:tr>
      <w:tr w:rsidR="00D70E12" w:rsidRPr="0042335D" w14:paraId="4397ED23" w14:textId="77777777" w:rsidTr="00D70E12">
        <w:trPr>
          <w:trHeight w:val="960"/>
          <w:jc w:val="center"/>
        </w:trPr>
        <w:tc>
          <w:tcPr>
            <w:tcW w:w="850" w:type="dxa"/>
            <w:shd w:val="clear" w:color="auto" w:fill="auto"/>
            <w:noWrap/>
            <w:vAlign w:val="center"/>
            <w:hideMark/>
          </w:tcPr>
          <w:p w14:paraId="2F15545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lastRenderedPageBreak/>
              <w:t>79</w:t>
            </w:r>
          </w:p>
        </w:tc>
        <w:tc>
          <w:tcPr>
            <w:tcW w:w="1418" w:type="dxa"/>
            <w:vMerge/>
            <w:vAlign w:val="center"/>
            <w:hideMark/>
          </w:tcPr>
          <w:p w14:paraId="60528E5C"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5A2C550F"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71C80107"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20DC6EEB"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场景监测分析</w:t>
            </w:r>
            <w:r w:rsidRPr="0042335D">
              <w:rPr>
                <w:rFonts w:asciiTheme="minorEastAsia" w:eastAsiaTheme="minorEastAsia" w:hAnsiTheme="minorEastAsia" w:hint="eastAsia"/>
                <w:sz w:val="24"/>
              </w:rPr>
              <w:br/>
              <w:t>包括当日趋势分析、近30天趋势、事件分析等多维度场景数据分析</w:t>
            </w:r>
          </w:p>
        </w:tc>
      </w:tr>
      <w:tr w:rsidR="00D70E12" w:rsidRPr="0042335D" w14:paraId="426346A4" w14:textId="77777777" w:rsidTr="00D70E12">
        <w:trPr>
          <w:trHeight w:val="640"/>
          <w:jc w:val="center"/>
        </w:trPr>
        <w:tc>
          <w:tcPr>
            <w:tcW w:w="850" w:type="dxa"/>
            <w:shd w:val="clear" w:color="auto" w:fill="auto"/>
            <w:noWrap/>
            <w:vAlign w:val="center"/>
            <w:hideMark/>
          </w:tcPr>
          <w:p w14:paraId="3671214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80</w:t>
            </w:r>
          </w:p>
        </w:tc>
        <w:tc>
          <w:tcPr>
            <w:tcW w:w="1418" w:type="dxa"/>
            <w:vMerge/>
            <w:vAlign w:val="center"/>
            <w:hideMark/>
          </w:tcPr>
          <w:p w14:paraId="2D172253"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6B8C8917"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09742760"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481756A1"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场景管理案例视频制作及接入，查看预警处置闭环全过程。</w:t>
            </w:r>
          </w:p>
        </w:tc>
      </w:tr>
      <w:tr w:rsidR="00D70E12" w:rsidRPr="0042335D" w14:paraId="794ACBF7" w14:textId="77777777" w:rsidTr="00D70E12">
        <w:trPr>
          <w:trHeight w:val="580"/>
          <w:jc w:val="center"/>
        </w:trPr>
        <w:tc>
          <w:tcPr>
            <w:tcW w:w="850" w:type="dxa"/>
            <w:shd w:val="clear" w:color="auto" w:fill="auto"/>
            <w:vAlign w:val="center"/>
            <w:hideMark/>
          </w:tcPr>
          <w:p w14:paraId="7599C77C" w14:textId="77777777" w:rsidR="00D70E12" w:rsidRPr="0042335D" w:rsidRDefault="00D70E12" w:rsidP="00D70E12">
            <w:pPr>
              <w:spacing w:line="360" w:lineRule="auto"/>
              <w:jc w:val="center"/>
              <w:rPr>
                <w:rFonts w:asciiTheme="minorEastAsia" w:eastAsiaTheme="minorEastAsia" w:hAnsiTheme="minorEastAsia"/>
                <w:b/>
                <w:bCs/>
                <w:sz w:val="24"/>
              </w:rPr>
            </w:pPr>
            <w:r w:rsidRPr="0042335D">
              <w:rPr>
                <w:rFonts w:asciiTheme="minorEastAsia" w:eastAsiaTheme="minorEastAsia" w:hAnsiTheme="minorEastAsia" w:hint="eastAsia"/>
                <w:b/>
                <w:bCs/>
                <w:sz w:val="24"/>
              </w:rPr>
              <w:t>六、</w:t>
            </w:r>
          </w:p>
        </w:tc>
        <w:tc>
          <w:tcPr>
            <w:tcW w:w="9210" w:type="dxa"/>
            <w:gridSpan w:val="4"/>
            <w:shd w:val="clear" w:color="auto" w:fill="auto"/>
            <w:noWrap/>
            <w:vAlign w:val="center"/>
            <w:hideMark/>
          </w:tcPr>
          <w:p w14:paraId="2786CBF2" w14:textId="77777777" w:rsidR="00D70E12" w:rsidRPr="0042335D" w:rsidRDefault="00D70E12" w:rsidP="00D70E12">
            <w:pPr>
              <w:spacing w:line="360" w:lineRule="auto"/>
              <w:rPr>
                <w:rFonts w:asciiTheme="minorEastAsia" w:eastAsiaTheme="minorEastAsia" w:hAnsiTheme="minorEastAsia"/>
                <w:b/>
                <w:bCs/>
                <w:sz w:val="24"/>
              </w:rPr>
            </w:pPr>
            <w:r w:rsidRPr="0042335D">
              <w:rPr>
                <w:rFonts w:asciiTheme="minorEastAsia" w:eastAsiaTheme="minorEastAsia" w:hAnsiTheme="minorEastAsia" w:hint="eastAsia"/>
                <w:b/>
                <w:bCs/>
                <w:sz w:val="24"/>
              </w:rPr>
              <w:t>治安防控场景建设</w:t>
            </w:r>
          </w:p>
        </w:tc>
      </w:tr>
      <w:tr w:rsidR="00D70E12" w:rsidRPr="0042335D" w14:paraId="5B14250B" w14:textId="77777777" w:rsidTr="00D70E12">
        <w:trPr>
          <w:trHeight w:val="699"/>
          <w:jc w:val="center"/>
        </w:trPr>
        <w:tc>
          <w:tcPr>
            <w:tcW w:w="850" w:type="dxa"/>
            <w:shd w:val="clear" w:color="auto" w:fill="auto"/>
            <w:vAlign w:val="center"/>
            <w:hideMark/>
          </w:tcPr>
          <w:p w14:paraId="457FC6C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w:t>
            </w:r>
          </w:p>
        </w:tc>
        <w:tc>
          <w:tcPr>
            <w:tcW w:w="1418" w:type="dxa"/>
            <w:vMerge w:val="restart"/>
            <w:shd w:val="clear" w:color="auto" w:fill="auto"/>
            <w:vAlign w:val="center"/>
            <w:hideMark/>
          </w:tcPr>
          <w:p w14:paraId="51F8B60D"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治安防控场景</w:t>
            </w:r>
          </w:p>
        </w:tc>
        <w:tc>
          <w:tcPr>
            <w:tcW w:w="1417" w:type="dxa"/>
            <w:shd w:val="clear" w:color="auto" w:fill="auto"/>
            <w:vAlign w:val="center"/>
            <w:hideMark/>
          </w:tcPr>
          <w:p w14:paraId="4D6CE5B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智慧指挥巡防系统</w:t>
            </w:r>
          </w:p>
        </w:tc>
        <w:tc>
          <w:tcPr>
            <w:tcW w:w="6375" w:type="dxa"/>
            <w:gridSpan w:val="2"/>
            <w:shd w:val="clear" w:color="auto" w:fill="auto"/>
            <w:hideMark/>
          </w:tcPr>
          <w:p w14:paraId="65B49063"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以任务为主导，适应重大活动安保、专项行动、日常巡控场景，支持对任务区域、路线、卡点，配置参与单位、预案人员数量要求、装备要求、打卡要求等信息，系统自动将任务下发到各单位民警**终端。民警携带相关装备在指定地点完成报名、签到、打卡、安全排查等指定操作。系统后台通过警员签到情况，结合装备位置信息，完成任务执行状态的可视化监管，对卡点异常情况进行预警提醒，指挥员可实时了解任务执行情况，提高对社会面治安稳定掌控力。</w:t>
            </w:r>
            <w:r w:rsidRPr="0042335D">
              <w:rPr>
                <w:rFonts w:asciiTheme="minorEastAsia" w:eastAsiaTheme="minorEastAsia" w:hAnsiTheme="minorEastAsia" w:hint="eastAsia"/>
                <w:sz w:val="24"/>
              </w:rPr>
              <w:br/>
              <w:t>以智慧巡控勤务为基础，通过对警力资源整合，义警资源融合、对治安态势研判、分析，进行预警提醒，并针对各类预警提供自定义预案管理机制，预警自动触发预案，系统依据预案情况、警力勤务分布情况，依托一体化指令中心完成指令统一下发及反馈，建立精准、敏捷的指挥调度体系，完成智慧巡防、智慧巡防APP底层服务支撑、用户权限管理认证、用户角色管理分配等。</w:t>
            </w:r>
          </w:p>
        </w:tc>
      </w:tr>
      <w:tr w:rsidR="00D70E12" w:rsidRPr="0042335D" w14:paraId="1946F338" w14:textId="77777777" w:rsidTr="00D70E12">
        <w:trPr>
          <w:trHeight w:val="1580"/>
          <w:jc w:val="center"/>
        </w:trPr>
        <w:tc>
          <w:tcPr>
            <w:tcW w:w="850" w:type="dxa"/>
            <w:shd w:val="clear" w:color="auto" w:fill="auto"/>
            <w:vAlign w:val="center"/>
            <w:hideMark/>
          </w:tcPr>
          <w:p w14:paraId="2EDDF33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w:t>
            </w:r>
          </w:p>
        </w:tc>
        <w:tc>
          <w:tcPr>
            <w:tcW w:w="1418" w:type="dxa"/>
            <w:vMerge/>
            <w:vAlign w:val="center"/>
            <w:hideMark/>
          </w:tcPr>
          <w:p w14:paraId="13C90F47" w14:textId="77777777" w:rsidR="00D70E12" w:rsidRPr="0042335D" w:rsidRDefault="00D70E12" w:rsidP="00D70E12">
            <w:pPr>
              <w:spacing w:line="360" w:lineRule="auto"/>
              <w:rPr>
                <w:rFonts w:asciiTheme="minorEastAsia" w:eastAsiaTheme="minorEastAsia" w:hAnsiTheme="minorEastAsia"/>
                <w:sz w:val="24"/>
              </w:rPr>
            </w:pPr>
          </w:p>
        </w:tc>
        <w:tc>
          <w:tcPr>
            <w:tcW w:w="1417" w:type="dxa"/>
            <w:shd w:val="clear" w:color="auto" w:fill="auto"/>
            <w:vAlign w:val="center"/>
            <w:hideMark/>
          </w:tcPr>
          <w:p w14:paraId="235BDF67"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宗教场所平安指数应用系统</w:t>
            </w:r>
          </w:p>
        </w:tc>
        <w:tc>
          <w:tcPr>
            <w:tcW w:w="6375" w:type="dxa"/>
            <w:gridSpan w:val="2"/>
            <w:shd w:val="clear" w:color="auto" w:fill="auto"/>
            <w:hideMark/>
          </w:tcPr>
          <w:p w14:paraId="16962645"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宗教场所平安指数应用系统通过接入视频专网数据、市局110接处警案件数据、互联网数据、其他对接数据等，经过数据出来、数据治理等流程。提供数据导入、导出功能，并提供数据比对模板下载和字典管理，对数据进行分析计算，得到各类结果数据，对应用层功能提供数据支撑。根据此次用户所提出的需求，设计开发大人流管控、警情案件、监控覆盖面、消防安全、游客安全感、工作通报指标等功能模块。</w:t>
            </w:r>
          </w:p>
        </w:tc>
      </w:tr>
      <w:tr w:rsidR="00D70E12" w:rsidRPr="0042335D" w14:paraId="72A78C61" w14:textId="77777777" w:rsidTr="00D70E12">
        <w:trPr>
          <w:trHeight w:val="980"/>
          <w:jc w:val="center"/>
        </w:trPr>
        <w:tc>
          <w:tcPr>
            <w:tcW w:w="850" w:type="dxa"/>
            <w:shd w:val="clear" w:color="auto" w:fill="auto"/>
            <w:vAlign w:val="center"/>
            <w:hideMark/>
          </w:tcPr>
          <w:p w14:paraId="51ED702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lastRenderedPageBreak/>
              <w:t>3</w:t>
            </w:r>
          </w:p>
        </w:tc>
        <w:tc>
          <w:tcPr>
            <w:tcW w:w="1418" w:type="dxa"/>
            <w:vMerge/>
            <w:vAlign w:val="center"/>
            <w:hideMark/>
          </w:tcPr>
          <w:p w14:paraId="1CF37217" w14:textId="77777777" w:rsidR="00D70E12" w:rsidRPr="0042335D" w:rsidRDefault="00D70E12" w:rsidP="00D70E12">
            <w:pPr>
              <w:spacing w:line="360" w:lineRule="auto"/>
              <w:rPr>
                <w:rFonts w:asciiTheme="minorEastAsia" w:eastAsiaTheme="minorEastAsia" w:hAnsiTheme="minorEastAsia"/>
                <w:sz w:val="24"/>
              </w:rPr>
            </w:pPr>
          </w:p>
        </w:tc>
        <w:tc>
          <w:tcPr>
            <w:tcW w:w="1417" w:type="dxa"/>
            <w:shd w:val="clear" w:color="auto" w:fill="auto"/>
            <w:vAlign w:val="center"/>
            <w:hideMark/>
          </w:tcPr>
          <w:p w14:paraId="426C9680"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数据对接服务</w:t>
            </w:r>
          </w:p>
        </w:tc>
        <w:tc>
          <w:tcPr>
            <w:tcW w:w="6375" w:type="dxa"/>
            <w:gridSpan w:val="2"/>
            <w:shd w:val="clear" w:color="auto" w:fill="auto"/>
            <w:hideMark/>
          </w:tcPr>
          <w:p w14:paraId="5AD6848A"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景区智慧游船、智慧指挥巡防、宗教场所平安指数应用三个系统间数据对接服务，包括数据接口开发，数据结构对接，数据展示；三个系统与公安网业务平台之间数据推送服务，包括交互平台技术支持，接口开发等。</w:t>
            </w:r>
          </w:p>
        </w:tc>
      </w:tr>
      <w:tr w:rsidR="00D70E12" w:rsidRPr="0042335D" w14:paraId="71FAC12F" w14:textId="77777777" w:rsidTr="00D70E12">
        <w:trPr>
          <w:trHeight w:val="600"/>
          <w:jc w:val="center"/>
        </w:trPr>
        <w:tc>
          <w:tcPr>
            <w:tcW w:w="850" w:type="dxa"/>
            <w:shd w:val="clear" w:color="auto" w:fill="auto"/>
            <w:noWrap/>
            <w:vAlign w:val="center"/>
            <w:hideMark/>
          </w:tcPr>
          <w:p w14:paraId="029493BD" w14:textId="77777777" w:rsidR="00D70E12" w:rsidRPr="0042335D" w:rsidRDefault="00D70E12" w:rsidP="00D70E12">
            <w:pPr>
              <w:spacing w:line="360" w:lineRule="auto"/>
              <w:jc w:val="center"/>
              <w:rPr>
                <w:rFonts w:asciiTheme="minorEastAsia" w:eastAsiaTheme="minorEastAsia" w:hAnsiTheme="minorEastAsia"/>
                <w:b/>
                <w:bCs/>
                <w:sz w:val="24"/>
              </w:rPr>
            </w:pPr>
            <w:r w:rsidRPr="0042335D">
              <w:rPr>
                <w:rFonts w:asciiTheme="minorEastAsia" w:eastAsiaTheme="minorEastAsia" w:hAnsiTheme="minorEastAsia" w:hint="eastAsia"/>
                <w:b/>
                <w:bCs/>
                <w:sz w:val="24"/>
              </w:rPr>
              <w:t>六、</w:t>
            </w:r>
          </w:p>
        </w:tc>
        <w:tc>
          <w:tcPr>
            <w:tcW w:w="9210" w:type="dxa"/>
            <w:gridSpan w:val="4"/>
            <w:shd w:val="clear" w:color="auto" w:fill="auto"/>
            <w:noWrap/>
            <w:vAlign w:val="center"/>
            <w:hideMark/>
          </w:tcPr>
          <w:p w14:paraId="18F45F5A" w14:textId="77777777" w:rsidR="00D70E12" w:rsidRPr="0042335D" w:rsidRDefault="00D70E12" w:rsidP="00D70E12">
            <w:pPr>
              <w:spacing w:line="360" w:lineRule="auto"/>
              <w:rPr>
                <w:rFonts w:asciiTheme="minorEastAsia" w:eastAsiaTheme="minorEastAsia" w:hAnsiTheme="minorEastAsia"/>
                <w:b/>
                <w:bCs/>
                <w:sz w:val="24"/>
              </w:rPr>
            </w:pPr>
            <w:r w:rsidRPr="0042335D">
              <w:rPr>
                <w:rFonts w:asciiTheme="minorEastAsia" w:eastAsiaTheme="minorEastAsia" w:hAnsiTheme="minorEastAsia" w:hint="eastAsia"/>
                <w:b/>
                <w:bCs/>
                <w:sz w:val="24"/>
              </w:rPr>
              <w:t>移动端管理应用建设</w:t>
            </w:r>
          </w:p>
        </w:tc>
      </w:tr>
      <w:tr w:rsidR="00D70E12" w:rsidRPr="0042335D" w14:paraId="5F88E0B4" w14:textId="77777777" w:rsidTr="00D70E12">
        <w:trPr>
          <w:trHeight w:val="640"/>
          <w:jc w:val="center"/>
        </w:trPr>
        <w:tc>
          <w:tcPr>
            <w:tcW w:w="850" w:type="dxa"/>
            <w:shd w:val="clear" w:color="auto" w:fill="auto"/>
            <w:noWrap/>
            <w:vAlign w:val="center"/>
            <w:hideMark/>
          </w:tcPr>
          <w:p w14:paraId="3BD20F7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w:t>
            </w:r>
          </w:p>
        </w:tc>
        <w:tc>
          <w:tcPr>
            <w:tcW w:w="1418" w:type="dxa"/>
            <w:vMerge w:val="restart"/>
            <w:shd w:val="clear" w:color="auto" w:fill="auto"/>
            <w:vAlign w:val="center"/>
            <w:hideMark/>
          </w:tcPr>
          <w:p w14:paraId="04A88847"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浙政钉小程序</w:t>
            </w:r>
          </w:p>
        </w:tc>
        <w:tc>
          <w:tcPr>
            <w:tcW w:w="1417" w:type="dxa"/>
            <w:shd w:val="clear" w:color="auto" w:fill="auto"/>
            <w:noWrap/>
            <w:vAlign w:val="center"/>
            <w:hideMark/>
          </w:tcPr>
          <w:p w14:paraId="5080ADC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小程序整体架构</w:t>
            </w:r>
          </w:p>
        </w:tc>
        <w:tc>
          <w:tcPr>
            <w:tcW w:w="1600" w:type="dxa"/>
            <w:shd w:val="clear" w:color="auto" w:fill="auto"/>
            <w:noWrap/>
            <w:vAlign w:val="center"/>
            <w:hideMark/>
          </w:tcPr>
          <w:p w14:paraId="7398C9DE"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系统模块</w:t>
            </w:r>
          </w:p>
        </w:tc>
        <w:tc>
          <w:tcPr>
            <w:tcW w:w="4775" w:type="dxa"/>
            <w:shd w:val="clear" w:color="auto" w:fill="auto"/>
            <w:hideMark/>
          </w:tcPr>
          <w:p w14:paraId="47854A86"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是整个小程序的入口，通过权限不同，可看到不同的子系统，点击可跳转至对应系统模块</w:t>
            </w:r>
          </w:p>
        </w:tc>
      </w:tr>
      <w:tr w:rsidR="00D70E12" w:rsidRPr="0042335D" w14:paraId="54397677" w14:textId="77777777" w:rsidTr="00D70E12">
        <w:trPr>
          <w:trHeight w:val="320"/>
          <w:jc w:val="center"/>
        </w:trPr>
        <w:tc>
          <w:tcPr>
            <w:tcW w:w="850" w:type="dxa"/>
            <w:shd w:val="clear" w:color="auto" w:fill="auto"/>
            <w:noWrap/>
            <w:vAlign w:val="center"/>
            <w:hideMark/>
          </w:tcPr>
          <w:p w14:paraId="2121340E"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w:t>
            </w:r>
          </w:p>
        </w:tc>
        <w:tc>
          <w:tcPr>
            <w:tcW w:w="1418" w:type="dxa"/>
            <w:vMerge/>
            <w:vAlign w:val="center"/>
            <w:hideMark/>
          </w:tcPr>
          <w:p w14:paraId="11D6CEB0"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restart"/>
            <w:shd w:val="clear" w:color="auto" w:fill="auto"/>
            <w:noWrap/>
            <w:vAlign w:val="center"/>
            <w:hideMark/>
          </w:tcPr>
          <w:p w14:paraId="78C3E1FE"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数智西湖</w:t>
            </w:r>
          </w:p>
        </w:tc>
        <w:tc>
          <w:tcPr>
            <w:tcW w:w="1600" w:type="dxa"/>
            <w:shd w:val="clear" w:color="auto" w:fill="auto"/>
            <w:noWrap/>
            <w:vAlign w:val="center"/>
            <w:hideMark/>
          </w:tcPr>
          <w:p w14:paraId="0DC1C5F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权限登录</w:t>
            </w:r>
          </w:p>
        </w:tc>
        <w:tc>
          <w:tcPr>
            <w:tcW w:w="4775" w:type="dxa"/>
            <w:shd w:val="clear" w:color="auto" w:fill="auto"/>
            <w:hideMark/>
          </w:tcPr>
          <w:p w14:paraId="5DD52000"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根据不同的用户权限，查看对应的信息</w:t>
            </w:r>
          </w:p>
        </w:tc>
      </w:tr>
      <w:tr w:rsidR="00D70E12" w:rsidRPr="0042335D" w14:paraId="167BD74B" w14:textId="77777777" w:rsidTr="00D70E12">
        <w:trPr>
          <w:trHeight w:val="640"/>
          <w:jc w:val="center"/>
        </w:trPr>
        <w:tc>
          <w:tcPr>
            <w:tcW w:w="850" w:type="dxa"/>
            <w:shd w:val="clear" w:color="auto" w:fill="auto"/>
            <w:noWrap/>
            <w:vAlign w:val="center"/>
            <w:hideMark/>
          </w:tcPr>
          <w:p w14:paraId="3B82A499"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3</w:t>
            </w:r>
          </w:p>
        </w:tc>
        <w:tc>
          <w:tcPr>
            <w:tcW w:w="1418" w:type="dxa"/>
            <w:vMerge/>
            <w:vAlign w:val="center"/>
            <w:hideMark/>
          </w:tcPr>
          <w:p w14:paraId="1DF1549B"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4E477BAD"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noWrap/>
            <w:vAlign w:val="center"/>
            <w:hideMark/>
          </w:tcPr>
          <w:p w14:paraId="27606C9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值班签到</w:t>
            </w:r>
          </w:p>
        </w:tc>
        <w:tc>
          <w:tcPr>
            <w:tcW w:w="4775" w:type="dxa"/>
            <w:shd w:val="clear" w:color="auto" w:fill="auto"/>
            <w:hideMark/>
          </w:tcPr>
          <w:p w14:paraId="3933E242"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通过浙政钉扫码进行值班签到，获取管委会和管理处值班信息进行展示</w:t>
            </w:r>
          </w:p>
        </w:tc>
      </w:tr>
      <w:tr w:rsidR="00D70E12" w:rsidRPr="0042335D" w14:paraId="4D01E6B9" w14:textId="77777777" w:rsidTr="00D70E12">
        <w:trPr>
          <w:trHeight w:val="320"/>
          <w:jc w:val="center"/>
        </w:trPr>
        <w:tc>
          <w:tcPr>
            <w:tcW w:w="850" w:type="dxa"/>
            <w:shd w:val="clear" w:color="auto" w:fill="auto"/>
            <w:noWrap/>
            <w:vAlign w:val="center"/>
            <w:hideMark/>
          </w:tcPr>
          <w:p w14:paraId="27FF1F8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4</w:t>
            </w:r>
          </w:p>
        </w:tc>
        <w:tc>
          <w:tcPr>
            <w:tcW w:w="1418" w:type="dxa"/>
            <w:vMerge/>
            <w:vAlign w:val="center"/>
            <w:hideMark/>
          </w:tcPr>
          <w:p w14:paraId="016867BE"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1D608944"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restart"/>
            <w:shd w:val="clear" w:color="auto" w:fill="auto"/>
            <w:noWrap/>
            <w:vAlign w:val="center"/>
            <w:hideMark/>
          </w:tcPr>
          <w:p w14:paraId="1B7EB3B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数据看板</w:t>
            </w:r>
          </w:p>
        </w:tc>
        <w:tc>
          <w:tcPr>
            <w:tcW w:w="4775" w:type="dxa"/>
            <w:shd w:val="clear" w:color="auto" w:fill="auto"/>
            <w:hideMark/>
          </w:tcPr>
          <w:p w14:paraId="66C274A6"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整合驾驶舱5篇文章的相关数据；</w:t>
            </w:r>
          </w:p>
        </w:tc>
      </w:tr>
      <w:tr w:rsidR="00D70E12" w:rsidRPr="0042335D" w14:paraId="034D9A18" w14:textId="77777777" w:rsidTr="00D70E12">
        <w:trPr>
          <w:trHeight w:val="640"/>
          <w:jc w:val="center"/>
        </w:trPr>
        <w:tc>
          <w:tcPr>
            <w:tcW w:w="850" w:type="dxa"/>
            <w:shd w:val="clear" w:color="auto" w:fill="auto"/>
            <w:noWrap/>
            <w:vAlign w:val="center"/>
            <w:hideMark/>
          </w:tcPr>
          <w:p w14:paraId="5CFD2444"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5</w:t>
            </w:r>
          </w:p>
        </w:tc>
        <w:tc>
          <w:tcPr>
            <w:tcW w:w="1418" w:type="dxa"/>
            <w:vMerge/>
            <w:vAlign w:val="center"/>
            <w:hideMark/>
          </w:tcPr>
          <w:p w14:paraId="76653578"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23C12499"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43A5B98E"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47CC4A5D"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通过用户自由选择，对数据进行勾选操作，查看对应信息；</w:t>
            </w:r>
          </w:p>
        </w:tc>
      </w:tr>
      <w:tr w:rsidR="00D70E12" w:rsidRPr="0042335D" w14:paraId="378754FA" w14:textId="77777777" w:rsidTr="00D70E12">
        <w:trPr>
          <w:trHeight w:val="640"/>
          <w:jc w:val="center"/>
        </w:trPr>
        <w:tc>
          <w:tcPr>
            <w:tcW w:w="850" w:type="dxa"/>
            <w:shd w:val="clear" w:color="auto" w:fill="auto"/>
            <w:noWrap/>
            <w:vAlign w:val="center"/>
            <w:hideMark/>
          </w:tcPr>
          <w:p w14:paraId="531D490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6</w:t>
            </w:r>
          </w:p>
        </w:tc>
        <w:tc>
          <w:tcPr>
            <w:tcW w:w="1418" w:type="dxa"/>
            <w:vMerge/>
            <w:vAlign w:val="center"/>
            <w:hideMark/>
          </w:tcPr>
          <w:p w14:paraId="2588A317"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05E55D49"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restart"/>
            <w:shd w:val="clear" w:color="auto" w:fill="auto"/>
            <w:noWrap/>
            <w:vAlign w:val="center"/>
            <w:hideMark/>
          </w:tcPr>
          <w:p w14:paraId="4B386846"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客流量报表</w:t>
            </w:r>
          </w:p>
        </w:tc>
        <w:tc>
          <w:tcPr>
            <w:tcW w:w="4775" w:type="dxa"/>
            <w:shd w:val="clear" w:color="auto" w:fill="auto"/>
            <w:hideMark/>
          </w:tcPr>
          <w:p w14:paraId="4E052C75"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通过权限划分，相关部门表单填写景点客流信息，管委会领导可通过浙政钉客户端查看相关信息；</w:t>
            </w:r>
          </w:p>
        </w:tc>
      </w:tr>
      <w:tr w:rsidR="00D70E12" w:rsidRPr="0042335D" w14:paraId="1F4EAB47" w14:textId="77777777" w:rsidTr="00D70E12">
        <w:trPr>
          <w:trHeight w:val="320"/>
          <w:jc w:val="center"/>
        </w:trPr>
        <w:tc>
          <w:tcPr>
            <w:tcW w:w="850" w:type="dxa"/>
            <w:shd w:val="clear" w:color="auto" w:fill="auto"/>
            <w:noWrap/>
            <w:vAlign w:val="center"/>
            <w:hideMark/>
          </w:tcPr>
          <w:p w14:paraId="5DD3D7CE"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7</w:t>
            </w:r>
          </w:p>
        </w:tc>
        <w:tc>
          <w:tcPr>
            <w:tcW w:w="1418" w:type="dxa"/>
            <w:vMerge/>
            <w:vAlign w:val="center"/>
            <w:hideMark/>
          </w:tcPr>
          <w:p w14:paraId="230AE3A3"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73CBA9F8"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6744936A"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4CD84151"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客流量消息推送。客流填报数据自动推送</w:t>
            </w:r>
          </w:p>
        </w:tc>
      </w:tr>
      <w:tr w:rsidR="00D70E12" w:rsidRPr="0042335D" w14:paraId="1091BC07" w14:textId="77777777" w:rsidTr="00D70E12">
        <w:trPr>
          <w:trHeight w:val="320"/>
          <w:jc w:val="center"/>
        </w:trPr>
        <w:tc>
          <w:tcPr>
            <w:tcW w:w="850" w:type="dxa"/>
            <w:shd w:val="clear" w:color="auto" w:fill="auto"/>
            <w:noWrap/>
            <w:vAlign w:val="center"/>
            <w:hideMark/>
          </w:tcPr>
          <w:p w14:paraId="280D7705"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8</w:t>
            </w:r>
          </w:p>
        </w:tc>
        <w:tc>
          <w:tcPr>
            <w:tcW w:w="1418" w:type="dxa"/>
            <w:vMerge/>
            <w:vAlign w:val="center"/>
            <w:hideMark/>
          </w:tcPr>
          <w:p w14:paraId="279BC572"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1DF27CF5"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restart"/>
            <w:shd w:val="clear" w:color="auto" w:fill="auto"/>
            <w:noWrap/>
            <w:vAlign w:val="center"/>
            <w:hideMark/>
          </w:tcPr>
          <w:p w14:paraId="7AB094F9"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预警提醒</w:t>
            </w:r>
          </w:p>
        </w:tc>
        <w:tc>
          <w:tcPr>
            <w:tcW w:w="4775" w:type="dxa"/>
            <w:shd w:val="clear" w:color="auto" w:fill="auto"/>
            <w:hideMark/>
          </w:tcPr>
          <w:p w14:paraId="635009B8"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同步驾驶舱的预警信息；</w:t>
            </w:r>
          </w:p>
        </w:tc>
      </w:tr>
      <w:tr w:rsidR="00D70E12" w:rsidRPr="0042335D" w14:paraId="478627A6" w14:textId="77777777" w:rsidTr="00D70E12">
        <w:trPr>
          <w:trHeight w:val="320"/>
          <w:jc w:val="center"/>
        </w:trPr>
        <w:tc>
          <w:tcPr>
            <w:tcW w:w="850" w:type="dxa"/>
            <w:shd w:val="clear" w:color="auto" w:fill="auto"/>
            <w:noWrap/>
            <w:vAlign w:val="center"/>
            <w:hideMark/>
          </w:tcPr>
          <w:p w14:paraId="41E70666"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9</w:t>
            </w:r>
          </w:p>
        </w:tc>
        <w:tc>
          <w:tcPr>
            <w:tcW w:w="1418" w:type="dxa"/>
            <w:vMerge/>
            <w:vAlign w:val="center"/>
            <w:hideMark/>
          </w:tcPr>
          <w:p w14:paraId="56ED5730"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6A36A7FF" w14:textId="77777777" w:rsidR="00D70E12" w:rsidRPr="0042335D" w:rsidRDefault="00D70E12" w:rsidP="00D70E12">
            <w:pPr>
              <w:spacing w:line="360" w:lineRule="auto"/>
              <w:rPr>
                <w:rFonts w:asciiTheme="minorEastAsia" w:eastAsiaTheme="minorEastAsia" w:hAnsiTheme="minorEastAsia"/>
                <w:sz w:val="24"/>
              </w:rPr>
            </w:pPr>
          </w:p>
        </w:tc>
        <w:tc>
          <w:tcPr>
            <w:tcW w:w="1600" w:type="dxa"/>
            <w:vMerge/>
            <w:vAlign w:val="center"/>
            <w:hideMark/>
          </w:tcPr>
          <w:p w14:paraId="4DD7E07D" w14:textId="77777777" w:rsidR="00D70E12" w:rsidRPr="0042335D" w:rsidRDefault="00D70E12" w:rsidP="00D70E12">
            <w:pPr>
              <w:spacing w:line="360" w:lineRule="auto"/>
              <w:rPr>
                <w:rFonts w:asciiTheme="minorEastAsia" w:eastAsiaTheme="minorEastAsia" w:hAnsiTheme="minorEastAsia"/>
                <w:sz w:val="24"/>
              </w:rPr>
            </w:pPr>
          </w:p>
        </w:tc>
        <w:tc>
          <w:tcPr>
            <w:tcW w:w="4775" w:type="dxa"/>
            <w:shd w:val="clear" w:color="auto" w:fill="auto"/>
            <w:hideMark/>
          </w:tcPr>
          <w:p w14:paraId="6DCC091A"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根据不同的用户权限进行预警的精准推送</w:t>
            </w:r>
          </w:p>
        </w:tc>
      </w:tr>
      <w:tr w:rsidR="00D70E12" w:rsidRPr="0042335D" w14:paraId="6649A29F" w14:textId="77777777" w:rsidTr="00D70E12">
        <w:trPr>
          <w:trHeight w:val="600"/>
          <w:jc w:val="center"/>
        </w:trPr>
        <w:tc>
          <w:tcPr>
            <w:tcW w:w="850" w:type="dxa"/>
            <w:shd w:val="clear" w:color="auto" w:fill="auto"/>
            <w:noWrap/>
            <w:vAlign w:val="center"/>
            <w:hideMark/>
          </w:tcPr>
          <w:p w14:paraId="00ABF93B" w14:textId="77777777" w:rsidR="00D70E12" w:rsidRPr="0042335D" w:rsidRDefault="00D70E12" w:rsidP="00D70E12">
            <w:pPr>
              <w:spacing w:line="360" w:lineRule="auto"/>
              <w:jc w:val="center"/>
              <w:rPr>
                <w:rFonts w:asciiTheme="minorEastAsia" w:eastAsiaTheme="minorEastAsia" w:hAnsiTheme="minorEastAsia"/>
                <w:b/>
                <w:bCs/>
                <w:sz w:val="24"/>
              </w:rPr>
            </w:pPr>
            <w:r w:rsidRPr="0042335D">
              <w:rPr>
                <w:rFonts w:asciiTheme="minorEastAsia" w:eastAsiaTheme="minorEastAsia" w:hAnsiTheme="minorEastAsia" w:hint="eastAsia"/>
                <w:b/>
                <w:bCs/>
                <w:sz w:val="24"/>
              </w:rPr>
              <w:t>七、</w:t>
            </w:r>
          </w:p>
        </w:tc>
        <w:tc>
          <w:tcPr>
            <w:tcW w:w="9210" w:type="dxa"/>
            <w:gridSpan w:val="4"/>
            <w:shd w:val="clear" w:color="auto" w:fill="auto"/>
            <w:noWrap/>
            <w:vAlign w:val="center"/>
            <w:hideMark/>
          </w:tcPr>
          <w:p w14:paraId="6084EB74" w14:textId="77777777" w:rsidR="00D70E12" w:rsidRPr="0042335D" w:rsidRDefault="00D70E12" w:rsidP="00D70E12">
            <w:pPr>
              <w:spacing w:line="360" w:lineRule="auto"/>
              <w:rPr>
                <w:rFonts w:asciiTheme="minorEastAsia" w:eastAsiaTheme="minorEastAsia" w:hAnsiTheme="minorEastAsia"/>
                <w:b/>
                <w:bCs/>
                <w:sz w:val="24"/>
              </w:rPr>
            </w:pPr>
            <w:r w:rsidRPr="0042335D">
              <w:rPr>
                <w:rFonts w:asciiTheme="minorEastAsia" w:eastAsiaTheme="minorEastAsia" w:hAnsiTheme="minorEastAsia" w:hint="eastAsia"/>
                <w:b/>
                <w:bCs/>
                <w:sz w:val="24"/>
              </w:rPr>
              <w:t>综合管理中心建设</w:t>
            </w:r>
          </w:p>
        </w:tc>
      </w:tr>
      <w:tr w:rsidR="00D70E12" w:rsidRPr="0042335D" w14:paraId="3CFF1117" w14:textId="77777777" w:rsidTr="00D70E12">
        <w:trPr>
          <w:trHeight w:val="1280"/>
          <w:jc w:val="center"/>
        </w:trPr>
        <w:tc>
          <w:tcPr>
            <w:tcW w:w="850" w:type="dxa"/>
            <w:shd w:val="clear" w:color="auto" w:fill="auto"/>
            <w:vAlign w:val="center"/>
            <w:hideMark/>
          </w:tcPr>
          <w:p w14:paraId="31F09F2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w:t>
            </w:r>
          </w:p>
        </w:tc>
        <w:tc>
          <w:tcPr>
            <w:tcW w:w="1418" w:type="dxa"/>
            <w:vMerge w:val="restart"/>
            <w:shd w:val="clear" w:color="auto" w:fill="auto"/>
            <w:vAlign w:val="center"/>
            <w:hideMark/>
          </w:tcPr>
          <w:p w14:paraId="77158801"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用户前台</w:t>
            </w:r>
          </w:p>
        </w:tc>
        <w:tc>
          <w:tcPr>
            <w:tcW w:w="1417" w:type="dxa"/>
            <w:vMerge w:val="restart"/>
            <w:shd w:val="clear" w:color="auto" w:fill="auto"/>
            <w:vAlign w:val="center"/>
            <w:hideMark/>
          </w:tcPr>
          <w:p w14:paraId="100F9876"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智治中心</w:t>
            </w:r>
          </w:p>
        </w:tc>
        <w:tc>
          <w:tcPr>
            <w:tcW w:w="1600" w:type="dxa"/>
            <w:shd w:val="clear" w:color="auto" w:fill="auto"/>
            <w:vAlign w:val="center"/>
            <w:hideMark/>
          </w:tcPr>
          <w:p w14:paraId="4158915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首页</w:t>
            </w:r>
          </w:p>
        </w:tc>
        <w:tc>
          <w:tcPr>
            <w:tcW w:w="4775" w:type="dxa"/>
            <w:shd w:val="clear" w:color="auto" w:fill="auto"/>
            <w:hideMark/>
          </w:tcPr>
          <w:p w14:paraId="7DCD0328"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导航栏功能，支持值班管理、资源图层、事件中心、任务中心、预警中心、AI感知中心、指标中心、报表中心、标签搜索、考核评价、统计分析、协同应用、通知公告、相关文件模块跳转等</w:t>
            </w:r>
          </w:p>
        </w:tc>
      </w:tr>
      <w:tr w:rsidR="00D70E12" w:rsidRPr="0042335D" w14:paraId="7670A0EF" w14:textId="77777777" w:rsidTr="00D70E12">
        <w:trPr>
          <w:trHeight w:val="960"/>
          <w:jc w:val="center"/>
        </w:trPr>
        <w:tc>
          <w:tcPr>
            <w:tcW w:w="850" w:type="dxa"/>
            <w:shd w:val="clear" w:color="auto" w:fill="auto"/>
            <w:vAlign w:val="center"/>
            <w:hideMark/>
          </w:tcPr>
          <w:p w14:paraId="203F6710"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w:t>
            </w:r>
          </w:p>
        </w:tc>
        <w:tc>
          <w:tcPr>
            <w:tcW w:w="1418" w:type="dxa"/>
            <w:vMerge/>
            <w:vAlign w:val="center"/>
            <w:hideMark/>
          </w:tcPr>
          <w:p w14:paraId="3B61A422"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2BE28598"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vAlign w:val="center"/>
            <w:hideMark/>
          </w:tcPr>
          <w:p w14:paraId="2C2BD882"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值班管理</w:t>
            </w:r>
          </w:p>
        </w:tc>
        <w:tc>
          <w:tcPr>
            <w:tcW w:w="4775" w:type="dxa"/>
            <w:shd w:val="clear" w:color="auto" w:fill="auto"/>
            <w:hideMark/>
          </w:tcPr>
          <w:p w14:paraId="291DC739"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通过值班名称、值班时间查询值班信息功能</w:t>
            </w:r>
            <w:r w:rsidRPr="0042335D">
              <w:rPr>
                <w:rFonts w:asciiTheme="minorEastAsia" w:eastAsiaTheme="minorEastAsia" w:hAnsiTheme="minorEastAsia" w:hint="eastAsia"/>
                <w:sz w:val="24"/>
              </w:rPr>
              <w:br/>
              <w:t>值班地点、值班名称、值班时间、值班人数相关值班信息列表展示</w:t>
            </w:r>
          </w:p>
        </w:tc>
      </w:tr>
      <w:tr w:rsidR="00D70E12" w:rsidRPr="0042335D" w14:paraId="55074609" w14:textId="77777777" w:rsidTr="00D70E12">
        <w:trPr>
          <w:trHeight w:val="960"/>
          <w:jc w:val="center"/>
        </w:trPr>
        <w:tc>
          <w:tcPr>
            <w:tcW w:w="850" w:type="dxa"/>
            <w:shd w:val="clear" w:color="auto" w:fill="auto"/>
            <w:vAlign w:val="center"/>
            <w:hideMark/>
          </w:tcPr>
          <w:p w14:paraId="59DAD8C0" w14:textId="01A337FD" w:rsidR="00D70E12" w:rsidRPr="0042335D" w:rsidRDefault="00B16105"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sz w:val="24"/>
              </w:rPr>
              <w:lastRenderedPageBreak/>
              <w:t>3</w:t>
            </w:r>
          </w:p>
        </w:tc>
        <w:tc>
          <w:tcPr>
            <w:tcW w:w="1418" w:type="dxa"/>
            <w:vMerge/>
            <w:vAlign w:val="center"/>
            <w:hideMark/>
          </w:tcPr>
          <w:p w14:paraId="3BBA1531"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6CCBD1AA"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vAlign w:val="center"/>
            <w:hideMark/>
          </w:tcPr>
          <w:p w14:paraId="623750EE"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资源图层</w:t>
            </w:r>
          </w:p>
        </w:tc>
        <w:tc>
          <w:tcPr>
            <w:tcW w:w="4775" w:type="dxa"/>
            <w:shd w:val="clear" w:color="auto" w:fill="auto"/>
            <w:hideMark/>
          </w:tcPr>
          <w:p w14:paraId="7F28A322"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图层关键字搜索功能</w:t>
            </w:r>
            <w:r w:rsidRPr="0042335D">
              <w:rPr>
                <w:rFonts w:asciiTheme="minorEastAsia" w:eastAsiaTheme="minorEastAsia" w:hAnsiTheme="minorEastAsia" w:hint="eastAsia"/>
                <w:sz w:val="24"/>
              </w:rPr>
              <w:br/>
              <w:t>人员、事件、视频等图层类型分类</w:t>
            </w:r>
            <w:r w:rsidRPr="0042335D">
              <w:rPr>
                <w:rFonts w:asciiTheme="minorEastAsia" w:eastAsiaTheme="minorEastAsia" w:hAnsiTheme="minorEastAsia" w:hint="eastAsia"/>
                <w:sz w:val="24"/>
              </w:rPr>
              <w:br/>
              <w:t>图层列表展示编号、类型、名称等信息</w:t>
            </w:r>
          </w:p>
        </w:tc>
      </w:tr>
      <w:tr w:rsidR="00D70E12" w:rsidRPr="0042335D" w14:paraId="57A7D97F" w14:textId="77777777" w:rsidTr="00D70E12">
        <w:trPr>
          <w:trHeight w:val="960"/>
          <w:jc w:val="center"/>
        </w:trPr>
        <w:tc>
          <w:tcPr>
            <w:tcW w:w="850" w:type="dxa"/>
            <w:shd w:val="clear" w:color="auto" w:fill="auto"/>
            <w:vAlign w:val="center"/>
            <w:hideMark/>
          </w:tcPr>
          <w:p w14:paraId="1316BCAF" w14:textId="6DA7A87E" w:rsidR="00D70E12" w:rsidRPr="0042335D" w:rsidRDefault="00B16105"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sz w:val="24"/>
              </w:rPr>
              <w:t>4</w:t>
            </w:r>
          </w:p>
        </w:tc>
        <w:tc>
          <w:tcPr>
            <w:tcW w:w="1418" w:type="dxa"/>
            <w:vMerge/>
            <w:vAlign w:val="center"/>
            <w:hideMark/>
          </w:tcPr>
          <w:p w14:paraId="6A515140"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4CA6EF9F"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vAlign w:val="center"/>
            <w:hideMark/>
          </w:tcPr>
          <w:p w14:paraId="3B438BC4"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事件中心</w:t>
            </w:r>
          </w:p>
        </w:tc>
        <w:tc>
          <w:tcPr>
            <w:tcW w:w="4775" w:type="dxa"/>
            <w:shd w:val="clear" w:color="auto" w:fill="auto"/>
            <w:hideMark/>
          </w:tcPr>
          <w:p w14:paraId="2955B259"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通过事件编号、事件来源、事件级别等查询功能</w:t>
            </w:r>
            <w:r w:rsidRPr="0042335D">
              <w:rPr>
                <w:rFonts w:asciiTheme="minorEastAsia" w:eastAsiaTheme="minorEastAsia" w:hAnsiTheme="minorEastAsia" w:hint="eastAsia"/>
                <w:sz w:val="24"/>
              </w:rPr>
              <w:br/>
              <w:t>事件列表展示事件编号、事件来源、事件级别、事件类型等信息</w:t>
            </w:r>
          </w:p>
        </w:tc>
      </w:tr>
      <w:tr w:rsidR="00D70E12" w:rsidRPr="0042335D" w14:paraId="31A214F8" w14:textId="77777777" w:rsidTr="00D70E12">
        <w:trPr>
          <w:trHeight w:val="640"/>
          <w:jc w:val="center"/>
        </w:trPr>
        <w:tc>
          <w:tcPr>
            <w:tcW w:w="850" w:type="dxa"/>
            <w:shd w:val="clear" w:color="auto" w:fill="auto"/>
            <w:vAlign w:val="center"/>
            <w:hideMark/>
          </w:tcPr>
          <w:p w14:paraId="5D4FBCD2" w14:textId="53F7E3D5" w:rsidR="00D70E12" w:rsidRPr="0042335D" w:rsidRDefault="00B16105"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sz w:val="24"/>
              </w:rPr>
              <w:t>5</w:t>
            </w:r>
          </w:p>
        </w:tc>
        <w:tc>
          <w:tcPr>
            <w:tcW w:w="1418" w:type="dxa"/>
            <w:vMerge/>
            <w:vAlign w:val="center"/>
            <w:hideMark/>
          </w:tcPr>
          <w:p w14:paraId="570B9C67"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737C0CA2"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vAlign w:val="center"/>
            <w:hideMark/>
          </w:tcPr>
          <w:p w14:paraId="78FD8E4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任务中心</w:t>
            </w:r>
          </w:p>
        </w:tc>
        <w:tc>
          <w:tcPr>
            <w:tcW w:w="4775" w:type="dxa"/>
            <w:shd w:val="clear" w:color="auto" w:fill="auto"/>
            <w:hideMark/>
          </w:tcPr>
          <w:p w14:paraId="3248E5BB"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任务查询功能</w:t>
            </w:r>
            <w:r w:rsidRPr="0042335D">
              <w:rPr>
                <w:rFonts w:asciiTheme="minorEastAsia" w:eastAsiaTheme="minorEastAsia" w:hAnsiTheme="minorEastAsia" w:hint="eastAsia"/>
                <w:sz w:val="24"/>
              </w:rPr>
              <w:br/>
              <w:t>任务列表信息展示功能</w:t>
            </w:r>
          </w:p>
        </w:tc>
      </w:tr>
      <w:tr w:rsidR="00D70E12" w:rsidRPr="0042335D" w14:paraId="1DAF943C" w14:textId="77777777" w:rsidTr="00D70E12">
        <w:trPr>
          <w:trHeight w:val="640"/>
          <w:jc w:val="center"/>
        </w:trPr>
        <w:tc>
          <w:tcPr>
            <w:tcW w:w="850" w:type="dxa"/>
            <w:shd w:val="clear" w:color="auto" w:fill="auto"/>
            <w:vAlign w:val="center"/>
            <w:hideMark/>
          </w:tcPr>
          <w:p w14:paraId="320B465C" w14:textId="67EC43B5" w:rsidR="00D70E12" w:rsidRPr="0042335D" w:rsidRDefault="00B16105"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sz w:val="24"/>
              </w:rPr>
              <w:t>6</w:t>
            </w:r>
          </w:p>
        </w:tc>
        <w:tc>
          <w:tcPr>
            <w:tcW w:w="1418" w:type="dxa"/>
            <w:vMerge/>
            <w:vAlign w:val="center"/>
            <w:hideMark/>
          </w:tcPr>
          <w:p w14:paraId="75971035"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3F55CAD3"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vAlign w:val="center"/>
            <w:hideMark/>
          </w:tcPr>
          <w:p w14:paraId="5952C702"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预警中心</w:t>
            </w:r>
          </w:p>
        </w:tc>
        <w:tc>
          <w:tcPr>
            <w:tcW w:w="4775" w:type="dxa"/>
            <w:shd w:val="clear" w:color="auto" w:fill="auto"/>
            <w:hideMark/>
          </w:tcPr>
          <w:p w14:paraId="57A98712"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预警查询功能</w:t>
            </w:r>
            <w:r w:rsidRPr="0042335D">
              <w:rPr>
                <w:rFonts w:asciiTheme="minorEastAsia" w:eastAsiaTheme="minorEastAsia" w:hAnsiTheme="minorEastAsia" w:hint="eastAsia"/>
                <w:sz w:val="24"/>
              </w:rPr>
              <w:br/>
              <w:t>预警内容列表展示功能</w:t>
            </w:r>
          </w:p>
        </w:tc>
      </w:tr>
      <w:tr w:rsidR="00D70E12" w:rsidRPr="0042335D" w14:paraId="00416A70" w14:textId="77777777" w:rsidTr="00D70E12">
        <w:trPr>
          <w:trHeight w:val="640"/>
          <w:jc w:val="center"/>
        </w:trPr>
        <w:tc>
          <w:tcPr>
            <w:tcW w:w="850" w:type="dxa"/>
            <w:shd w:val="clear" w:color="auto" w:fill="auto"/>
            <w:vAlign w:val="center"/>
            <w:hideMark/>
          </w:tcPr>
          <w:p w14:paraId="73D67B57" w14:textId="6DEE7515" w:rsidR="00D70E12" w:rsidRPr="0042335D" w:rsidRDefault="00B16105"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sz w:val="24"/>
              </w:rPr>
              <w:t>7</w:t>
            </w:r>
          </w:p>
        </w:tc>
        <w:tc>
          <w:tcPr>
            <w:tcW w:w="1418" w:type="dxa"/>
            <w:vMerge/>
            <w:vAlign w:val="center"/>
            <w:hideMark/>
          </w:tcPr>
          <w:p w14:paraId="0646A5A1"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5F4CD00D"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vAlign w:val="center"/>
            <w:hideMark/>
          </w:tcPr>
          <w:p w14:paraId="20D67644"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AI感知中心</w:t>
            </w:r>
          </w:p>
        </w:tc>
        <w:tc>
          <w:tcPr>
            <w:tcW w:w="4775" w:type="dxa"/>
            <w:shd w:val="clear" w:color="auto" w:fill="auto"/>
            <w:hideMark/>
          </w:tcPr>
          <w:p w14:paraId="5E83C5A0"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感知查询功能</w:t>
            </w:r>
            <w:r w:rsidRPr="0042335D">
              <w:rPr>
                <w:rFonts w:asciiTheme="minorEastAsia" w:eastAsiaTheme="minorEastAsia" w:hAnsiTheme="minorEastAsia" w:hint="eastAsia"/>
                <w:sz w:val="24"/>
              </w:rPr>
              <w:br/>
              <w:t>感知列表展示功能</w:t>
            </w:r>
          </w:p>
        </w:tc>
      </w:tr>
      <w:tr w:rsidR="00D70E12" w:rsidRPr="0042335D" w14:paraId="2EB88693" w14:textId="77777777" w:rsidTr="00D70E12">
        <w:trPr>
          <w:trHeight w:val="1280"/>
          <w:jc w:val="center"/>
        </w:trPr>
        <w:tc>
          <w:tcPr>
            <w:tcW w:w="850" w:type="dxa"/>
            <w:shd w:val="clear" w:color="auto" w:fill="auto"/>
            <w:vAlign w:val="center"/>
            <w:hideMark/>
          </w:tcPr>
          <w:p w14:paraId="689CFFF6" w14:textId="700E89E8" w:rsidR="00D70E12" w:rsidRPr="0042335D" w:rsidRDefault="00B16105"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sz w:val="24"/>
              </w:rPr>
              <w:t>8</w:t>
            </w:r>
          </w:p>
        </w:tc>
        <w:tc>
          <w:tcPr>
            <w:tcW w:w="1418" w:type="dxa"/>
            <w:vMerge/>
            <w:vAlign w:val="center"/>
            <w:hideMark/>
          </w:tcPr>
          <w:p w14:paraId="6A145FD3"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2AAD199D"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vAlign w:val="center"/>
            <w:hideMark/>
          </w:tcPr>
          <w:p w14:paraId="4DBC6E75"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指标中心</w:t>
            </w:r>
          </w:p>
        </w:tc>
        <w:tc>
          <w:tcPr>
            <w:tcW w:w="4775" w:type="dxa"/>
            <w:shd w:val="clear" w:color="auto" w:fill="auto"/>
            <w:hideMark/>
          </w:tcPr>
          <w:p w14:paraId="50E650D9"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指标分类展示功能</w:t>
            </w:r>
            <w:r w:rsidRPr="0042335D">
              <w:rPr>
                <w:rFonts w:asciiTheme="minorEastAsia" w:eastAsiaTheme="minorEastAsia" w:hAnsiTheme="minorEastAsia" w:hint="eastAsia"/>
                <w:sz w:val="24"/>
              </w:rPr>
              <w:br/>
              <w:t>指标搜索功能</w:t>
            </w:r>
            <w:r w:rsidRPr="0042335D">
              <w:rPr>
                <w:rFonts w:asciiTheme="minorEastAsia" w:eastAsiaTheme="minorEastAsia" w:hAnsiTheme="minorEastAsia" w:hint="eastAsia"/>
                <w:sz w:val="24"/>
              </w:rPr>
              <w:br/>
              <w:t>指标信息列表展示功能</w:t>
            </w:r>
            <w:r w:rsidRPr="0042335D">
              <w:rPr>
                <w:rFonts w:asciiTheme="minorEastAsia" w:eastAsiaTheme="minorEastAsia" w:hAnsiTheme="minorEastAsia" w:hint="eastAsia"/>
                <w:sz w:val="24"/>
              </w:rPr>
              <w:br/>
              <w:t>各类指标查询功能</w:t>
            </w:r>
          </w:p>
        </w:tc>
      </w:tr>
      <w:tr w:rsidR="00D70E12" w:rsidRPr="0042335D" w14:paraId="03F90851" w14:textId="77777777" w:rsidTr="00D70E12">
        <w:trPr>
          <w:trHeight w:val="320"/>
          <w:jc w:val="center"/>
        </w:trPr>
        <w:tc>
          <w:tcPr>
            <w:tcW w:w="850" w:type="dxa"/>
            <w:shd w:val="clear" w:color="auto" w:fill="auto"/>
            <w:vAlign w:val="center"/>
            <w:hideMark/>
          </w:tcPr>
          <w:p w14:paraId="780F84E6" w14:textId="78CD7D0B" w:rsidR="00D70E12" w:rsidRPr="0042335D" w:rsidRDefault="00B16105"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sz w:val="24"/>
              </w:rPr>
              <w:t>9</w:t>
            </w:r>
          </w:p>
        </w:tc>
        <w:tc>
          <w:tcPr>
            <w:tcW w:w="1418" w:type="dxa"/>
            <w:vMerge/>
            <w:vAlign w:val="center"/>
            <w:hideMark/>
          </w:tcPr>
          <w:p w14:paraId="066A610C"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3A19B5A5"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vAlign w:val="center"/>
            <w:hideMark/>
          </w:tcPr>
          <w:p w14:paraId="075A3BD5"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通知公告</w:t>
            </w:r>
          </w:p>
        </w:tc>
        <w:tc>
          <w:tcPr>
            <w:tcW w:w="4775" w:type="dxa"/>
            <w:shd w:val="clear" w:color="auto" w:fill="auto"/>
            <w:hideMark/>
          </w:tcPr>
          <w:p w14:paraId="2BB61965"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通知公告信息的配置管理</w:t>
            </w:r>
          </w:p>
        </w:tc>
      </w:tr>
      <w:tr w:rsidR="00D70E12" w:rsidRPr="0042335D" w14:paraId="4613EB87" w14:textId="77777777" w:rsidTr="00D70E12">
        <w:trPr>
          <w:trHeight w:val="640"/>
          <w:jc w:val="center"/>
        </w:trPr>
        <w:tc>
          <w:tcPr>
            <w:tcW w:w="850" w:type="dxa"/>
            <w:shd w:val="clear" w:color="auto" w:fill="auto"/>
            <w:vAlign w:val="center"/>
            <w:hideMark/>
          </w:tcPr>
          <w:p w14:paraId="03C0CFFD" w14:textId="7E430142" w:rsidR="00D70E12" w:rsidRPr="0042335D" w:rsidRDefault="00B16105"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sz w:val="24"/>
              </w:rPr>
              <w:t>10</w:t>
            </w:r>
          </w:p>
        </w:tc>
        <w:tc>
          <w:tcPr>
            <w:tcW w:w="1418" w:type="dxa"/>
            <w:vMerge/>
            <w:vAlign w:val="center"/>
            <w:hideMark/>
          </w:tcPr>
          <w:p w14:paraId="16F7D81B"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3D2A4A51"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vAlign w:val="center"/>
            <w:hideMark/>
          </w:tcPr>
          <w:p w14:paraId="1A71DC58"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相关文件</w:t>
            </w:r>
          </w:p>
        </w:tc>
        <w:tc>
          <w:tcPr>
            <w:tcW w:w="4775" w:type="dxa"/>
            <w:shd w:val="clear" w:color="auto" w:fill="auto"/>
            <w:hideMark/>
          </w:tcPr>
          <w:p w14:paraId="1D1EEA6C"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政策文件、用户手册、行业规范等文件上传，预览功能</w:t>
            </w:r>
            <w:r w:rsidRPr="0042335D">
              <w:rPr>
                <w:rFonts w:asciiTheme="minorEastAsia" w:eastAsiaTheme="minorEastAsia" w:hAnsiTheme="minorEastAsia" w:hint="eastAsia"/>
                <w:sz w:val="24"/>
              </w:rPr>
              <w:br/>
              <w:t>相关文件列表支持表上编辑的功能</w:t>
            </w:r>
          </w:p>
        </w:tc>
      </w:tr>
      <w:tr w:rsidR="00D70E12" w:rsidRPr="0042335D" w14:paraId="36CFD5D6" w14:textId="77777777" w:rsidTr="00D70E12">
        <w:trPr>
          <w:trHeight w:val="320"/>
          <w:jc w:val="center"/>
        </w:trPr>
        <w:tc>
          <w:tcPr>
            <w:tcW w:w="850" w:type="dxa"/>
            <w:shd w:val="clear" w:color="auto" w:fill="auto"/>
            <w:vAlign w:val="center"/>
            <w:hideMark/>
          </w:tcPr>
          <w:p w14:paraId="053F8006" w14:textId="6B944154"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w:t>
            </w:r>
            <w:r w:rsidR="00B16105" w:rsidRPr="0042335D">
              <w:rPr>
                <w:rFonts w:asciiTheme="minorEastAsia" w:eastAsiaTheme="minorEastAsia" w:hAnsiTheme="minorEastAsia"/>
                <w:sz w:val="24"/>
              </w:rPr>
              <w:t>1</w:t>
            </w:r>
          </w:p>
        </w:tc>
        <w:tc>
          <w:tcPr>
            <w:tcW w:w="1418" w:type="dxa"/>
            <w:vMerge/>
            <w:vAlign w:val="center"/>
            <w:hideMark/>
          </w:tcPr>
          <w:p w14:paraId="701F21D2"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7561659B"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vAlign w:val="center"/>
            <w:hideMark/>
          </w:tcPr>
          <w:p w14:paraId="3483CFF0"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报表中心</w:t>
            </w:r>
          </w:p>
        </w:tc>
        <w:tc>
          <w:tcPr>
            <w:tcW w:w="4775" w:type="dxa"/>
            <w:shd w:val="clear" w:color="auto" w:fill="auto"/>
            <w:hideMark/>
          </w:tcPr>
          <w:p w14:paraId="3FCD01EE"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支持查看基础数据报表功能</w:t>
            </w:r>
          </w:p>
        </w:tc>
      </w:tr>
      <w:tr w:rsidR="00D70E12" w:rsidRPr="0042335D" w14:paraId="46C8C122" w14:textId="77777777" w:rsidTr="00D70E12">
        <w:trPr>
          <w:trHeight w:val="640"/>
          <w:jc w:val="center"/>
        </w:trPr>
        <w:tc>
          <w:tcPr>
            <w:tcW w:w="850" w:type="dxa"/>
            <w:shd w:val="clear" w:color="auto" w:fill="auto"/>
            <w:noWrap/>
            <w:vAlign w:val="center"/>
            <w:hideMark/>
          </w:tcPr>
          <w:p w14:paraId="5E4B4C6E" w14:textId="319B1333" w:rsidR="00D70E12" w:rsidRPr="0042335D" w:rsidRDefault="00B16105"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sz w:val="24"/>
              </w:rPr>
              <w:t>12</w:t>
            </w:r>
          </w:p>
        </w:tc>
        <w:tc>
          <w:tcPr>
            <w:tcW w:w="1418" w:type="dxa"/>
            <w:vMerge/>
            <w:vAlign w:val="center"/>
            <w:hideMark/>
          </w:tcPr>
          <w:p w14:paraId="09C00210"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restart"/>
            <w:shd w:val="clear" w:color="auto" w:fill="auto"/>
            <w:vAlign w:val="center"/>
            <w:hideMark/>
          </w:tcPr>
          <w:p w14:paraId="261BDB15"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专题库建设工作</w:t>
            </w:r>
          </w:p>
        </w:tc>
        <w:tc>
          <w:tcPr>
            <w:tcW w:w="1600" w:type="dxa"/>
            <w:shd w:val="clear" w:color="auto" w:fill="auto"/>
            <w:vAlign w:val="center"/>
            <w:hideMark/>
          </w:tcPr>
          <w:p w14:paraId="15B0821C"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景区景点专题库</w:t>
            </w:r>
          </w:p>
        </w:tc>
        <w:tc>
          <w:tcPr>
            <w:tcW w:w="4775" w:type="dxa"/>
            <w:shd w:val="clear" w:color="auto" w:fill="auto"/>
            <w:hideMark/>
          </w:tcPr>
          <w:p w14:paraId="2F7C189B"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收集景区内各管理单位针对景点的介绍材料，包括不限于文字、录音、视频、图片等材料，对景区景点的信息进行统一收集管理。</w:t>
            </w:r>
          </w:p>
        </w:tc>
      </w:tr>
      <w:tr w:rsidR="00D70E12" w:rsidRPr="0042335D" w14:paraId="66218140" w14:textId="77777777" w:rsidTr="00D70E12">
        <w:trPr>
          <w:trHeight w:val="620"/>
          <w:jc w:val="center"/>
        </w:trPr>
        <w:tc>
          <w:tcPr>
            <w:tcW w:w="850" w:type="dxa"/>
            <w:shd w:val="clear" w:color="auto" w:fill="auto"/>
            <w:noWrap/>
            <w:vAlign w:val="center"/>
            <w:hideMark/>
          </w:tcPr>
          <w:p w14:paraId="1EA6127D" w14:textId="253C63B8" w:rsidR="00D70E12" w:rsidRPr="0042335D" w:rsidRDefault="00B16105"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sz w:val="24"/>
              </w:rPr>
              <w:t>13</w:t>
            </w:r>
          </w:p>
        </w:tc>
        <w:tc>
          <w:tcPr>
            <w:tcW w:w="1418" w:type="dxa"/>
            <w:vMerge/>
            <w:vAlign w:val="center"/>
            <w:hideMark/>
          </w:tcPr>
          <w:p w14:paraId="642016C8"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3E16DA89"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vAlign w:val="center"/>
            <w:hideMark/>
          </w:tcPr>
          <w:p w14:paraId="0DCA987B"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重点树木专题库</w:t>
            </w:r>
          </w:p>
        </w:tc>
        <w:tc>
          <w:tcPr>
            <w:tcW w:w="4775" w:type="dxa"/>
            <w:shd w:val="clear" w:color="auto" w:fill="auto"/>
            <w:hideMark/>
          </w:tcPr>
          <w:p w14:paraId="304870F0"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对景区内的古树名木进行管理，包括基础信息、分布情况等，另外将景区的行道树也纳入其中。拓展相关的巡查、养护信息。</w:t>
            </w:r>
          </w:p>
        </w:tc>
      </w:tr>
      <w:tr w:rsidR="00D70E12" w:rsidRPr="0042335D" w14:paraId="5A15FC48" w14:textId="77777777" w:rsidTr="00D70E12">
        <w:trPr>
          <w:trHeight w:val="960"/>
          <w:jc w:val="center"/>
        </w:trPr>
        <w:tc>
          <w:tcPr>
            <w:tcW w:w="850" w:type="dxa"/>
            <w:shd w:val="clear" w:color="auto" w:fill="auto"/>
            <w:vAlign w:val="center"/>
            <w:hideMark/>
          </w:tcPr>
          <w:p w14:paraId="2E685AD4" w14:textId="18CA5BAB"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lastRenderedPageBreak/>
              <w:t>1</w:t>
            </w:r>
            <w:r w:rsidR="00B16105" w:rsidRPr="0042335D">
              <w:rPr>
                <w:rFonts w:asciiTheme="minorEastAsia" w:eastAsiaTheme="minorEastAsia" w:hAnsiTheme="minorEastAsia"/>
                <w:sz w:val="24"/>
              </w:rPr>
              <w:t>4</w:t>
            </w:r>
          </w:p>
        </w:tc>
        <w:tc>
          <w:tcPr>
            <w:tcW w:w="1418" w:type="dxa"/>
            <w:vMerge w:val="restart"/>
            <w:shd w:val="clear" w:color="auto" w:fill="auto"/>
            <w:vAlign w:val="center"/>
            <w:hideMark/>
          </w:tcPr>
          <w:p w14:paraId="7471440A"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后台管理</w:t>
            </w:r>
          </w:p>
        </w:tc>
        <w:tc>
          <w:tcPr>
            <w:tcW w:w="1417" w:type="dxa"/>
            <w:vMerge w:val="restart"/>
            <w:shd w:val="clear" w:color="auto" w:fill="auto"/>
            <w:vAlign w:val="center"/>
            <w:hideMark/>
          </w:tcPr>
          <w:p w14:paraId="384C2959"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一网统管前端页面配置</w:t>
            </w:r>
          </w:p>
        </w:tc>
        <w:tc>
          <w:tcPr>
            <w:tcW w:w="1600" w:type="dxa"/>
            <w:shd w:val="clear" w:color="auto" w:fill="auto"/>
            <w:vAlign w:val="center"/>
            <w:hideMark/>
          </w:tcPr>
          <w:p w14:paraId="5CDAFC98"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基础图层管理</w:t>
            </w:r>
          </w:p>
        </w:tc>
        <w:tc>
          <w:tcPr>
            <w:tcW w:w="4775" w:type="dxa"/>
            <w:shd w:val="clear" w:color="auto" w:fill="auto"/>
            <w:hideMark/>
          </w:tcPr>
          <w:p w14:paraId="58193513"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图层分组功能</w:t>
            </w:r>
            <w:r w:rsidRPr="0042335D">
              <w:rPr>
                <w:rFonts w:asciiTheme="minorEastAsia" w:eastAsiaTheme="minorEastAsia" w:hAnsiTheme="minorEastAsia" w:hint="eastAsia"/>
                <w:sz w:val="24"/>
              </w:rPr>
              <w:br/>
              <w:t>图层查询功能</w:t>
            </w:r>
            <w:r w:rsidRPr="0042335D">
              <w:rPr>
                <w:rFonts w:asciiTheme="minorEastAsia" w:eastAsiaTheme="minorEastAsia" w:hAnsiTheme="minorEastAsia" w:hint="eastAsia"/>
                <w:sz w:val="24"/>
              </w:rPr>
              <w:br/>
              <w:t>图层信息编辑功能</w:t>
            </w:r>
          </w:p>
        </w:tc>
      </w:tr>
      <w:tr w:rsidR="00D70E12" w:rsidRPr="0042335D" w14:paraId="03829B32" w14:textId="77777777" w:rsidTr="00D70E12">
        <w:trPr>
          <w:trHeight w:val="1280"/>
          <w:jc w:val="center"/>
        </w:trPr>
        <w:tc>
          <w:tcPr>
            <w:tcW w:w="850" w:type="dxa"/>
            <w:shd w:val="clear" w:color="auto" w:fill="auto"/>
            <w:vAlign w:val="center"/>
            <w:hideMark/>
          </w:tcPr>
          <w:p w14:paraId="187C42F4" w14:textId="262B7016"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1</w:t>
            </w:r>
            <w:r w:rsidR="00B16105" w:rsidRPr="0042335D">
              <w:rPr>
                <w:rFonts w:asciiTheme="minorEastAsia" w:eastAsiaTheme="minorEastAsia" w:hAnsiTheme="minorEastAsia"/>
                <w:sz w:val="24"/>
              </w:rPr>
              <w:t>5</w:t>
            </w:r>
          </w:p>
        </w:tc>
        <w:tc>
          <w:tcPr>
            <w:tcW w:w="1418" w:type="dxa"/>
            <w:vMerge/>
            <w:vAlign w:val="center"/>
            <w:hideMark/>
          </w:tcPr>
          <w:p w14:paraId="72215A96"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049D256E"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vAlign w:val="center"/>
            <w:hideMark/>
          </w:tcPr>
          <w:p w14:paraId="1BB1A708"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指标中心</w:t>
            </w:r>
          </w:p>
        </w:tc>
        <w:tc>
          <w:tcPr>
            <w:tcW w:w="4775" w:type="dxa"/>
            <w:shd w:val="clear" w:color="auto" w:fill="auto"/>
            <w:hideMark/>
          </w:tcPr>
          <w:p w14:paraId="0961AEFB"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以树状结构展示一级指标、二级指标组织列表</w:t>
            </w:r>
            <w:r w:rsidRPr="0042335D">
              <w:rPr>
                <w:rFonts w:asciiTheme="minorEastAsia" w:eastAsiaTheme="minorEastAsia" w:hAnsiTheme="minorEastAsia" w:hint="eastAsia"/>
                <w:sz w:val="24"/>
              </w:rPr>
              <w:br/>
              <w:t>支持对指标树进行指标名称重新编辑</w:t>
            </w:r>
            <w:r w:rsidRPr="0042335D">
              <w:rPr>
                <w:rFonts w:asciiTheme="minorEastAsia" w:eastAsiaTheme="minorEastAsia" w:hAnsiTheme="minorEastAsia" w:hint="eastAsia"/>
                <w:sz w:val="24"/>
              </w:rPr>
              <w:br/>
              <w:t>指标增删改功能</w:t>
            </w:r>
            <w:r w:rsidRPr="0042335D">
              <w:rPr>
                <w:rFonts w:asciiTheme="minorEastAsia" w:eastAsiaTheme="minorEastAsia" w:hAnsiTheme="minorEastAsia" w:hint="eastAsia"/>
                <w:sz w:val="24"/>
              </w:rPr>
              <w:br/>
              <w:t>详细指标列表编辑功能</w:t>
            </w:r>
          </w:p>
        </w:tc>
      </w:tr>
      <w:tr w:rsidR="00D70E12" w:rsidRPr="0042335D" w14:paraId="6EFE2911" w14:textId="77777777" w:rsidTr="00D70E12">
        <w:trPr>
          <w:trHeight w:val="1280"/>
          <w:jc w:val="center"/>
        </w:trPr>
        <w:tc>
          <w:tcPr>
            <w:tcW w:w="850" w:type="dxa"/>
            <w:shd w:val="clear" w:color="auto" w:fill="auto"/>
            <w:vAlign w:val="center"/>
            <w:hideMark/>
          </w:tcPr>
          <w:p w14:paraId="44886FA2" w14:textId="6B77C1F9" w:rsidR="00D70E12" w:rsidRPr="0042335D" w:rsidRDefault="00B16105"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sz w:val="24"/>
              </w:rPr>
              <w:t>16</w:t>
            </w:r>
          </w:p>
        </w:tc>
        <w:tc>
          <w:tcPr>
            <w:tcW w:w="1418" w:type="dxa"/>
            <w:vMerge/>
            <w:vAlign w:val="center"/>
            <w:hideMark/>
          </w:tcPr>
          <w:p w14:paraId="412F629B"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51E6BC75"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vAlign w:val="center"/>
            <w:hideMark/>
          </w:tcPr>
          <w:p w14:paraId="1BD8C0C7"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模块管理</w:t>
            </w:r>
          </w:p>
        </w:tc>
        <w:tc>
          <w:tcPr>
            <w:tcW w:w="4775" w:type="dxa"/>
            <w:shd w:val="clear" w:color="auto" w:fill="auto"/>
            <w:hideMark/>
          </w:tcPr>
          <w:p w14:paraId="656857D3"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以树状结构展示运行总览、指挥调度、事件任务、应用集成、数字赋能、考核评价六大中心模块</w:t>
            </w:r>
            <w:r w:rsidRPr="0042335D">
              <w:rPr>
                <w:rFonts w:asciiTheme="minorEastAsia" w:eastAsiaTheme="minorEastAsia" w:hAnsiTheme="minorEastAsia" w:hint="eastAsia"/>
                <w:sz w:val="24"/>
              </w:rPr>
              <w:br/>
              <w:t>模块标题编辑及顺序修改功能</w:t>
            </w:r>
            <w:r w:rsidRPr="0042335D">
              <w:rPr>
                <w:rFonts w:asciiTheme="minorEastAsia" w:eastAsiaTheme="minorEastAsia" w:hAnsiTheme="minorEastAsia" w:hint="eastAsia"/>
                <w:sz w:val="24"/>
              </w:rPr>
              <w:br/>
              <w:t>模块标题显示/隐藏功能</w:t>
            </w:r>
          </w:p>
        </w:tc>
      </w:tr>
      <w:tr w:rsidR="00D70E12" w:rsidRPr="0042335D" w14:paraId="7F892AC5" w14:textId="77777777" w:rsidTr="00D70E12">
        <w:trPr>
          <w:trHeight w:val="960"/>
          <w:jc w:val="center"/>
        </w:trPr>
        <w:tc>
          <w:tcPr>
            <w:tcW w:w="850" w:type="dxa"/>
            <w:shd w:val="clear" w:color="auto" w:fill="auto"/>
            <w:vAlign w:val="center"/>
            <w:hideMark/>
          </w:tcPr>
          <w:p w14:paraId="277A7534" w14:textId="6C596052" w:rsidR="00D70E12" w:rsidRPr="0042335D" w:rsidRDefault="00B16105"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sz w:val="24"/>
              </w:rPr>
              <w:t>17</w:t>
            </w:r>
          </w:p>
        </w:tc>
        <w:tc>
          <w:tcPr>
            <w:tcW w:w="1418" w:type="dxa"/>
            <w:vMerge/>
            <w:vAlign w:val="center"/>
            <w:hideMark/>
          </w:tcPr>
          <w:p w14:paraId="1FEF0177"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2F180733"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vAlign w:val="center"/>
            <w:hideMark/>
          </w:tcPr>
          <w:p w14:paraId="47D9089E"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通知公告</w:t>
            </w:r>
          </w:p>
        </w:tc>
        <w:tc>
          <w:tcPr>
            <w:tcW w:w="4775" w:type="dxa"/>
            <w:shd w:val="clear" w:color="auto" w:fill="auto"/>
            <w:hideMark/>
          </w:tcPr>
          <w:p w14:paraId="6C2C6E1C"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通知公告列表展示</w:t>
            </w:r>
            <w:r w:rsidRPr="0042335D">
              <w:rPr>
                <w:rFonts w:asciiTheme="minorEastAsia" w:eastAsiaTheme="minorEastAsia" w:hAnsiTheme="minorEastAsia" w:hint="eastAsia"/>
                <w:sz w:val="24"/>
              </w:rPr>
              <w:br/>
              <w:t>查询功能</w:t>
            </w:r>
            <w:r w:rsidRPr="0042335D">
              <w:rPr>
                <w:rFonts w:asciiTheme="minorEastAsia" w:eastAsiaTheme="minorEastAsia" w:hAnsiTheme="minorEastAsia" w:hint="eastAsia"/>
                <w:sz w:val="24"/>
              </w:rPr>
              <w:br/>
              <w:t>新增公告功能</w:t>
            </w:r>
          </w:p>
        </w:tc>
      </w:tr>
      <w:tr w:rsidR="00D70E12" w:rsidRPr="0042335D" w14:paraId="3C8518D7" w14:textId="77777777" w:rsidTr="00D70E12">
        <w:trPr>
          <w:trHeight w:val="960"/>
          <w:jc w:val="center"/>
        </w:trPr>
        <w:tc>
          <w:tcPr>
            <w:tcW w:w="850" w:type="dxa"/>
            <w:shd w:val="clear" w:color="auto" w:fill="auto"/>
            <w:vAlign w:val="center"/>
            <w:hideMark/>
          </w:tcPr>
          <w:p w14:paraId="4C3AB87C" w14:textId="3BD11529" w:rsidR="00D70E12" w:rsidRPr="0042335D" w:rsidRDefault="00B16105"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sz w:val="24"/>
              </w:rPr>
              <w:t>18</w:t>
            </w:r>
          </w:p>
        </w:tc>
        <w:tc>
          <w:tcPr>
            <w:tcW w:w="1418" w:type="dxa"/>
            <w:vMerge/>
            <w:vAlign w:val="center"/>
            <w:hideMark/>
          </w:tcPr>
          <w:p w14:paraId="03C43CB3"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1A5955BA"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vAlign w:val="center"/>
            <w:hideMark/>
          </w:tcPr>
          <w:p w14:paraId="703A8AF9"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文件管理</w:t>
            </w:r>
          </w:p>
        </w:tc>
        <w:tc>
          <w:tcPr>
            <w:tcW w:w="4775" w:type="dxa"/>
            <w:shd w:val="clear" w:color="auto" w:fill="auto"/>
            <w:hideMark/>
          </w:tcPr>
          <w:p w14:paraId="10F25A76"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文件查询功能</w:t>
            </w:r>
            <w:r w:rsidRPr="0042335D">
              <w:rPr>
                <w:rFonts w:asciiTheme="minorEastAsia" w:eastAsiaTheme="minorEastAsia" w:hAnsiTheme="minorEastAsia" w:hint="eastAsia"/>
                <w:sz w:val="24"/>
              </w:rPr>
              <w:br/>
              <w:t>文件列表展示功能</w:t>
            </w:r>
            <w:r w:rsidRPr="0042335D">
              <w:rPr>
                <w:rFonts w:asciiTheme="minorEastAsia" w:eastAsiaTheme="minorEastAsia" w:hAnsiTheme="minorEastAsia" w:hint="eastAsia"/>
                <w:sz w:val="24"/>
              </w:rPr>
              <w:br/>
              <w:t>文件内容增删改功能</w:t>
            </w:r>
          </w:p>
        </w:tc>
      </w:tr>
      <w:tr w:rsidR="00D70E12" w:rsidRPr="0042335D" w14:paraId="3FEE8E1B" w14:textId="77777777" w:rsidTr="00D70E12">
        <w:trPr>
          <w:trHeight w:val="1600"/>
          <w:jc w:val="center"/>
        </w:trPr>
        <w:tc>
          <w:tcPr>
            <w:tcW w:w="850" w:type="dxa"/>
            <w:shd w:val="clear" w:color="auto" w:fill="auto"/>
            <w:vAlign w:val="center"/>
            <w:hideMark/>
          </w:tcPr>
          <w:p w14:paraId="5916BDE1" w14:textId="5F25AAF9" w:rsidR="00D70E12" w:rsidRPr="0042335D" w:rsidRDefault="00B16105"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sz w:val="24"/>
              </w:rPr>
              <w:t>19</w:t>
            </w:r>
          </w:p>
        </w:tc>
        <w:tc>
          <w:tcPr>
            <w:tcW w:w="1418" w:type="dxa"/>
            <w:vMerge/>
            <w:vAlign w:val="center"/>
            <w:hideMark/>
          </w:tcPr>
          <w:p w14:paraId="587F4F68"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restart"/>
            <w:shd w:val="clear" w:color="auto" w:fill="auto"/>
            <w:vAlign w:val="center"/>
            <w:hideMark/>
          </w:tcPr>
          <w:p w14:paraId="27162D7D"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权限管理</w:t>
            </w:r>
          </w:p>
        </w:tc>
        <w:tc>
          <w:tcPr>
            <w:tcW w:w="1600" w:type="dxa"/>
            <w:shd w:val="clear" w:color="auto" w:fill="auto"/>
            <w:vAlign w:val="center"/>
            <w:hideMark/>
          </w:tcPr>
          <w:p w14:paraId="18DBCCAF"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角色管理</w:t>
            </w:r>
          </w:p>
        </w:tc>
        <w:tc>
          <w:tcPr>
            <w:tcW w:w="4775" w:type="dxa"/>
            <w:shd w:val="clear" w:color="auto" w:fill="auto"/>
            <w:hideMark/>
          </w:tcPr>
          <w:p w14:paraId="434818DC"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角色后台权限开启/关闭功能</w:t>
            </w:r>
            <w:r w:rsidRPr="0042335D">
              <w:rPr>
                <w:rFonts w:asciiTheme="minorEastAsia" w:eastAsiaTheme="minorEastAsia" w:hAnsiTheme="minorEastAsia" w:hint="eastAsia"/>
                <w:sz w:val="24"/>
              </w:rPr>
              <w:br/>
              <w:t>角色模块权限配置功能</w:t>
            </w:r>
            <w:r w:rsidRPr="0042335D">
              <w:rPr>
                <w:rFonts w:asciiTheme="minorEastAsia" w:eastAsiaTheme="minorEastAsia" w:hAnsiTheme="minorEastAsia" w:hint="eastAsia"/>
                <w:sz w:val="24"/>
              </w:rPr>
              <w:br/>
              <w:t>角色专题权限配置功能</w:t>
            </w:r>
            <w:r w:rsidRPr="0042335D">
              <w:rPr>
                <w:rFonts w:asciiTheme="minorEastAsia" w:eastAsiaTheme="minorEastAsia" w:hAnsiTheme="minorEastAsia" w:hint="eastAsia"/>
                <w:sz w:val="24"/>
              </w:rPr>
              <w:br/>
              <w:t>角色功能权限配置功能</w:t>
            </w:r>
            <w:r w:rsidRPr="0042335D">
              <w:rPr>
                <w:rFonts w:asciiTheme="minorEastAsia" w:eastAsiaTheme="minorEastAsia" w:hAnsiTheme="minorEastAsia" w:hint="eastAsia"/>
                <w:sz w:val="24"/>
              </w:rPr>
              <w:br/>
              <w:t>角色数据权限配置功能</w:t>
            </w:r>
          </w:p>
        </w:tc>
      </w:tr>
      <w:tr w:rsidR="00D70E12" w:rsidRPr="0042335D" w14:paraId="130F7540" w14:textId="77777777" w:rsidTr="00397F6F">
        <w:trPr>
          <w:trHeight w:val="200"/>
          <w:jc w:val="center"/>
        </w:trPr>
        <w:tc>
          <w:tcPr>
            <w:tcW w:w="850" w:type="dxa"/>
            <w:shd w:val="clear" w:color="auto" w:fill="auto"/>
            <w:vAlign w:val="center"/>
            <w:hideMark/>
          </w:tcPr>
          <w:p w14:paraId="3DCE8803" w14:textId="431CED92"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2</w:t>
            </w:r>
            <w:r w:rsidR="00B16105" w:rsidRPr="0042335D">
              <w:rPr>
                <w:rFonts w:asciiTheme="minorEastAsia" w:eastAsiaTheme="minorEastAsia" w:hAnsiTheme="minorEastAsia"/>
                <w:sz w:val="24"/>
              </w:rPr>
              <w:t>0</w:t>
            </w:r>
          </w:p>
        </w:tc>
        <w:tc>
          <w:tcPr>
            <w:tcW w:w="1418" w:type="dxa"/>
            <w:vMerge/>
            <w:vAlign w:val="center"/>
            <w:hideMark/>
          </w:tcPr>
          <w:p w14:paraId="3744ABA3"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6079702B"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vAlign w:val="center"/>
            <w:hideMark/>
          </w:tcPr>
          <w:p w14:paraId="2DD1074D"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用户管理</w:t>
            </w:r>
          </w:p>
        </w:tc>
        <w:tc>
          <w:tcPr>
            <w:tcW w:w="4775" w:type="dxa"/>
            <w:shd w:val="clear" w:color="auto" w:fill="auto"/>
            <w:hideMark/>
          </w:tcPr>
          <w:p w14:paraId="4711DB1B"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组织架构树状展示功能</w:t>
            </w:r>
            <w:r w:rsidRPr="0042335D">
              <w:rPr>
                <w:rFonts w:asciiTheme="minorEastAsia" w:eastAsiaTheme="minorEastAsia" w:hAnsiTheme="minorEastAsia" w:hint="eastAsia"/>
                <w:sz w:val="24"/>
              </w:rPr>
              <w:br/>
              <w:t>姓名、权限状态查询功能</w:t>
            </w:r>
            <w:r w:rsidRPr="0042335D">
              <w:rPr>
                <w:rFonts w:asciiTheme="minorEastAsia" w:eastAsiaTheme="minorEastAsia" w:hAnsiTheme="minorEastAsia" w:hint="eastAsia"/>
                <w:sz w:val="24"/>
              </w:rPr>
              <w:br/>
              <w:t>用户列表展示功能</w:t>
            </w:r>
            <w:r w:rsidRPr="0042335D">
              <w:rPr>
                <w:rFonts w:asciiTheme="minorEastAsia" w:eastAsiaTheme="minorEastAsia" w:hAnsiTheme="minorEastAsia" w:hint="eastAsia"/>
                <w:sz w:val="24"/>
              </w:rPr>
              <w:br/>
              <w:t>更新用户功能</w:t>
            </w:r>
            <w:r w:rsidRPr="0042335D">
              <w:rPr>
                <w:rFonts w:asciiTheme="minorEastAsia" w:eastAsiaTheme="minorEastAsia" w:hAnsiTheme="minorEastAsia" w:hint="eastAsia"/>
                <w:sz w:val="24"/>
              </w:rPr>
              <w:br/>
              <w:t>用户权限状态开启/关闭功能</w:t>
            </w:r>
            <w:r w:rsidRPr="0042335D">
              <w:rPr>
                <w:rFonts w:asciiTheme="minorEastAsia" w:eastAsiaTheme="minorEastAsia" w:hAnsiTheme="minorEastAsia" w:hint="eastAsia"/>
                <w:sz w:val="24"/>
              </w:rPr>
              <w:br/>
            </w:r>
            <w:r w:rsidRPr="0042335D">
              <w:rPr>
                <w:rFonts w:asciiTheme="minorEastAsia" w:eastAsiaTheme="minorEastAsia" w:hAnsiTheme="minorEastAsia" w:hint="eastAsia"/>
                <w:sz w:val="24"/>
              </w:rPr>
              <w:lastRenderedPageBreak/>
              <w:t>用户关联对象功能</w:t>
            </w:r>
          </w:p>
        </w:tc>
      </w:tr>
      <w:tr w:rsidR="00D70E12" w:rsidRPr="0042335D" w14:paraId="52004DB1" w14:textId="77777777" w:rsidTr="00D70E12">
        <w:trPr>
          <w:trHeight w:val="320"/>
          <w:jc w:val="center"/>
        </w:trPr>
        <w:tc>
          <w:tcPr>
            <w:tcW w:w="850" w:type="dxa"/>
            <w:shd w:val="clear" w:color="auto" w:fill="auto"/>
            <w:vAlign w:val="center"/>
            <w:hideMark/>
          </w:tcPr>
          <w:p w14:paraId="5311D4F1" w14:textId="47D2CF15"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lastRenderedPageBreak/>
              <w:t>2</w:t>
            </w:r>
            <w:r w:rsidR="00B16105" w:rsidRPr="0042335D">
              <w:rPr>
                <w:rFonts w:asciiTheme="minorEastAsia" w:eastAsiaTheme="minorEastAsia" w:hAnsiTheme="minorEastAsia"/>
                <w:sz w:val="24"/>
              </w:rPr>
              <w:t>1</w:t>
            </w:r>
          </w:p>
        </w:tc>
        <w:tc>
          <w:tcPr>
            <w:tcW w:w="1418" w:type="dxa"/>
            <w:vMerge/>
            <w:vAlign w:val="center"/>
            <w:hideMark/>
          </w:tcPr>
          <w:p w14:paraId="6E230055" w14:textId="77777777" w:rsidR="00D70E12" w:rsidRPr="0042335D" w:rsidRDefault="00D70E12" w:rsidP="00D70E12">
            <w:pPr>
              <w:spacing w:line="360" w:lineRule="auto"/>
              <w:rPr>
                <w:rFonts w:asciiTheme="minorEastAsia" w:eastAsiaTheme="minorEastAsia" w:hAnsiTheme="minorEastAsia"/>
                <w:sz w:val="24"/>
              </w:rPr>
            </w:pPr>
          </w:p>
        </w:tc>
        <w:tc>
          <w:tcPr>
            <w:tcW w:w="1417" w:type="dxa"/>
            <w:vMerge/>
            <w:vAlign w:val="center"/>
            <w:hideMark/>
          </w:tcPr>
          <w:p w14:paraId="4FD0B477" w14:textId="77777777" w:rsidR="00D70E12" w:rsidRPr="0042335D" w:rsidRDefault="00D70E12" w:rsidP="00D70E12">
            <w:pPr>
              <w:spacing w:line="360" w:lineRule="auto"/>
              <w:rPr>
                <w:rFonts w:asciiTheme="minorEastAsia" w:eastAsiaTheme="minorEastAsia" w:hAnsiTheme="minorEastAsia"/>
                <w:sz w:val="24"/>
              </w:rPr>
            </w:pPr>
          </w:p>
        </w:tc>
        <w:tc>
          <w:tcPr>
            <w:tcW w:w="1600" w:type="dxa"/>
            <w:shd w:val="clear" w:color="auto" w:fill="auto"/>
            <w:vAlign w:val="center"/>
            <w:hideMark/>
          </w:tcPr>
          <w:p w14:paraId="14A80F2D" w14:textId="77777777" w:rsidR="00D70E12" w:rsidRPr="0042335D" w:rsidRDefault="00D70E12" w:rsidP="00D70E12">
            <w:pPr>
              <w:spacing w:line="360" w:lineRule="auto"/>
              <w:jc w:val="center"/>
              <w:rPr>
                <w:rFonts w:asciiTheme="minorEastAsia" w:eastAsiaTheme="minorEastAsia" w:hAnsiTheme="minorEastAsia"/>
                <w:sz w:val="24"/>
              </w:rPr>
            </w:pPr>
            <w:r w:rsidRPr="0042335D">
              <w:rPr>
                <w:rFonts w:asciiTheme="minorEastAsia" w:eastAsiaTheme="minorEastAsia" w:hAnsiTheme="minorEastAsia" w:hint="eastAsia"/>
                <w:sz w:val="24"/>
              </w:rPr>
              <w:t>用户日志</w:t>
            </w:r>
          </w:p>
        </w:tc>
        <w:tc>
          <w:tcPr>
            <w:tcW w:w="4775" w:type="dxa"/>
            <w:shd w:val="clear" w:color="auto" w:fill="auto"/>
            <w:hideMark/>
          </w:tcPr>
          <w:p w14:paraId="0E5AF1F0" w14:textId="77777777" w:rsidR="00D70E12" w:rsidRPr="0042335D" w:rsidRDefault="00D70E12" w:rsidP="00D70E12">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用户权限配置日志、用户登录日志、操作日志等记录</w:t>
            </w:r>
          </w:p>
        </w:tc>
      </w:tr>
    </w:tbl>
    <w:p w14:paraId="2091D6F5" w14:textId="77777777" w:rsidR="000D62DE" w:rsidRPr="0042335D" w:rsidRDefault="000D62DE" w:rsidP="00D70E12">
      <w:pPr>
        <w:spacing w:line="360" w:lineRule="auto"/>
        <w:rPr>
          <w:rFonts w:asciiTheme="minorEastAsia" w:eastAsiaTheme="minorEastAsia" w:hAnsiTheme="minorEastAsia"/>
          <w:b/>
          <w:bCs/>
          <w:sz w:val="24"/>
        </w:rPr>
      </w:pPr>
    </w:p>
    <w:p w14:paraId="5FCC5F34" w14:textId="4B3A8F22" w:rsidR="00D70E12" w:rsidRPr="0042335D" w:rsidRDefault="00397F6F" w:rsidP="00D70E12">
      <w:pPr>
        <w:spacing w:line="360" w:lineRule="auto"/>
        <w:rPr>
          <w:rFonts w:asciiTheme="minorEastAsia" w:eastAsiaTheme="minorEastAsia" w:hAnsiTheme="minorEastAsia"/>
          <w:b/>
          <w:bCs/>
          <w:sz w:val="24"/>
        </w:rPr>
      </w:pPr>
      <w:r w:rsidRPr="0042335D">
        <w:rPr>
          <w:rFonts w:asciiTheme="minorEastAsia" w:eastAsiaTheme="minorEastAsia" w:hAnsiTheme="minorEastAsia" w:hint="eastAsia"/>
          <w:b/>
          <w:bCs/>
          <w:sz w:val="24"/>
        </w:rPr>
        <w:t>1</w:t>
      </w:r>
      <w:r w:rsidRPr="0042335D">
        <w:rPr>
          <w:rFonts w:asciiTheme="minorEastAsia" w:eastAsiaTheme="minorEastAsia" w:hAnsiTheme="minorEastAsia"/>
          <w:b/>
          <w:bCs/>
          <w:sz w:val="24"/>
        </w:rPr>
        <w:t>.3</w:t>
      </w:r>
      <w:r w:rsidR="00D70E12" w:rsidRPr="0042335D">
        <w:rPr>
          <w:rFonts w:asciiTheme="minorEastAsia" w:eastAsiaTheme="minorEastAsia" w:hAnsiTheme="minorEastAsia"/>
          <w:b/>
          <w:bCs/>
          <w:sz w:val="24"/>
        </w:rPr>
        <w:t>西湖综保数据信息服务</w:t>
      </w:r>
    </w:p>
    <w:tbl>
      <w:tblPr>
        <w:tblW w:w="9634" w:type="dxa"/>
        <w:jc w:val="center"/>
        <w:tblLook w:val="04A0" w:firstRow="1" w:lastRow="0" w:firstColumn="1" w:lastColumn="0" w:noHBand="0" w:noVBand="1"/>
      </w:tblPr>
      <w:tblGrid>
        <w:gridCol w:w="880"/>
        <w:gridCol w:w="1950"/>
        <w:gridCol w:w="4536"/>
        <w:gridCol w:w="993"/>
        <w:gridCol w:w="1275"/>
      </w:tblGrid>
      <w:tr w:rsidR="00D70E12" w:rsidRPr="0042335D" w14:paraId="509BCBB2" w14:textId="77777777" w:rsidTr="00D70E12">
        <w:trPr>
          <w:trHeight w:val="320"/>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6D3D9C" w14:textId="77777777" w:rsidR="00D70E12" w:rsidRPr="0042335D" w:rsidRDefault="00D70E12" w:rsidP="00D70E12">
            <w:pPr>
              <w:spacing w:line="360" w:lineRule="auto"/>
              <w:jc w:val="center"/>
              <w:rPr>
                <w:b/>
                <w:bCs/>
                <w:sz w:val="24"/>
              </w:rPr>
            </w:pPr>
            <w:r w:rsidRPr="0042335D">
              <w:rPr>
                <w:rFonts w:hint="eastAsia"/>
                <w:b/>
                <w:bCs/>
                <w:sz w:val="24"/>
              </w:rPr>
              <w:t>序号</w:t>
            </w:r>
          </w:p>
        </w:tc>
        <w:tc>
          <w:tcPr>
            <w:tcW w:w="1950" w:type="dxa"/>
            <w:tcBorders>
              <w:top w:val="single" w:sz="4" w:space="0" w:color="000000"/>
              <w:left w:val="nil"/>
              <w:bottom w:val="single" w:sz="4" w:space="0" w:color="000000"/>
              <w:right w:val="single" w:sz="4" w:space="0" w:color="000000"/>
            </w:tcBorders>
            <w:shd w:val="clear" w:color="auto" w:fill="auto"/>
            <w:vAlign w:val="center"/>
            <w:hideMark/>
          </w:tcPr>
          <w:p w14:paraId="7FE15CD7" w14:textId="77777777" w:rsidR="00D70E12" w:rsidRPr="0042335D" w:rsidRDefault="00D70E12" w:rsidP="00D70E12">
            <w:pPr>
              <w:spacing w:line="360" w:lineRule="auto"/>
              <w:jc w:val="center"/>
              <w:rPr>
                <w:b/>
                <w:bCs/>
                <w:sz w:val="24"/>
              </w:rPr>
            </w:pPr>
            <w:r w:rsidRPr="0042335D">
              <w:rPr>
                <w:rFonts w:hint="eastAsia"/>
                <w:b/>
                <w:bCs/>
                <w:sz w:val="24"/>
              </w:rPr>
              <w:t>分类</w:t>
            </w:r>
            <w:r w:rsidRPr="0042335D">
              <w:rPr>
                <w:rFonts w:hint="eastAsia"/>
                <w:b/>
                <w:bCs/>
                <w:sz w:val="24"/>
              </w:rPr>
              <w:t>/</w:t>
            </w:r>
            <w:r w:rsidRPr="0042335D">
              <w:rPr>
                <w:rFonts w:hint="eastAsia"/>
                <w:b/>
                <w:bCs/>
                <w:sz w:val="24"/>
              </w:rPr>
              <w:t>项目</w:t>
            </w:r>
          </w:p>
        </w:tc>
        <w:tc>
          <w:tcPr>
            <w:tcW w:w="4536" w:type="dxa"/>
            <w:tcBorders>
              <w:top w:val="single" w:sz="4" w:space="0" w:color="000000"/>
              <w:left w:val="nil"/>
              <w:bottom w:val="single" w:sz="4" w:space="0" w:color="000000"/>
              <w:right w:val="single" w:sz="4" w:space="0" w:color="000000"/>
            </w:tcBorders>
            <w:shd w:val="clear" w:color="auto" w:fill="auto"/>
            <w:vAlign w:val="center"/>
            <w:hideMark/>
          </w:tcPr>
          <w:p w14:paraId="03B395C7" w14:textId="77777777" w:rsidR="00D70E12" w:rsidRPr="0042335D" w:rsidRDefault="00D70E12" w:rsidP="00D70E12">
            <w:pPr>
              <w:spacing w:line="360" w:lineRule="auto"/>
              <w:jc w:val="center"/>
              <w:rPr>
                <w:b/>
                <w:bCs/>
                <w:sz w:val="24"/>
              </w:rPr>
            </w:pPr>
            <w:r w:rsidRPr="0042335D">
              <w:rPr>
                <w:rFonts w:hint="eastAsia"/>
                <w:b/>
                <w:bCs/>
                <w:sz w:val="24"/>
              </w:rPr>
              <w:t>工作描述</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1B85958A" w14:textId="77777777" w:rsidR="00D70E12" w:rsidRPr="0042335D" w:rsidRDefault="00D70E12" w:rsidP="00D70E12">
            <w:pPr>
              <w:spacing w:line="360" w:lineRule="auto"/>
              <w:jc w:val="center"/>
              <w:rPr>
                <w:b/>
                <w:bCs/>
                <w:sz w:val="24"/>
              </w:rPr>
            </w:pPr>
            <w:r w:rsidRPr="0042335D">
              <w:rPr>
                <w:rFonts w:hint="eastAsia"/>
                <w:b/>
                <w:bCs/>
                <w:sz w:val="24"/>
              </w:rPr>
              <w:t>数量</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6EC682FB" w14:textId="77777777" w:rsidR="00D70E12" w:rsidRPr="0042335D" w:rsidRDefault="00D70E12" w:rsidP="00D70E12">
            <w:pPr>
              <w:spacing w:line="360" w:lineRule="auto"/>
              <w:jc w:val="center"/>
              <w:rPr>
                <w:b/>
                <w:bCs/>
                <w:sz w:val="24"/>
              </w:rPr>
            </w:pPr>
            <w:r w:rsidRPr="0042335D">
              <w:rPr>
                <w:rFonts w:hint="eastAsia"/>
                <w:b/>
                <w:bCs/>
                <w:sz w:val="24"/>
              </w:rPr>
              <w:t>单位</w:t>
            </w:r>
          </w:p>
        </w:tc>
      </w:tr>
      <w:tr w:rsidR="00D70E12" w:rsidRPr="0042335D" w14:paraId="3FDC52CB" w14:textId="77777777" w:rsidTr="00D70E12">
        <w:trPr>
          <w:trHeight w:val="600"/>
          <w:jc w:val="center"/>
        </w:trPr>
        <w:tc>
          <w:tcPr>
            <w:tcW w:w="880" w:type="dxa"/>
            <w:tcBorders>
              <w:top w:val="nil"/>
              <w:left w:val="single" w:sz="4" w:space="0" w:color="000000"/>
              <w:bottom w:val="single" w:sz="4" w:space="0" w:color="000000"/>
              <w:right w:val="single" w:sz="4" w:space="0" w:color="000000"/>
            </w:tcBorders>
            <w:shd w:val="clear" w:color="auto" w:fill="auto"/>
            <w:noWrap/>
            <w:vAlign w:val="center"/>
            <w:hideMark/>
          </w:tcPr>
          <w:p w14:paraId="03E256E4" w14:textId="77777777" w:rsidR="00D70E12" w:rsidRPr="0042335D" w:rsidRDefault="00D70E12" w:rsidP="00D70E12">
            <w:pPr>
              <w:spacing w:line="360" w:lineRule="auto"/>
              <w:jc w:val="center"/>
              <w:rPr>
                <w:b/>
                <w:bCs/>
                <w:sz w:val="24"/>
              </w:rPr>
            </w:pPr>
            <w:r w:rsidRPr="0042335D">
              <w:rPr>
                <w:rFonts w:hint="eastAsia"/>
                <w:b/>
                <w:bCs/>
                <w:sz w:val="24"/>
              </w:rPr>
              <w:t>一、</w:t>
            </w:r>
          </w:p>
        </w:tc>
        <w:tc>
          <w:tcPr>
            <w:tcW w:w="8754" w:type="dxa"/>
            <w:gridSpan w:val="4"/>
            <w:tcBorders>
              <w:top w:val="single" w:sz="4" w:space="0" w:color="000000"/>
              <w:left w:val="nil"/>
              <w:bottom w:val="single" w:sz="4" w:space="0" w:color="000000"/>
              <w:right w:val="single" w:sz="4" w:space="0" w:color="000000"/>
            </w:tcBorders>
            <w:shd w:val="clear" w:color="auto" w:fill="auto"/>
            <w:vAlign w:val="center"/>
            <w:hideMark/>
          </w:tcPr>
          <w:p w14:paraId="1D2C1989" w14:textId="77777777" w:rsidR="00D70E12" w:rsidRPr="0042335D" w:rsidRDefault="00D70E12" w:rsidP="00D70E12">
            <w:pPr>
              <w:spacing w:line="360" w:lineRule="auto"/>
              <w:rPr>
                <w:b/>
                <w:bCs/>
                <w:sz w:val="24"/>
              </w:rPr>
            </w:pPr>
            <w:r w:rsidRPr="0042335D">
              <w:rPr>
                <w:rFonts w:hint="eastAsia"/>
                <w:b/>
                <w:bCs/>
                <w:sz w:val="24"/>
              </w:rPr>
              <w:t>景区影像采集及分析</w:t>
            </w:r>
          </w:p>
        </w:tc>
      </w:tr>
      <w:tr w:rsidR="00D70E12" w:rsidRPr="0042335D" w14:paraId="65779015" w14:textId="77777777" w:rsidTr="00D70E12">
        <w:trPr>
          <w:trHeight w:val="320"/>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14:paraId="02610E2A" w14:textId="77777777" w:rsidR="00D70E12" w:rsidRPr="0042335D" w:rsidRDefault="00D70E12" w:rsidP="00D70E12">
            <w:pPr>
              <w:spacing w:line="360" w:lineRule="auto"/>
              <w:jc w:val="center"/>
              <w:rPr>
                <w:sz w:val="24"/>
              </w:rPr>
            </w:pPr>
            <w:r w:rsidRPr="0042335D">
              <w:rPr>
                <w:rFonts w:hint="eastAsia"/>
                <w:sz w:val="24"/>
              </w:rPr>
              <w:t>1</w:t>
            </w:r>
          </w:p>
        </w:tc>
        <w:tc>
          <w:tcPr>
            <w:tcW w:w="1950" w:type="dxa"/>
            <w:tcBorders>
              <w:top w:val="nil"/>
              <w:left w:val="nil"/>
              <w:bottom w:val="nil"/>
              <w:right w:val="single" w:sz="4" w:space="0" w:color="000000"/>
            </w:tcBorders>
            <w:shd w:val="clear" w:color="auto" w:fill="auto"/>
            <w:vAlign w:val="center"/>
            <w:hideMark/>
          </w:tcPr>
          <w:p w14:paraId="6069219F" w14:textId="4C27770B" w:rsidR="00D70E12" w:rsidRPr="0042335D" w:rsidRDefault="00D70E12" w:rsidP="00D70E12">
            <w:pPr>
              <w:spacing w:line="360" w:lineRule="auto"/>
              <w:jc w:val="center"/>
              <w:rPr>
                <w:sz w:val="24"/>
              </w:rPr>
            </w:pPr>
            <w:r w:rsidRPr="0042335D">
              <w:rPr>
                <w:rFonts w:hint="eastAsia"/>
                <w:sz w:val="24"/>
              </w:rPr>
              <w:t>影像采集</w:t>
            </w:r>
          </w:p>
        </w:tc>
        <w:tc>
          <w:tcPr>
            <w:tcW w:w="4536" w:type="dxa"/>
            <w:tcBorders>
              <w:top w:val="nil"/>
              <w:left w:val="nil"/>
              <w:bottom w:val="single" w:sz="4" w:space="0" w:color="000000"/>
              <w:right w:val="single" w:sz="4" w:space="0" w:color="000000"/>
            </w:tcBorders>
            <w:shd w:val="clear" w:color="auto" w:fill="auto"/>
            <w:vAlign w:val="center"/>
            <w:hideMark/>
          </w:tcPr>
          <w:p w14:paraId="3C3BABBA" w14:textId="77777777" w:rsidR="00D70E12" w:rsidRPr="0042335D" w:rsidRDefault="00D70E12" w:rsidP="00D70E12">
            <w:pPr>
              <w:spacing w:line="360" w:lineRule="auto"/>
              <w:rPr>
                <w:sz w:val="24"/>
              </w:rPr>
            </w:pPr>
            <w:r w:rsidRPr="0042335D">
              <w:rPr>
                <w:rFonts w:hint="eastAsia"/>
                <w:sz w:val="24"/>
              </w:rPr>
              <w:t>0.2</w:t>
            </w:r>
            <w:r w:rsidRPr="0042335D">
              <w:rPr>
                <w:rFonts w:hint="eastAsia"/>
                <w:sz w:val="24"/>
              </w:rPr>
              <w:t>米分辨率影像制作</w:t>
            </w:r>
          </w:p>
        </w:tc>
        <w:tc>
          <w:tcPr>
            <w:tcW w:w="993" w:type="dxa"/>
            <w:tcBorders>
              <w:top w:val="nil"/>
              <w:left w:val="nil"/>
              <w:bottom w:val="single" w:sz="4" w:space="0" w:color="000000"/>
              <w:right w:val="single" w:sz="4" w:space="0" w:color="000000"/>
            </w:tcBorders>
            <w:shd w:val="clear" w:color="auto" w:fill="auto"/>
            <w:vAlign w:val="center"/>
            <w:hideMark/>
          </w:tcPr>
          <w:p w14:paraId="5837DCAE" w14:textId="77777777" w:rsidR="00D70E12" w:rsidRPr="0042335D" w:rsidRDefault="00D70E12" w:rsidP="00D70E12">
            <w:pPr>
              <w:spacing w:line="360" w:lineRule="auto"/>
              <w:jc w:val="center"/>
              <w:rPr>
                <w:sz w:val="24"/>
              </w:rPr>
            </w:pPr>
            <w:r w:rsidRPr="0042335D">
              <w:rPr>
                <w:rFonts w:hint="eastAsia"/>
                <w:sz w:val="24"/>
              </w:rPr>
              <w:t>75</w:t>
            </w:r>
          </w:p>
        </w:tc>
        <w:tc>
          <w:tcPr>
            <w:tcW w:w="1275" w:type="dxa"/>
            <w:tcBorders>
              <w:top w:val="nil"/>
              <w:left w:val="nil"/>
              <w:bottom w:val="single" w:sz="4" w:space="0" w:color="000000"/>
              <w:right w:val="single" w:sz="4" w:space="0" w:color="000000"/>
            </w:tcBorders>
            <w:shd w:val="clear" w:color="auto" w:fill="auto"/>
            <w:noWrap/>
            <w:vAlign w:val="center"/>
            <w:hideMark/>
          </w:tcPr>
          <w:p w14:paraId="7219DE71" w14:textId="77777777" w:rsidR="00D70E12" w:rsidRPr="0042335D" w:rsidRDefault="00D70E12" w:rsidP="00D70E12">
            <w:pPr>
              <w:spacing w:line="360" w:lineRule="auto"/>
              <w:jc w:val="center"/>
              <w:rPr>
                <w:sz w:val="24"/>
              </w:rPr>
            </w:pPr>
            <w:r w:rsidRPr="0042335D">
              <w:rPr>
                <w:rFonts w:hint="eastAsia"/>
                <w:sz w:val="24"/>
              </w:rPr>
              <w:t>平方公里</w:t>
            </w:r>
          </w:p>
        </w:tc>
      </w:tr>
      <w:tr w:rsidR="00D70E12" w:rsidRPr="0042335D" w14:paraId="78BF26BF" w14:textId="77777777" w:rsidTr="00D70E12">
        <w:trPr>
          <w:trHeight w:val="320"/>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14:paraId="36DF595C" w14:textId="77777777" w:rsidR="00D70E12" w:rsidRPr="0042335D" w:rsidRDefault="00D70E12" w:rsidP="00D70E12">
            <w:pPr>
              <w:spacing w:line="360" w:lineRule="auto"/>
              <w:jc w:val="center"/>
              <w:rPr>
                <w:sz w:val="24"/>
              </w:rPr>
            </w:pPr>
            <w:r w:rsidRPr="0042335D">
              <w:rPr>
                <w:rFonts w:hint="eastAsia"/>
                <w:sz w:val="24"/>
              </w:rPr>
              <w:t>3</w:t>
            </w:r>
          </w:p>
        </w:tc>
        <w:tc>
          <w:tcPr>
            <w:tcW w:w="1950"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3173EF32" w14:textId="6B754607" w:rsidR="00D70E12" w:rsidRPr="0042335D" w:rsidRDefault="006D1831" w:rsidP="00D70E12">
            <w:pPr>
              <w:spacing w:line="360" w:lineRule="auto"/>
              <w:jc w:val="center"/>
              <w:rPr>
                <w:sz w:val="24"/>
              </w:rPr>
            </w:pPr>
            <w:r w:rsidRPr="0042335D">
              <w:rPr>
                <w:rFonts w:hint="eastAsia"/>
                <w:sz w:val="24"/>
              </w:rPr>
              <w:t>景区地表变化监测</w:t>
            </w:r>
          </w:p>
        </w:tc>
        <w:tc>
          <w:tcPr>
            <w:tcW w:w="4536" w:type="dxa"/>
            <w:tcBorders>
              <w:top w:val="nil"/>
              <w:left w:val="nil"/>
              <w:bottom w:val="single" w:sz="4" w:space="0" w:color="000000"/>
              <w:right w:val="single" w:sz="4" w:space="0" w:color="000000"/>
            </w:tcBorders>
            <w:shd w:val="clear" w:color="auto" w:fill="auto"/>
            <w:vAlign w:val="center"/>
            <w:hideMark/>
          </w:tcPr>
          <w:p w14:paraId="47AC23A9" w14:textId="77777777" w:rsidR="00D70E12" w:rsidRPr="0042335D" w:rsidRDefault="00D70E12" w:rsidP="00D70E12">
            <w:pPr>
              <w:spacing w:line="360" w:lineRule="auto"/>
              <w:rPr>
                <w:sz w:val="24"/>
              </w:rPr>
            </w:pPr>
            <w:r w:rsidRPr="0042335D">
              <w:rPr>
                <w:rFonts w:hint="eastAsia"/>
                <w:sz w:val="24"/>
              </w:rPr>
              <w:t>景区林业资源变化情况比对</w:t>
            </w:r>
          </w:p>
        </w:tc>
        <w:tc>
          <w:tcPr>
            <w:tcW w:w="993" w:type="dxa"/>
            <w:tcBorders>
              <w:top w:val="nil"/>
              <w:left w:val="nil"/>
              <w:bottom w:val="single" w:sz="4" w:space="0" w:color="000000"/>
              <w:right w:val="single" w:sz="4" w:space="0" w:color="000000"/>
            </w:tcBorders>
            <w:shd w:val="clear" w:color="auto" w:fill="auto"/>
            <w:vAlign w:val="center"/>
            <w:hideMark/>
          </w:tcPr>
          <w:p w14:paraId="31E0E3B6" w14:textId="77777777" w:rsidR="00D70E12" w:rsidRPr="0042335D" w:rsidRDefault="00D70E12" w:rsidP="00D70E12">
            <w:pPr>
              <w:spacing w:line="360" w:lineRule="auto"/>
              <w:jc w:val="center"/>
              <w:rPr>
                <w:sz w:val="24"/>
              </w:rPr>
            </w:pPr>
            <w:r w:rsidRPr="0042335D">
              <w:rPr>
                <w:rFonts w:hint="eastAsia"/>
                <w:sz w:val="24"/>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1B8C8460" w14:textId="77777777" w:rsidR="00D70E12" w:rsidRPr="0042335D" w:rsidRDefault="00D70E12" w:rsidP="00D70E12">
            <w:pPr>
              <w:spacing w:line="360" w:lineRule="auto"/>
              <w:jc w:val="center"/>
              <w:rPr>
                <w:sz w:val="24"/>
              </w:rPr>
            </w:pPr>
            <w:r w:rsidRPr="0042335D">
              <w:rPr>
                <w:rFonts w:hint="eastAsia"/>
                <w:sz w:val="24"/>
              </w:rPr>
              <w:t>次</w:t>
            </w:r>
          </w:p>
        </w:tc>
      </w:tr>
      <w:tr w:rsidR="00D70E12" w:rsidRPr="0042335D" w14:paraId="05FF7CF2" w14:textId="77777777" w:rsidTr="00D70E12">
        <w:trPr>
          <w:trHeight w:val="320"/>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14:paraId="583E5F5A" w14:textId="77777777" w:rsidR="00D70E12" w:rsidRPr="0042335D" w:rsidRDefault="00D70E12" w:rsidP="00D70E12">
            <w:pPr>
              <w:spacing w:line="360" w:lineRule="auto"/>
              <w:jc w:val="center"/>
              <w:rPr>
                <w:sz w:val="24"/>
              </w:rPr>
            </w:pPr>
            <w:r w:rsidRPr="0042335D">
              <w:rPr>
                <w:rFonts w:hint="eastAsia"/>
                <w:sz w:val="24"/>
              </w:rPr>
              <w:t>4</w:t>
            </w:r>
          </w:p>
        </w:tc>
        <w:tc>
          <w:tcPr>
            <w:tcW w:w="1950" w:type="dxa"/>
            <w:vMerge/>
            <w:tcBorders>
              <w:top w:val="single" w:sz="4" w:space="0" w:color="000000"/>
              <w:left w:val="single" w:sz="4" w:space="0" w:color="000000"/>
              <w:bottom w:val="nil"/>
              <w:right w:val="single" w:sz="4" w:space="0" w:color="000000"/>
            </w:tcBorders>
            <w:vAlign w:val="center"/>
            <w:hideMark/>
          </w:tcPr>
          <w:p w14:paraId="6BDCE42C" w14:textId="77777777" w:rsidR="00D70E12" w:rsidRPr="0042335D" w:rsidRDefault="00D70E12" w:rsidP="00D70E12">
            <w:pPr>
              <w:spacing w:line="360" w:lineRule="auto"/>
              <w:rPr>
                <w:sz w:val="24"/>
              </w:rPr>
            </w:pPr>
          </w:p>
        </w:tc>
        <w:tc>
          <w:tcPr>
            <w:tcW w:w="4536" w:type="dxa"/>
            <w:tcBorders>
              <w:top w:val="nil"/>
              <w:left w:val="nil"/>
              <w:bottom w:val="single" w:sz="4" w:space="0" w:color="000000"/>
              <w:right w:val="single" w:sz="4" w:space="0" w:color="000000"/>
            </w:tcBorders>
            <w:shd w:val="clear" w:color="auto" w:fill="auto"/>
            <w:vAlign w:val="center"/>
            <w:hideMark/>
          </w:tcPr>
          <w:p w14:paraId="142A5C15" w14:textId="77777777" w:rsidR="00D70E12" w:rsidRPr="0042335D" w:rsidRDefault="00D70E12" w:rsidP="00D70E12">
            <w:pPr>
              <w:spacing w:line="360" w:lineRule="auto"/>
              <w:rPr>
                <w:sz w:val="24"/>
              </w:rPr>
            </w:pPr>
            <w:r w:rsidRPr="0042335D">
              <w:rPr>
                <w:rFonts w:hint="eastAsia"/>
                <w:sz w:val="24"/>
              </w:rPr>
              <w:t>景区建筑物变化情况比对</w:t>
            </w:r>
          </w:p>
        </w:tc>
        <w:tc>
          <w:tcPr>
            <w:tcW w:w="993" w:type="dxa"/>
            <w:tcBorders>
              <w:top w:val="nil"/>
              <w:left w:val="nil"/>
              <w:bottom w:val="single" w:sz="4" w:space="0" w:color="000000"/>
              <w:right w:val="single" w:sz="4" w:space="0" w:color="000000"/>
            </w:tcBorders>
            <w:shd w:val="clear" w:color="auto" w:fill="auto"/>
            <w:vAlign w:val="center"/>
            <w:hideMark/>
          </w:tcPr>
          <w:p w14:paraId="381B3AEA" w14:textId="77777777" w:rsidR="00D70E12" w:rsidRPr="0042335D" w:rsidRDefault="00D70E12" w:rsidP="00D70E12">
            <w:pPr>
              <w:spacing w:line="360" w:lineRule="auto"/>
              <w:jc w:val="center"/>
              <w:rPr>
                <w:sz w:val="24"/>
              </w:rPr>
            </w:pPr>
            <w:r w:rsidRPr="0042335D">
              <w:rPr>
                <w:rFonts w:hint="eastAsia"/>
                <w:sz w:val="24"/>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07B00013" w14:textId="77777777" w:rsidR="00D70E12" w:rsidRPr="0042335D" w:rsidRDefault="00D70E12" w:rsidP="00D70E12">
            <w:pPr>
              <w:spacing w:line="360" w:lineRule="auto"/>
              <w:jc w:val="center"/>
              <w:rPr>
                <w:sz w:val="24"/>
              </w:rPr>
            </w:pPr>
            <w:r w:rsidRPr="0042335D">
              <w:rPr>
                <w:rFonts w:hint="eastAsia"/>
                <w:sz w:val="24"/>
              </w:rPr>
              <w:t>次</w:t>
            </w:r>
          </w:p>
        </w:tc>
      </w:tr>
      <w:tr w:rsidR="00D70E12" w:rsidRPr="0042335D" w14:paraId="1388EDE7" w14:textId="77777777" w:rsidTr="00D70E12">
        <w:trPr>
          <w:trHeight w:val="320"/>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14:paraId="3569118D" w14:textId="77777777" w:rsidR="00D70E12" w:rsidRPr="0042335D" w:rsidRDefault="00D70E12" w:rsidP="00D70E12">
            <w:pPr>
              <w:spacing w:line="360" w:lineRule="auto"/>
              <w:jc w:val="center"/>
              <w:rPr>
                <w:sz w:val="24"/>
              </w:rPr>
            </w:pPr>
            <w:r w:rsidRPr="0042335D">
              <w:rPr>
                <w:rFonts w:hint="eastAsia"/>
                <w:sz w:val="24"/>
              </w:rPr>
              <w:t>5</w:t>
            </w:r>
          </w:p>
        </w:tc>
        <w:tc>
          <w:tcPr>
            <w:tcW w:w="19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D32C8F" w14:textId="77777777" w:rsidR="00D70E12" w:rsidRPr="0042335D" w:rsidRDefault="00D70E12" w:rsidP="00D70E12">
            <w:pPr>
              <w:spacing w:line="360" w:lineRule="auto"/>
              <w:jc w:val="center"/>
              <w:rPr>
                <w:sz w:val="24"/>
              </w:rPr>
            </w:pPr>
            <w:r w:rsidRPr="0042335D">
              <w:rPr>
                <w:rFonts w:hint="eastAsia"/>
                <w:sz w:val="24"/>
              </w:rPr>
              <w:t>地表资源成果发布</w:t>
            </w:r>
          </w:p>
        </w:tc>
        <w:tc>
          <w:tcPr>
            <w:tcW w:w="4536" w:type="dxa"/>
            <w:tcBorders>
              <w:top w:val="nil"/>
              <w:left w:val="nil"/>
              <w:bottom w:val="single" w:sz="4" w:space="0" w:color="000000"/>
              <w:right w:val="single" w:sz="4" w:space="0" w:color="000000"/>
            </w:tcBorders>
            <w:shd w:val="clear" w:color="auto" w:fill="auto"/>
            <w:vAlign w:val="center"/>
            <w:hideMark/>
          </w:tcPr>
          <w:p w14:paraId="326137BA" w14:textId="77777777" w:rsidR="00D70E12" w:rsidRPr="0042335D" w:rsidRDefault="00D70E12" w:rsidP="00D70E12">
            <w:pPr>
              <w:spacing w:line="360" w:lineRule="auto"/>
              <w:rPr>
                <w:sz w:val="24"/>
              </w:rPr>
            </w:pPr>
            <w:r w:rsidRPr="0042335D">
              <w:rPr>
                <w:rFonts w:hint="eastAsia"/>
                <w:sz w:val="24"/>
              </w:rPr>
              <w:t>监测成果数据建库及成果发布</w:t>
            </w:r>
          </w:p>
        </w:tc>
        <w:tc>
          <w:tcPr>
            <w:tcW w:w="993" w:type="dxa"/>
            <w:tcBorders>
              <w:top w:val="nil"/>
              <w:left w:val="nil"/>
              <w:bottom w:val="single" w:sz="4" w:space="0" w:color="000000"/>
              <w:right w:val="single" w:sz="4" w:space="0" w:color="000000"/>
            </w:tcBorders>
            <w:shd w:val="clear" w:color="auto" w:fill="auto"/>
            <w:vAlign w:val="center"/>
            <w:hideMark/>
          </w:tcPr>
          <w:p w14:paraId="56A3A2E0" w14:textId="77777777" w:rsidR="00D70E12" w:rsidRPr="0042335D" w:rsidRDefault="00D70E12" w:rsidP="00D70E12">
            <w:pPr>
              <w:spacing w:line="360" w:lineRule="auto"/>
              <w:jc w:val="center"/>
              <w:rPr>
                <w:sz w:val="24"/>
              </w:rPr>
            </w:pPr>
            <w:r w:rsidRPr="0042335D">
              <w:rPr>
                <w:rFonts w:hint="eastAsia"/>
                <w:sz w:val="24"/>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5EAC5014" w14:textId="77777777" w:rsidR="00D70E12" w:rsidRPr="0042335D" w:rsidRDefault="00D70E12" w:rsidP="00D70E12">
            <w:pPr>
              <w:spacing w:line="360" w:lineRule="auto"/>
              <w:jc w:val="center"/>
              <w:rPr>
                <w:sz w:val="24"/>
              </w:rPr>
            </w:pPr>
            <w:r w:rsidRPr="0042335D">
              <w:rPr>
                <w:rFonts w:hint="eastAsia"/>
                <w:sz w:val="24"/>
              </w:rPr>
              <w:t>期</w:t>
            </w:r>
          </w:p>
        </w:tc>
      </w:tr>
      <w:tr w:rsidR="00D70E12" w:rsidRPr="0042335D" w14:paraId="35CEC5C5" w14:textId="77777777" w:rsidTr="00D70E12">
        <w:trPr>
          <w:trHeight w:val="320"/>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14:paraId="071B7A35" w14:textId="77777777" w:rsidR="00D70E12" w:rsidRPr="0042335D" w:rsidRDefault="00D70E12" w:rsidP="00D70E12">
            <w:pPr>
              <w:spacing w:line="360" w:lineRule="auto"/>
              <w:jc w:val="center"/>
              <w:rPr>
                <w:sz w:val="24"/>
              </w:rPr>
            </w:pPr>
            <w:r w:rsidRPr="0042335D">
              <w:rPr>
                <w:rFonts w:hint="eastAsia"/>
                <w:sz w:val="24"/>
              </w:rPr>
              <w:t>6</w:t>
            </w:r>
          </w:p>
        </w:tc>
        <w:tc>
          <w:tcPr>
            <w:tcW w:w="1950" w:type="dxa"/>
            <w:vMerge/>
            <w:tcBorders>
              <w:top w:val="single" w:sz="4" w:space="0" w:color="000000"/>
              <w:left w:val="single" w:sz="4" w:space="0" w:color="000000"/>
              <w:bottom w:val="single" w:sz="4" w:space="0" w:color="000000"/>
              <w:right w:val="single" w:sz="4" w:space="0" w:color="000000"/>
            </w:tcBorders>
            <w:vAlign w:val="center"/>
            <w:hideMark/>
          </w:tcPr>
          <w:p w14:paraId="442BFB13" w14:textId="77777777" w:rsidR="00D70E12" w:rsidRPr="0042335D" w:rsidRDefault="00D70E12" w:rsidP="00D70E12">
            <w:pPr>
              <w:spacing w:line="360" w:lineRule="auto"/>
              <w:rPr>
                <w:sz w:val="24"/>
              </w:rPr>
            </w:pPr>
          </w:p>
        </w:tc>
        <w:tc>
          <w:tcPr>
            <w:tcW w:w="4536" w:type="dxa"/>
            <w:tcBorders>
              <w:top w:val="nil"/>
              <w:left w:val="nil"/>
              <w:bottom w:val="single" w:sz="4" w:space="0" w:color="000000"/>
              <w:right w:val="single" w:sz="4" w:space="0" w:color="000000"/>
            </w:tcBorders>
            <w:shd w:val="clear" w:color="auto" w:fill="auto"/>
            <w:vAlign w:val="center"/>
            <w:hideMark/>
          </w:tcPr>
          <w:p w14:paraId="664BEE1A" w14:textId="77777777" w:rsidR="00D70E12" w:rsidRPr="0042335D" w:rsidRDefault="00D70E12" w:rsidP="00D70E12">
            <w:pPr>
              <w:spacing w:line="360" w:lineRule="auto"/>
              <w:rPr>
                <w:sz w:val="24"/>
              </w:rPr>
            </w:pPr>
            <w:r w:rsidRPr="0042335D">
              <w:rPr>
                <w:rFonts w:hint="eastAsia"/>
                <w:sz w:val="24"/>
              </w:rPr>
              <w:t>时空地理信息服务平台数据处理及发布</w:t>
            </w:r>
          </w:p>
        </w:tc>
        <w:tc>
          <w:tcPr>
            <w:tcW w:w="993" w:type="dxa"/>
            <w:tcBorders>
              <w:top w:val="nil"/>
              <w:left w:val="nil"/>
              <w:bottom w:val="single" w:sz="4" w:space="0" w:color="000000"/>
              <w:right w:val="single" w:sz="4" w:space="0" w:color="000000"/>
            </w:tcBorders>
            <w:shd w:val="clear" w:color="auto" w:fill="auto"/>
            <w:vAlign w:val="center"/>
            <w:hideMark/>
          </w:tcPr>
          <w:p w14:paraId="09FA525C" w14:textId="77777777" w:rsidR="00D70E12" w:rsidRPr="0042335D" w:rsidRDefault="00D70E12" w:rsidP="00D70E12">
            <w:pPr>
              <w:spacing w:line="360" w:lineRule="auto"/>
              <w:jc w:val="center"/>
              <w:rPr>
                <w:sz w:val="24"/>
              </w:rPr>
            </w:pPr>
            <w:r w:rsidRPr="0042335D">
              <w:rPr>
                <w:rFonts w:hint="eastAsia"/>
                <w:sz w:val="24"/>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63365103" w14:textId="77777777" w:rsidR="00D70E12" w:rsidRPr="0042335D" w:rsidRDefault="00D70E12" w:rsidP="00D70E12">
            <w:pPr>
              <w:spacing w:line="360" w:lineRule="auto"/>
              <w:jc w:val="center"/>
              <w:rPr>
                <w:sz w:val="24"/>
              </w:rPr>
            </w:pPr>
            <w:r w:rsidRPr="0042335D">
              <w:rPr>
                <w:rFonts w:hint="eastAsia"/>
                <w:sz w:val="24"/>
              </w:rPr>
              <w:t>期</w:t>
            </w:r>
          </w:p>
        </w:tc>
      </w:tr>
      <w:tr w:rsidR="00D70E12" w:rsidRPr="0042335D" w14:paraId="54BC4D49" w14:textId="77777777" w:rsidTr="00D70E12">
        <w:trPr>
          <w:trHeight w:val="600"/>
          <w:jc w:val="center"/>
        </w:trPr>
        <w:tc>
          <w:tcPr>
            <w:tcW w:w="880" w:type="dxa"/>
            <w:tcBorders>
              <w:top w:val="nil"/>
              <w:left w:val="single" w:sz="4" w:space="0" w:color="000000"/>
              <w:bottom w:val="single" w:sz="4" w:space="0" w:color="000000"/>
              <w:right w:val="single" w:sz="4" w:space="0" w:color="000000"/>
            </w:tcBorders>
            <w:shd w:val="clear" w:color="auto" w:fill="auto"/>
            <w:noWrap/>
            <w:vAlign w:val="center"/>
            <w:hideMark/>
          </w:tcPr>
          <w:p w14:paraId="5885DCB3" w14:textId="77777777" w:rsidR="00D70E12" w:rsidRPr="0042335D" w:rsidRDefault="00D70E12" w:rsidP="00D70E12">
            <w:pPr>
              <w:spacing w:line="360" w:lineRule="auto"/>
              <w:jc w:val="center"/>
              <w:rPr>
                <w:b/>
                <w:bCs/>
                <w:sz w:val="24"/>
              </w:rPr>
            </w:pPr>
            <w:r w:rsidRPr="0042335D">
              <w:rPr>
                <w:rFonts w:hint="eastAsia"/>
                <w:b/>
                <w:bCs/>
                <w:sz w:val="24"/>
              </w:rPr>
              <w:t>二、</w:t>
            </w:r>
          </w:p>
        </w:tc>
        <w:tc>
          <w:tcPr>
            <w:tcW w:w="8754" w:type="dxa"/>
            <w:gridSpan w:val="4"/>
            <w:tcBorders>
              <w:top w:val="single" w:sz="4" w:space="0" w:color="000000"/>
              <w:left w:val="nil"/>
              <w:bottom w:val="single" w:sz="4" w:space="0" w:color="000000"/>
              <w:right w:val="single" w:sz="4" w:space="0" w:color="000000"/>
            </w:tcBorders>
            <w:shd w:val="clear" w:color="auto" w:fill="auto"/>
            <w:vAlign w:val="center"/>
            <w:hideMark/>
          </w:tcPr>
          <w:p w14:paraId="22709978" w14:textId="1B006041" w:rsidR="00D70E12" w:rsidRPr="0042335D" w:rsidRDefault="006D1831" w:rsidP="00D70E12">
            <w:pPr>
              <w:spacing w:line="360" w:lineRule="auto"/>
              <w:rPr>
                <w:b/>
                <w:bCs/>
                <w:sz w:val="24"/>
              </w:rPr>
            </w:pPr>
            <w:r w:rsidRPr="0042335D">
              <w:rPr>
                <w:rFonts w:hint="eastAsia"/>
                <w:b/>
                <w:bCs/>
                <w:sz w:val="24"/>
              </w:rPr>
              <w:t>倾斜摄影</w:t>
            </w:r>
            <w:r w:rsidR="00D70E12" w:rsidRPr="0042335D">
              <w:rPr>
                <w:rFonts w:hint="eastAsia"/>
                <w:b/>
                <w:bCs/>
                <w:sz w:val="24"/>
              </w:rPr>
              <w:t>实景三维影像增补</w:t>
            </w:r>
          </w:p>
        </w:tc>
      </w:tr>
      <w:tr w:rsidR="00D70E12" w:rsidRPr="0042335D" w14:paraId="301D0B0B" w14:textId="77777777" w:rsidTr="00D70E12">
        <w:trPr>
          <w:trHeight w:val="640"/>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14:paraId="56EDC84E" w14:textId="77777777" w:rsidR="00D70E12" w:rsidRPr="0042335D" w:rsidRDefault="00D70E12" w:rsidP="00D70E12">
            <w:pPr>
              <w:spacing w:line="360" w:lineRule="auto"/>
              <w:jc w:val="center"/>
              <w:rPr>
                <w:sz w:val="24"/>
              </w:rPr>
            </w:pPr>
            <w:r w:rsidRPr="0042335D">
              <w:rPr>
                <w:rFonts w:hint="eastAsia"/>
                <w:sz w:val="24"/>
              </w:rPr>
              <w:t>1</w:t>
            </w:r>
          </w:p>
        </w:tc>
        <w:tc>
          <w:tcPr>
            <w:tcW w:w="1950" w:type="dxa"/>
            <w:vMerge w:val="restart"/>
            <w:tcBorders>
              <w:top w:val="nil"/>
              <w:left w:val="single" w:sz="4" w:space="0" w:color="000000"/>
              <w:bottom w:val="nil"/>
              <w:right w:val="single" w:sz="4" w:space="0" w:color="000000"/>
            </w:tcBorders>
            <w:shd w:val="clear" w:color="auto" w:fill="auto"/>
            <w:vAlign w:val="center"/>
            <w:hideMark/>
          </w:tcPr>
          <w:p w14:paraId="7B2A298E" w14:textId="77777777" w:rsidR="00D70E12" w:rsidRPr="0042335D" w:rsidRDefault="00D70E12" w:rsidP="00D70E12">
            <w:pPr>
              <w:spacing w:line="360" w:lineRule="auto"/>
              <w:jc w:val="center"/>
              <w:rPr>
                <w:sz w:val="24"/>
              </w:rPr>
            </w:pPr>
            <w:r w:rsidRPr="0042335D">
              <w:rPr>
                <w:rFonts w:hint="eastAsia"/>
                <w:sz w:val="24"/>
              </w:rPr>
              <w:t>实景三维增补</w:t>
            </w:r>
          </w:p>
        </w:tc>
        <w:tc>
          <w:tcPr>
            <w:tcW w:w="4536" w:type="dxa"/>
            <w:tcBorders>
              <w:top w:val="nil"/>
              <w:left w:val="nil"/>
              <w:bottom w:val="single" w:sz="4" w:space="0" w:color="000000"/>
              <w:right w:val="single" w:sz="4" w:space="0" w:color="000000"/>
            </w:tcBorders>
            <w:shd w:val="clear" w:color="auto" w:fill="auto"/>
            <w:vAlign w:val="center"/>
            <w:hideMark/>
          </w:tcPr>
          <w:p w14:paraId="1B8928E5" w14:textId="77777777" w:rsidR="00D70E12" w:rsidRPr="0042335D" w:rsidRDefault="00D70E12" w:rsidP="00D70E12">
            <w:pPr>
              <w:spacing w:line="360" w:lineRule="auto"/>
              <w:rPr>
                <w:sz w:val="24"/>
              </w:rPr>
            </w:pPr>
            <w:r w:rsidRPr="0042335D">
              <w:rPr>
                <w:rFonts w:hint="eastAsia"/>
                <w:sz w:val="24"/>
              </w:rPr>
              <w:t>基于数字景区已建的三维实景影像建模增补，部分地表变化区域三维模型修正</w:t>
            </w:r>
          </w:p>
        </w:tc>
        <w:tc>
          <w:tcPr>
            <w:tcW w:w="993" w:type="dxa"/>
            <w:tcBorders>
              <w:top w:val="nil"/>
              <w:left w:val="nil"/>
              <w:bottom w:val="single" w:sz="4" w:space="0" w:color="000000"/>
              <w:right w:val="single" w:sz="4" w:space="0" w:color="000000"/>
            </w:tcBorders>
            <w:shd w:val="clear" w:color="auto" w:fill="auto"/>
            <w:vAlign w:val="center"/>
            <w:hideMark/>
          </w:tcPr>
          <w:p w14:paraId="77F299DA" w14:textId="77777777" w:rsidR="00D70E12" w:rsidRPr="0042335D" w:rsidRDefault="00D70E12" w:rsidP="00D70E12">
            <w:pPr>
              <w:spacing w:line="360" w:lineRule="auto"/>
              <w:jc w:val="center"/>
              <w:rPr>
                <w:sz w:val="24"/>
              </w:rPr>
            </w:pPr>
            <w:r w:rsidRPr="0042335D">
              <w:rPr>
                <w:rFonts w:hint="eastAsia"/>
                <w:sz w:val="24"/>
              </w:rPr>
              <w:t>10</w:t>
            </w:r>
          </w:p>
        </w:tc>
        <w:tc>
          <w:tcPr>
            <w:tcW w:w="1275" w:type="dxa"/>
            <w:tcBorders>
              <w:top w:val="nil"/>
              <w:left w:val="nil"/>
              <w:bottom w:val="single" w:sz="4" w:space="0" w:color="000000"/>
              <w:right w:val="single" w:sz="4" w:space="0" w:color="000000"/>
            </w:tcBorders>
            <w:shd w:val="clear" w:color="auto" w:fill="auto"/>
            <w:vAlign w:val="center"/>
            <w:hideMark/>
          </w:tcPr>
          <w:p w14:paraId="31053708" w14:textId="77777777" w:rsidR="00D70E12" w:rsidRPr="0042335D" w:rsidRDefault="00D70E12" w:rsidP="00D70E12">
            <w:pPr>
              <w:spacing w:line="360" w:lineRule="auto"/>
              <w:jc w:val="center"/>
              <w:rPr>
                <w:sz w:val="24"/>
              </w:rPr>
            </w:pPr>
            <w:r w:rsidRPr="0042335D">
              <w:rPr>
                <w:rFonts w:hint="eastAsia"/>
                <w:sz w:val="24"/>
              </w:rPr>
              <w:t>平方公里</w:t>
            </w:r>
          </w:p>
        </w:tc>
      </w:tr>
      <w:tr w:rsidR="00D70E12" w:rsidRPr="0042335D" w14:paraId="5A327911" w14:textId="77777777" w:rsidTr="00D70E12">
        <w:trPr>
          <w:trHeight w:val="320"/>
          <w:jc w:val="center"/>
        </w:trPr>
        <w:tc>
          <w:tcPr>
            <w:tcW w:w="880" w:type="dxa"/>
            <w:tcBorders>
              <w:top w:val="nil"/>
              <w:left w:val="single" w:sz="4" w:space="0" w:color="000000"/>
              <w:bottom w:val="single" w:sz="4" w:space="0" w:color="000000"/>
              <w:right w:val="single" w:sz="4" w:space="0" w:color="000000"/>
            </w:tcBorders>
            <w:shd w:val="clear" w:color="auto" w:fill="auto"/>
            <w:vAlign w:val="center"/>
            <w:hideMark/>
          </w:tcPr>
          <w:p w14:paraId="653D765E" w14:textId="77777777" w:rsidR="00D70E12" w:rsidRPr="0042335D" w:rsidRDefault="00D70E12" w:rsidP="00D70E12">
            <w:pPr>
              <w:spacing w:line="360" w:lineRule="auto"/>
              <w:jc w:val="center"/>
              <w:rPr>
                <w:sz w:val="24"/>
              </w:rPr>
            </w:pPr>
            <w:r w:rsidRPr="0042335D">
              <w:rPr>
                <w:rFonts w:hint="eastAsia"/>
                <w:sz w:val="24"/>
              </w:rPr>
              <w:t>2</w:t>
            </w:r>
          </w:p>
        </w:tc>
        <w:tc>
          <w:tcPr>
            <w:tcW w:w="1950" w:type="dxa"/>
            <w:vMerge/>
            <w:tcBorders>
              <w:top w:val="nil"/>
              <w:left w:val="single" w:sz="4" w:space="0" w:color="000000"/>
              <w:bottom w:val="nil"/>
              <w:right w:val="single" w:sz="4" w:space="0" w:color="000000"/>
            </w:tcBorders>
            <w:vAlign w:val="center"/>
            <w:hideMark/>
          </w:tcPr>
          <w:p w14:paraId="01F2D808" w14:textId="77777777" w:rsidR="00D70E12" w:rsidRPr="0042335D" w:rsidRDefault="00D70E12" w:rsidP="00D70E12">
            <w:pPr>
              <w:spacing w:line="360" w:lineRule="auto"/>
              <w:rPr>
                <w:sz w:val="24"/>
              </w:rPr>
            </w:pPr>
          </w:p>
        </w:tc>
        <w:tc>
          <w:tcPr>
            <w:tcW w:w="4536" w:type="dxa"/>
            <w:tcBorders>
              <w:top w:val="nil"/>
              <w:left w:val="nil"/>
              <w:bottom w:val="single" w:sz="4" w:space="0" w:color="000000"/>
              <w:right w:val="single" w:sz="4" w:space="0" w:color="000000"/>
            </w:tcBorders>
            <w:shd w:val="clear" w:color="auto" w:fill="auto"/>
            <w:vAlign w:val="center"/>
            <w:hideMark/>
          </w:tcPr>
          <w:p w14:paraId="5C566340" w14:textId="77777777" w:rsidR="00D70E12" w:rsidRPr="0042335D" w:rsidRDefault="00D70E12" w:rsidP="00D70E12">
            <w:pPr>
              <w:spacing w:line="360" w:lineRule="auto"/>
              <w:rPr>
                <w:sz w:val="24"/>
              </w:rPr>
            </w:pPr>
            <w:r w:rsidRPr="0042335D">
              <w:rPr>
                <w:rFonts w:hint="eastAsia"/>
                <w:sz w:val="24"/>
              </w:rPr>
              <w:t>模型数据处理及与原有影像套合</w:t>
            </w:r>
          </w:p>
        </w:tc>
        <w:tc>
          <w:tcPr>
            <w:tcW w:w="993" w:type="dxa"/>
            <w:tcBorders>
              <w:top w:val="nil"/>
              <w:left w:val="nil"/>
              <w:bottom w:val="single" w:sz="4" w:space="0" w:color="000000"/>
              <w:right w:val="single" w:sz="4" w:space="0" w:color="000000"/>
            </w:tcBorders>
            <w:shd w:val="clear" w:color="auto" w:fill="auto"/>
            <w:vAlign w:val="center"/>
            <w:hideMark/>
          </w:tcPr>
          <w:p w14:paraId="792A7EDE" w14:textId="77777777" w:rsidR="00D70E12" w:rsidRPr="0042335D" w:rsidRDefault="00D70E12" w:rsidP="00D70E12">
            <w:pPr>
              <w:spacing w:line="360" w:lineRule="auto"/>
              <w:jc w:val="center"/>
              <w:rPr>
                <w:sz w:val="24"/>
              </w:rPr>
            </w:pPr>
            <w:r w:rsidRPr="0042335D">
              <w:rPr>
                <w:rFonts w:hint="eastAsia"/>
                <w:sz w:val="24"/>
              </w:rPr>
              <w:t>1</w:t>
            </w:r>
          </w:p>
        </w:tc>
        <w:tc>
          <w:tcPr>
            <w:tcW w:w="1275" w:type="dxa"/>
            <w:tcBorders>
              <w:top w:val="nil"/>
              <w:left w:val="nil"/>
              <w:bottom w:val="single" w:sz="4" w:space="0" w:color="000000"/>
              <w:right w:val="single" w:sz="4" w:space="0" w:color="000000"/>
            </w:tcBorders>
            <w:shd w:val="clear" w:color="auto" w:fill="auto"/>
            <w:vAlign w:val="center"/>
            <w:hideMark/>
          </w:tcPr>
          <w:p w14:paraId="6E51FBB6" w14:textId="77777777" w:rsidR="00D70E12" w:rsidRPr="0042335D" w:rsidRDefault="00D70E12" w:rsidP="00D70E12">
            <w:pPr>
              <w:spacing w:line="360" w:lineRule="auto"/>
              <w:jc w:val="center"/>
              <w:rPr>
                <w:sz w:val="24"/>
              </w:rPr>
            </w:pPr>
            <w:r w:rsidRPr="0042335D">
              <w:rPr>
                <w:rFonts w:hint="eastAsia"/>
                <w:sz w:val="24"/>
              </w:rPr>
              <w:t>项</w:t>
            </w:r>
          </w:p>
        </w:tc>
      </w:tr>
      <w:tr w:rsidR="00D70E12" w:rsidRPr="0042335D" w14:paraId="2295AA3C" w14:textId="77777777" w:rsidTr="00D70E12">
        <w:trPr>
          <w:trHeight w:val="600"/>
          <w:jc w:val="center"/>
        </w:trPr>
        <w:tc>
          <w:tcPr>
            <w:tcW w:w="880" w:type="dxa"/>
            <w:tcBorders>
              <w:top w:val="nil"/>
              <w:left w:val="single" w:sz="4" w:space="0" w:color="000000"/>
              <w:bottom w:val="single" w:sz="4" w:space="0" w:color="000000"/>
              <w:right w:val="single" w:sz="4" w:space="0" w:color="000000"/>
            </w:tcBorders>
            <w:shd w:val="clear" w:color="auto" w:fill="auto"/>
            <w:noWrap/>
            <w:vAlign w:val="center"/>
            <w:hideMark/>
          </w:tcPr>
          <w:p w14:paraId="5D5B5611" w14:textId="77777777" w:rsidR="00D70E12" w:rsidRPr="0042335D" w:rsidRDefault="00D70E12" w:rsidP="00D70E12">
            <w:pPr>
              <w:spacing w:line="360" w:lineRule="auto"/>
              <w:jc w:val="center"/>
              <w:rPr>
                <w:b/>
                <w:bCs/>
                <w:sz w:val="24"/>
              </w:rPr>
            </w:pPr>
            <w:r w:rsidRPr="0042335D">
              <w:rPr>
                <w:rFonts w:hint="eastAsia"/>
                <w:b/>
                <w:bCs/>
                <w:sz w:val="24"/>
              </w:rPr>
              <w:t>三、</w:t>
            </w:r>
          </w:p>
        </w:tc>
        <w:tc>
          <w:tcPr>
            <w:tcW w:w="8754"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1401C2AA" w14:textId="77777777" w:rsidR="00D70E12" w:rsidRPr="0042335D" w:rsidRDefault="00D70E12" w:rsidP="00D70E12">
            <w:pPr>
              <w:spacing w:line="360" w:lineRule="auto"/>
              <w:rPr>
                <w:b/>
                <w:bCs/>
                <w:sz w:val="24"/>
              </w:rPr>
            </w:pPr>
            <w:r w:rsidRPr="0042335D">
              <w:rPr>
                <w:rFonts w:hint="eastAsia"/>
                <w:b/>
                <w:bCs/>
                <w:sz w:val="24"/>
              </w:rPr>
              <w:t>景区舆情数据服务</w:t>
            </w:r>
          </w:p>
        </w:tc>
      </w:tr>
      <w:tr w:rsidR="00D70E12" w:rsidRPr="0042335D" w14:paraId="11BB2349" w14:textId="77777777" w:rsidTr="00D70E12">
        <w:trPr>
          <w:trHeight w:val="699"/>
          <w:jc w:val="center"/>
        </w:trPr>
        <w:tc>
          <w:tcPr>
            <w:tcW w:w="880" w:type="dxa"/>
            <w:tcBorders>
              <w:top w:val="nil"/>
              <w:left w:val="single" w:sz="4" w:space="0" w:color="000000"/>
              <w:bottom w:val="single" w:sz="4" w:space="0" w:color="000000"/>
              <w:right w:val="single" w:sz="4" w:space="0" w:color="000000"/>
            </w:tcBorders>
            <w:shd w:val="clear" w:color="auto" w:fill="auto"/>
            <w:noWrap/>
            <w:vAlign w:val="center"/>
            <w:hideMark/>
          </w:tcPr>
          <w:p w14:paraId="62B0754B" w14:textId="77777777" w:rsidR="00D70E12" w:rsidRPr="0042335D" w:rsidRDefault="00D70E12" w:rsidP="00D70E12">
            <w:pPr>
              <w:spacing w:line="360" w:lineRule="auto"/>
              <w:jc w:val="center"/>
              <w:rPr>
                <w:sz w:val="24"/>
              </w:rPr>
            </w:pPr>
            <w:r w:rsidRPr="0042335D">
              <w:rPr>
                <w:rFonts w:hint="eastAsia"/>
                <w:sz w:val="24"/>
              </w:rPr>
              <w:t>1</w:t>
            </w:r>
          </w:p>
        </w:tc>
        <w:tc>
          <w:tcPr>
            <w:tcW w:w="195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690B29D" w14:textId="77777777" w:rsidR="00D70E12" w:rsidRPr="0042335D" w:rsidRDefault="00D70E12" w:rsidP="00D70E12">
            <w:pPr>
              <w:spacing w:line="360" w:lineRule="auto"/>
              <w:jc w:val="center"/>
              <w:rPr>
                <w:sz w:val="24"/>
              </w:rPr>
            </w:pPr>
            <w:r w:rsidRPr="0042335D">
              <w:rPr>
                <w:rFonts w:hint="eastAsia"/>
                <w:sz w:val="24"/>
              </w:rPr>
              <w:t>景区舆情服务</w:t>
            </w:r>
          </w:p>
        </w:tc>
        <w:tc>
          <w:tcPr>
            <w:tcW w:w="4536" w:type="dxa"/>
            <w:tcBorders>
              <w:top w:val="nil"/>
              <w:left w:val="nil"/>
              <w:bottom w:val="single" w:sz="4" w:space="0" w:color="000000"/>
              <w:right w:val="single" w:sz="4" w:space="0" w:color="000000"/>
            </w:tcBorders>
            <w:shd w:val="clear" w:color="auto" w:fill="auto"/>
            <w:vAlign w:val="center"/>
            <w:hideMark/>
          </w:tcPr>
          <w:p w14:paraId="1820E7E3" w14:textId="77777777" w:rsidR="00D70E12" w:rsidRPr="0042335D" w:rsidRDefault="00D70E12" w:rsidP="00D70E12">
            <w:pPr>
              <w:spacing w:line="360" w:lineRule="auto"/>
              <w:rPr>
                <w:sz w:val="24"/>
              </w:rPr>
            </w:pPr>
            <w:r w:rsidRPr="0042335D">
              <w:rPr>
                <w:rFonts w:hint="eastAsia"/>
                <w:sz w:val="24"/>
              </w:rPr>
              <w:t>1.</w:t>
            </w:r>
            <w:r w:rsidRPr="0042335D">
              <w:rPr>
                <w:rFonts w:hint="eastAsia"/>
                <w:sz w:val="24"/>
              </w:rPr>
              <w:t>收集并整理西湖景区特有的数据采集点需求，比如，网站、客户端、论坛、微博、微信公众号等数据源的具体关注的采集点，并对舆情数据进行采集和推送。</w:t>
            </w:r>
            <w:r w:rsidRPr="0042335D">
              <w:rPr>
                <w:rFonts w:hint="eastAsia"/>
                <w:sz w:val="24"/>
              </w:rPr>
              <w:br/>
              <w:t>2.</w:t>
            </w:r>
            <w:r w:rsidRPr="0042335D">
              <w:rPr>
                <w:rFonts w:hint="eastAsia"/>
                <w:sz w:val="24"/>
              </w:rPr>
              <w:t>梳理西湖景区在互联网数据中关注的重点关键词，并由专业分析师进行总结、深入分析，杭州网数据中心根据这些关键词和关键词的组合进行精准的数据推送。</w:t>
            </w:r>
            <w:r w:rsidRPr="0042335D">
              <w:rPr>
                <w:rFonts w:hint="eastAsia"/>
                <w:sz w:val="24"/>
              </w:rPr>
              <w:br/>
              <w:t>3.</w:t>
            </w:r>
            <w:r w:rsidRPr="0042335D">
              <w:rPr>
                <w:rFonts w:hint="eastAsia"/>
                <w:sz w:val="24"/>
              </w:rPr>
              <w:t>根据客户的大屏业务场景需求结合实际的大屏参数，进行定制开发。</w:t>
            </w:r>
            <w:r w:rsidRPr="0042335D">
              <w:rPr>
                <w:rFonts w:hint="eastAsia"/>
                <w:sz w:val="24"/>
              </w:rPr>
              <w:br/>
              <w:t>4.</w:t>
            </w:r>
            <w:r w:rsidRPr="0042335D">
              <w:rPr>
                <w:rFonts w:hint="eastAsia"/>
                <w:sz w:val="24"/>
              </w:rPr>
              <w:t>由杭州组建专业的舆情分析师队伍，为</w:t>
            </w:r>
            <w:r w:rsidRPr="0042335D">
              <w:rPr>
                <w:rFonts w:hint="eastAsia"/>
                <w:sz w:val="24"/>
              </w:rPr>
              <w:lastRenderedPageBreak/>
              <w:t>西湖景区提供人工分析报告服务。人工报告支持日报、周报、月报、年报、突发事件舆情专报等服务，具体可以根据景区方面的实际需要和成本进行定制。</w:t>
            </w:r>
          </w:p>
        </w:tc>
        <w:tc>
          <w:tcPr>
            <w:tcW w:w="993" w:type="dxa"/>
            <w:tcBorders>
              <w:top w:val="nil"/>
              <w:left w:val="nil"/>
              <w:bottom w:val="single" w:sz="4" w:space="0" w:color="000000"/>
              <w:right w:val="single" w:sz="4" w:space="0" w:color="000000"/>
            </w:tcBorders>
            <w:shd w:val="clear" w:color="auto" w:fill="auto"/>
            <w:noWrap/>
            <w:vAlign w:val="center"/>
            <w:hideMark/>
          </w:tcPr>
          <w:p w14:paraId="416CA171" w14:textId="77777777" w:rsidR="00D70E12" w:rsidRPr="0042335D" w:rsidRDefault="00D70E12" w:rsidP="00D70E12">
            <w:pPr>
              <w:spacing w:line="360" w:lineRule="auto"/>
              <w:jc w:val="center"/>
              <w:rPr>
                <w:sz w:val="24"/>
              </w:rPr>
            </w:pPr>
            <w:r w:rsidRPr="0042335D">
              <w:rPr>
                <w:rFonts w:hint="eastAsia"/>
                <w:sz w:val="24"/>
              </w:rPr>
              <w:lastRenderedPageBreak/>
              <w:t>1</w:t>
            </w:r>
          </w:p>
        </w:tc>
        <w:tc>
          <w:tcPr>
            <w:tcW w:w="1275" w:type="dxa"/>
            <w:tcBorders>
              <w:top w:val="nil"/>
              <w:left w:val="nil"/>
              <w:bottom w:val="single" w:sz="4" w:space="0" w:color="000000"/>
              <w:right w:val="single" w:sz="4" w:space="0" w:color="000000"/>
            </w:tcBorders>
            <w:shd w:val="clear" w:color="auto" w:fill="auto"/>
            <w:noWrap/>
            <w:vAlign w:val="center"/>
            <w:hideMark/>
          </w:tcPr>
          <w:p w14:paraId="7F7A4BCE" w14:textId="77777777" w:rsidR="00D70E12" w:rsidRPr="0042335D" w:rsidRDefault="00D70E12" w:rsidP="00D70E12">
            <w:pPr>
              <w:spacing w:line="360" w:lineRule="auto"/>
              <w:jc w:val="center"/>
              <w:rPr>
                <w:sz w:val="24"/>
              </w:rPr>
            </w:pPr>
            <w:r w:rsidRPr="0042335D">
              <w:rPr>
                <w:rFonts w:hint="eastAsia"/>
                <w:sz w:val="24"/>
              </w:rPr>
              <w:t>年</w:t>
            </w:r>
          </w:p>
        </w:tc>
      </w:tr>
      <w:tr w:rsidR="00D70E12" w:rsidRPr="0042335D" w14:paraId="72CBA4C1" w14:textId="77777777" w:rsidTr="00D70E12">
        <w:trPr>
          <w:trHeight w:val="320"/>
          <w:jc w:val="center"/>
        </w:trPr>
        <w:tc>
          <w:tcPr>
            <w:tcW w:w="880" w:type="dxa"/>
            <w:tcBorders>
              <w:top w:val="nil"/>
              <w:left w:val="single" w:sz="4" w:space="0" w:color="000000"/>
              <w:bottom w:val="single" w:sz="4" w:space="0" w:color="000000"/>
              <w:right w:val="single" w:sz="4" w:space="0" w:color="000000"/>
            </w:tcBorders>
            <w:shd w:val="clear" w:color="auto" w:fill="auto"/>
            <w:noWrap/>
            <w:vAlign w:val="center"/>
            <w:hideMark/>
          </w:tcPr>
          <w:p w14:paraId="53456E53" w14:textId="77777777" w:rsidR="00D70E12" w:rsidRPr="0042335D" w:rsidRDefault="00D70E12" w:rsidP="00D70E12">
            <w:pPr>
              <w:spacing w:line="360" w:lineRule="auto"/>
              <w:jc w:val="center"/>
              <w:rPr>
                <w:sz w:val="24"/>
              </w:rPr>
            </w:pPr>
            <w:r w:rsidRPr="0042335D">
              <w:rPr>
                <w:rFonts w:hint="eastAsia"/>
                <w:sz w:val="24"/>
              </w:rPr>
              <w:t>2</w:t>
            </w:r>
          </w:p>
        </w:tc>
        <w:tc>
          <w:tcPr>
            <w:tcW w:w="1950" w:type="dxa"/>
            <w:vMerge/>
            <w:tcBorders>
              <w:top w:val="nil"/>
              <w:left w:val="single" w:sz="4" w:space="0" w:color="000000"/>
              <w:bottom w:val="single" w:sz="4" w:space="0" w:color="000000"/>
              <w:right w:val="single" w:sz="4" w:space="0" w:color="000000"/>
            </w:tcBorders>
            <w:vAlign w:val="center"/>
            <w:hideMark/>
          </w:tcPr>
          <w:p w14:paraId="29A658F2" w14:textId="77777777" w:rsidR="00D70E12" w:rsidRPr="0042335D" w:rsidRDefault="00D70E12" w:rsidP="00D70E12">
            <w:pPr>
              <w:spacing w:line="360" w:lineRule="auto"/>
              <w:rPr>
                <w:sz w:val="24"/>
              </w:rPr>
            </w:pPr>
          </w:p>
        </w:tc>
        <w:tc>
          <w:tcPr>
            <w:tcW w:w="4536" w:type="dxa"/>
            <w:tcBorders>
              <w:top w:val="nil"/>
              <w:left w:val="nil"/>
              <w:bottom w:val="single" w:sz="4" w:space="0" w:color="000000"/>
              <w:right w:val="single" w:sz="4" w:space="0" w:color="000000"/>
            </w:tcBorders>
            <w:shd w:val="clear" w:color="auto" w:fill="auto"/>
            <w:vAlign w:val="center"/>
            <w:hideMark/>
          </w:tcPr>
          <w:p w14:paraId="6DAEF9E1" w14:textId="77777777" w:rsidR="00D70E12" w:rsidRPr="0042335D" w:rsidRDefault="00D70E12" w:rsidP="00D70E12">
            <w:pPr>
              <w:spacing w:line="360" w:lineRule="auto"/>
              <w:rPr>
                <w:sz w:val="24"/>
              </w:rPr>
            </w:pPr>
            <w:r w:rsidRPr="0042335D">
              <w:rPr>
                <w:rFonts w:hint="eastAsia"/>
                <w:sz w:val="24"/>
              </w:rPr>
              <w:t>舆情管控场景服务</w:t>
            </w:r>
          </w:p>
        </w:tc>
        <w:tc>
          <w:tcPr>
            <w:tcW w:w="993" w:type="dxa"/>
            <w:tcBorders>
              <w:top w:val="nil"/>
              <w:left w:val="nil"/>
              <w:bottom w:val="single" w:sz="4" w:space="0" w:color="000000"/>
              <w:right w:val="single" w:sz="4" w:space="0" w:color="000000"/>
            </w:tcBorders>
            <w:shd w:val="clear" w:color="auto" w:fill="auto"/>
            <w:noWrap/>
            <w:vAlign w:val="center"/>
            <w:hideMark/>
          </w:tcPr>
          <w:p w14:paraId="6CB50EE4" w14:textId="77777777" w:rsidR="00D70E12" w:rsidRPr="0042335D" w:rsidRDefault="00D70E12" w:rsidP="00D70E12">
            <w:pPr>
              <w:spacing w:line="360" w:lineRule="auto"/>
              <w:jc w:val="center"/>
              <w:rPr>
                <w:sz w:val="24"/>
              </w:rPr>
            </w:pPr>
            <w:r w:rsidRPr="0042335D">
              <w:rPr>
                <w:rFonts w:hint="eastAsia"/>
                <w:sz w:val="24"/>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79093F3B" w14:textId="77777777" w:rsidR="00D70E12" w:rsidRPr="0042335D" w:rsidRDefault="00D70E12" w:rsidP="00D70E12">
            <w:pPr>
              <w:spacing w:line="360" w:lineRule="auto"/>
              <w:jc w:val="center"/>
              <w:rPr>
                <w:sz w:val="24"/>
              </w:rPr>
            </w:pPr>
            <w:r w:rsidRPr="0042335D">
              <w:rPr>
                <w:rFonts w:hint="eastAsia"/>
                <w:sz w:val="24"/>
              </w:rPr>
              <w:t>年</w:t>
            </w:r>
          </w:p>
        </w:tc>
      </w:tr>
    </w:tbl>
    <w:p w14:paraId="097C76BA" w14:textId="77777777" w:rsidR="00D70E12" w:rsidRPr="0042335D" w:rsidRDefault="00D70E12" w:rsidP="00D70E12">
      <w:pPr>
        <w:rPr>
          <w:b/>
          <w:bCs/>
          <w:sz w:val="24"/>
        </w:rPr>
      </w:pPr>
    </w:p>
    <w:p w14:paraId="06E385BB" w14:textId="4BFED0D2" w:rsidR="00D70E12" w:rsidRPr="0042335D" w:rsidRDefault="008B14F4" w:rsidP="00D70E12">
      <w:pPr>
        <w:spacing w:line="360" w:lineRule="auto"/>
        <w:rPr>
          <w:b/>
          <w:bCs/>
          <w:sz w:val="24"/>
        </w:rPr>
      </w:pPr>
      <w:r w:rsidRPr="0042335D">
        <w:rPr>
          <w:rFonts w:asciiTheme="minorEastAsia" w:eastAsiaTheme="minorEastAsia" w:hAnsiTheme="minorEastAsia" w:hint="eastAsia"/>
          <w:b/>
          <w:bCs/>
          <w:sz w:val="24"/>
        </w:rPr>
        <w:t>1</w:t>
      </w:r>
      <w:r w:rsidRPr="0042335D">
        <w:rPr>
          <w:rFonts w:asciiTheme="minorEastAsia" w:eastAsiaTheme="minorEastAsia" w:hAnsiTheme="minorEastAsia"/>
          <w:b/>
          <w:bCs/>
          <w:sz w:val="24"/>
        </w:rPr>
        <w:t>.4</w:t>
      </w:r>
      <w:r w:rsidR="00D70E12" w:rsidRPr="0042335D">
        <w:rPr>
          <w:b/>
          <w:bCs/>
          <w:sz w:val="24"/>
        </w:rPr>
        <w:t>西湖基层智治综合应用建设</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216"/>
        <w:gridCol w:w="1217"/>
        <w:gridCol w:w="1217"/>
        <w:gridCol w:w="5406"/>
      </w:tblGrid>
      <w:tr w:rsidR="00D70E12" w:rsidRPr="0042335D" w14:paraId="35588F5E" w14:textId="77777777" w:rsidTr="00D70E12">
        <w:trPr>
          <w:trHeight w:val="640"/>
          <w:jc w:val="center"/>
        </w:trPr>
        <w:tc>
          <w:tcPr>
            <w:tcW w:w="720" w:type="dxa"/>
            <w:shd w:val="clear" w:color="auto" w:fill="auto"/>
            <w:noWrap/>
            <w:vAlign w:val="center"/>
            <w:hideMark/>
          </w:tcPr>
          <w:p w14:paraId="618E0756" w14:textId="77777777" w:rsidR="00D70E12" w:rsidRPr="0042335D" w:rsidRDefault="00D70E12" w:rsidP="00D70E12">
            <w:pPr>
              <w:spacing w:line="360" w:lineRule="auto"/>
              <w:jc w:val="center"/>
              <w:rPr>
                <w:b/>
                <w:bCs/>
                <w:sz w:val="24"/>
              </w:rPr>
            </w:pPr>
            <w:r w:rsidRPr="0042335D">
              <w:rPr>
                <w:rFonts w:hint="eastAsia"/>
                <w:b/>
                <w:bCs/>
                <w:sz w:val="24"/>
              </w:rPr>
              <w:t>序号</w:t>
            </w:r>
          </w:p>
        </w:tc>
        <w:tc>
          <w:tcPr>
            <w:tcW w:w="1216" w:type="dxa"/>
            <w:shd w:val="clear" w:color="auto" w:fill="auto"/>
            <w:vAlign w:val="center"/>
            <w:hideMark/>
          </w:tcPr>
          <w:p w14:paraId="20BC551F" w14:textId="77777777" w:rsidR="00D70E12" w:rsidRPr="0042335D" w:rsidRDefault="00D70E12" w:rsidP="00D70E12">
            <w:pPr>
              <w:spacing w:line="360" w:lineRule="auto"/>
              <w:jc w:val="center"/>
              <w:rPr>
                <w:b/>
                <w:bCs/>
                <w:sz w:val="24"/>
              </w:rPr>
            </w:pPr>
            <w:r w:rsidRPr="0042335D">
              <w:rPr>
                <w:rFonts w:hint="eastAsia"/>
                <w:b/>
                <w:bCs/>
                <w:sz w:val="24"/>
              </w:rPr>
              <w:t>分类</w:t>
            </w:r>
            <w:r w:rsidRPr="0042335D">
              <w:rPr>
                <w:rFonts w:hint="eastAsia"/>
                <w:b/>
                <w:bCs/>
                <w:sz w:val="24"/>
              </w:rPr>
              <w:t>/</w:t>
            </w:r>
            <w:r w:rsidRPr="0042335D">
              <w:rPr>
                <w:rFonts w:hint="eastAsia"/>
                <w:b/>
                <w:bCs/>
                <w:sz w:val="24"/>
              </w:rPr>
              <w:t>系统</w:t>
            </w:r>
          </w:p>
        </w:tc>
        <w:tc>
          <w:tcPr>
            <w:tcW w:w="1217" w:type="dxa"/>
            <w:shd w:val="clear" w:color="auto" w:fill="auto"/>
            <w:vAlign w:val="center"/>
            <w:hideMark/>
          </w:tcPr>
          <w:p w14:paraId="741A48CC" w14:textId="77777777" w:rsidR="00D70E12" w:rsidRPr="0042335D" w:rsidRDefault="00D70E12" w:rsidP="00D70E12">
            <w:pPr>
              <w:spacing w:line="360" w:lineRule="auto"/>
              <w:jc w:val="center"/>
              <w:rPr>
                <w:b/>
                <w:bCs/>
                <w:sz w:val="24"/>
              </w:rPr>
            </w:pPr>
            <w:r w:rsidRPr="0042335D">
              <w:rPr>
                <w:rFonts w:hint="eastAsia"/>
                <w:b/>
                <w:bCs/>
                <w:sz w:val="24"/>
              </w:rPr>
              <w:t>子系统</w:t>
            </w:r>
            <w:r w:rsidRPr="0042335D">
              <w:rPr>
                <w:rFonts w:hint="eastAsia"/>
                <w:b/>
                <w:bCs/>
                <w:sz w:val="24"/>
              </w:rPr>
              <w:t>/</w:t>
            </w:r>
            <w:r w:rsidRPr="0042335D">
              <w:rPr>
                <w:rFonts w:hint="eastAsia"/>
                <w:b/>
                <w:bCs/>
                <w:sz w:val="24"/>
              </w:rPr>
              <w:br/>
            </w:r>
            <w:r w:rsidRPr="0042335D">
              <w:rPr>
                <w:rFonts w:hint="eastAsia"/>
                <w:b/>
                <w:bCs/>
                <w:sz w:val="24"/>
              </w:rPr>
              <w:t>功能模块</w:t>
            </w:r>
          </w:p>
        </w:tc>
        <w:tc>
          <w:tcPr>
            <w:tcW w:w="6623" w:type="dxa"/>
            <w:gridSpan w:val="2"/>
            <w:shd w:val="clear" w:color="auto" w:fill="auto"/>
            <w:vAlign w:val="center"/>
            <w:hideMark/>
          </w:tcPr>
          <w:p w14:paraId="2F679F57" w14:textId="77777777" w:rsidR="00D70E12" w:rsidRPr="0042335D" w:rsidRDefault="00D70E12" w:rsidP="00D70E12">
            <w:pPr>
              <w:spacing w:line="360" w:lineRule="auto"/>
              <w:jc w:val="center"/>
              <w:rPr>
                <w:b/>
                <w:bCs/>
                <w:sz w:val="24"/>
              </w:rPr>
            </w:pPr>
            <w:r w:rsidRPr="0042335D">
              <w:rPr>
                <w:rFonts w:hint="eastAsia"/>
                <w:b/>
                <w:bCs/>
                <w:sz w:val="24"/>
              </w:rPr>
              <w:t>功能描述</w:t>
            </w:r>
          </w:p>
        </w:tc>
      </w:tr>
      <w:tr w:rsidR="00D70E12" w:rsidRPr="0042335D" w14:paraId="33170D60" w14:textId="77777777" w:rsidTr="00D70E12">
        <w:trPr>
          <w:trHeight w:val="600"/>
          <w:jc w:val="center"/>
        </w:trPr>
        <w:tc>
          <w:tcPr>
            <w:tcW w:w="720" w:type="dxa"/>
            <w:shd w:val="clear" w:color="auto" w:fill="auto"/>
            <w:noWrap/>
            <w:vAlign w:val="center"/>
            <w:hideMark/>
          </w:tcPr>
          <w:p w14:paraId="2180DCEC" w14:textId="77777777" w:rsidR="00D70E12" w:rsidRPr="0042335D" w:rsidRDefault="00D70E12" w:rsidP="00D70E12">
            <w:pPr>
              <w:spacing w:line="360" w:lineRule="auto"/>
              <w:jc w:val="center"/>
              <w:rPr>
                <w:b/>
                <w:bCs/>
                <w:sz w:val="24"/>
              </w:rPr>
            </w:pPr>
            <w:r w:rsidRPr="0042335D">
              <w:rPr>
                <w:rFonts w:hint="eastAsia"/>
                <w:b/>
                <w:bCs/>
                <w:sz w:val="24"/>
              </w:rPr>
              <w:t>一、</w:t>
            </w:r>
          </w:p>
        </w:tc>
        <w:tc>
          <w:tcPr>
            <w:tcW w:w="9056" w:type="dxa"/>
            <w:gridSpan w:val="4"/>
            <w:shd w:val="clear" w:color="auto" w:fill="auto"/>
            <w:noWrap/>
            <w:vAlign w:val="center"/>
            <w:hideMark/>
          </w:tcPr>
          <w:p w14:paraId="67A8000E" w14:textId="77777777" w:rsidR="00D70E12" w:rsidRPr="0042335D" w:rsidRDefault="00D70E12" w:rsidP="00D70E12">
            <w:pPr>
              <w:spacing w:line="360" w:lineRule="auto"/>
              <w:rPr>
                <w:b/>
                <w:bCs/>
                <w:sz w:val="24"/>
              </w:rPr>
            </w:pPr>
            <w:r w:rsidRPr="0042335D">
              <w:rPr>
                <w:rFonts w:hint="eastAsia"/>
                <w:b/>
                <w:bCs/>
                <w:sz w:val="24"/>
              </w:rPr>
              <w:t>统一平台基础架构搭建</w:t>
            </w:r>
          </w:p>
        </w:tc>
      </w:tr>
      <w:tr w:rsidR="00D70E12" w:rsidRPr="0042335D" w14:paraId="172F47EB" w14:textId="77777777" w:rsidTr="00D70E12">
        <w:trPr>
          <w:trHeight w:val="600"/>
          <w:jc w:val="center"/>
        </w:trPr>
        <w:tc>
          <w:tcPr>
            <w:tcW w:w="720" w:type="dxa"/>
            <w:shd w:val="clear" w:color="auto" w:fill="auto"/>
            <w:noWrap/>
            <w:vAlign w:val="center"/>
            <w:hideMark/>
          </w:tcPr>
          <w:p w14:paraId="1668F21F" w14:textId="77777777" w:rsidR="00D70E12" w:rsidRPr="0042335D" w:rsidRDefault="00D70E12" w:rsidP="00D70E12">
            <w:pPr>
              <w:spacing w:line="360" w:lineRule="auto"/>
              <w:jc w:val="center"/>
              <w:rPr>
                <w:sz w:val="24"/>
              </w:rPr>
            </w:pPr>
            <w:r w:rsidRPr="0042335D">
              <w:rPr>
                <w:rFonts w:hint="eastAsia"/>
                <w:sz w:val="24"/>
              </w:rPr>
              <w:t>1</w:t>
            </w:r>
          </w:p>
        </w:tc>
        <w:tc>
          <w:tcPr>
            <w:tcW w:w="1216" w:type="dxa"/>
            <w:vMerge w:val="restart"/>
            <w:shd w:val="clear" w:color="000000" w:fill="FFFFFF"/>
            <w:vAlign w:val="center"/>
            <w:hideMark/>
          </w:tcPr>
          <w:p w14:paraId="531D455C" w14:textId="77777777" w:rsidR="00D70E12" w:rsidRPr="0042335D" w:rsidRDefault="00D70E12" w:rsidP="00D70E12">
            <w:pPr>
              <w:spacing w:line="360" w:lineRule="auto"/>
              <w:jc w:val="center"/>
              <w:rPr>
                <w:sz w:val="24"/>
              </w:rPr>
            </w:pPr>
            <w:r w:rsidRPr="0042335D">
              <w:rPr>
                <w:rFonts w:hint="eastAsia"/>
                <w:sz w:val="24"/>
              </w:rPr>
              <w:t>PC</w:t>
            </w:r>
            <w:r w:rsidRPr="0042335D">
              <w:rPr>
                <w:rFonts w:hint="eastAsia"/>
                <w:sz w:val="24"/>
              </w:rPr>
              <w:t>端</w:t>
            </w:r>
          </w:p>
        </w:tc>
        <w:tc>
          <w:tcPr>
            <w:tcW w:w="1217" w:type="dxa"/>
            <w:vMerge w:val="restart"/>
            <w:shd w:val="clear" w:color="000000" w:fill="FFFFFF"/>
            <w:vAlign w:val="center"/>
            <w:hideMark/>
          </w:tcPr>
          <w:p w14:paraId="24FAB9CF" w14:textId="77777777" w:rsidR="00D70E12" w:rsidRPr="0042335D" w:rsidRDefault="00D70E12" w:rsidP="00D70E12">
            <w:pPr>
              <w:spacing w:line="360" w:lineRule="auto"/>
              <w:jc w:val="center"/>
              <w:rPr>
                <w:sz w:val="24"/>
              </w:rPr>
            </w:pPr>
            <w:r w:rsidRPr="0042335D">
              <w:rPr>
                <w:rFonts w:hint="eastAsia"/>
                <w:sz w:val="24"/>
              </w:rPr>
              <w:t>首页</w:t>
            </w:r>
          </w:p>
        </w:tc>
        <w:tc>
          <w:tcPr>
            <w:tcW w:w="1217" w:type="dxa"/>
            <w:vMerge w:val="restart"/>
            <w:shd w:val="clear" w:color="000000" w:fill="FFFFFF"/>
            <w:vAlign w:val="center"/>
            <w:hideMark/>
          </w:tcPr>
          <w:p w14:paraId="41B6F671" w14:textId="77777777" w:rsidR="00D70E12" w:rsidRPr="0042335D" w:rsidRDefault="00D70E12" w:rsidP="00D70E12">
            <w:pPr>
              <w:spacing w:line="360" w:lineRule="auto"/>
              <w:jc w:val="center"/>
              <w:rPr>
                <w:sz w:val="24"/>
              </w:rPr>
            </w:pPr>
            <w:r w:rsidRPr="0042335D">
              <w:rPr>
                <w:rFonts w:hint="eastAsia"/>
                <w:sz w:val="24"/>
              </w:rPr>
              <w:t>领导视图</w:t>
            </w:r>
          </w:p>
        </w:tc>
        <w:tc>
          <w:tcPr>
            <w:tcW w:w="5406" w:type="dxa"/>
            <w:shd w:val="clear" w:color="auto" w:fill="auto"/>
            <w:vAlign w:val="center"/>
            <w:hideMark/>
          </w:tcPr>
          <w:p w14:paraId="23192864" w14:textId="77777777" w:rsidR="00D70E12" w:rsidRPr="0042335D" w:rsidRDefault="00D70E12" w:rsidP="00D70E12">
            <w:pPr>
              <w:spacing w:line="360" w:lineRule="auto"/>
              <w:rPr>
                <w:sz w:val="24"/>
              </w:rPr>
            </w:pPr>
            <w:r w:rsidRPr="0042335D">
              <w:rPr>
                <w:rFonts w:hint="eastAsia"/>
                <w:sz w:val="24"/>
              </w:rPr>
              <w:t>区域态势：展示辖区内实有人、实有房屋、实有企业、事件、治理力量的情况。</w:t>
            </w:r>
          </w:p>
        </w:tc>
      </w:tr>
      <w:tr w:rsidR="00D70E12" w:rsidRPr="0042335D" w14:paraId="513A3C92" w14:textId="77777777" w:rsidTr="00D70E12">
        <w:trPr>
          <w:trHeight w:val="300"/>
          <w:jc w:val="center"/>
        </w:trPr>
        <w:tc>
          <w:tcPr>
            <w:tcW w:w="720" w:type="dxa"/>
            <w:shd w:val="clear" w:color="auto" w:fill="auto"/>
            <w:noWrap/>
            <w:vAlign w:val="center"/>
            <w:hideMark/>
          </w:tcPr>
          <w:p w14:paraId="0BE6AFB5" w14:textId="77777777" w:rsidR="00D70E12" w:rsidRPr="0042335D" w:rsidRDefault="00D70E12" w:rsidP="00D70E12">
            <w:pPr>
              <w:spacing w:line="360" w:lineRule="auto"/>
              <w:jc w:val="center"/>
              <w:rPr>
                <w:sz w:val="24"/>
              </w:rPr>
            </w:pPr>
            <w:r w:rsidRPr="0042335D">
              <w:rPr>
                <w:rFonts w:hint="eastAsia"/>
                <w:sz w:val="24"/>
              </w:rPr>
              <w:t>2</w:t>
            </w:r>
          </w:p>
        </w:tc>
        <w:tc>
          <w:tcPr>
            <w:tcW w:w="1216" w:type="dxa"/>
            <w:vMerge/>
            <w:vAlign w:val="center"/>
            <w:hideMark/>
          </w:tcPr>
          <w:p w14:paraId="2BEF621C" w14:textId="77777777" w:rsidR="00D70E12" w:rsidRPr="0042335D" w:rsidRDefault="00D70E12" w:rsidP="00D70E12">
            <w:pPr>
              <w:spacing w:line="360" w:lineRule="auto"/>
              <w:rPr>
                <w:sz w:val="24"/>
              </w:rPr>
            </w:pPr>
          </w:p>
        </w:tc>
        <w:tc>
          <w:tcPr>
            <w:tcW w:w="1217" w:type="dxa"/>
            <w:vMerge/>
            <w:vAlign w:val="center"/>
            <w:hideMark/>
          </w:tcPr>
          <w:p w14:paraId="19939E39" w14:textId="77777777" w:rsidR="00D70E12" w:rsidRPr="0042335D" w:rsidRDefault="00D70E12" w:rsidP="00D70E12">
            <w:pPr>
              <w:spacing w:line="360" w:lineRule="auto"/>
              <w:rPr>
                <w:sz w:val="24"/>
              </w:rPr>
            </w:pPr>
          </w:p>
        </w:tc>
        <w:tc>
          <w:tcPr>
            <w:tcW w:w="1217" w:type="dxa"/>
            <w:vMerge/>
            <w:vAlign w:val="center"/>
            <w:hideMark/>
          </w:tcPr>
          <w:p w14:paraId="4F29A036" w14:textId="77777777" w:rsidR="00D70E12" w:rsidRPr="0042335D" w:rsidRDefault="00D70E12" w:rsidP="00D70E12">
            <w:pPr>
              <w:spacing w:line="360" w:lineRule="auto"/>
              <w:rPr>
                <w:sz w:val="24"/>
              </w:rPr>
            </w:pPr>
          </w:p>
        </w:tc>
        <w:tc>
          <w:tcPr>
            <w:tcW w:w="5406" w:type="dxa"/>
            <w:shd w:val="clear" w:color="auto" w:fill="auto"/>
            <w:vAlign w:val="center"/>
            <w:hideMark/>
          </w:tcPr>
          <w:p w14:paraId="0AF4179B" w14:textId="77777777" w:rsidR="00D70E12" w:rsidRPr="0042335D" w:rsidRDefault="00D70E12" w:rsidP="00D70E12">
            <w:pPr>
              <w:spacing w:line="360" w:lineRule="auto"/>
              <w:rPr>
                <w:sz w:val="24"/>
              </w:rPr>
            </w:pPr>
            <w:r w:rsidRPr="0042335D">
              <w:rPr>
                <w:rFonts w:hint="eastAsia"/>
                <w:sz w:val="24"/>
              </w:rPr>
              <w:t>应用贯通情况：展示贯通的应用、模块以及上级考核任务完成的情况。</w:t>
            </w:r>
          </w:p>
        </w:tc>
      </w:tr>
      <w:tr w:rsidR="00D70E12" w:rsidRPr="0042335D" w14:paraId="13DE1AB4" w14:textId="77777777" w:rsidTr="00D70E12">
        <w:trPr>
          <w:trHeight w:val="600"/>
          <w:jc w:val="center"/>
        </w:trPr>
        <w:tc>
          <w:tcPr>
            <w:tcW w:w="720" w:type="dxa"/>
            <w:shd w:val="clear" w:color="auto" w:fill="auto"/>
            <w:noWrap/>
            <w:vAlign w:val="center"/>
            <w:hideMark/>
          </w:tcPr>
          <w:p w14:paraId="42328DC6" w14:textId="77777777" w:rsidR="00D70E12" w:rsidRPr="0042335D" w:rsidRDefault="00D70E12" w:rsidP="00D70E12">
            <w:pPr>
              <w:spacing w:line="360" w:lineRule="auto"/>
              <w:jc w:val="center"/>
              <w:rPr>
                <w:sz w:val="24"/>
              </w:rPr>
            </w:pPr>
            <w:r w:rsidRPr="0042335D">
              <w:rPr>
                <w:rFonts w:hint="eastAsia"/>
                <w:sz w:val="24"/>
              </w:rPr>
              <w:t>3</w:t>
            </w:r>
          </w:p>
        </w:tc>
        <w:tc>
          <w:tcPr>
            <w:tcW w:w="1216" w:type="dxa"/>
            <w:vMerge/>
            <w:vAlign w:val="center"/>
            <w:hideMark/>
          </w:tcPr>
          <w:p w14:paraId="2875AB84" w14:textId="77777777" w:rsidR="00D70E12" w:rsidRPr="0042335D" w:rsidRDefault="00D70E12" w:rsidP="00D70E12">
            <w:pPr>
              <w:spacing w:line="360" w:lineRule="auto"/>
              <w:rPr>
                <w:sz w:val="24"/>
              </w:rPr>
            </w:pPr>
          </w:p>
        </w:tc>
        <w:tc>
          <w:tcPr>
            <w:tcW w:w="1217" w:type="dxa"/>
            <w:vMerge/>
            <w:vAlign w:val="center"/>
            <w:hideMark/>
          </w:tcPr>
          <w:p w14:paraId="45419E7A" w14:textId="77777777" w:rsidR="00D70E12" w:rsidRPr="0042335D" w:rsidRDefault="00D70E12" w:rsidP="00D70E12">
            <w:pPr>
              <w:spacing w:line="360" w:lineRule="auto"/>
              <w:rPr>
                <w:sz w:val="24"/>
              </w:rPr>
            </w:pPr>
          </w:p>
        </w:tc>
        <w:tc>
          <w:tcPr>
            <w:tcW w:w="1217" w:type="dxa"/>
            <w:vMerge/>
            <w:vAlign w:val="center"/>
            <w:hideMark/>
          </w:tcPr>
          <w:p w14:paraId="016978A7" w14:textId="77777777" w:rsidR="00D70E12" w:rsidRPr="0042335D" w:rsidRDefault="00D70E12" w:rsidP="00D70E12">
            <w:pPr>
              <w:spacing w:line="360" w:lineRule="auto"/>
              <w:rPr>
                <w:sz w:val="24"/>
              </w:rPr>
            </w:pPr>
          </w:p>
        </w:tc>
        <w:tc>
          <w:tcPr>
            <w:tcW w:w="5406" w:type="dxa"/>
            <w:shd w:val="clear" w:color="auto" w:fill="auto"/>
            <w:vAlign w:val="center"/>
            <w:hideMark/>
          </w:tcPr>
          <w:p w14:paraId="46465956" w14:textId="77777777" w:rsidR="00D70E12" w:rsidRPr="0042335D" w:rsidRDefault="00D70E12" w:rsidP="00D70E12">
            <w:pPr>
              <w:spacing w:line="360" w:lineRule="auto"/>
              <w:rPr>
                <w:sz w:val="24"/>
              </w:rPr>
            </w:pPr>
            <w:r w:rsidRPr="0042335D">
              <w:rPr>
                <w:rFonts w:hint="eastAsia"/>
                <w:sz w:val="24"/>
              </w:rPr>
              <w:t>事件态势分析：对事件进行分析，包括办理效率、时间并可以按跑道进行展示。</w:t>
            </w:r>
          </w:p>
        </w:tc>
      </w:tr>
      <w:tr w:rsidR="00D70E12" w:rsidRPr="0042335D" w14:paraId="3B900A9E" w14:textId="77777777" w:rsidTr="00D70E12">
        <w:trPr>
          <w:trHeight w:val="300"/>
          <w:jc w:val="center"/>
        </w:trPr>
        <w:tc>
          <w:tcPr>
            <w:tcW w:w="720" w:type="dxa"/>
            <w:shd w:val="clear" w:color="auto" w:fill="auto"/>
            <w:noWrap/>
            <w:vAlign w:val="center"/>
            <w:hideMark/>
          </w:tcPr>
          <w:p w14:paraId="4AB31DE4" w14:textId="77777777" w:rsidR="00D70E12" w:rsidRPr="0042335D" w:rsidRDefault="00D70E12" w:rsidP="00D70E12">
            <w:pPr>
              <w:spacing w:line="360" w:lineRule="auto"/>
              <w:jc w:val="center"/>
              <w:rPr>
                <w:sz w:val="24"/>
              </w:rPr>
            </w:pPr>
            <w:r w:rsidRPr="0042335D">
              <w:rPr>
                <w:rFonts w:hint="eastAsia"/>
                <w:sz w:val="24"/>
              </w:rPr>
              <w:t>4</w:t>
            </w:r>
          </w:p>
        </w:tc>
        <w:tc>
          <w:tcPr>
            <w:tcW w:w="1216" w:type="dxa"/>
            <w:vMerge/>
            <w:vAlign w:val="center"/>
            <w:hideMark/>
          </w:tcPr>
          <w:p w14:paraId="548E9E00" w14:textId="77777777" w:rsidR="00D70E12" w:rsidRPr="0042335D" w:rsidRDefault="00D70E12" w:rsidP="00D70E12">
            <w:pPr>
              <w:spacing w:line="360" w:lineRule="auto"/>
              <w:rPr>
                <w:sz w:val="24"/>
              </w:rPr>
            </w:pPr>
          </w:p>
        </w:tc>
        <w:tc>
          <w:tcPr>
            <w:tcW w:w="1217" w:type="dxa"/>
            <w:vMerge/>
            <w:vAlign w:val="center"/>
            <w:hideMark/>
          </w:tcPr>
          <w:p w14:paraId="7E504E99" w14:textId="77777777" w:rsidR="00D70E12" w:rsidRPr="0042335D" w:rsidRDefault="00D70E12" w:rsidP="00D70E12">
            <w:pPr>
              <w:spacing w:line="360" w:lineRule="auto"/>
              <w:rPr>
                <w:sz w:val="24"/>
              </w:rPr>
            </w:pPr>
          </w:p>
        </w:tc>
        <w:tc>
          <w:tcPr>
            <w:tcW w:w="1217" w:type="dxa"/>
            <w:vMerge/>
            <w:vAlign w:val="center"/>
            <w:hideMark/>
          </w:tcPr>
          <w:p w14:paraId="69E4334C" w14:textId="77777777" w:rsidR="00D70E12" w:rsidRPr="0042335D" w:rsidRDefault="00D70E12" w:rsidP="00D70E12">
            <w:pPr>
              <w:spacing w:line="360" w:lineRule="auto"/>
              <w:rPr>
                <w:sz w:val="24"/>
              </w:rPr>
            </w:pPr>
          </w:p>
        </w:tc>
        <w:tc>
          <w:tcPr>
            <w:tcW w:w="5406" w:type="dxa"/>
            <w:shd w:val="clear" w:color="auto" w:fill="auto"/>
            <w:vAlign w:val="center"/>
            <w:hideMark/>
          </w:tcPr>
          <w:p w14:paraId="7290E437" w14:textId="77777777" w:rsidR="00D70E12" w:rsidRPr="0042335D" w:rsidRDefault="00D70E12" w:rsidP="00D70E12">
            <w:pPr>
              <w:spacing w:line="360" w:lineRule="auto"/>
              <w:rPr>
                <w:sz w:val="24"/>
              </w:rPr>
            </w:pPr>
            <w:r w:rsidRPr="0042335D">
              <w:rPr>
                <w:rFonts w:hint="eastAsia"/>
                <w:sz w:val="24"/>
              </w:rPr>
              <w:t>督查考核：统计街道</w:t>
            </w:r>
            <w:r w:rsidRPr="0042335D">
              <w:rPr>
                <w:rFonts w:hint="eastAsia"/>
                <w:sz w:val="24"/>
              </w:rPr>
              <w:t>/</w:t>
            </w:r>
            <w:r w:rsidRPr="0042335D">
              <w:rPr>
                <w:rFonts w:hint="eastAsia"/>
                <w:sz w:val="24"/>
              </w:rPr>
              <w:t>治理单元统计网格单元的效能指数。</w:t>
            </w:r>
          </w:p>
        </w:tc>
      </w:tr>
      <w:tr w:rsidR="00D70E12" w:rsidRPr="0042335D" w14:paraId="61F91EF0" w14:textId="77777777" w:rsidTr="00D70E12">
        <w:trPr>
          <w:trHeight w:val="600"/>
          <w:jc w:val="center"/>
        </w:trPr>
        <w:tc>
          <w:tcPr>
            <w:tcW w:w="720" w:type="dxa"/>
            <w:shd w:val="clear" w:color="auto" w:fill="auto"/>
            <w:noWrap/>
            <w:vAlign w:val="center"/>
            <w:hideMark/>
          </w:tcPr>
          <w:p w14:paraId="1FF413F6" w14:textId="77777777" w:rsidR="00D70E12" w:rsidRPr="0042335D" w:rsidRDefault="00D70E12" w:rsidP="00D70E12">
            <w:pPr>
              <w:spacing w:line="360" w:lineRule="auto"/>
              <w:jc w:val="center"/>
              <w:rPr>
                <w:sz w:val="24"/>
              </w:rPr>
            </w:pPr>
            <w:r w:rsidRPr="0042335D">
              <w:rPr>
                <w:rFonts w:hint="eastAsia"/>
                <w:sz w:val="24"/>
              </w:rPr>
              <w:t>5</w:t>
            </w:r>
          </w:p>
        </w:tc>
        <w:tc>
          <w:tcPr>
            <w:tcW w:w="1216" w:type="dxa"/>
            <w:vMerge/>
            <w:vAlign w:val="center"/>
            <w:hideMark/>
          </w:tcPr>
          <w:p w14:paraId="71AE7F8F" w14:textId="77777777" w:rsidR="00D70E12" w:rsidRPr="0042335D" w:rsidRDefault="00D70E12" w:rsidP="00D70E12">
            <w:pPr>
              <w:spacing w:line="360" w:lineRule="auto"/>
              <w:rPr>
                <w:sz w:val="24"/>
              </w:rPr>
            </w:pPr>
          </w:p>
        </w:tc>
        <w:tc>
          <w:tcPr>
            <w:tcW w:w="1217" w:type="dxa"/>
            <w:vMerge/>
            <w:vAlign w:val="center"/>
            <w:hideMark/>
          </w:tcPr>
          <w:p w14:paraId="4E607DD2" w14:textId="77777777" w:rsidR="00D70E12" w:rsidRPr="0042335D" w:rsidRDefault="00D70E12" w:rsidP="00D70E12">
            <w:pPr>
              <w:spacing w:line="360" w:lineRule="auto"/>
              <w:rPr>
                <w:sz w:val="24"/>
              </w:rPr>
            </w:pPr>
          </w:p>
        </w:tc>
        <w:tc>
          <w:tcPr>
            <w:tcW w:w="1217" w:type="dxa"/>
            <w:shd w:val="clear" w:color="000000" w:fill="FFFFFF"/>
            <w:vAlign w:val="center"/>
            <w:hideMark/>
          </w:tcPr>
          <w:p w14:paraId="66C7B847" w14:textId="77777777" w:rsidR="00D70E12" w:rsidRPr="0042335D" w:rsidRDefault="00D70E12" w:rsidP="00D70E12">
            <w:pPr>
              <w:spacing w:line="360" w:lineRule="auto"/>
              <w:jc w:val="center"/>
              <w:rPr>
                <w:sz w:val="24"/>
              </w:rPr>
            </w:pPr>
            <w:r w:rsidRPr="0042335D">
              <w:rPr>
                <w:rFonts w:hint="eastAsia"/>
                <w:sz w:val="24"/>
              </w:rPr>
              <w:t>工作视图</w:t>
            </w:r>
          </w:p>
        </w:tc>
        <w:tc>
          <w:tcPr>
            <w:tcW w:w="5406" w:type="dxa"/>
            <w:shd w:val="clear" w:color="auto" w:fill="auto"/>
            <w:vAlign w:val="center"/>
            <w:hideMark/>
          </w:tcPr>
          <w:p w14:paraId="16F57794" w14:textId="77777777" w:rsidR="00D70E12" w:rsidRPr="0042335D" w:rsidRDefault="00D70E12" w:rsidP="00D70E12">
            <w:pPr>
              <w:spacing w:line="360" w:lineRule="auto"/>
              <w:rPr>
                <w:sz w:val="24"/>
              </w:rPr>
            </w:pPr>
            <w:r w:rsidRPr="0042335D">
              <w:rPr>
                <w:rFonts w:hint="eastAsia"/>
                <w:sz w:val="24"/>
              </w:rPr>
              <w:t>工作台：根据系统配置，定制化高频应用入口，实现不同分工有不同模块。聚合显示代办事件和待办任务以及通知公告、台账日志、通讯录等。</w:t>
            </w:r>
          </w:p>
        </w:tc>
      </w:tr>
      <w:tr w:rsidR="00D70E12" w:rsidRPr="0042335D" w14:paraId="073A2FDD" w14:textId="77777777" w:rsidTr="00D70E12">
        <w:trPr>
          <w:trHeight w:val="900"/>
          <w:jc w:val="center"/>
        </w:trPr>
        <w:tc>
          <w:tcPr>
            <w:tcW w:w="720" w:type="dxa"/>
            <w:shd w:val="clear" w:color="auto" w:fill="auto"/>
            <w:noWrap/>
            <w:vAlign w:val="center"/>
            <w:hideMark/>
          </w:tcPr>
          <w:p w14:paraId="2D24C38B" w14:textId="77777777" w:rsidR="00D70E12" w:rsidRPr="0042335D" w:rsidRDefault="00D70E12" w:rsidP="00D70E12">
            <w:pPr>
              <w:spacing w:line="360" w:lineRule="auto"/>
              <w:jc w:val="center"/>
              <w:rPr>
                <w:sz w:val="24"/>
              </w:rPr>
            </w:pPr>
            <w:r w:rsidRPr="0042335D">
              <w:rPr>
                <w:rFonts w:hint="eastAsia"/>
                <w:sz w:val="24"/>
              </w:rPr>
              <w:t>6</w:t>
            </w:r>
          </w:p>
        </w:tc>
        <w:tc>
          <w:tcPr>
            <w:tcW w:w="1216" w:type="dxa"/>
            <w:vMerge/>
            <w:vAlign w:val="center"/>
            <w:hideMark/>
          </w:tcPr>
          <w:p w14:paraId="766E639D" w14:textId="77777777" w:rsidR="00D70E12" w:rsidRPr="0042335D" w:rsidRDefault="00D70E12" w:rsidP="00D70E12">
            <w:pPr>
              <w:spacing w:line="360" w:lineRule="auto"/>
              <w:rPr>
                <w:sz w:val="24"/>
              </w:rPr>
            </w:pPr>
          </w:p>
        </w:tc>
        <w:tc>
          <w:tcPr>
            <w:tcW w:w="1217" w:type="dxa"/>
            <w:vMerge w:val="restart"/>
            <w:shd w:val="clear" w:color="000000" w:fill="FFFFFF"/>
            <w:vAlign w:val="center"/>
            <w:hideMark/>
          </w:tcPr>
          <w:p w14:paraId="03F0801D" w14:textId="77777777" w:rsidR="00D70E12" w:rsidRPr="0042335D" w:rsidRDefault="00D70E12" w:rsidP="00D70E12">
            <w:pPr>
              <w:spacing w:line="360" w:lineRule="auto"/>
              <w:jc w:val="center"/>
              <w:rPr>
                <w:sz w:val="24"/>
              </w:rPr>
            </w:pPr>
            <w:r w:rsidRPr="0042335D">
              <w:rPr>
                <w:rFonts w:hint="eastAsia"/>
                <w:sz w:val="24"/>
              </w:rPr>
              <w:t>业务协同</w:t>
            </w:r>
          </w:p>
        </w:tc>
        <w:tc>
          <w:tcPr>
            <w:tcW w:w="1217" w:type="dxa"/>
            <w:vMerge w:val="restart"/>
            <w:shd w:val="clear" w:color="000000" w:fill="FFFFFF"/>
            <w:vAlign w:val="center"/>
            <w:hideMark/>
          </w:tcPr>
          <w:p w14:paraId="3C6F9899" w14:textId="77777777" w:rsidR="00D70E12" w:rsidRPr="0042335D" w:rsidRDefault="00D70E12" w:rsidP="00D70E12">
            <w:pPr>
              <w:spacing w:line="360" w:lineRule="auto"/>
              <w:jc w:val="center"/>
              <w:rPr>
                <w:sz w:val="24"/>
              </w:rPr>
            </w:pPr>
            <w:r w:rsidRPr="0042335D">
              <w:rPr>
                <w:rFonts w:hint="eastAsia"/>
                <w:sz w:val="24"/>
              </w:rPr>
              <w:t>事件中心</w:t>
            </w:r>
          </w:p>
        </w:tc>
        <w:tc>
          <w:tcPr>
            <w:tcW w:w="5406" w:type="dxa"/>
            <w:shd w:val="clear" w:color="auto" w:fill="auto"/>
            <w:vAlign w:val="center"/>
            <w:hideMark/>
          </w:tcPr>
          <w:p w14:paraId="203E0B0A" w14:textId="77777777" w:rsidR="00D70E12" w:rsidRPr="0042335D" w:rsidRDefault="00D70E12" w:rsidP="00D70E12">
            <w:pPr>
              <w:spacing w:line="360" w:lineRule="auto"/>
              <w:rPr>
                <w:sz w:val="24"/>
              </w:rPr>
            </w:pPr>
            <w:r w:rsidRPr="0042335D">
              <w:rPr>
                <w:rFonts w:hint="eastAsia"/>
                <w:sz w:val="24"/>
              </w:rPr>
              <w:t>事件中心主要对网格上报事件、业务协同转事件进行统一受理，按照网格事项分类分流指派到相应跑道，对各跑道办理、办结情况进行跟踪，对超期事件进行督办。</w:t>
            </w:r>
          </w:p>
        </w:tc>
      </w:tr>
      <w:tr w:rsidR="00D70E12" w:rsidRPr="0042335D" w14:paraId="71E2FC20" w14:textId="77777777" w:rsidTr="00D70E12">
        <w:trPr>
          <w:trHeight w:val="900"/>
          <w:jc w:val="center"/>
        </w:trPr>
        <w:tc>
          <w:tcPr>
            <w:tcW w:w="720" w:type="dxa"/>
            <w:shd w:val="clear" w:color="auto" w:fill="auto"/>
            <w:noWrap/>
            <w:vAlign w:val="center"/>
            <w:hideMark/>
          </w:tcPr>
          <w:p w14:paraId="5E4AF1B9" w14:textId="77777777" w:rsidR="00D70E12" w:rsidRPr="0042335D" w:rsidRDefault="00D70E12" w:rsidP="00D70E12">
            <w:pPr>
              <w:spacing w:line="360" w:lineRule="auto"/>
              <w:jc w:val="center"/>
              <w:rPr>
                <w:sz w:val="24"/>
              </w:rPr>
            </w:pPr>
            <w:r w:rsidRPr="0042335D">
              <w:rPr>
                <w:rFonts w:hint="eastAsia"/>
                <w:sz w:val="24"/>
              </w:rPr>
              <w:t>7</w:t>
            </w:r>
          </w:p>
        </w:tc>
        <w:tc>
          <w:tcPr>
            <w:tcW w:w="1216" w:type="dxa"/>
            <w:vMerge/>
            <w:vAlign w:val="center"/>
            <w:hideMark/>
          </w:tcPr>
          <w:p w14:paraId="7C282823" w14:textId="77777777" w:rsidR="00D70E12" w:rsidRPr="0042335D" w:rsidRDefault="00D70E12" w:rsidP="00D70E12">
            <w:pPr>
              <w:spacing w:line="360" w:lineRule="auto"/>
              <w:rPr>
                <w:sz w:val="24"/>
              </w:rPr>
            </w:pPr>
          </w:p>
        </w:tc>
        <w:tc>
          <w:tcPr>
            <w:tcW w:w="1217" w:type="dxa"/>
            <w:vMerge/>
            <w:vAlign w:val="center"/>
            <w:hideMark/>
          </w:tcPr>
          <w:p w14:paraId="2B98B011" w14:textId="77777777" w:rsidR="00D70E12" w:rsidRPr="0042335D" w:rsidRDefault="00D70E12" w:rsidP="00D70E12">
            <w:pPr>
              <w:spacing w:line="360" w:lineRule="auto"/>
              <w:rPr>
                <w:sz w:val="24"/>
              </w:rPr>
            </w:pPr>
          </w:p>
        </w:tc>
        <w:tc>
          <w:tcPr>
            <w:tcW w:w="1217" w:type="dxa"/>
            <w:vMerge/>
            <w:vAlign w:val="center"/>
            <w:hideMark/>
          </w:tcPr>
          <w:p w14:paraId="1BA73EA4" w14:textId="77777777" w:rsidR="00D70E12" w:rsidRPr="0042335D" w:rsidRDefault="00D70E12" w:rsidP="00D70E12">
            <w:pPr>
              <w:spacing w:line="360" w:lineRule="auto"/>
              <w:rPr>
                <w:sz w:val="24"/>
              </w:rPr>
            </w:pPr>
          </w:p>
        </w:tc>
        <w:tc>
          <w:tcPr>
            <w:tcW w:w="5406" w:type="dxa"/>
            <w:shd w:val="clear" w:color="000000" w:fill="FFFFFF"/>
            <w:vAlign w:val="center"/>
            <w:hideMark/>
          </w:tcPr>
          <w:p w14:paraId="7A1AD179" w14:textId="77777777" w:rsidR="00D70E12" w:rsidRPr="0042335D" w:rsidRDefault="00D70E12" w:rsidP="00D70E12">
            <w:pPr>
              <w:spacing w:line="360" w:lineRule="auto"/>
              <w:rPr>
                <w:sz w:val="24"/>
              </w:rPr>
            </w:pPr>
            <w:r w:rsidRPr="0042335D">
              <w:rPr>
                <w:rFonts w:hint="eastAsia"/>
                <w:sz w:val="24"/>
              </w:rPr>
              <w:t>1.</w:t>
            </w:r>
            <w:r w:rsidRPr="0042335D">
              <w:rPr>
                <w:rFonts w:hint="eastAsia"/>
                <w:sz w:val="24"/>
              </w:rPr>
              <w:t>网格员确认同类事件后，系统自动合并同类事件；</w:t>
            </w:r>
            <w:r w:rsidRPr="0042335D">
              <w:rPr>
                <w:rFonts w:hint="eastAsia"/>
                <w:sz w:val="24"/>
              </w:rPr>
              <w:br/>
              <w:t>2.</w:t>
            </w:r>
            <w:r w:rsidRPr="0042335D">
              <w:rPr>
                <w:rFonts w:hint="eastAsia"/>
                <w:sz w:val="24"/>
              </w:rPr>
              <w:t>合并事件后，事件处置流程；</w:t>
            </w:r>
            <w:r w:rsidRPr="0042335D">
              <w:rPr>
                <w:rFonts w:hint="eastAsia"/>
                <w:sz w:val="24"/>
              </w:rPr>
              <w:br/>
              <w:t>3.</w:t>
            </w:r>
            <w:r w:rsidRPr="0042335D">
              <w:rPr>
                <w:rFonts w:hint="eastAsia"/>
                <w:sz w:val="24"/>
              </w:rPr>
              <w:t>如果事件来源于第三方系统，则事件处置结果同</w:t>
            </w:r>
            <w:r w:rsidRPr="0042335D">
              <w:rPr>
                <w:rFonts w:hint="eastAsia"/>
                <w:sz w:val="24"/>
              </w:rPr>
              <w:lastRenderedPageBreak/>
              <w:t>步推送给第三方。</w:t>
            </w:r>
          </w:p>
        </w:tc>
      </w:tr>
      <w:tr w:rsidR="00D70E12" w:rsidRPr="0042335D" w14:paraId="040E464C" w14:textId="77777777" w:rsidTr="00D70E12">
        <w:trPr>
          <w:trHeight w:val="300"/>
          <w:jc w:val="center"/>
        </w:trPr>
        <w:tc>
          <w:tcPr>
            <w:tcW w:w="720" w:type="dxa"/>
            <w:shd w:val="clear" w:color="auto" w:fill="auto"/>
            <w:noWrap/>
            <w:vAlign w:val="center"/>
            <w:hideMark/>
          </w:tcPr>
          <w:p w14:paraId="2BEF4A7E" w14:textId="77777777" w:rsidR="00D70E12" w:rsidRPr="0042335D" w:rsidRDefault="00D70E12" w:rsidP="00D70E12">
            <w:pPr>
              <w:spacing w:line="360" w:lineRule="auto"/>
              <w:jc w:val="center"/>
              <w:rPr>
                <w:sz w:val="24"/>
              </w:rPr>
            </w:pPr>
            <w:r w:rsidRPr="0042335D">
              <w:rPr>
                <w:rFonts w:hint="eastAsia"/>
                <w:sz w:val="24"/>
              </w:rPr>
              <w:lastRenderedPageBreak/>
              <w:t>8</w:t>
            </w:r>
          </w:p>
        </w:tc>
        <w:tc>
          <w:tcPr>
            <w:tcW w:w="1216" w:type="dxa"/>
            <w:vMerge/>
            <w:vAlign w:val="center"/>
            <w:hideMark/>
          </w:tcPr>
          <w:p w14:paraId="160988C9" w14:textId="77777777" w:rsidR="00D70E12" w:rsidRPr="0042335D" w:rsidRDefault="00D70E12" w:rsidP="00D70E12">
            <w:pPr>
              <w:spacing w:line="360" w:lineRule="auto"/>
              <w:rPr>
                <w:sz w:val="24"/>
              </w:rPr>
            </w:pPr>
          </w:p>
        </w:tc>
        <w:tc>
          <w:tcPr>
            <w:tcW w:w="1217" w:type="dxa"/>
            <w:vMerge/>
            <w:vAlign w:val="center"/>
            <w:hideMark/>
          </w:tcPr>
          <w:p w14:paraId="06D145AA" w14:textId="77777777" w:rsidR="00D70E12" w:rsidRPr="0042335D" w:rsidRDefault="00D70E12" w:rsidP="00D70E12">
            <w:pPr>
              <w:spacing w:line="360" w:lineRule="auto"/>
              <w:rPr>
                <w:sz w:val="24"/>
              </w:rPr>
            </w:pPr>
          </w:p>
        </w:tc>
        <w:tc>
          <w:tcPr>
            <w:tcW w:w="1217" w:type="dxa"/>
            <w:shd w:val="clear" w:color="000000" w:fill="FFFFFF"/>
            <w:vAlign w:val="center"/>
            <w:hideMark/>
          </w:tcPr>
          <w:p w14:paraId="256A388A" w14:textId="77777777" w:rsidR="00D70E12" w:rsidRPr="0042335D" w:rsidRDefault="00D70E12" w:rsidP="00D70E12">
            <w:pPr>
              <w:spacing w:line="360" w:lineRule="auto"/>
              <w:jc w:val="center"/>
              <w:rPr>
                <w:sz w:val="24"/>
              </w:rPr>
            </w:pPr>
            <w:r w:rsidRPr="0042335D">
              <w:rPr>
                <w:rFonts w:hint="eastAsia"/>
                <w:sz w:val="24"/>
              </w:rPr>
              <w:t>任务中心</w:t>
            </w:r>
          </w:p>
        </w:tc>
        <w:tc>
          <w:tcPr>
            <w:tcW w:w="5406" w:type="dxa"/>
            <w:shd w:val="clear" w:color="auto" w:fill="auto"/>
            <w:vAlign w:val="center"/>
            <w:hideMark/>
          </w:tcPr>
          <w:p w14:paraId="7707DF4B" w14:textId="77777777" w:rsidR="00D70E12" w:rsidRPr="0042335D" w:rsidRDefault="00D70E12" w:rsidP="00D70E12">
            <w:pPr>
              <w:spacing w:line="360" w:lineRule="auto"/>
              <w:rPr>
                <w:sz w:val="24"/>
              </w:rPr>
            </w:pPr>
            <w:r w:rsidRPr="0042335D">
              <w:rPr>
                <w:rFonts w:hint="eastAsia"/>
                <w:sz w:val="24"/>
              </w:rPr>
              <w:t>在任务周期内跟踪监测执行情况，对临期任务进行催办督办。</w:t>
            </w:r>
          </w:p>
        </w:tc>
      </w:tr>
      <w:tr w:rsidR="00D70E12" w:rsidRPr="0042335D" w14:paraId="7C55DC30" w14:textId="77777777" w:rsidTr="00D70E12">
        <w:trPr>
          <w:trHeight w:val="300"/>
          <w:jc w:val="center"/>
        </w:trPr>
        <w:tc>
          <w:tcPr>
            <w:tcW w:w="720" w:type="dxa"/>
            <w:shd w:val="clear" w:color="auto" w:fill="auto"/>
            <w:noWrap/>
            <w:vAlign w:val="center"/>
            <w:hideMark/>
          </w:tcPr>
          <w:p w14:paraId="32AB8370" w14:textId="77777777" w:rsidR="00D70E12" w:rsidRPr="0042335D" w:rsidRDefault="00D70E12" w:rsidP="00D70E12">
            <w:pPr>
              <w:spacing w:line="360" w:lineRule="auto"/>
              <w:jc w:val="center"/>
              <w:rPr>
                <w:sz w:val="24"/>
              </w:rPr>
            </w:pPr>
            <w:r w:rsidRPr="0042335D">
              <w:rPr>
                <w:rFonts w:hint="eastAsia"/>
                <w:sz w:val="24"/>
              </w:rPr>
              <w:t>9</w:t>
            </w:r>
          </w:p>
        </w:tc>
        <w:tc>
          <w:tcPr>
            <w:tcW w:w="1216" w:type="dxa"/>
            <w:vMerge/>
            <w:vAlign w:val="center"/>
            <w:hideMark/>
          </w:tcPr>
          <w:p w14:paraId="78DE3182" w14:textId="77777777" w:rsidR="00D70E12" w:rsidRPr="0042335D" w:rsidRDefault="00D70E12" w:rsidP="00D70E12">
            <w:pPr>
              <w:spacing w:line="360" w:lineRule="auto"/>
              <w:rPr>
                <w:sz w:val="24"/>
              </w:rPr>
            </w:pPr>
          </w:p>
        </w:tc>
        <w:tc>
          <w:tcPr>
            <w:tcW w:w="1217" w:type="dxa"/>
            <w:vMerge/>
            <w:vAlign w:val="center"/>
            <w:hideMark/>
          </w:tcPr>
          <w:p w14:paraId="7F1E2F8D" w14:textId="77777777" w:rsidR="00D70E12" w:rsidRPr="0042335D" w:rsidRDefault="00D70E12" w:rsidP="00D70E12">
            <w:pPr>
              <w:spacing w:line="360" w:lineRule="auto"/>
              <w:rPr>
                <w:sz w:val="24"/>
              </w:rPr>
            </w:pPr>
          </w:p>
        </w:tc>
        <w:tc>
          <w:tcPr>
            <w:tcW w:w="1217" w:type="dxa"/>
            <w:vMerge w:val="restart"/>
            <w:shd w:val="clear" w:color="000000" w:fill="FFFFFF"/>
            <w:vAlign w:val="center"/>
            <w:hideMark/>
          </w:tcPr>
          <w:p w14:paraId="441320A5" w14:textId="77777777" w:rsidR="00D70E12" w:rsidRPr="0042335D" w:rsidRDefault="00D70E12" w:rsidP="00D70E12">
            <w:pPr>
              <w:spacing w:line="360" w:lineRule="auto"/>
              <w:jc w:val="center"/>
              <w:rPr>
                <w:sz w:val="24"/>
              </w:rPr>
            </w:pPr>
            <w:r w:rsidRPr="0042335D">
              <w:rPr>
                <w:rFonts w:hint="eastAsia"/>
                <w:sz w:val="24"/>
              </w:rPr>
              <w:t>协同管理</w:t>
            </w:r>
          </w:p>
        </w:tc>
        <w:tc>
          <w:tcPr>
            <w:tcW w:w="5406" w:type="dxa"/>
            <w:shd w:val="clear" w:color="auto" w:fill="auto"/>
            <w:vAlign w:val="center"/>
            <w:hideMark/>
          </w:tcPr>
          <w:p w14:paraId="2CD82D7D" w14:textId="77777777" w:rsidR="00D70E12" w:rsidRPr="0042335D" w:rsidRDefault="00D70E12" w:rsidP="00D70E12">
            <w:pPr>
              <w:spacing w:line="360" w:lineRule="auto"/>
              <w:rPr>
                <w:sz w:val="24"/>
              </w:rPr>
            </w:pPr>
            <w:r w:rsidRPr="0042335D">
              <w:rPr>
                <w:rFonts w:hint="eastAsia"/>
                <w:sz w:val="24"/>
              </w:rPr>
              <w:t>聚合展示不同层级任务、不同来源事件、不同系统数据。</w:t>
            </w:r>
          </w:p>
        </w:tc>
      </w:tr>
      <w:tr w:rsidR="00D70E12" w:rsidRPr="0042335D" w14:paraId="11233EA5" w14:textId="77777777" w:rsidTr="00D70E12">
        <w:trPr>
          <w:trHeight w:val="600"/>
          <w:jc w:val="center"/>
        </w:trPr>
        <w:tc>
          <w:tcPr>
            <w:tcW w:w="720" w:type="dxa"/>
            <w:shd w:val="clear" w:color="auto" w:fill="auto"/>
            <w:noWrap/>
            <w:vAlign w:val="center"/>
            <w:hideMark/>
          </w:tcPr>
          <w:p w14:paraId="04ED1E18" w14:textId="77777777" w:rsidR="00D70E12" w:rsidRPr="0042335D" w:rsidRDefault="00D70E12" w:rsidP="00D70E12">
            <w:pPr>
              <w:spacing w:line="360" w:lineRule="auto"/>
              <w:jc w:val="center"/>
              <w:rPr>
                <w:sz w:val="24"/>
              </w:rPr>
            </w:pPr>
            <w:r w:rsidRPr="0042335D">
              <w:rPr>
                <w:rFonts w:hint="eastAsia"/>
                <w:sz w:val="24"/>
              </w:rPr>
              <w:t>10</w:t>
            </w:r>
          </w:p>
        </w:tc>
        <w:tc>
          <w:tcPr>
            <w:tcW w:w="1216" w:type="dxa"/>
            <w:vMerge/>
            <w:vAlign w:val="center"/>
            <w:hideMark/>
          </w:tcPr>
          <w:p w14:paraId="17A82D8D" w14:textId="77777777" w:rsidR="00D70E12" w:rsidRPr="0042335D" w:rsidRDefault="00D70E12" w:rsidP="00D70E12">
            <w:pPr>
              <w:spacing w:line="360" w:lineRule="auto"/>
              <w:rPr>
                <w:sz w:val="24"/>
              </w:rPr>
            </w:pPr>
          </w:p>
        </w:tc>
        <w:tc>
          <w:tcPr>
            <w:tcW w:w="1217" w:type="dxa"/>
            <w:vMerge/>
            <w:vAlign w:val="center"/>
            <w:hideMark/>
          </w:tcPr>
          <w:p w14:paraId="29E841DB" w14:textId="77777777" w:rsidR="00D70E12" w:rsidRPr="0042335D" w:rsidRDefault="00D70E12" w:rsidP="00D70E12">
            <w:pPr>
              <w:spacing w:line="360" w:lineRule="auto"/>
              <w:rPr>
                <w:sz w:val="24"/>
              </w:rPr>
            </w:pPr>
          </w:p>
        </w:tc>
        <w:tc>
          <w:tcPr>
            <w:tcW w:w="1217" w:type="dxa"/>
            <w:vMerge/>
            <w:vAlign w:val="center"/>
            <w:hideMark/>
          </w:tcPr>
          <w:p w14:paraId="4E333AE9" w14:textId="77777777" w:rsidR="00D70E12" w:rsidRPr="0042335D" w:rsidRDefault="00D70E12" w:rsidP="00D70E12">
            <w:pPr>
              <w:spacing w:line="360" w:lineRule="auto"/>
              <w:rPr>
                <w:sz w:val="24"/>
              </w:rPr>
            </w:pPr>
          </w:p>
        </w:tc>
        <w:tc>
          <w:tcPr>
            <w:tcW w:w="5406" w:type="dxa"/>
            <w:shd w:val="clear" w:color="auto" w:fill="auto"/>
            <w:vAlign w:val="center"/>
            <w:hideMark/>
          </w:tcPr>
          <w:p w14:paraId="1E67DA02" w14:textId="77777777" w:rsidR="00D70E12" w:rsidRPr="0042335D" w:rsidRDefault="00D70E12" w:rsidP="00D70E12">
            <w:pPr>
              <w:spacing w:line="360" w:lineRule="auto"/>
              <w:rPr>
                <w:sz w:val="24"/>
              </w:rPr>
            </w:pPr>
            <w:r w:rsidRPr="0042335D">
              <w:rPr>
                <w:rFonts w:hint="eastAsia"/>
                <w:sz w:val="24"/>
              </w:rPr>
              <w:t>对于上级任务、本级横向部门任务进行接收，入格转化为网格任务后进入任务中心。</w:t>
            </w:r>
          </w:p>
        </w:tc>
      </w:tr>
      <w:tr w:rsidR="00D70E12" w:rsidRPr="0042335D" w14:paraId="4585C8F7" w14:textId="77777777" w:rsidTr="00D70E12">
        <w:trPr>
          <w:trHeight w:val="300"/>
          <w:jc w:val="center"/>
        </w:trPr>
        <w:tc>
          <w:tcPr>
            <w:tcW w:w="720" w:type="dxa"/>
            <w:shd w:val="clear" w:color="auto" w:fill="auto"/>
            <w:noWrap/>
            <w:vAlign w:val="center"/>
            <w:hideMark/>
          </w:tcPr>
          <w:p w14:paraId="1026F119" w14:textId="77777777" w:rsidR="00D70E12" w:rsidRPr="0042335D" w:rsidRDefault="00D70E12" w:rsidP="00D70E12">
            <w:pPr>
              <w:spacing w:line="360" w:lineRule="auto"/>
              <w:jc w:val="center"/>
              <w:rPr>
                <w:sz w:val="24"/>
              </w:rPr>
            </w:pPr>
            <w:r w:rsidRPr="0042335D">
              <w:rPr>
                <w:rFonts w:hint="eastAsia"/>
                <w:sz w:val="24"/>
              </w:rPr>
              <w:t>11</w:t>
            </w:r>
          </w:p>
        </w:tc>
        <w:tc>
          <w:tcPr>
            <w:tcW w:w="1216" w:type="dxa"/>
            <w:vMerge/>
            <w:vAlign w:val="center"/>
            <w:hideMark/>
          </w:tcPr>
          <w:p w14:paraId="40FC058D" w14:textId="77777777" w:rsidR="00D70E12" w:rsidRPr="0042335D" w:rsidRDefault="00D70E12" w:rsidP="00D70E12">
            <w:pPr>
              <w:spacing w:line="360" w:lineRule="auto"/>
              <w:rPr>
                <w:sz w:val="24"/>
              </w:rPr>
            </w:pPr>
          </w:p>
        </w:tc>
        <w:tc>
          <w:tcPr>
            <w:tcW w:w="1217" w:type="dxa"/>
            <w:vMerge/>
            <w:vAlign w:val="center"/>
            <w:hideMark/>
          </w:tcPr>
          <w:p w14:paraId="1F6DD847" w14:textId="77777777" w:rsidR="00D70E12" w:rsidRPr="0042335D" w:rsidRDefault="00D70E12" w:rsidP="00D70E12">
            <w:pPr>
              <w:spacing w:line="360" w:lineRule="auto"/>
              <w:rPr>
                <w:sz w:val="24"/>
              </w:rPr>
            </w:pPr>
          </w:p>
        </w:tc>
        <w:tc>
          <w:tcPr>
            <w:tcW w:w="1217" w:type="dxa"/>
            <w:vMerge/>
            <w:vAlign w:val="center"/>
            <w:hideMark/>
          </w:tcPr>
          <w:p w14:paraId="540EDE67" w14:textId="77777777" w:rsidR="00D70E12" w:rsidRPr="0042335D" w:rsidRDefault="00D70E12" w:rsidP="00D70E12">
            <w:pPr>
              <w:spacing w:line="360" w:lineRule="auto"/>
              <w:rPr>
                <w:sz w:val="24"/>
              </w:rPr>
            </w:pPr>
          </w:p>
        </w:tc>
        <w:tc>
          <w:tcPr>
            <w:tcW w:w="5406" w:type="dxa"/>
            <w:shd w:val="clear" w:color="auto" w:fill="auto"/>
            <w:vAlign w:val="center"/>
            <w:hideMark/>
          </w:tcPr>
          <w:p w14:paraId="5977019D" w14:textId="77777777" w:rsidR="00D70E12" w:rsidRPr="0042335D" w:rsidRDefault="00D70E12" w:rsidP="00D70E12">
            <w:pPr>
              <w:spacing w:line="360" w:lineRule="auto"/>
              <w:rPr>
                <w:sz w:val="24"/>
              </w:rPr>
            </w:pPr>
            <w:r w:rsidRPr="0042335D">
              <w:rPr>
                <w:rFonts w:hint="eastAsia"/>
                <w:sz w:val="24"/>
              </w:rPr>
              <w:t>对于外部多来源事件进行接收反馈，或转协同事件后进入事件中心；</w:t>
            </w:r>
          </w:p>
        </w:tc>
      </w:tr>
      <w:tr w:rsidR="00D70E12" w:rsidRPr="0042335D" w14:paraId="6D87A9FA" w14:textId="77777777" w:rsidTr="00D70E12">
        <w:trPr>
          <w:trHeight w:val="300"/>
          <w:jc w:val="center"/>
        </w:trPr>
        <w:tc>
          <w:tcPr>
            <w:tcW w:w="720" w:type="dxa"/>
            <w:shd w:val="clear" w:color="auto" w:fill="auto"/>
            <w:noWrap/>
            <w:vAlign w:val="center"/>
            <w:hideMark/>
          </w:tcPr>
          <w:p w14:paraId="387B78E8" w14:textId="77777777" w:rsidR="00D70E12" w:rsidRPr="0042335D" w:rsidRDefault="00D70E12" w:rsidP="00D70E12">
            <w:pPr>
              <w:spacing w:line="360" w:lineRule="auto"/>
              <w:jc w:val="center"/>
              <w:rPr>
                <w:sz w:val="24"/>
              </w:rPr>
            </w:pPr>
            <w:r w:rsidRPr="0042335D">
              <w:rPr>
                <w:rFonts w:hint="eastAsia"/>
                <w:sz w:val="24"/>
              </w:rPr>
              <w:t>12</w:t>
            </w:r>
          </w:p>
        </w:tc>
        <w:tc>
          <w:tcPr>
            <w:tcW w:w="1216" w:type="dxa"/>
            <w:vMerge/>
            <w:vAlign w:val="center"/>
            <w:hideMark/>
          </w:tcPr>
          <w:p w14:paraId="73DA3990" w14:textId="77777777" w:rsidR="00D70E12" w:rsidRPr="0042335D" w:rsidRDefault="00D70E12" w:rsidP="00D70E12">
            <w:pPr>
              <w:spacing w:line="360" w:lineRule="auto"/>
              <w:rPr>
                <w:sz w:val="24"/>
              </w:rPr>
            </w:pPr>
          </w:p>
        </w:tc>
        <w:tc>
          <w:tcPr>
            <w:tcW w:w="1217" w:type="dxa"/>
            <w:vMerge/>
            <w:vAlign w:val="center"/>
            <w:hideMark/>
          </w:tcPr>
          <w:p w14:paraId="15DF4EFD" w14:textId="77777777" w:rsidR="00D70E12" w:rsidRPr="0042335D" w:rsidRDefault="00D70E12" w:rsidP="00D70E12">
            <w:pPr>
              <w:spacing w:line="360" w:lineRule="auto"/>
              <w:rPr>
                <w:sz w:val="24"/>
              </w:rPr>
            </w:pPr>
          </w:p>
        </w:tc>
        <w:tc>
          <w:tcPr>
            <w:tcW w:w="1217" w:type="dxa"/>
            <w:vMerge/>
            <w:vAlign w:val="center"/>
            <w:hideMark/>
          </w:tcPr>
          <w:p w14:paraId="32E5F52F" w14:textId="77777777" w:rsidR="00D70E12" w:rsidRPr="0042335D" w:rsidRDefault="00D70E12" w:rsidP="00D70E12">
            <w:pPr>
              <w:spacing w:line="360" w:lineRule="auto"/>
              <w:rPr>
                <w:sz w:val="24"/>
              </w:rPr>
            </w:pPr>
          </w:p>
        </w:tc>
        <w:tc>
          <w:tcPr>
            <w:tcW w:w="5406" w:type="dxa"/>
            <w:shd w:val="clear" w:color="auto" w:fill="auto"/>
            <w:vAlign w:val="center"/>
            <w:hideMark/>
          </w:tcPr>
          <w:p w14:paraId="3AFBEB89" w14:textId="77777777" w:rsidR="00D70E12" w:rsidRPr="0042335D" w:rsidRDefault="00D70E12" w:rsidP="00D70E12">
            <w:pPr>
              <w:spacing w:line="360" w:lineRule="auto"/>
              <w:rPr>
                <w:sz w:val="24"/>
              </w:rPr>
            </w:pPr>
            <w:r w:rsidRPr="0042335D">
              <w:rPr>
                <w:rFonts w:hint="eastAsia"/>
                <w:sz w:val="24"/>
              </w:rPr>
              <w:t>对与外部系统间的协同数据进行标准化治理，监测共享交换情况。</w:t>
            </w:r>
          </w:p>
        </w:tc>
      </w:tr>
      <w:tr w:rsidR="00D70E12" w:rsidRPr="0042335D" w14:paraId="5924E8D5" w14:textId="77777777" w:rsidTr="00D70E12">
        <w:trPr>
          <w:trHeight w:val="300"/>
          <w:jc w:val="center"/>
        </w:trPr>
        <w:tc>
          <w:tcPr>
            <w:tcW w:w="720" w:type="dxa"/>
            <w:shd w:val="clear" w:color="auto" w:fill="auto"/>
            <w:noWrap/>
            <w:vAlign w:val="center"/>
            <w:hideMark/>
          </w:tcPr>
          <w:p w14:paraId="0890D967" w14:textId="77777777" w:rsidR="00D70E12" w:rsidRPr="0042335D" w:rsidRDefault="00D70E12" w:rsidP="00D70E12">
            <w:pPr>
              <w:spacing w:line="360" w:lineRule="auto"/>
              <w:jc w:val="center"/>
              <w:rPr>
                <w:sz w:val="24"/>
              </w:rPr>
            </w:pPr>
            <w:r w:rsidRPr="0042335D">
              <w:rPr>
                <w:rFonts w:hint="eastAsia"/>
                <w:sz w:val="24"/>
              </w:rPr>
              <w:t>13</w:t>
            </w:r>
          </w:p>
        </w:tc>
        <w:tc>
          <w:tcPr>
            <w:tcW w:w="1216" w:type="dxa"/>
            <w:vMerge/>
            <w:vAlign w:val="center"/>
            <w:hideMark/>
          </w:tcPr>
          <w:p w14:paraId="37F10861" w14:textId="77777777" w:rsidR="00D70E12" w:rsidRPr="0042335D" w:rsidRDefault="00D70E12" w:rsidP="00D70E12">
            <w:pPr>
              <w:spacing w:line="360" w:lineRule="auto"/>
              <w:rPr>
                <w:sz w:val="24"/>
              </w:rPr>
            </w:pPr>
          </w:p>
        </w:tc>
        <w:tc>
          <w:tcPr>
            <w:tcW w:w="1217" w:type="dxa"/>
            <w:vMerge/>
            <w:vAlign w:val="center"/>
            <w:hideMark/>
          </w:tcPr>
          <w:p w14:paraId="34DB416A" w14:textId="77777777" w:rsidR="00D70E12" w:rsidRPr="0042335D" w:rsidRDefault="00D70E12" w:rsidP="00D70E12">
            <w:pPr>
              <w:spacing w:line="360" w:lineRule="auto"/>
              <w:rPr>
                <w:sz w:val="24"/>
              </w:rPr>
            </w:pPr>
          </w:p>
        </w:tc>
        <w:tc>
          <w:tcPr>
            <w:tcW w:w="1217" w:type="dxa"/>
            <w:vMerge w:val="restart"/>
            <w:shd w:val="clear" w:color="000000" w:fill="FFFFFF"/>
            <w:vAlign w:val="center"/>
            <w:hideMark/>
          </w:tcPr>
          <w:p w14:paraId="5A69409F" w14:textId="77777777" w:rsidR="00D70E12" w:rsidRPr="0042335D" w:rsidRDefault="00D70E12" w:rsidP="00D70E12">
            <w:pPr>
              <w:spacing w:line="360" w:lineRule="auto"/>
              <w:jc w:val="center"/>
              <w:rPr>
                <w:sz w:val="24"/>
              </w:rPr>
            </w:pPr>
            <w:r w:rsidRPr="0042335D">
              <w:rPr>
                <w:rFonts w:hint="eastAsia"/>
                <w:sz w:val="24"/>
              </w:rPr>
              <w:t>办公服务</w:t>
            </w:r>
          </w:p>
        </w:tc>
        <w:tc>
          <w:tcPr>
            <w:tcW w:w="5406" w:type="dxa"/>
            <w:shd w:val="clear" w:color="auto" w:fill="auto"/>
            <w:vAlign w:val="center"/>
            <w:hideMark/>
          </w:tcPr>
          <w:p w14:paraId="12E0E7AF" w14:textId="77777777" w:rsidR="00D70E12" w:rsidRPr="0042335D" w:rsidRDefault="00D70E12" w:rsidP="00D70E12">
            <w:pPr>
              <w:spacing w:line="360" w:lineRule="auto"/>
              <w:rPr>
                <w:sz w:val="24"/>
              </w:rPr>
            </w:pPr>
            <w:r w:rsidRPr="0042335D">
              <w:rPr>
                <w:rFonts w:hint="eastAsia"/>
                <w:sz w:val="24"/>
              </w:rPr>
              <w:t>台账日志：人员、场所和企业走访基础信息查询，事件的上报历史记录。</w:t>
            </w:r>
          </w:p>
        </w:tc>
      </w:tr>
      <w:tr w:rsidR="00D70E12" w:rsidRPr="0042335D" w14:paraId="0E756E15" w14:textId="77777777" w:rsidTr="00D70E12">
        <w:trPr>
          <w:trHeight w:val="300"/>
          <w:jc w:val="center"/>
        </w:trPr>
        <w:tc>
          <w:tcPr>
            <w:tcW w:w="720" w:type="dxa"/>
            <w:shd w:val="clear" w:color="auto" w:fill="auto"/>
            <w:noWrap/>
            <w:vAlign w:val="center"/>
            <w:hideMark/>
          </w:tcPr>
          <w:p w14:paraId="78051F6C" w14:textId="77777777" w:rsidR="00D70E12" w:rsidRPr="0042335D" w:rsidRDefault="00D70E12" w:rsidP="00D70E12">
            <w:pPr>
              <w:spacing w:line="360" w:lineRule="auto"/>
              <w:jc w:val="center"/>
              <w:rPr>
                <w:sz w:val="24"/>
              </w:rPr>
            </w:pPr>
            <w:r w:rsidRPr="0042335D">
              <w:rPr>
                <w:rFonts w:hint="eastAsia"/>
                <w:sz w:val="24"/>
              </w:rPr>
              <w:t>14</w:t>
            </w:r>
          </w:p>
        </w:tc>
        <w:tc>
          <w:tcPr>
            <w:tcW w:w="1216" w:type="dxa"/>
            <w:vMerge/>
            <w:vAlign w:val="center"/>
            <w:hideMark/>
          </w:tcPr>
          <w:p w14:paraId="77936F96" w14:textId="77777777" w:rsidR="00D70E12" w:rsidRPr="0042335D" w:rsidRDefault="00D70E12" w:rsidP="00D70E12">
            <w:pPr>
              <w:spacing w:line="360" w:lineRule="auto"/>
              <w:rPr>
                <w:sz w:val="24"/>
              </w:rPr>
            </w:pPr>
          </w:p>
        </w:tc>
        <w:tc>
          <w:tcPr>
            <w:tcW w:w="1217" w:type="dxa"/>
            <w:vMerge/>
            <w:vAlign w:val="center"/>
            <w:hideMark/>
          </w:tcPr>
          <w:p w14:paraId="6E2CC959" w14:textId="77777777" w:rsidR="00D70E12" w:rsidRPr="0042335D" w:rsidRDefault="00D70E12" w:rsidP="00D70E12">
            <w:pPr>
              <w:spacing w:line="360" w:lineRule="auto"/>
              <w:rPr>
                <w:sz w:val="24"/>
              </w:rPr>
            </w:pPr>
          </w:p>
        </w:tc>
        <w:tc>
          <w:tcPr>
            <w:tcW w:w="1217" w:type="dxa"/>
            <w:vMerge/>
            <w:vAlign w:val="center"/>
            <w:hideMark/>
          </w:tcPr>
          <w:p w14:paraId="47353EE9" w14:textId="77777777" w:rsidR="00D70E12" w:rsidRPr="0042335D" w:rsidRDefault="00D70E12" w:rsidP="00D70E12">
            <w:pPr>
              <w:spacing w:line="360" w:lineRule="auto"/>
              <w:rPr>
                <w:sz w:val="24"/>
              </w:rPr>
            </w:pPr>
          </w:p>
        </w:tc>
        <w:tc>
          <w:tcPr>
            <w:tcW w:w="5406" w:type="dxa"/>
            <w:shd w:val="clear" w:color="auto" w:fill="auto"/>
            <w:vAlign w:val="center"/>
            <w:hideMark/>
          </w:tcPr>
          <w:p w14:paraId="60BB59EB" w14:textId="77777777" w:rsidR="00D70E12" w:rsidRPr="0042335D" w:rsidRDefault="00D70E12" w:rsidP="00D70E12">
            <w:pPr>
              <w:spacing w:line="360" w:lineRule="auto"/>
              <w:rPr>
                <w:sz w:val="24"/>
              </w:rPr>
            </w:pPr>
            <w:r w:rsidRPr="0042335D">
              <w:rPr>
                <w:rFonts w:hint="eastAsia"/>
                <w:sz w:val="24"/>
              </w:rPr>
              <w:t>通讯录：实现通讯录的展示、查看。</w:t>
            </w:r>
          </w:p>
        </w:tc>
      </w:tr>
      <w:tr w:rsidR="00D70E12" w:rsidRPr="0042335D" w14:paraId="15E6B3BD" w14:textId="77777777" w:rsidTr="00D70E12">
        <w:trPr>
          <w:trHeight w:val="600"/>
          <w:jc w:val="center"/>
        </w:trPr>
        <w:tc>
          <w:tcPr>
            <w:tcW w:w="720" w:type="dxa"/>
            <w:shd w:val="clear" w:color="auto" w:fill="auto"/>
            <w:noWrap/>
            <w:vAlign w:val="center"/>
            <w:hideMark/>
          </w:tcPr>
          <w:p w14:paraId="4A0CC9B6" w14:textId="77777777" w:rsidR="00D70E12" w:rsidRPr="0042335D" w:rsidRDefault="00D70E12" w:rsidP="00D70E12">
            <w:pPr>
              <w:spacing w:line="360" w:lineRule="auto"/>
              <w:jc w:val="center"/>
              <w:rPr>
                <w:sz w:val="24"/>
              </w:rPr>
            </w:pPr>
            <w:r w:rsidRPr="0042335D">
              <w:rPr>
                <w:rFonts w:hint="eastAsia"/>
                <w:sz w:val="24"/>
              </w:rPr>
              <w:t>15</w:t>
            </w:r>
          </w:p>
        </w:tc>
        <w:tc>
          <w:tcPr>
            <w:tcW w:w="1216" w:type="dxa"/>
            <w:vMerge/>
            <w:vAlign w:val="center"/>
            <w:hideMark/>
          </w:tcPr>
          <w:p w14:paraId="67A319CA" w14:textId="77777777" w:rsidR="00D70E12" w:rsidRPr="0042335D" w:rsidRDefault="00D70E12" w:rsidP="00D70E12">
            <w:pPr>
              <w:spacing w:line="360" w:lineRule="auto"/>
              <w:rPr>
                <w:sz w:val="24"/>
              </w:rPr>
            </w:pPr>
          </w:p>
        </w:tc>
        <w:tc>
          <w:tcPr>
            <w:tcW w:w="1217" w:type="dxa"/>
            <w:vMerge w:val="restart"/>
            <w:shd w:val="clear" w:color="000000" w:fill="FFFFFF"/>
            <w:vAlign w:val="center"/>
            <w:hideMark/>
          </w:tcPr>
          <w:p w14:paraId="77214FF1" w14:textId="77777777" w:rsidR="00D70E12" w:rsidRPr="0042335D" w:rsidRDefault="00D70E12" w:rsidP="00D70E12">
            <w:pPr>
              <w:spacing w:line="360" w:lineRule="auto"/>
              <w:jc w:val="center"/>
              <w:rPr>
                <w:sz w:val="24"/>
              </w:rPr>
            </w:pPr>
            <w:r w:rsidRPr="0042335D">
              <w:rPr>
                <w:rFonts w:hint="eastAsia"/>
                <w:sz w:val="24"/>
              </w:rPr>
              <w:t>党建统领</w:t>
            </w:r>
          </w:p>
        </w:tc>
        <w:tc>
          <w:tcPr>
            <w:tcW w:w="1217" w:type="dxa"/>
            <w:shd w:val="clear" w:color="000000" w:fill="FFFFFF"/>
            <w:vAlign w:val="center"/>
            <w:hideMark/>
          </w:tcPr>
          <w:p w14:paraId="5404D087" w14:textId="77777777" w:rsidR="00D70E12" w:rsidRPr="0042335D" w:rsidRDefault="00D70E12" w:rsidP="00D70E12">
            <w:pPr>
              <w:spacing w:line="360" w:lineRule="auto"/>
              <w:jc w:val="center"/>
              <w:rPr>
                <w:sz w:val="24"/>
              </w:rPr>
            </w:pPr>
            <w:r w:rsidRPr="0042335D">
              <w:rPr>
                <w:rFonts w:hint="eastAsia"/>
                <w:sz w:val="24"/>
              </w:rPr>
              <w:t>工作视图</w:t>
            </w:r>
          </w:p>
        </w:tc>
        <w:tc>
          <w:tcPr>
            <w:tcW w:w="5406" w:type="dxa"/>
            <w:shd w:val="clear" w:color="auto" w:fill="auto"/>
            <w:vAlign w:val="center"/>
            <w:hideMark/>
          </w:tcPr>
          <w:p w14:paraId="57C0AE2C" w14:textId="77777777" w:rsidR="00D70E12" w:rsidRPr="0042335D" w:rsidRDefault="00D70E12" w:rsidP="00D70E12">
            <w:pPr>
              <w:spacing w:line="360" w:lineRule="auto"/>
              <w:rPr>
                <w:sz w:val="24"/>
              </w:rPr>
            </w:pPr>
            <w:r w:rsidRPr="0042335D">
              <w:rPr>
                <w:rFonts w:hint="eastAsia"/>
                <w:sz w:val="24"/>
              </w:rPr>
              <w:t>为党建统领跑道工作人员提供个性化工作视图，可快速进行日常事务操作，按需配置专题概览、我的待办、通知公告等。</w:t>
            </w:r>
          </w:p>
        </w:tc>
      </w:tr>
      <w:tr w:rsidR="00D70E12" w:rsidRPr="0042335D" w14:paraId="7E373468" w14:textId="77777777" w:rsidTr="00D70E12">
        <w:trPr>
          <w:trHeight w:val="600"/>
          <w:jc w:val="center"/>
        </w:trPr>
        <w:tc>
          <w:tcPr>
            <w:tcW w:w="720" w:type="dxa"/>
            <w:shd w:val="clear" w:color="auto" w:fill="auto"/>
            <w:noWrap/>
            <w:vAlign w:val="center"/>
            <w:hideMark/>
          </w:tcPr>
          <w:p w14:paraId="4E8A26C3" w14:textId="77777777" w:rsidR="00D70E12" w:rsidRPr="0042335D" w:rsidRDefault="00D70E12" w:rsidP="00D70E12">
            <w:pPr>
              <w:spacing w:line="360" w:lineRule="auto"/>
              <w:jc w:val="center"/>
              <w:rPr>
                <w:sz w:val="24"/>
              </w:rPr>
            </w:pPr>
            <w:r w:rsidRPr="0042335D">
              <w:rPr>
                <w:rFonts w:hint="eastAsia"/>
                <w:sz w:val="24"/>
              </w:rPr>
              <w:t>16</w:t>
            </w:r>
          </w:p>
        </w:tc>
        <w:tc>
          <w:tcPr>
            <w:tcW w:w="1216" w:type="dxa"/>
            <w:vMerge/>
            <w:vAlign w:val="center"/>
            <w:hideMark/>
          </w:tcPr>
          <w:p w14:paraId="24FDDD29" w14:textId="77777777" w:rsidR="00D70E12" w:rsidRPr="0042335D" w:rsidRDefault="00D70E12" w:rsidP="00D70E12">
            <w:pPr>
              <w:spacing w:line="360" w:lineRule="auto"/>
              <w:rPr>
                <w:sz w:val="24"/>
              </w:rPr>
            </w:pPr>
          </w:p>
        </w:tc>
        <w:tc>
          <w:tcPr>
            <w:tcW w:w="1217" w:type="dxa"/>
            <w:vMerge/>
            <w:vAlign w:val="center"/>
            <w:hideMark/>
          </w:tcPr>
          <w:p w14:paraId="3A1A2AF6" w14:textId="77777777" w:rsidR="00D70E12" w:rsidRPr="0042335D" w:rsidRDefault="00D70E12" w:rsidP="00D70E12">
            <w:pPr>
              <w:spacing w:line="360" w:lineRule="auto"/>
              <w:rPr>
                <w:sz w:val="24"/>
              </w:rPr>
            </w:pPr>
          </w:p>
        </w:tc>
        <w:tc>
          <w:tcPr>
            <w:tcW w:w="1217" w:type="dxa"/>
            <w:shd w:val="clear" w:color="000000" w:fill="FFFFFF"/>
            <w:vAlign w:val="center"/>
            <w:hideMark/>
          </w:tcPr>
          <w:p w14:paraId="18EEFAA2" w14:textId="77777777" w:rsidR="00D70E12" w:rsidRPr="0042335D" w:rsidRDefault="00D70E12" w:rsidP="00D70E12">
            <w:pPr>
              <w:spacing w:line="360" w:lineRule="auto"/>
              <w:jc w:val="center"/>
              <w:rPr>
                <w:sz w:val="24"/>
              </w:rPr>
            </w:pPr>
            <w:r w:rsidRPr="0042335D">
              <w:rPr>
                <w:rFonts w:hint="eastAsia"/>
                <w:sz w:val="24"/>
              </w:rPr>
              <w:t>场景应用</w:t>
            </w:r>
          </w:p>
        </w:tc>
        <w:tc>
          <w:tcPr>
            <w:tcW w:w="5406" w:type="dxa"/>
            <w:shd w:val="clear" w:color="auto" w:fill="auto"/>
            <w:vAlign w:val="center"/>
            <w:hideMark/>
          </w:tcPr>
          <w:p w14:paraId="2311D578" w14:textId="77777777" w:rsidR="00D70E12" w:rsidRPr="0042335D" w:rsidRDefault="00D70E12" w:rsidP="00D70E12">
            <w:pPr>
              <w:spacing w:line="360" w:lineRule="auto"/>
              <w:rPr>
                <w:sz w:val="24"/>
              </w:rPr>
            </w:pPr>
            <w:r w:rsidRPr="0042335D">
              <w:rPr>
                <w:rFonts w:hint="eastAsia"/>
                <w:sz w:val="24"/>
              </w:rPr>
              <w:t>集成党建统领跑道省级重大应用贯通场景、市区级应用场景等，根据贯通要求可对已贯通场景进行相应操作。</w:t>
            </w:r>
          </w:p>
        </w:tc>
      </w:tr>
      <w:tr w:rsidR="00D70E12" w:rsidRPr="0042335D" w14:paraId="228D1C49" w14:textId="77777777" w:rsidTr="00D70E12">
        <w:trPr>
          <w:trHeight w:val="600"/>
          <w:jc w:val="center"/>
        </w:trPr>
        <w:tc>
          <w:tcPr>
            <w:tcW w:w="720" w:type="dxa"/>
            <w:shd w:val="clear" w:color="auto" w:fill="auto"/>
            <w:noWrap/>
            <w:vAlign w:val="center"/>
            <w:hideMark/>
          </w:tcPr>
          <w:p w14:paraId="26E2757D" w14:textId="77777777" w:rsidR="00D70E12" w:rsidRPr="0042335D" w:rsidRDefault="00D70E12" w:rsidP="00D70E12">
            <w:pPr>
              <w:spacing w:line="360" w:lineRule="auto"/>
              <w:jc w:val="center"/>
              <w:rPr>
                <w:sz w:val="24"/>
              </w:rPr>
            </w:pPr>
            <w:r w:rsidRPr="0042335D">
              <w:rPr>
                <w:rFonts w:hint="eastAsia"/>
                <w:sz w:val="24"/>
              </w:rPr>
              <w:t>17</w:t>
            </w:r>
          </w:p>
        </w:tc>
        <w:tc>
          <w:tcPr>
            <w:tcW w:w="1216" w:type="dxa"/>
            <w:vMerge/>
            <w:vAlign w:val="center"/>
            <w:hideMark/>
          </w:tcPr>
          <w:p w14:paraId="58C2120D" w14:textId="77777777" w:rsidR="00D70E12" w:rsidRPr="0042335D" w:rsidRDefault="00D70E12" w:rsidP="00D70E12">
            <w:pPr>
              <w:spacing w:line="360" w:lineRule="auto"/>
              <w:rPr>
                <w:sz w:val="24"/>
              </w:rPr>
            </w:pPr>
          </w:p>
        </w:tc>
        <w:tc>
          <w:tcPr>
            <w:tcW w:w="1217" w:type="dxa"/>
            <w:vMerge w:val="restart"/>
            <w:shd w:val="clear" w:color="000000" w:fill="FFFFFF"/>
            <w:vAlign w:val="center"/>
            <w:hideMark/>
          </w:tcPr>
          <w:p w14:paraId="283B6E2A" w14:textId="77777777" w:rsidR="00D70E12" w:rsidRPr="0042335D" w:rsidRDefault="00D70E12" w:rsidP="00D70E12">
            <w:pPr>
              <w:spacing w:line="360" w:lineRule="auto"/>
              <w:jc w:val="center"/>
              <w:rPr>
                <w:sz w:val="24"/>
              </w:rPr>
            </w:pPr>
            <w:r w:rsidRPr="0042335D">
              <w:rPr>
                <w:rFonts w:hint="eastAsia"/>
                <w:sz w:val="24"/>
              </w:rPr>
              <w:t>经济生态</w:t>
            </w:r>
          </w:p>
        </w:tc>
        <w:tc>
          <w:tcPr>
            <w:tcW w:w="1217" w:type="dxa"/>
            <w:shd w:val="clear" w:color="000000" w:fill="FFFFFF"/>
            <w:vAlign w:val="center"/>
            <w:hideMark/>
          </w:tcPr>
          <w:p w14:paraId="0AFE1B40" w14:textId="77777777" w:rsidR="00D70E12" w:rsidRPr="0042335D" w:rsidRDefault="00D70E12" w:rsidP="00D70E12">
            <w:pPr>
              <w:spacing w:line="360" w:lineRule="auto"/>
              <w:jc w:val="center"/>
              <w:rPr>
                <w:sz w:val="24"/>
              </w:rPr>
            </w:pPr>
            <w:r w:rsidRPr="0042335D">
              <w:rPr>
                <w:rFonts w:hint="eastAsia"/>
                <w:sz w:val="24"/>
              </w:rPr>
              <w:t>工作视图</w:t>
            </w:r>
          </w:p>
        </w:tc>
        <w:tc>
          <w:tcPr>
            <w:tcW w:w="5406" w:type="dxa"/>
            <w:shd w:val="clear" w:color="auto" w:fill="auto"/>
            <w:vAlign w:val="center"/>
            <w:hideMark/>
          </w:tcPr>
          <w:p w14:paraId="51681F7F" w14:textId="77777777" w:rsidR="00D70E12" w:rsidRPr="0042335D" w:rsidRDefault="00D70E12" w:rsidP="00D70E12">
            <w:pPr>
              <w:spacing w:line="360" w:lineRule="auto"/>
              <w:rPr>
                <w:sz w:val="24"/>
              </w:rPr>
            </w:pPr>
            <w:r w:rsidRPr="0042335D">
              <w:rPr>
                <w:rFonts w:hint="eastAsia"/>
                <w:sz w:val="24"/>
              </w:rPr>
              <w:t>为经济生态跑道工作人员提供个性化工作视图，可快速进行日常事务操作，按需配置专题概览、我的待办、通知公告等。</w:t>
            </w:r>
          </w:p>
        </w:tc>
      </w:tr>
      <w:tr w:rsidR="00D70E12" w:rsidRPr="0042335D" w14:paraId="6224929D" w14:textId="77777777" w:rsidTr="00D70E12">
        <w:trPr>
          <w:trHeight w:val="600"/>
          <w:jc w:val="center"/>
        </w:trPr>
        <w:tc>
          <w:tcPr>
            <w:tcW w:w="720" w:type="dxa"/>
            <w:shd w:val="clear" w:color="auto" w:fill="auto"/>
            <w:noWrap/>
            <w:vAlign w:val="center"/>
            <w:hideMark/>
          </w:tcPr>
          <w:p w14:paraId="1A82EB7F" w14:textId="77777777" w:rsidR="00D70E12" w:rsidRPr="0042335D" w:rsidRDefault="00D70E12" w:rsidP="00D70E12">
            <w:pPr>
              <w:spacing w:line="360" w:lineRule="auto"/>
              <w:jc w:val="center"/>
              <w:rPr>
                <w:sz w:val="24"/>
              </w:rPr>
            </w:pPr>
            <w:r w:rsidRPr="0042335D">
              <w:rPr>
                <w:rFonts w:hint="eastAsia"/>
                <w:sz w:val="24"/>
              </w:rPr>
              <w:t>18</w:t>
            </w:r>
          </w:p>
        </w:tc>
        <w:tc>
          <w:tcPr>
            <w:tcW w:w="1216" w:type="dxa"/>
            <w:vMerge/>
            <w:vAlign w:val="center"/>
            <w:hideMark/>
          </w:tcPr>
          <w:p w14:paraId="2B912BD9" w14:textId="77777777" w:rsidR="00D70E12" w:rsidRPr="0042335D" w:rsidRDefault="00D70E12" w:rsidP="00D70E12">
            <w:pPr>
              <w:spacing w:line="360" w:lineRule="auto"/>
              <w:rPr>
                <w:sz w:val="24"/>
              </w:rPr>
            </w:pPr>
          </w:p>
        </w:tc>
        <w:tc>
          <w:tcPr>
            <w:tcW w:w="1217" w:type="dxa"/>
            <w:vMerge/>
            <w:vAlign w:val="center"/>
            <w:hideMark/>
          </w:tcPr>
          <w:p w14:paraId="7B4BECF5" w14:textId="77777777" w:rsidR="00D70E12" w:rsidRPr="0042335D" w:rsidRDefault="00D70E12" w:rsidP="00D70E12">
            <w:pPr>
              <w:spacing w:line="360" w:lineRule="auto"/>
              <w:rPr>
                <w:sz w:val="24"/>
              </w:rPr>
            </w:pPr>
          </w:p>
        </w:tc>
        <w:tc>
          <w:tcPr>
            <w:tcW w:w="1217" w:type="dxa"/>
            <w:shd w:val="clear" w:color="000000" w:fill="FFFFFF"/>
            <w:vAlign w:val="center"/>
            <w:hideMark/>
          </w:tcPr>
          <w:p w14:paraId="2ACE7DFF" w14:textId="77777777" w:rsidR="00D70E12" w:rsidRPr="0042335D" w:rsidRDefault="00D70E12" w:rsidP="00D70E12">
            <w:pPr>
              <w:spacing w:line="360" w:lineRule="auto"/>
              <w:jc w:val="center"/>
              <w:rPr>
                <w:sz w:val="24"/>
              </w:rPr>
            </w:pPr>
            <w:r w:rsidRPr="0042335D">
              <w:rPr>
                <w:rFonts w:hint="eastAsia"/>
                <w:sz w:val="24"/>
              </w:rPr>
              <w:t>场景应用</w:t>
            </w:r>
          </w:p>
        </w:tc>
        <w:tc>
          <w:tcPr>
            <w:tcW w:w="5406" w:type="dxa"/>
            <w:shd w:val="clear" w:color="auto" w:fill="auto"/>
            <w:vAlign w:val="center"/>
            <w:hideMark/>
          </w:tcPr>
          <w:p w14:paraId="4EC47761" w14:textId="77777777" w:rsidR="00D70E12" w:rsidRPr="0042335D" w:rsidRDefault="00D70E12" w:rsidP="00D70E12">
            <w:pPr>
              <w:spacing w:line="360" w:lineRule="auto"/>
              <w:rPr>
                <w:sz w:val="24"/>
              </w:rPr>
            </w:pPr>
            <w:r w:rsidRPr="0042335D">
              <w:rPr>
                <w:rFonts w:hint="eastAsia"/>
                <w:sz w:val="24"/>
              </w:rPr>
              <w:t>集成经济生态跑道省级重大应用贯通场景、市区级应用场景等，根据贯通要求可对已贯通场景进行相应操作。</w:t>
            </w:r>
          </w:p>
        </w:tc>
      </w:tr>
      <w:tr w:rsidR="00D70E12" w:rsidRPr="0042335D" w14:paraId="02D3E092" w14:textId="77777777" w:rsidTr="00D70E12">
        <w:trPr>
          <w:trHeight w:val="600"/>
          <w:jc w:val="center"/>
        </w:trPr>
        <w:tc>
          <w:tcPr>
            <w:tcW w:w="720" w:type="dxa"/>
            <w:shd w:val="clear" w:color="auto" w:fill="auto"/>
            <w:noWrap/>
            <w:vAlign w:val="center"/>
            <w:hideMark/>
          </w:tcPr>
          <w:p w14:paraId="30196ABA" w14:textId="77777777" w:rsidR="00D70E12" w:rsidRPr="0042335D" w:rsidRDefault="00D70E12" w:rsidP="00D70E12">
            <w:pPr>
              <w:spacing w:line="360" w:lineRule="auto"/>
              <w:jc w:val="center"/>
              <w:rPr>
                <w:sz w:val="24"/>
              </w:rPr>
            </w:pPr>
            <w:r w:rsidRPr="0042335D">
              <w:rPr>
                <w:rFonts w:hint="eastAsia"/>
                <w:sz w:val="24"/>
              </w:rPr>
              <w:t>19</w:t>
            </w:r>
          </w:p>
        </w:tc>
        <w:tc>
          <w:tcPr>
            <w:tcW w:w="1216" w:type="dxa"/>
            <w:vMerge/>
            <w:vAlign w:val="center"/>
            <w:hideMark/>
          </w:tcPr>
          <w:p w14:paraId="5A20254E" w14:textId="77777777" w:rsidR="00D70E12" w:rsidRPr="0042335D" w:rsidRDefault="00D70E12" w:rsidP="00D70E12">
            <w:pPr>
              <w:spacing w:line="360" w:lineRule="auto"/>
              <w:rPr>
                <w:sz w:val="24"/>
              </w:rPr>
            </w:pPr>
          </w:p>
        </w:tc>
        <w:tc>
          <w:tcPr>
            <w:tcW w:w="1217" w:type="dxa"/>
            <w:vMerge w:val="restart"/>
            <w:shd w:val="clear" w:color="000000" w:fill="FFFFFF"/>
            <w:vAlign w:val="center"/>
            <w:hideMark/>
          </w:tcPr>
          <w:p w14:paraId="1E4402F8" w14:textId="77777777" w:rsidR="00D70E12" w:rsidRPr="0042335D" w:rsidRDefault="00D70E12" w:rsidP="00D70E12">
            <w:pPr>
              <w:spacing w:line="360" w:lineRule="auto"/>
              <w:jc w:val="center"/>
              <w:rPr>
                <w:sz w:val="24"/>
              </w:rPr>
            </w:pPr>
            <w:r w:rsidRPr="0042335D">
              <w:rPr>
                <w:rFonts w:hint="eastAsia"/>
                <w:sz w:val="24"/>
              </w:rPr>
              <w:t>平安法治</w:t>
            </w:r>
          </w:p>
        </w:tc>
        <w:tc>
          <w:tcPr>
            <w:tcW w:w="1217" w:type="dxa"/>
            <w:shd w:val="clear" w:color="000000" w:fill="FFFFFF"/>
            <w:vAlign w:val="center"/>
            <w:hideMark/>
          </w:tcPr>
          <w:p w14:paraId="3232B192" w14:textId="77777777" w:rsidR="00D70E12" w:rsidRPr="0042335D" w:rsidRDefault="00D70E12" w:rsidP="00D70E12">
            <w:pPr>
              <w:spacing w:line="360" w:lineRule="auto"/>
              <w:jc w:val="center"/>
              <w:rPr>
                <w:sz w:val="24"/>
              </w:rPr>
            </w:pPr>
            <w:r w:rsidRPr="0042335D">
              <w:rPr>
                <w:rFonts w:hint="eastAsia"/>
                <w:sz w:val="24"/>
              </w:rPr>
              <w:t>工作视图</w:t>
            </w:r>
          </w:p>
        </w:tc>
        <w:tc>
          <w:tcPr>
            <w:tcW w:w="5406" w:type="dxa"/>
            <w:shd w:val="clear" w:color="auto" w:fill="auto"/>
            <w:vAlign w:val="center"/>
            <w:hideMark/>
          </w:tcPr>
          <w:p w14:paraId="5DD300D5" w14:textId="77777777" w:rsidR="00D70E12" w:rsidRPr="0042335D" w:rsidRDefault="00D70E12" w:rsidP="00D70E12">
            <w:pPr>
              <w:spacing w:line="360" w:lineRule="auto"/>
              <w:rPr>
                <w:sz w:val="24"/>
              </w:rPr>
            </w:pPr>
            <w:r w:rsidRPr="0042335D">
              <w:rPr>
                <w:rFonts w:hint="eastAsia"/>
                <w:sz w:val="24"/>
              </w:rPr>
              <w:t>为平安法治跑道工作人员提供个性化工作视图，可快速进行日常事务操作，按需配置专题概览、我的</w:t>
            </w:r>
            <w:r w:rsidRPr="0042335D">
              <w:rPr>
                <w:rFonts w:hint="eastAsia"/>
                <w:sz w:val="24"/>
              </w:rPr>
              <w:lastRenderedPageBreak/>
              <w:t>待办、通知公告等。</w:t>
            </w:r>
          </w:p>
        </w:tc>
      </w:tr>
      <w:tr w:rsidR="00D70E12" w:rsidRPr="0042335D" w14:paraId="09F0F158" w14:textId="77777777" w:rsidTr="00D70E12">
        <w:trPr>
          <w:trHeight w:val="600"/>
          <w:jc w:val="center"/>
        </w:trPr>
        <w:tc>
          <w:tcPr>
            <w:tcW w:w="720" w:type="dxa"/>
            <w:shd w:val="clear" w:color="auto" w:fill="auto"/>
            <w:noWrap/>
            <w:vAlign w:val="center"/>
            <w:hideMark/>
          </w:tcPr>
          <w:p w14:paraId="155AF7D1" w14:textId="77777777" w:rsidR="00D70E12" w:rsidRPr="0042335D" w:rsidRDefault="00D70E12" w:rsidP="00D70E12">
            <w:pPr>
              <w:spacing w:line="360" w:lineRule="auto"/>
              <w:jc w:val="center"/>
              <w:rPr>
                <w:sz w:val="24"/>
              </w:rPr>
            </w:pPr>
            <w:r w:rsidRPr="0042335D">
              <w:rPr>
                <w:rFonts w:hint="eastAsia"/>
                <w:sz w:val="24"/>
              </w:rPr>
              <w:lastRenderedPageBreak/>
              <w:t>20</w:t>
            </w:r>
          </w:p>
        </w:tc>
        <w:tc>
          <w:tcPr>
            <w:tcW w:w="1216" w:type="dxa"/>
            <w:vMerge/>
            <w:vAlign w:val="center"/>
            <w:hideMark/>
          </w:tcPr>
          <w:p w14:paraId="5DE1B7EF" w14:textId="77777777" w:rsidR="00D70E12" w:rsidRPr="0042335D" w:rsidRDefault="00D70E12" w:rsidP="00D70E12">
            <w:pPr>
              <w:spacing w:line="360" w:lineRule="auto"/>
              <w:rPr>
                <w:sz w:val="24"/>
              </w:rPr>
            </w:pPr>
          </w:p>
        </w:tc>
        <w:tc>
          <w:tcPr>
            <w:tcW w:w="1217" w:type="dxa"/>
            <w:vMerge/>
            <w:vAlign w:val="center"/>
            <w:hideMark/>
          </w:tcPr>
          <w:p w14:paraId="375A46B5" w14:textId="77777777" w:rsidR="00D70E12" w:rsidRPr="0042335D" w:rsidRDefault="00D70E12" w:rsidP="00D70E12">
            <w:pPr>
              <w:spacing w:line="360" w:lineRule="auto"/>
              <w:rPr>
                <w:sz w:val="24"/>
              </w:rPr>
            </w:pPr>
          </w:p>
        </w:tc>
        <w:tc>
          <w:tcPr>
            <w:tcW w:w="1217" w:type="dxa"/>
            <w:shd w:val="clear" w:color="000000" w:fill="FFFFFF"/>
            <w:vAlign w:val="center"/>
            <w:hideMark/>
          </w:tcPr>
          <w:p w14:paraId="1D576366" w14:textId="77777777" w:rsidR="00D70E12" w:rsidRPr="0042335D" w:rsidRDefault="00D70E12" w:rsidP="00D70E12">
            <w:pPr>
              <w:spacing w:line="360" w:lineRule="auto"/>
              <w:jc w:val="center"/>
              <w:rPr>
                <w:sz w:val="24"/>
              </w:rPr>
            </w:pPr>
            <w:r w:rsidRPr="0042335D">
              <w:rPr>
                <w:rFonts w:hint="eastAsia"/>
                <w:sz w:val="24"/>
              </w:rPr>
              <w:t>场景应用</w:t>
            </w:r>
          </w:p>
        </w:tc>
        <w:tc>
          <w:tcPr>
            <w:tcW w:w="5406" w:type="dxa"/>
            <w:shd w:val="clear" w:color="auto" w:fill="auto"/>
            <w:vAlign w:val="center"/>
            <w:hideMark/>
          </w:tcPr>
          <w:p w14:paraId="3C8D0B22" w14:textId="77777777" w:rsidR="00D70E12" w:rsidRPr="0042335D" w:rsidRDefault="00D70E12" w:rsidP="00D70E12">
            <w:pPr>
              <w:spacing w:line="360" w:lineRule="auto"/>
              <w:rPr>
                <w:sz w:val="24"/>
              </w:rPr>
            </w:pPr>
            <w:r w:rsidRPr="0042335D">
              <w:rPr>
                <w:rFonts w:hint="eastAsia"/>
                <w:sz w:val="24"/>
              </w:rPr>
              <w:t>集成平安法治跑道省级重大应用贯通场景、市区级应用场景等，根据贯通要求可对已贯通场景进行相应操作。</w:t>
            </w:r>
          </w:p>
        </w:tc>
      </w:tr>
      <w:tr w:rsidR="00D70E12" w:rsidRPr="0042335D" w14:paraId="3C3D368B" w14:textId="77777777" w:rsidTr="00D70E12">
        <w:trPr>
          <w:trHeight w:val="600"/>
          <w:jc w:val="center"/>
        </w:trPr>
        <w:tc>
          <w:tcPr>
            <w:tcW w:w="720" w:type="dxa"/>
            <w:shd w:val="clear" w:color="auto" w:fill="auto"/>
            <w:noWrap/>
            <w:vAlign w:val="center"/>
            <w:hideMark/>
          </w:tcPr>
          <w:p w14:paraId="7B677636" w14:textId="77777777" w:rsidR="00D70E12" w:rsidRPr="0042335D" w:rsidRDefault="00D70E12" w:rsidP="00D70E12">
            <w:pPr>
              <w:spacing w:line="360" w:lineRule="auto"/>
              <w:jc w:val="center"/>
              <w:rPr>
                <w:sz w:val="24"/>
              </w:rPr>
            </w:pPr>
            <w:r w:rsidRPr="0042335D">
              <w:rPr>
                <w:rFonts w:hint="eastAsia"/>
                <w:sz w:val="24"/>
              </w:rPr>
              <w:t>21</w:t>
            </w:r>
          </w:p>
        </w:tc>
        <w:tc>
          <w:tcPr>
            <w:tcW w:w="1216" w:type="dxa"/>
            <w:vMerge/>
            <w:vAlign w:val="center"/>
            <w:hideMark/>
          </w:tcPr>
          <w:p w14:paraId="4B2EED21" w14:textId="77777777" w:rsidR="00D70E12" w:rsidRPr="0042335D" w:rsidRDefault="00D70E12" w:rsidP="00D70E12">
            <w:pPr>
              <w:spacing w:line="360" w:lineRule="auto"/>
              <w:rPr>
                <w:sz w:val="24"/>
              </w:rPr>
            </w:pPr>
          </w:p>
        </w:tc>
        <w:tc>
          <w:tcPr>
            <w:tcW w:w="1217" w:type="dxa"/>
            <w:vMerge w:val="restart"/>
            <w:shd w:val="clear" w:color="000000" w:fill="FFFFFF"/>
            <w:vAlign w:val="center"/>
            <w:hideMark/>
          </w:tcPr>
          <w:p w14:paraId="624BDA09" w14:textId="77777777" w:rsidR="00D70E12" w:rsidRPr="0042335D" w:rsidRDefault="00D70E12" w:rsidP="00D70E12">
            <w:pPr>
              <w:spacing w:line="360" w:lineRule="auto"/>
              <w:jc w:val="center"/>
              <w:rPr>
                <w:sz w:val="24"/>
              </w:rPr>
            </w:pPr>
            <w:r w:rsidRPr="0042335D">
              <w:rPr>
                <w:rFonts w:hint="eastAsia"/>
                <w:sz w:val="24"/>
              </w:rPr>
              <w:t>公共服务</w:t>
            </w:r>
          </w:p>
        </w:tc>
        <w:tc>
          <w:tcPr>
            <w:tcW w:w="1217" w:type="dxa"/>
            <w:shd w:val="clear" w:color="000000" w:fill="FFFFFF"/>
            <w:vAlign w:val="center"/>
            <w:hideMark/>
          </w:tcPr>
          <w:p w14:paraId="12F87D50" w14:textId="77777777" w:rsidR="00D70E12" w:rsidRPr="0042335D" w:rsidRDefault="00D70E12" w:rsidP="00D70E12">
            <w:pPr>
              <w:spacing w:line="360" w:lineRule="auto"/>
              <w:jc w:val="center"/>
              <w:rPr>
                <w:sz w:val="24"/>
              </w:rPr>
            </w:pPr>
            <w:r w:rsidRPr="0042335D">
              <w:rPr>
                <w:rFonts w:hint="eastAsia"/>
                <w:sz w:val="24"/>
              </w:rPr>
              <w:t>工作视图</w:t>
            </w:r>
          </w:p>
        </w:tc>
        <w:tc>
          <w:tcPr>
            <w:tcW w:w="5406" w:type="dxa"/>
            <w:shd w:val="clear" w:color="auto" w:fill="auto"/>
            <w:vAlign w:val="center"/>
            <w:hideMark/>
          </w:tcPr>
          <w:p w14:paraId="61EC2B12" w14:textId="77777777" w:rsidR="00D70E12" w:rsidRPr="0042335D" w:rsidRDefault="00D70E12" w:rsidP="00D70E12">
            <w:pPr>
              <w:spacing w:line="360" w:lineRule="auto"/>
              <w:rPr>
                <w:sz w:val="24"/>
              </w:rPr>
            </w:pPr>
            <w:r w:rsidRPr="0042335D">
              <w:rPr>
                <w:rFonts w:hint="eastAsia"/>
                <w:sz w:val="24"/>
              </w:rPr>
              <w:t>为公共服务跑道工作人员提供个性化工作视图，可快速进行日常事务操作，按需配置专题概览、我的待办、通知公告等。</w:t>
            </w:r>
          </w:p>
        </w:tc>
      </w:tr>
      <w:tr w:rsidR="00D70E12" w:rsidRPr="0042335D" w14:paraId="3983EBCF" w14:textId="77777777" w:rsidTr="00D70E12">
        <w:trPr>
          <w:trHeight w:val="600"/>
          <w:jc w:val="center"/>
        </w:trPr>
        <w:tc>
          <w:tcPr>
            <w:tcW w:w="720" w:type="dxa"/>
            <w:shd w:val="clear" w:color="auto" w:fill="auto"/>
            <w:noWrap/>
            <w:vAlign w:val="center"/>
            <w:hideMark/>
          </w:tcPr>
          <w:p w14:paraId="136246A5" w14:textId="77777777" w:rsidR="00D70E12" w:rsidRPr="0042335D" w:rsidRDefault="00D70E12" w:rsidP="00D70E12">
            <w:pPr>
              <w:spacing w:line="360" w:lineRule="auto"/>
              <w:jc w:val="center"/>
              <w:rPr>
                <w:sz w:val="24"/>
              </w:rPr>
            </w:pPr>
            <w:r w:rsidRPr="0042335D">
              <w:rPr>
                <w:rFonts w:hint="eastAsia"/>
                <w:sz w:val="24"/>
              </w:rPr>
              <w:t>22</w:t>
            </w:r>
          </w:p>
        </w:tc>
        <w:tc>
          <w:tcPr>
            <w:tcW w:w="1216" w:type="dxa"/>
            <w:vMerge/>
            <w:vAlign w:val="center"/>
            <w:hideMark/>
          </w:tcPr>
          <w:p w14:paraId="3C3CDABE" w14:textId="77777777" w:rsidR="00D70E12" w:rsidRPr="0042335D" w:rsidRDefault="00D70E12" w:rsidP="00D70E12">
            <w:pPr>
              <w:spacing w:line="360" w:lineRule="auto"/>
              <w:rPr>
                <w:sz w:val="24"/>
              </w:rPr>
            </w:pPr>
          </w:p>
        </w:tc>
        <w:tc>
          <w:tcPr>
            <w:tcW w:w="1217" w:type="dxa"/>
            <w:vMerge/>
            <w:vAlign w:val="center"/>
            <w:hideMark/>
          </w:tcPr>
          <w:p w14:paraId="05A08AB6" w14:textId="77777777" w:rsidR="00D70E12" w:rsidRPr="0042335D" w:rsidRDefault="00D70E12" w:rsidP="00D70E12">
            <w:pPr>
              <w:spacing w:line="360" w:lineRule="auto"/>
              <w:rPr>
                <w:sz w:val="24"/>
              </w:rPr>
            </w:pPr>
          </w:p>
        </w:tc>
        <w:tc>
          <w:tcPr>
            <w:tcW w:w="1217" w:type="dxa"/>
            <w:shd w:val="clear" w:color="000000" w:fill="FFFFFF"/>
            <w:vAlign w:val="center"/>
            <w:hideMark/>
          </w:tcPr>
          <w:p w14:paraId="7AF619DE" w14:textId="77777777" w:rsidR="00D70E12" w:rsidRPr="0042335D" w:rsidRDefault="00D70E12" w:rsidP="00D70E12">
            <w:pPr>
              <w:spacing w:line="360" w:lineRule="auto"/>
              <w:jc w:val="center"/>
              <w:rPr>
                <w:sz w:val="24"/>
              </w:rPr>
            </w:pPr>
            <w:r w:rsidRPr="0042335D">
              <w:rPr>
                <w:rFonts w:hint="eastAsia"/>
                <w:sz w:val="24"/>
              </w:rPr>
              <w:t>场景应用</w:t>
            </w:r>
          </w:p>
        </w:tc>
        <w:tc>
          <w:tcPr>
            <w:tcW w:w="5406" w:type="dxa"/>
            <w:shd w:val="clear" w:color="auto" w:fill="auto"/>
            <w:vAlign w:val="center"/>
            <w:hideMark/>
          </w:tcPr>
          <w:p w14:paraId="4E4B4ADD" w14:textId="77777777" w:rsidR="00D70E12" w:rsidRPr="0042335D" w:rsidRDefault="00D70E12" w:rsidP="00D70E12">
            <w:pPr>
              <w:spacing w:line="360" w:lineRule="auto"/>
              <w:rPr>
                <w:sz w:val="24"/>
              </w:rPr>
            </w:pPr>
            <w:r w:rsidRPr="0042335D">
              <w:rPr>
                <w:rFonts w:hint="eastAsia"/>
                <w:sz w:val="24"/>
              </w:rPr>
              <w:t>集成公共服务跑道省级重大应用贯通场景、市区级应用场景等，根据贯通要求可对已贯通场景进行相应操作。</w:t>
            </w:r>
          </w:p>
        </w:tc>
      </w:tr>
      <w:tr w:rsidR="00D70E12" w:rsidRPr="0042335D" w14:paraId="10A2128E" w14:textId="77777777" w:rsidTr="00D70E12">
        <w:trPr>
          <w:trHeight w:val="600"/>
          <w:jc w:val="center"/>
        </w:trPr>
        <w:tc>
          <w:tcPr>
            <w:tcW w:w="720" w:type="dxa"/>
            <w:shd w:val="clear" w:color="auto" w:fill="auto"/>
            <w:noWrap/>
            <w:vAlign w:val="center"/>
            <w:hideMark/>
          </w:tcPr>
          <w:p w14:paraId="14FA30C7" w14:textId="77777777" w:rsidR="00D70E12" w:rsidRPr="0042335D" w:rsidRDefault="00D70E12" w:rsidP="00D70E12">
            <w:pPr>
              <w:spacing w:line="360" w:lineRule="auto"/>
              <w:jc w:val="center"/>
              <w:rPr>
                <w:sz w:val="24"/>
              </w:rPr>
            </w:pPr>
            <w:r w:rsidRPr="0042335D">
              <w:rPr>
                <w:rFonts w:hint="eastAsia"/>
                <w:sz w:val="24"/>
              </w:rPr>
              <w:t>23</w:t>
            </w:r>
          </w:p>
        </w:tc>
        <w:tc>
          <w:tcPr>
            <w:tcW w:w="1216" w:type="dxa"/>
            <w:vMerge/>
            <w:vAlign w:val="center"/>
            <w:hideMark/>
          </w:tcPr>
          <w:p w14:paraId="5D2E0E32" w14:textId="77777777" w:rsidR="00D70E12" w:rsidRPr="0042335D" w:rsidRDefault="00D70E12" w:rsidP="00D70E12">
            <w:pPr>
              <w:spacing w:line="360" w:lineRule="auto"/>
              <w:rPr>
                <w:sz w:val="24"/>
              </w:rPr>
            </w:pPr>
          </w:p>
        </w:tc>
        <w:tc>
          <w:tcPr>
            <w:tcW w:w="2434" w:type="dxa"/>
            <w:gridSpan w:val="2"/>
            <w:shd w:val="clear" w:color="000000" w:fill="FFFFFF"/>
            <w:vAlign w:val="center"/>
            <w:hideMark/>
          </w:tcPr>
          <w:p w14:paraId="4AE36E14" w14:textId="77777777" w:rsidR="00D70E12" w:rsidRPr="0042335D" w:rsidRDefault="00D70E12" w:rsidP="00D70E12">
            <w:pPr>
              <w:spacing w:line="360" w:lineRule="auto"/>
              <w:jc w:val="center"/>
              <w:rPr>
                <w:sz w:val="24"/>
              </w:rPr>
            </w:pPr>
            <w:r w:rsidRPr="0042335D">
              <w:rPr>
                <w:rFonts w:hint="eastAsia"/>
                <w:sz w:val="24"/>
              </w:rPr>
              <w:t>重大应用</w:t>
            </w:r>
          </w:p>
        </w:tc>
        <w:tc>
          <w:tcPr>
            <w:tcW w:w="5406" w:type="dxa"/>
            <w:shd w:val="clear" w:color="auto" w:fill="auto"/>
            <w:vAlign w:val="center"/>
            <w:hideMark/>
          </w:tcPr>
          <w:p w14:paraId="1202CDE9" w14:textId="77777777" w:rsidR="00D70E12" w:rsidRPr="0042335D" w:rsidRDefault="00D70E12" w:rsidP="00D70E12">
            <w:pPr>
              <w:spacing w:line="360" w:lineRule="auto"/>
              <w:rPr>
                <w:sz w:val="24"/>
              </w:rPr>
            </w:pPr>
            <w:r w:rsidRPr="0042335D">
              <w:rPr>
                <w:rFonts w:hint="eastAsia"/>
                <w:sz w:val="24"/>
              </w:rPr>
              <w:t>对党建统领、经济生态、平安法治、公共服务四跑道已贯通的重大应用业务开展情况，可按跑道、按应用等多维度监测分析和专题展示页面，</w:t>
            </w:r>
          </w:p>
        </w:tc>
      </w:tr>
      <w:tr w:rsidR="00D70E12" w:rsidRPr="0042335D" w14:paraId="6199B0D9" w14:textId="77777777" w:rsidTr="00D70E12">
        <w:trPr>
          <w:trHeight w:val="300"/>
          <w:jc w:val="center"/>
        </w:trPr>
        <w:tc>
          <w:tcPr>
            <w:tcW w:w="720" w:type="dxa"/>
            <w:shd w:val="clear" w:color="auto" w:fill="auto"/>
            <w:noWrap/>
            <w:vAlign w:val="center"/>
            <w:hideMark/>
          </w:tcPr>
          <w:p w14:paraId="34AE79D3" w14:textId="77777777" w:rsidR="00D70E12" w:rsidRPr="0042335D" w:rsidRDefault="00D70E12" w:rsidP="00D70E12">
            <w:pPr>
              <w:spacing w:line="360" w:lineRule="auto"/>
              <w:jc w:val="center"/>
              <w:rPr>
                <w:sz w:val="24"/>
              </w:rPr>
            </w:pPr>
            <w:r w:rsidRPr="0042335D">
              <w:rPr>
                <w:rFonts w:hint="eastAsia"/>
                <w:sz w:val="24"/>
              </w:rPr>
              <w:t>24</w:t>
            </w:r>
          </w:p>
        </w:tc>
        <w:tc>
          <w:tcPr>
            <w:tcW w:w="1216" w:type="dxa"/>
            <w:vMerge/>
            <w:vAlign w:val="center"/>
            <w:hideMark/>
          </w:tcPr>
          <w:p w14:paraId="24845BE3" w14:textId="77777777" w:rsidR="00D70E12" w:rsidRPr="0042335D" w:rsidRDefault="00D70E12" w:rsidP="00D70E12">
            <w:pPr>
              <w:spacing w:line="360" w:lineRule="auto"/>
              <w:rPr>
                <w:sz w:val="24"/>
              </w:rPr>
            </w:pPr>
          </w:p>
        </w:tc>
        <w:tc>
          <w:tcPr>
            <w:tcW w:w="1217" w:type="dxa"/>
            <w:vMerge w:val="restart"/>
            <w:shd w:val="clear" w:color="000000" w:fill="FFFFFF"/>
            <w:vAlign w:val="center"/>
            <w:hideMark/>
          </w:tcPr>
          <w:p w14:paraId="04C5CAD7" w14:textId="77777777" w:rsidR="00D70E12" w:rsidRPr="0042335D" w:rsidRDefault="00D70E12" w:rsidP="00D70E12">
            <w:pPr>
              <w:spacing w:line="360" w:lineRule="auto"/>
              <w:jc w:val="center"/>
              <w:rPr>
                <w:sz w:val="24"/>
              </w:rPr>
            </w:pPr>
            <w:r w:rsidRPr="0042335D">
              <w:rPr>
                <w:rFonts w:hint="eastAsia"/>
                <w:sz w:val="24"/>
              </w:rPr>
              <w:t>研判分析</w:t>
            </w:r>
          </w:p>
        </w:tc>
        <w:tc>
          <w:tcPr>
            <w:tcW w:w="1217" w:type="dxa"/>
            <w:vMerge w:val="restart"/>
            <w:shd w:val="clear" w:color="000000" w:fill="FFFFFF"/>
            <w:vAlign w:val="center"/>
            <w:hideMark/>
          </w:tcPr>
          <w:p w14:paraId="33035680" w14:textId="77777777" w:rsidR="00D70E12" w:rsidRPr="0042335D" w:rsidRDefault="00D70E12" w:rsidP="00D70E12">
            <w:pPr>
              <w:spacing w:line="360" w:lineRule="auto"/>
              <w:jc w:val="center"/>
              <w:rPr>
                <w:sz w:val="24"/>
              </w:rPr>
            </w:pPr>
            <w:r w:rsidRPr="0042335D">
              <w:rPr>
                <w:rFonts w:hint="eastAsia"/>
                <w:sz w:val="24"/>
              </w:rPr>
              <w:t>专题分析</w:t>
            </w:r>
          </w:p>
        </w:tc>
        <w:tc>
          <w:tcPr>
            <w:tcW w:w="5406" w:type="dxa"/>
            <w:shd w:val="clear" w:color="auto" w:fill="auto"/>
            <w:vAlign w:val="center"/>
            <w:hideMark/>
          </w:tcPr>
          <w:p w14:paraId="221A2F6A" w14:textId="77777777" w:rsidR="00D70E12" w:rsidRPr="0042335D" w:rsidRDefault="00D70E12" w:rsidP="00D70E12">
            <w:pPr>
              <w:spacing w:line="360" w:lineRule="auto"/>
              <w:rPr>
                <w:sz w:val="24"/>
              </w:rPr>
            </w:pPr>
            <w:r w:rsidRPr="0042335D">
              <w:rPr>
                <w:rFonts w:hint="eastAsia"/>
                <w:sz w:val="24"/>
              </w:rPr>
              <w:t>基于检查任务的多维度分析。</w:t>
            </w:r>
          </w:p>
        </w:tc>
      </w:tr>
      <w:tr w:rsidR="00D70E12" w:rsidRPr="0042335D" w14:paraId="23901913" w14:textId="77777777" w:rsidTr="00D70E12">
        <w:trPr>
          <w:trHeight w:val="300"/>
          <w:jc w:val="center"/>
        </w:trPr>
        <w:tc>
          <w:tcPr>
            <w:tcW w:w="720" w:type="dxa"/>
            <w:shd w:val="clear" w:color="auto" w:fill="auto"/>
            <w:noWrap/>
            <w:vAlign w:val="center"/>
            <w:hideMark/>
          </w:tcPr>
          <w:p w14:paraId="60226FA3" w14:textId="77777777" w:rsidR="00D70E12" w:rsidRPr="0042335D" w:rsidRDefault="00D70E12" w:rsidP="00D70E12">
            <w:pPr>
              <w:spacing w:line="360" w:lineRule="auto"/>
              <w:jc w:val="center"/>
              <w:rPr>
                <w:sz w:val="24"/>
              </w:rPr>
            </w:pPr>
            <w:r w:rsidRPr="0042335D">
              <w:rPr>
                <w:rFonts w:hint="eastAsia"/>
                <w:sz w:val="24"/>
              </w:rPr>
              <w:t>25</w:t>
            </w:r>
          </w:p>
        </w:tc>
        <w:tc>
          <w:tcPr>
            <w:tcW w:w="1216" w:type="dxa"/>
            <w:vMerge/>
            <w:vAlign w:val="center"/>
            <w:hideMark/>
          </w:tcPr>
          <w:p w14:paraId="2421B541" w14:textId="77777777" w:rsidR="00D70E12" w:rsidRPr="0042335D" w:rsidRDefault="00D70E12" w:rsidP="00D70E12">
            <w:pPr>
              <w:spacing w:line="360" w:lineRule="auto"/>
              <w:rPr>
                <w:sz w:val="24"/>
              </w:rPr>
            </w:pPr>
          </w:p>
        </w:tc>
        <w:tc>
          <w:tcPr>
            <w:tcW w:w="1217" w:type="dxa"/>
            <w:vMerge/>
            <w:vAlign w:val="center"/>
            <w:hideMark/>
          </w:tcPr>
          <w:p w14:paraId="3C334DD0" w14:textId="77777777" w:rsidR="00D70E12" w:rsidRPr="0042335D" w:rsidRDefault="00D70E12" w:rsidP="00D70E12">
            <w:pPr>
              <w:spacing w:line="360" w:lineRule="auto"/>
              <w:rPr>
                <w:sz w:val="24"/>
              </w:rPr>
            </w:pPr>
          </w:p>
        </w:tc>
        <w:tc>
          <w:tcPr>
            <w:tcW w:w="1217" w:type="dxa"/>
            <w:vMerge/>
            <w:vAlign w:val="center"/>
            <w:hideMark/>
          </w:tcPr>
          <w:p w14:paraId="173CFE2E" w14:textId="77777777" w:rsidR="00D70E12" w:rsidRPr="0042335D" w:rsidRDefault="00D70E12" w:rsidP="00D70E12">
            <w:pPr>
              <w:spacing w:line="360" w:lineRule="auto"/>
              <w:rPr>
                <w:sz w:val="24"/>
              </w:rPr>
            </w:pPr>
          </w:p>
        </w:tc>
        <w:tc>
          <w:tcPr>
            <w:tcW w:w="5406" w:type="dxa"/>
            <w:shd w:val="clear" w:color="auto" w:fill="auto"/>
            <w:vAlign w:val="center"/>
            <w:hideMark/>
          </w:tcPr>
          <w:p w14:paraId="19EFE77B" w14:textId="77777777" w:rsidR="00D70E12" w:rsidRPr="0042335D" w:rsidRDefault="00D70E12" w:rsidP="00D70E12">
            <w:pPr>
              <w:spacing w:line="360" w:lineRule="auto"/>
              <w:rPr>
                <w:sz w:val="24"/>
              </w:rPr>
            </w:pPr>
            <w:r w:rsidRPr="0042335D">
              <w:rPr>
                <w:rFonts w:hint="eastAsia"/>
                <w:sz w:val="24"/>
              </w:rPr>
              <w:t>基于事件的多维度分析。</w:t>
            </w:r>
          </w:p>
        </w:tc>
      </w:tr>
      <w:tr w:rsidR="00D70E12" w:rsidRPr="0042335D" w14:paraId="23C5F9CF" w14:textId="77777777" w:rsidTr="00D70E12">
        <w:trPr>
          <w:trHeight w:val="300"/>
          <w:jc w:val="center"/>
        </w:trPr>
        <w:tc>
          <w:tcPr>
            <w:tcW w:w="720" w:type="dxa"/>
            <w:shd w:val="clear" w:color="auto" w:fill="auto"/>
            <w:noWrap/>
            <w:vAlign w:val="center"/>
            <w:hideMark/>
          </w:tcPr>
          <w:p w14:paraId="6A1EBB00" w14:textId="77777777" w:rsidR="00D70E12" w:rsidRPr="0042335D" w:rsidRDefault="00D70E12" w:rsidP="00D70E12">
            <w:pPr>
              <w:spacing w:line="360" w:lineRule="auto"/>
              <w:jc w:val="center"/>
              <w:rPr>
                <w:sz w:val="24"/>
              </w:rPr>
            </w:pPr>
            <w:r w:rsidRPr="0042335D">
              <w:rPr>
                <w:rFonts w:hint="eastAsia"/>
                <w:sz w:val="24"/>
              </w:rPr>
              <w:t>26</w:t>
            </w:r>
          </w:p>
        </w:tc>
        <w:tc>
          <w:tcPr>
            <w:tcW w:w="1216" w:type="dxa"/>
            <w:vMerge/>
            <w:vAlign w:val="center"/>
            <w:hideMark/>
          </w:tcPr>
          <w:p w14:paraId="37F8EBAE" w14:textId="77777777" w:rsidR="00D70E12" w:rsidRPr="0042335D" w:rsidRDefault="00D70E12" w:rsidP="00D70E12">
            <w:pPr>
              <w:spacing w:line="360" w:lineRule="auto"/>
              <w:rPr>
                <w:sz w:val="24"/>
              </w:rPr>
            </w:pPr>
          </w:p>
        </w:tc>
        <w:tc>
          <w:tcPr>
            <w:tcW w:w="1217" w:type="dxa"/>
            <w:vMerge/>
            <w:vAlign w:val="center"/>
            <w:hideMark/>
          </w:tcPr>
          <w:p w14:paraId="637655A4" w14:textId="77777777" w:rsidR="00D70E12" w:rsidRPr="0042335D" w:rsidRDefault="00D70E12" w:rsidP="00D70E12">
            <w:pPr>
              <w:spacing w:line="360" w:lineRule="auto"/>
              <w:rPr>
                <w:sz w:val="24"/>
              </w:rPr>
            </w:pPr>
          </w:p>
        </w:tc>
        <w:tc>
          <w:tcPr>
            <w:tcW w:w="1217" w:type="dxa"/>
            <w:vMerge/>
            <w:vAlign w:val="center"/>
            <w:hideMark/>
          </w:tcPr>
          <w:p w14:paraId="4DC04FD7" w14:textId="77777777" w:rsidR="00D70E12" w:rsidRPr="0042335D" w:rsidRDefault="00D70E12" w:rsidP="00D70E12">
            <w:pPr>
              <w:spacing w:line="360" w:lineRule="auto"/>
              <w:rPr>
                <w:sz w:val="24"/>
              </w:rPr>
            </w:pPr>
          </w:p>
        </w:tc>
        <w:tc>
          <w:tcPr>
            <w:tcW w:w="5406" w:type="dxa"/>
            <w:shd w:val="clear" w:color="auto" w:fill="auto"/>
            <w:vAlign w:val="center"/>
            <w:hideMark/>
          </w:tcPr>
          <w:p w14:paraId="65C3CE15" w14:textId="77777777" w:rsidR="00D70E12" w:rsidRPr="0042335D" w:rsidRDefault="00D70E12" w:rsidP="00D70E12">
            <w:pPr>
              <w:spacing w:line="360" w:lineRule="auto"/>
              <w:rPr>
                <w:sz w:val="24"/>
              </w:rPr>
            </w:pPr>
            <w:r w:rsidRPr="0042335D">
              <w:rPr>
                <w:rFonts w:hint="eastAsia"/>
                <w:sz w:val="24"/>
              </w:rPr>
              <w:t>基于联动事件的多维度分析。</w:t>
            </w:r>
          </w:p>
        </w:tc>
      </w:tr>
      <w:tr w:rsidR="00D70E12" w:rsidRPr="0042335D" w14:paraId="27498495" w14:textId="77777777" w:rsidTr="00D70E12">
        <w:trPr>
          <w:trHeight w:val="900"/>
          <w:jc w:val="center"/>
        </w:trPr>
        <w:tc>
          <w:tcPr>
            <w:tcW w:w="720" w:type="dxa"/>
            <w:shd w:val="clear" w:color="auto" w:fill="auto"/>
            <w:noWrap/>
            <w:vAlign w:val="center"/>
            <w:hideMark/>
          </w:tcPr>
          <w:p w14:paraId="7D0D4F8A" w14:textId="77777777" w:rsidR="00D70E12" w:rsidRPr="0042335D" w:rsidRDefault="00D70E12" w:rsidP="00D70E12">
            <w:pPr>
              <w:spacing w:line="360" w:lineRule="auto"/>
              <w:jc w:val="center"/>
              <w:rPr>
                <w:sz w:val="24"/>
              </w:rPr>
            </w:pPr>
            <w:r w:rsidRPr="0042335D">
              <w:rPr>
                <w:rFonts w:hint="eastAsia"/>
                <w:sz w:val="24"/>
              </w:rPr>
              <w:t>27</w:t>
            </w:r>
          </w:p>
        </w:tc>
        <w:tc>
          <w:tcPr>
            <w:tcW w:w="1216" w:type="dxa"/>
            <w:vMerge/>
            <w:vAlign w:val="center"/>
            <w:hideMark/>
          </w:tcPr>
          <w:p w14:paraId="02B15D11" w14:textId="77777777" w:rsidR="00D70E12" w:rsidRPr="0042335D" w:rsidRDefault="00D70E12" w:rsidP="00D70E12">
            <w:pPr>
              <w:spacing w:line="360" w:lineRule="auto"/>
              <w:rPr>
                <w:sz w:val="24"/>
              </w:rPr>
            </w:pPr>
          </w:p>
        </w:tc>
        <w:tc>
          <w:tcPr>
            <w:tcW w:w="1217" w:type="dxa"/>
            <w:vMerge/>
            <w:vAlign w:val="center"/>
            <w:hideMark/>
          </w:tcPr>
          <w:p w14:paraId="694C196F" w14:textId="77777777" w:rsidR="00D70E12" w:rsidRPr="0042335D" w:rsidRDefault="00D70E12" w:rsidP="00D70E12">
            <w:pPr>
              <w:spacing w:line="360" w:lineRule="auto"/>
              <w:rPr>
                <w:sz w:val="24"/>
              </w:rPr>
            </w:pPr>
          </w:p>
        </w:tc>
        <w:tc>
          <w:tcPr>
            <w:tcW w:w="1217" w:type="dxa"/>
            <w:shd w:val="clear" w:color="000000" w:fill="FFFFFF"/>
            <w:vAlign w:val="center"/>
            <w:hideMark/>
          </w:tcPr>
          <w:p w14:paraId="2778A360" w14:textId="77777777" w:rsidR="00D70E12" w:rsidRPr="0042335D" w:rsidRDefault="00D70E12" w:rsidP="00D70E12">
            <w:pPr>
              <w:spacing w:line="360" w:lineRule="auto"/>
              <w:jc w:val="center"/>
              <w:rPr>
                <w:sz w:val="24"/>
              </w:rPr>
            </w:pPr>
            <w:r w:rsidRPr="0042335D">
              <w:rPr>
                <w:rFonts w:hint="eastAsia"/>
                <w:sz w:val="24"/>
              </w:rPr>
              <w:t>网格质态评估</w:t>
            </w:r>
          </w:p>
        </w:tc>
        <w:tc>
          <w:tcPr>
            <w:tcW w:w="5406" w:type="dxa"/>
            <w:shd w:val="clear" w:color="auto" w:fill="auto"/>
            <w:vAlign w:val="center"/>
            <w:hideMark/>
          </w:tcPr>
          <w:p w14:paraId="5A206181" w14:textId="77777777" w:rsidR="00D70E12" w:rsidRPr="0042335D" w:rsidRDefault="00D70E12" w:rsidP="00D70E12">
            <w:pPr>
              <w:spacing w:line="360" w:lineRule="auto"/>
              <w:rPr>
                <w:sz w:val="24"/>
              </w:rPr>
            </w:pPr>
            <w:r w:rsidRPr="0042335D">
              <w:rPr>
                <w:rFonts w:hint="eastAsia"/>
                <w:sz w:val="24"/>
              </w:rPr>
              <w:t>围绕网格划分、网格力量配备、基础数据采集、网格事件上报、任务走访、网格信息维护等日常网格化管理工作；围绕矛盾纠纷排摸、重点人员走访、重点场所巡查，网格事件处置等重点业务工作，形成网格治理质态综合评估。</w:t>
            </w:r>
          </w:p>
        </w:tc>
      </w:tr>
      <w:tr w:rsidR="00D70E12" w:rsidRPr="0042335D" w14:paraId="2CF0DFFA" w14:textId="77777777" w:rsidTr="00D70E12">
        <w:trPr>
          <w:trHeight w:val="300"/>
          <w:jc w:val="center"/>
        </w:trPr>
        <w:tc>
          <w:tcPr>
            <w:tcW w:w="720" w:type="dxa"/>
            <w:shd w:val="clear" w:color="auto" w:fill="auto"/>
            <w:noWrap/>
            <w:vAlign w:val="center"/>
            <w:hideMark/>
          </w:tcPr>
          <w:p w14:paraId="4A6FFF20" w14:textId="77777777" w:rsidR="00D70E12" w:rsidRPr="0042335D" w:rsidRDefault="00D70E12" w:rsidP="00D70E12">
            <w:pPr>
              <w:spacing w:line="360" w:lineRule="auto"/>
              <w:jc w:val="center"/>
              <w:rPr>
                <w:sz w:val="24"/>
              </w:rPr>
            </w:pPr>
            <w:r w:rsidRPr="0042335D">
              <w:rPr>
                <w:rFonts w:hint="eastAsia"/>
                <w:sz w:val="24"/>
              </w:rPr>
              <w:t>28</w:t>
            </w:r>
          </w:p>
        </w:tc>
        <w:tc>
          <w:tcPr>
            <w:tcW w:w="1216" w:type="dxa"/>
            <w:vMerge/>
            <w:vAlign w:val="center"/>
            <w:hideMark/>
          </w:tcPr>
          <w:p w14:paraId="459B54E7" w14:textId="77777777" w:rsidR="00D70E12" w:rsidRPr="0042335D" w:rsidRDefault="00D70E12" w:rsidP="00D70E12">
            <w:pPr>
              <w:spacing w:line="360" w:lineRule="auto"/>
              <w:rPr>
                <w:sz w:val="24"/>
              </w:rPr>
            </w:pPr>
          </w:p>
        </w:tc>
        <w:tc>
          <w:tcPr>
            <w:tcW w:w="1217" w:type="dxa"/>
            <w:vMerge w:val="restart"/>
            <w:shd w:val="clear" w:color="000000" w:fill="FFFFFF"/>
            <w:vAlign w:val="center"/>
            <w:hideMark/>
          </w:tcPr>
          <w:p w14:paraId="7314F96E" w14:textId="77777777" w:rsidR="00D70E12" w:rsidRPr="0042335D" w:rsidRDefault="00D70E12" w:rsidP="00D70E12">
            <w:pPr>
              <w:spacing w:line="360" w:lineRule="auto"/>
              <w:jc w:val="center"/>
              <w:rPr>
                <w:sz w:val="24"/>
              </w:rPr>
            </w:pPr>
            <w:r w:rsidRPr="0042335D">
              <w:rPr>
                <w:rFonts w:hint="eastAsia"/>
                <w:sz w:val="24"/>
              </w:rPr>
              <w:t>综合指挥</w:t>
            </w:r>
          </w:p>
        </w:tc>
        <w:tc>
          <w:tcPr>
            <w:tcW w:w="1217" w:type="dxa"/>
            <w:vMerge w:val="restart"/>
            <w:shd w:val="clear" w:color="000000" w:fill="FFFFFF"/>
            <w:vAlign w:val="center"/>
            <w:hideMark/>
          </w:tcPr>
          <w:p w14:paraId="06B1F729" w14:textId="77777777" w:rsidR="00D70E12" w:rsidRPr="0042335D" w:rsidRDefault="00D70E12" w:rsidP="00D70E12">
            <w:pPr>
              <w:spacing w:line="360" w:lineRule="auto"/>
              <w:jc w:val="center"/>
              <w:rPr>
                <w:sz w:val="24"/>
              </w:rPr>
            </w:pPr>
            <w:r w:rsidRPr="0042335D">
              <w:rPr>
                <w:rFonts w:hint="eastAsia"/>
                <w:sz w:val="24"/>
              </w:rPr>
              <w:t>辖区管理</w:t>
            </w:r>
          </w:p>
        </w:tc>
        <w:tc>
          <w:tcPr>
            <w:tcW w:w="5406" w:type="dxa"/>
            <w:shd w:val="clear" w:color="auto" w:fill="auto"/>
            <w:noWrap/>
            <w:vAlign w:val="center"/>
            <w:hideMark/>
          </w:tcPr>
          <w:p w14:paraId="74639FA8" w14:textId="77777777" w:rsidR="00D70E12" w:rsidRPr="0042335D" w:rsidRDefault="00D70E12" w:rsidP="00D70E12">
            <w:pPr>
              <w:spacing w:line="360" w:lineRule="auto"/>
              <w:rPr>
                <w:sz w:val="24"/>
              </w:rPr>
            </w:pPr>
            <w:r w:rsidRPr="0042335D">
              <w:rPr>
                <w:rFonts w:hint="eastAsia"/>
                <w:sz w:val="24"/>
              </w:rPr>
              <w:t>免密跳转至市协同平台辖区管理模块。</w:t>
            </w:r>
          </w:p>
        </w:tc>
      </w:tr>
      <w:tr w:rsidR="00D70E12" w:rsidRPr="0042335D" w14:paraId="1C334C4B" w14:textId="77777777" w:rsidTr="00D70E12">
        <w:trPr>
          <w:trHeight w:val="1200"/>
          <w:jc w:val="center"/>
        </w:trPr>
        <w:tc>
          <w:tcPr>
            <w:tcW w:w="720" w:type="dxa"/>
            <w:shd w:val="clear" w:color="auto" w:fill="auto"/>
            <w:noWrap/>
            <w:vAlign w:val="center"/>
            <w:hideMark/>
          </w:tcPr>
          <w:p w14:paraId="2FCD3BAF" w14:textId="77777777" w:rsidR="00D70E12" w:rsidRPr="0042335D" w:rsidRDefault="00D70E12" w:rsidP="00D70E12">
            <w:pPr>
              <w:spacing w:line="360" w:lineRule="auto"/>
              <w:jc w:val="center"/>
              <w:rPr>
                <w:sz w:val="24"/>
              </w:rPr>
            </w:pPr>
            <w:r w:rsidRPr="0042335D">
              <w:rPr>
                <w:rFonts w:hint="eastAsia"/>
                <w:sz w:val="24"/>
              </w:rPr>
              <w:t>29</w:t>
            </w:r>
          </w:p>
        </w:tc>
        <w:tc>
          <w:tcPr>
            <w:tcW w:w="1216" w:type="dxa"/>
            <w:vMerge/>
            <w:vAlign w:val="center"/>
            <w:hideMark/>
          </w:tcPr>
          <w:p w14:paraId="6F777573" w14:textId="77777777" w:rsidR="00D70E12" w:rsidRPr="0042335D" w:rsidRDefault="00D70E12" w:rsidP="00D70E12">
            <w:pPr>
              <w:spacing w:line="360" w:lineRule="auto"/>
              <w:rPr>
                <w:sz w:val="24"/>
              </w:rPr>
            </w:pPr>
          </w:p>
        </w:tc>
        <w:tc>
          <w:tcPr>
            <w:tcW w:w="1217" w:type="dxa"/>
            <w:vMerge/>
            <w:vAlign w:val="center"/>
            <w:hideMark/>
          </w:tcPr>
          <w:p w14:paraId="54E1A48D" w14:textId="77777777" w:rsidR="00D70E12" w:rsidRPr="0042335D" w:rsidRDefault="00D70E12" w:rsidP="00D70E12">
            <w:pPr>
              <w:spacing w:line="360" w:lineRule="auto"/>
              <w:rPr>
                <w:sz w:val="24"/>
              </w:rPr>
            </w:pPr>
          </w:p>
        </w:tc>
        <w:tc>
          <w:tcPr>
            <w:tcW w:w="1217" w:type="dxa"/>
            <w:vMerge/>
            <w:vAlign w:val="center"/>
            <w:hideMark/>
          </w:tcPr>
          <w:p w14:paraId="6F72A517" w14:textId="77777777" w:rsidR="00D70E12" w:rsidRPr="0042335D" w:rsidRDefault="00D70E12" w:rsidP="00D70E12">
            <w:pPr>
              <w:spacing w:line="360" w:lineRule="auto"/>
              <w:rPr>
                <w:sz w:val="24"/>
              </w:rPr>
            </w:pPr>
          </w:p>
        </w:tc>
        <w:tc>
          <w:tcPr>
            <w:tcW w:w="5406" w:type="dxa"/>
            <w:shd w:val="clear" w:color="000000" w:fill="FFFFFF"/>
            <w:vAlign w:val="center"/>
            <w:hideMark/>
          </w:tcPr>
          <w:p w14:paraId="1C344477" w14:textId="77777777" w:rsidR="00D70E12" w:rsidRPr="0042335D" w:rsidRDefault="00D70E12" w:rsidP="00D70E12">
            <w:pPr>
              <w:spacing w:line="360" w:lineRule="auto"/>
              <w:rPr>
                <w:sz w:val="24"/>
              </w:rPr>
            </w:pPr>
            <w:r w:rsidRPr="0042335D">
              <w:rPr>
                <w:rFonts w:hint="eastAsia"/>
                <w:sz w:val="24"/>
              </w:rPr>
              <w:t>新增“微网格”，字段包括“街道</w:t>
            </w:r>
            <w:r w:rsidRPr="0042335D">
              <w:rPr>
                <w:rFonts w:hint="eastAsia"/>
                <w:sz w:val="24"/>
              </w:rPr>
              <w:t>/</w:t>
            </w:r>
            <w:r w:rsidRPr="0042335D">
              <w:rPr>
                <w:rFonts w:hint="eastAsia"/>
                <w:sz w:val="24"/>
              </w:rPr>
              <w:t>治理单元”“网格”、“微网格”、“微网格长”、“微网格长联系方式”、“网格范围”等；基础数据库人员类别新增“户籍人口、流动人口、工作人口、外籍人口、租户”的标签，基础数据库人员里新增“是否人户分离”字段。</w:t>
            </w:r>
          </w:p>
        </w:tc>
      </w:tr>
      <w:tr w:rsidR="00D70E12" w:rsidRPr="0042335D" w14:paraId="58587640" w14:textId="77777777" w:rsidTr="00D70E12">
        <w:trPr>
          <w:trHeight w:val="300"/>
          <w:jc w:val="center"/>
        </w:trPr>
        <w:tc>
          <w:tcPr>
            <w:tcW w:w="720" w:type="dxa"/>
            <w:shd w:val="clear" w:color="auto" w:fill="auto"/>
            <w:noWrap/>
            <w:vAlign w:val="center"/>
            <w:hideMark/>
          </w:tcPr>
          <w:p w14:paraId="7702A286" w14:textId="77777777" w:rsidR="00D70E12" w:rsidRPr="0042335D" w:rsidRDefault="00D70E12" w:rsidP="00D70E12">
            <w:pPr>
              <w:spacing w:line="360" w:lineRule="auto"/>
              <w:jc w:val="center"/>
              <w:rPr>
                <w:sz w:val="24"/>
              </w:rPr>
            </w:pPr>
            <w:r w:rsidRPr="0042335D">
              <w:rPr>
                <w:rFonts w:hint="eastAsia"/>
                <w:sz w:val="24"/>
              </w:rPr>
              <w:t>30</w:t>
            </w:r>
          </w:p>
        </w:tc>
        <w:tc>
          <w:tcPr>
            <w:tcW w:w="1216" w:type="dxa"/>
            <w:vMerge/>
            <w:vAlign w:val="center"/>
            <w:hideMark/>
          </w:tcPr>
          <w:p w14:paraId="3B21E13F" w14:textId="77777777" w:rsidR="00D70E12" w:rsidRPr="0042335D" w:rsidRDefault="00D70E12" w:rsidP="00D70E12">
            <w:pPr>
              <w:spacing w:line="360" w:lineRule="auto"/>
              <w:rPr>
                <w:sz w:val="24"/>
              </w:rPr>
            </w:pPr>
          </w:p>
        </w:tc>
        <w:tc>
          <w:tcPr>
            <w:tcW w:w="1217" w:type="dxa"/>
            <w:shd w:val="clear" w:color="000000" w:fill="FFFFFF"/>
            <w:vAlign w:val="center"/>
            <w:hideMark/>
          </w:tcPr>
          <w:p w14:paraId="1DCAFD63" w14:textId="77777777" w:rsidR="00D70E12" w:rsidRPr="0042335D" w:rsidRDefault="00D70E12" w:rsidP="00D70E12">
            <w:pPr>
              <w:spacing w:line="360" w:lineRule="auto"/>
              <w:jc w:val="center"/>
              <w:rPr>
                <w:sz w:val="24"/>
              </w:rPr>
            </w:pPr>
            <w:r w:rsidRPr="0042335D">
              <w:rPr>
                <w:rFonts w:hint="eastAsia"/>
                <w:sz w:val="24"/>
              </w:rPr>
              <w:t>矛调协同</w:t>
            </w:r>
          </w:p>
        </w:tc>
        <w:tc>
          <w:tcPr>
            <w:tcW w:w="1217" w:type="dxa"/>
            <w:shd w:val="clear" w:color="000000" w:fill="FFFFFF"/>
            <w:vAlign w:val="center"/>
            <w:hideMark/>
          </w:tcPr>
          <w:p w14:paraId="0F678E18" w14:textId="77777777" w:rsidR="00D70E12" w:rsidRPr="0042335D" w:rsidRDefault="00D70E12" w:rsidP="00D70E12">
            <w:pPr>
              <w:spacing w:line="360" w:lineRule="auto"/>
              <w:jc w:val="center"/>
              <w:rPr>
                <w:sz w:val="24"/>
              </w:rPr>
            </w:pPr>
            <w:r w:rsidRPr="0042335D">
              <w:rPr>
                <w:rFonts w:hint="eastAsia"/>
                <w:sz w:val="24"/>
              </w:rPr>
              <w:t>镇街矛调</w:t>
            </w:r>
            <w:r w:rsidRPr="0042335D">
              <w:rPr>
                <w:rFonts w:hint="eastAsia"/>
                <w:sz w:val="24"/>
              </w:rPr>
              <w:lastRenderedPageBreak/>
              <w:t>态势</w:t>
            </w:r>
          </w:p>
        </w:tc>
        <w:tc>
          <w:tcPr>
            <w:tcW w:w="5406" w:type="dxa"/>
            <w:shd w:val="clear" w:color="auto" w:fill="auto"/>
            <w:noWrap/>
            <w:vAlign w:val="center"/>
            <w:hideMark/>
          </w:tcPr>
          <w:p w14:paraId="12C2DB01" w14:textId="77777777" w:rsidR="00D70E12" w:rsidRPr="0042335D" w:rsidRDefault="00D70E12" w:rsidP="00D70E12">
            <w:pPr>
              <w:spacing w:line="360" w:lineRule="auto"/>
              <w:rPr>
                <w:sz w:val="24"/>
              </w:rPr>
            </w:pPr>
            <w:r w:rsidRPr="0042335D">
              <w:rPr>
                <w:rFonts w:hint="eastAsia"/>
                <w:sz w:val="24"/>
              </w:rPr>
              <w:lastRenderedPageBreak/>
              <w:t>免密跳转至省矛盾化解平台态势大屏。</w:t>
            </w:r>
          </w:p>
        </w:tc>
      </w:tr>
      <w:tr w:rsidR="00D70E12" w:rsidRPr="0042335D" w14:paraId="6B229AA6" w14:textId="77777777" w:rsidTr="00D70E12">
        <w:trPr>
          <w:trHeight w:val="600"/>
          <w:jc w:val="center"/>
        </w:trPr>
        <w:tc>
          <w:tcPr>
            <w:tcW w:w="720" w:type="dxa"/>
            <w:shd w:val="clear" w:color="auto" w:fill="auto"/>
            <w:noWrap/>
            <w:vAlign w:val="center"/>
            <w:hideMark/>
          </w:tcPr>
          <w:p w14:paraId="54BD5AA1" w14:textId="77777777" w:rsidR="00D70E12" w:rsidRPr="0042335D" w:rsidRDefault="00D70E12" w:rsidP="00D70E12">
            <w:pPr>
              <w:spacing w:line="360" w:lineRule="auto"/>
              <w:jc w:val="center"/>
              <w:rPr>
                <w:sz w:val="24"/>
              </w:rPr>
            </w:pPr>
            <w:r w:rsidRPr="0042335D">
              <w:rPr>
                <w:rFonts w:hint="eastAsia"/>
                <w:sz w:val="24"/>
              </w:rPr>
              <w:t>31</w:t>
            </w:r>
          </w:p>
        </w:tc>
        <w:tc>
          <w:tcPr>
            <w:tcW w:w="1216" w:type="dxa"/>
            <w:vMerge/>
            <w:vAlign w:val="center"/>
            <w:hideMark/>
          </w:tcPr>
          <w:p w14:paraId="7F4AA31C" w14:textId="77777777" w:rsidR="00D70E12" w:rsidRPr="0042335D" w:rsidRDefault="00D70E12" w:rsidP="00D70E12">
            <w:pPr>
              <w:spacing w:line="360" w:lineRule="auto"/>
              <w:rPr>
                <w:sz w:val="24"/>
              </w:rPr>
            </w:pPr>
          </w:p>
        </w:tc>
        <w:tc>
          <w:tcPr>
            <w:tcW w:w="1217" w:type="dxa"/>
            <w:shd w:val="clear" w:color="000000" w:fill="FFFFFF"/>
            <w:vAlign w:val="center"/>
            <w:hideMark/>
          </w:tcPr>
          <w:p w14:paraId="6D605418" w14:textId="77777777" w:rsidR="00D70E12" w:rsidRPr="0042335D" w:rsidRDefault="00D70E12" w:rsidP="00D70E12">
            <w:pPr>
              <w:spacing w:line="360" w:lineRule="auto"/>
              <w:jc w:val="center"/>
              <w:rPr>
                <w:sz w:val="24"/>
              </w:rPr>
            </w:pPr>
            <w:r w:rsidRPr="0042335D">
              <w:rPr>
                <w:rFonts w:hint="eastAsia"/>
                <w:sz w:val="24"/>
              </w:rPr>
              <w:t>运行管理</w:t>
            </w:r>
          </w:p>
        </w:tc>
        <w:tc>
          <w:tcPr>
            <w:tcW w:w="1217" w:type="dxa"/>
            <w:shd w:val="clear" w:color="000000" w:fill="FFFFFF"/>
            <w:vAlign w:val="center"/>
            <w:hideMark/>
          </w:tcPr>
          <w:p w14:paraId="2386FE5A" w14:textId="77777777" w:rsidR="00D70E12" w:rsidRPr="0042335D" w:rsidRDefault="00D70E12" w:rsidP="00D70E12">
            <w:pPr>
              <w:spacing w:line="360" w:lineRule="auto"/>
              <w:jc w:val="center"/>
              <w:rPr>
                <w:sz w:val="24"/>
              </w:rPr>
            </w:pPr>
            <w:r w:rsidRPr="0042335D">
              <w:rPr>
                <w:rFonts w:hint="eastAsia"/>
                <w:sz w:val="24"/>
              </w:rPr>
              <w:t>业务运行管理</w:t>
            </w:r>
          </w:p>
        </w:tc>
        <w:tc>
          <w:tcPr>
            <w:tcW w:w="5406" w:type="dxa"/>
            <w:shd w:val="clear" w:color="auto" w:fill="auto"/>
            <w:vAlign w:val="center"/>
            <w:hideMark/>
          </w:tcPr>
          <w:p w14:paraId="0CD89040" w14:textId="77777777" w:rsidR="00D70E12" w:rsidRPr="0042335D" w:rsidRDefault="00D70E12" w:rsidP="00D70E12">
            <w:pPr>
              <w:spacing w:line="360" w:lineRule="auto"/>
              <w:rPr>
                <w:sz w:val="24"/>
              </w:rPr>
            </w:pPr>
            <w:r w:rsidRPr="0042335D">
              <w:rPr>
                <w:rFonts w:hint="eastAsia"/>
                <w:sz w:val="24"/>
              </w:rPr>
              <w:t>对平台内事件异常、任务异常、基础信息异常、消息通知异常、业务协同异常等风险及时预警，并定位问题快速解决。</w:t>
            </w:r>
          </w:p>
        </w:tc>
      </w:tr>
      <w:tr w:rsidR="00D70E12" w:rsidRPr="0042335D" w14:paraId="66195B9F" w14:textId="77777777" w:rsidTr="00D70E12">
        <w:trPr>
          <w:trHeight w:val="600"/>
          <w:jc w:val="center"/>
        </w:trPr>
        <w:tc>
          <w:tcPr>
            <w:tcW w:w="720" w:type="dxa"/>
            <w:shd w:val="clear" w:color="auto" w:fill="auto"/>
            <w:noWrap/>
            <w:vAlign w:val="center"/>
            <w:hideMark/>
          </w:tcPr>
          <w:p w14:paraId="2993C360" w14:textId="77777777" w:rsidR="00D70E12" w:rsidRPr="0042335D" w:rsidRDefault="00D70E12" w:rsidP="00D70E12">
            <w:pPr>
              <w:spacing w:line="360" w:lineRule="auto"/>
              <w:jc w:val="center"/>
              <w:rPr>
                <w:sz w:val="24"/>
              </w:rPr>
            </w:pPr>
            <w:r w:rsidRPr="0042335D">
              <w:rPr>
                <w:rFonts w:hint="eastAsia"/>
                <w:sz w:val="24"/>
              </w:rPr>
              <w:t>32</w:t>
            </w:r>
          </w:p>
        </w:tc>
        <w:tc>
          <w:tcPr>
            <w:tcW w:w="1216" w:type="dxa"/>
            <w:vMerge/>
            <w:vAlign w:val="center"/>
            <w:hideMark/>
          </w:tcPr>
          <w:p w14:paraId="24BAF119" w14:textId="77777777" w:rsidR="00D70E12" w:rsidRPr="0042335D" w:rsidRDefault="00D70E12" w:rsidP="00D70E12">
            <w:pPr>
              <w:spacing w:line="360" w:lineRule="auto"/>
              <w:rPr>
                <w:sz w:val="24"/>
              </w:rPr>
            </w:pPr>
          </w:p>
        </w:tc>
        <w:tc>
          <w:tcPr>
            <w:tcW w:w="1217" w:type="dxa"/>
            <w:shd w:val="clear" w:color="000000" w:fill="FFFFFF"/>
            <w:vAlign w:val="center"/>
            <w:hideMark/>
          </w:tcPr>
          <w:p w14:paraId="32C020E7" w14:textId="77777777" w:rsidR="00D70E12" w:rsidRPr="0042335D" w:rsidRDefault="00D70E12" w:rsidP="00D70E12">
            <w:pPr>
              <w:spacing w:line="360" w:lineRule="auto"/>
              <w:jc w:val="center"/>
              <w:rPr>
                <w:sz w:val="24"/>
              </w:rPr>
            </w:pPr>
            <w:r w:rsidRPr="0042335D">
              <w:rPr>
                <w:rFonts w:hint="eastAsia"/>
                <w:sz w:val="24"/>
              </w:rPr>
              <w:t>系统管理</w:t>
            </w:r>
          </w:p>
        </w:tc>
        <w:tc>
          <w:tcPr>
            <w:tcW w:w="1217" w:type="dxa"/>
            <w:shd w:val="clear" w:color="000000" w:fill="FFFFFF"/>
            <w:vAlign w:val="center"/>
            <w:hideMark/>
          </w:tcPr>
          <w:p w14:paraId="0FBB0913" w14:textId="77777777" w:rsidR="00D70E12" w:rsidRPr="0042335D" w:rsidRDefault="00D70E12" w:rsidP="00D70E12">
            <w:pPr>
              <w:spacing w:line="360" w:lineRule="auto"/>
              <w:jc w:val="center"/>
              <w:rPr>
                <w:sz w:val="24"/>
              </w:rPr>
            </w:pPr>
            <w:r w:rsidRPr="0042335D">
              <w:rPr>
                <w:rFonts w:hint="eastAsia"/>
                <w:sz w:val="24"/>
              </w:rPr>
              <w:t>配置中心</w:t>
            </w:r>
          </w:p>
        </w:tc>
        <w:tc>
          <w:tcPr>
            <w:tcW w:w="5406" w:type="dxa"/>
            <w:shd w:val="clear" w:color="auto" w:fill="auto"/>
            <w:vAlign w:val="center"/>
            <w:hideMark/>
          </w:tcPr>
          <w:p w14:paraId="1557D880" w14:textId="77777777" w:rsidR="00D70E12" w:rsidRPr="0042335D" w:rsidRDefault="00D70E12" w:rsidP="00D70E12">
            <w:pPr>
              <w:spacing w:line="360" w:lineRule="auto"/>
              <w:rPr>
                <w:sz w:val="24"/>
              </w:rPr>
            </w:pPr>
            <w:r w:rsidRPr="0042335D">
              <w:rPr>
                <w:rFonts w:hint="eastAsia"/>
                <w:sz w:val="24"/>
              </w:rPr>
              <w:t>针对不同用户所在的跑道及可使用的平台功能，按角色、权限提供自定义配置功能。</w:t>
            </w:r>
          </w:p>
        </w:tc>
      </w:tr>
      <w:tr w:rsidR="00D70E12" w:rsidRPr="0042335D" w14:paraId="49E40348" w14:textId="77777777" w:rsidTr="00D70E12">
        <w:trPr>
          <w:trHeight w:val="600"/>
          <w:jc w:val="center"/>
        </w:trPr>
        <w:tc>
          <w:tcPr>
            <w:tcW w:w="720" w:type="dxa"/>
            <w:shd w:val="clear" w:color="auto" w:fill="auto"/>
            <w:noWrap/>
            <w:vAlign w:val="center"/>
            <w:hideMark/>
          </w:tcPr>
          <w:p w14:paraId="75DCDAA5" w14:textId="77777777" w:rsidR="00D70E12" w:rsidRPr="0042335D" w:rsidRDefault="00D70E12" w:rsidP="00D70E12">
            <w:pPr>
              <w:spacing w:line="360" w:lineRule="auto"/>
              <w:jc w:val="center"/>
              <w:rPr>
                <w:sz w:val="24"/>
              </w:rPr>
            </w:pPr>
            <w:r w:rsidRPr="0042335D">
              <w:rPr>
                <w:rFonts w:hint="eastAsia"/>
                <w:sz w:val="24"/>
              </w:rPr>
              <w:t>33</w:t>
            </w:r>
          </w:p>
        </w:tc>
        <w:tc>
          <w:tcPr>
            <w:tcW w:w="1216" w:type="dxa"/>
            <w:vMerge/>
            <w:vAlign w:val="center"/>
            <w:hideMark/>
          </w:tcPr>
          <w:p w14:paraId="34BCDDC2" w14:textId="77777777" w:rsidR="00D70E12" w:rsidRPr="0042335D" w:rsidRDefault="00D70E12" w:rsidP="00D70E12">
            <w:pPr>
              <w:spacing w:line="360" w:lineRule="auto"/>
              <w:rPr>
                <w:sz w:val="24"/>
              </w:rPr>
            </w:pPr>
          </w:p>
        </w:tc>
        <w:tc>
          <w:tcPr>
            <w:tcW w:w="2434" w:type="dxa"/>
            <w:gridSpan w:val="2"/>
            <w:shd w:val="clear" w:color="auto" w:fill="auto"/>
            <w:noWrap/>
            <w:vAlign w:val="center"/>
            <w:hideMark/>
          </w:tcPr>
          <w:p w14:paraId="4C943205" w14:textId="77777777" w:rsidR="00D70E12" w:rsidRPr="0042335D" w:rsidRDefault="00D70E12" w:rsidP="00D70E12">
            <w:pPr>
              <w:spacing w:line="360" w:lineRule="auto"/>
              <w:jc w:val="center"/>
              <w:rPr>
                <w:sz w:val="24"/>
              </w:rPr>
            </w:pPr>
            <w:r w:rsidRPr="0042335D">
              <w:rPr>
                <w:rFonts w:hint="eastAsia"/>
                <w:sz w:val="24"/>
              </w:rPr>
              <w:t>UI</w:t>
            </w:r>
            <w:r w:rsidRPr="0042335D">
              <w:rPr>
                <w:rFonts w:hint="eastAsia"/>
                <w:sz w:val="24"/>
              </w:rPr>
              <w:t>设计</w:t>
            </w:r>
          </w:p>
        </w:tc>
        <w:tc>
          <w:tcPr>
            <w:tcW w:w="5406" w:type="dxa"/>
            <w:shd w:val="clear" w:color="auto" w:fill="auto"/>
            <w:vAlign w:val="center"/>
            <w:hideMark/>
          </w:tcPr>
          <w:p w14:paraId="6C4FBBC9" w14:textId="77777777" w:rsidR="00D70E12" w:rsidRPr="0042335D" w:rsidRDefault="00D70E12" w:rsidP="00D70E12">
            <w:pPr>
              <w:spacing w:line="360" w:lineRule="auto"/>
              <w:rPr>
                <w:sz w:val="24"/>
              </w:rPr>
            </w:pPr>
            <w:r w:rsidRPr="0042335D">
              <w:rPr>
                <w:rFonts w:hint="eastAsia"/>
                <w:sz w:val="24"/>
              </w:rPr>
              <w:t>按照市级界面风格的规范，对应用布局、色彩、字体、图标、按钮等五个方面进行视觉规范设计。</w:t>
            </w:r>
          </w:p>
        </w:tc>
      </w:tr>
      <w:tr w:rsidR="00D70E12" w:rsidRPr="0042335D" w14:paraId="14D4682C" w14:textId="77777777" w:rsidTr="00D70E12">
        <w:trPr>
          <w:trHeight w:val="600"/>
          <w:jc w:val="center"/>
        </w:trPr>
        <w:tc>
          <w:tcPr>
            <w:tcW w:w="720" w:type="dxa"/>
            <w:shd w:val="clear" w:color="auto" w:fill="auto"/>
            <w:noWrap/>
            <w:vAlign w:val="center"/>
            <w:hideMark/>
          </w:tcPr>
          <w:p w14:paraId="4B5EC556" w14:textId="77777777" w:rsidR="00D70E12" w:rsidRPr="0042335D" w:rsidRDefault="00D70E12" w:rsidP="00D70E12">
            <w:pPr>
              <w:spacing w:line="360" w:lineRule="auto"/>
              <w:jc w:val="center"/>
              <w:rPr>
                <w:sz w:val="24"/>
              </w:rPr>
            </w:pPr>
            <w:r w:rsidRPr="0042335D">
              <w:rPr>
                <w:rFonts w:hint="eastAsia"/>
                <w:sz w:val="24"/>
              </w:rPr>
              <w:t>34</w:t>
            </w:r>
          </w:p>
        </w:tc>
        <w:tc>
          <w:tcPr>
            <w:tcW w:w="1216" w:type="dxa"/>
            <w:vMerge w:val="restart"/>
            <w:shd w:val="clear" w:color="000000" w:fill="FFFFFF"/>
            <w:vAlign w:val="center"/>
            <w:hideMark/>
          </w:tcPr>
          <w:p w14:paraId="0DC54877" w14:textId="77777777" w:rsidR="00D70E12" w:rsidRPr="0042335D" w:rsidRDefault="00D70E12" w:rsidP="00D70E12">
            <w:pPr>
              <w:spacing w:line="360" w:lineRule="auto"/>
              <w:jc w:val="center"/>
              <w:rPr>
                <w:sz w:val="24"/>
              </w:rPr>
            </w:pPr>
            <w:r w:rsidRPr="0042335D">
              <w:rPr>
                <w:rFonts w:hint="eastAsia"/>
                <w:sz w:val="24"/>
              </w:rPr>
              <w:t>移动端</w:t>
            </w:r>
          </w:p>
        </w:tc>
        <w:tc>
          <w:tcPr>
            <w:tcW w:w="1217" w:type="dxa"/>
            <w:vMerge w:val="restart"/>
            <w:shd w:val="clear" w:color="auto" w:fill="auto"/>
            <w:vAlign w:val="center"/>
            <w:hideMark/>
          </w:tcPr>
          <w:p w14:paraId="6479B700" w14:textId="77777777" w:rsidR="00D70E12" w:rsidRPr="0042335D" w:rsidRDefault="00D70E12" w:rsidP="00D70E12">
            <w:pPr>
              <w:spacing w:line="360" w:lineRule="auto"/>
              <w:jc w:val="center"/>
              <w:rPr>
                <w:sz w:val="24"/>
              </w:rPr>
            </w:pPr>
            <w:r w:rsidRPr="0042335D">
              <w:rPr>
                <w:rFonts w:hint="eastAsia"/>
                <w:sz w:val="24"/>
              </w:rPr>
              <w:t>通知公告</w:t>
            </w:r>
          </w:p>
        </w:tc>
        <w:tc>
          <w:tcPr>
            <w:tcW w:w="1217" w:type="dxa"/>
            <w:shd w:val="clear" w:color="auto" w:fill="auto"/>
            <w:vAlign w:val="center"/>
            <w:hideMark/>
          </w:tcPr>
          <w:p w14:paraId="2C6E5690" w14:textId="77777777" w:rsidR="00D70E12" w:rsidRPr="0042335D" w:rsidRDefault="00D70E12" w:rsidP="00D70E12">
            <w:pPr>
              <w:spacing w:line="360" w:lineRule="auto"/>
              <w:jc w:val="center"/>
              <w:rPr>
                <w:sz w:val="24"/>
              </w:rPr>
            </w:pPr>
            <w:r w:rsidRPr="0042335D">
              <w:rPr>
                <w:rFonts w:hint="eastAsia"/>
                <w:sz w:val="24"/>
              </w:rPr>
              <w:t>重点关注</w:t>
            </w:r>
          </w:p>
        </w:tc>
        <w:tc>
          <w:tcPr>
            <w:tcW w:w="5406" w:type="dxa"/>
            <w:shd w:val="clear" w:color="auto" w:fill="auto"/>
            <w:vAlign w:val="center"/>
            <w:hideMark/>
          </w:tcPr>
          <w:p w14:paraId="1FFBAACE" w14:textId="77777777" w:rsidR="00D70E12" w:rsidRPr="0042335D" w:rsidRDefault="00D70E12" w:rsidP="00D70E12">
            <w:pPr>
              <w:spacing w:line="360" w:lineRule="auto"/>
              <w:rPr>
                <w:sz w:val="24"/>
              </w:rPr>
            </w:pPr>
            <w:r w:rsidRPr="0042335D">
              <w:rPr>
                <w:rFonts w:hint="eastAsia"/>
                <w:sz w:val="24"/>
              </w:rPr>
              <w:t>实时的展示重要信息</w:t>
            </w:r>
            <w:r w:rsidRPr="0042335D">
              <w:rPr>
                <w:rFonts w:hint="eastAsia"/>
                <w:sz w:val="24"/>
              </w:rPr>
              <w:t>-</w:t>
            </w:r>
            <w:r w:rsidRPr="0042335D">
              <w:rPr>
                <w:rFonts w:hint="eastAsia"/>
                <w:sz w:val="24"/>
              </w:rPr>
              <w:t>事项性质（重大紧急类的）展示滚动及平安风险及走访任务。</w:t>
            </w:r>
          </w:p>
        </w:tc>
      </w:tr>
      <w:tr w:rsidR="00D70E12" w:rsidRPr="0042335D" w14:paraId="2F1B2CFE" w14:textId="77777777" w:rsidTr="00D70E12">
        <w:trPr>
          <w:trHeight w:val="300"/>
          <w:jc w:val="center"/>
        </w:trPr>
        <w:tc>
          <w:tcPr>
            <w:tcW w:w="720" w:type="dxa"/>
            <w:shd w:val="clear" w:color="auto" w:fill="auto"/>
            <w:noWrap/>
            <w:vAlign w:val="center"/>
            <w:hideMark/>
          </w:tcPr>
          <w:p w14:paraId="33AD1077" w14:textId="77777777" w:rsidR="00D70E12" w:rsidRPr="0042335D" w:rsidRDefault="00D70E12" w:rsidP="00D70E12">
            <w:pPr>
              <w:spacing w:line="360" w:lineRule="auto"/>
              <w:jc w:val="center"/>
              <w:rPr>
                <w:sz w:val="24"/>
              </w:rPr>
            </w:pPr>
            <w:r w:rsidRPr="0042335D">
              <w:rPr>
                <w:rFonts w:hint="eastAsia"/>
                <w:sz w:val="24"/>
              </w:rPr>
              <w:t>35</w:t>
            </w:r>
          </w:p>
        </w:tc>
        <w:tc>
          <w:tcPr>
            <w:tcW w:w="1216" w:type="dxa"/>
            <w:vMerge/>
            <w:vAlign w:val="center"/>
            <w:hideMark/>
          </w:tcPr>
          <w:p w14:paraId="115D6CB7" w14:textId="77777777" w:rsidR="00D70E12" w:rsidRPr="0042335D" w:rsidRDefault="00D70E12" w:rsidP="00D70E12">
            <w:pPr>
              <w:spacing w:line="360" w:lineRule="auto"/>
              <w:rPr>
                <w:sz w:val="24"/>
              </w:rPr>
            </w:pPr>
          </w:p>
        </w:tc>
        <w:tc>
          <w:tcPr>
            <w:tcW w:w="1217" w:type="dxa"/>
            <w:vMerge/>
            <w:vAlign w:val="center"/>
            <w:hideMark/>
          </w:tcPr>
          <w:p w14:paraId="482066E5" w14:textId="77777777" w:rsidR="00D70E12" w:rsidRPr="0042335D" w:rsidRDefault="00D70E12" w:rsidP="00D70E12">
            <w:pPr>
              <w:spacing w:line="360" w:lineRule="auto"/>
              <w:rPr>
                <w:sz w:val="24"/>
              </w:rPr>
            </w:pPr>
          </w:p>
        </w:tc>
        <w:tc>
          <w:tcPr>
            <w:tcW w:w="1217" w:type="dxa"/>
            <w:shd w:val="clear" w:color="auto" w:fill="auto"/>
            <w:vAlign w:val="center"/>
            <w:hideMark/>
          </w:tcPr>
          <w:p w14:paraId="1E1844CC" w14:textId="77777777" w:rsidR="00D70E12" w:rsidRPr="0042335D" w:rsidRDefault="00D70E12" w:rsidP="00D70E12">
            <w:pPr>
              <w:spacing w:line="360" w:lineRule="auto"/>
              <w:jc w:val="center"/>
              <w:rPr>
                <w:sz w:val="24"/>
              </w:rPr>
            </w:pPr>
            <w:r w:rsidRPr="0042335D">
              <w:rPr>
                <w:rFonts w:hint="eastAsia"/>
                <w:sz w:val="24"/>
              </w:rPr>
              <w:t>数智气象</w:t>
            </w:r>
          </w:p>
        </w:tc>
        <w:tc>
          <w:tcPr>
            <w:tcW w:w="5406" w:type="dxa"/>
            <w:shd w:val="clear" w:color="auto" w:fill="auto"/>
            <w:vAlign w:val="center"/>
            <w:hideMark/>
          </w:tcPr>
          <w:p w14:paraId="24140547" w14:textId="77777777" w:rsidR="00D70E12" w:rsidRPr="0042335D" w:rsidRDefault="00D70E12" w:rsidP="00D70E12">
            <w:pPr>
              <w:spacing w:line="360" w:lineRule="auto"/>
              <w:rPr>
                <w:sz w:val="24"/>
              </w:rPr>
            </w:pPr>
            <w:r w:rsidRPr="0042335D">
              <w:rPr>
                <w:rFonts w:hint="eastAsia"/>
                <w:sz w:val="24"/>
              </w:rPr>
              <w:t>跳转应用播报每天的气象信息。</w:t>
            </w:r>
          </w:p>
        </w:tc>
      </w:tr>
      <w:tr w:rsidR="00D70E12" w:rsidRPr="0042335D" w14:paraId="082650B8" w14:textId="77777777" w:rsidTr="00D70E12">
        <w:trPr>
          <w:trHeight w:val="300"/>
          <w:jc w:val="center"/>
        </w:trPr>
        <w:tc>
          <w:tcPr>
            <w:tcW w:w="720" w:type="dxa"/>
            <w:shd w:val="clear" w:color="auto" w:fill="auto"/>
            <w:noWrap/>
            <w:vAlign w:val="center"/>
            <w:hideMark/>
          </w:tcPr>
          <w:p w14:paraId="4099C897" w14:textId="77777777" w:rsidR="00D70E12" w:rsidRPr="0042335D" w:rsidRDefault="00D70E12" w:rsidP="00D70E12">
            <w:pPr>
              <w:spacing w:line="360" w:lineRule="auto"/>
              <w:jc w:val="center"/>
              <w:rPr>
                <w:sz w:val="24"/>
              </w:rPr>
            </w:pPr>
            <w:r w:rsidRPr="0042335D">
              <w:rPr>
                <w:rFonts w:hint="eastAsia"/>
                <w:sz w:val="24"/>
              </w:rPr>
              <w:t>36</w:t>
            </w:r>
          </w:p>
        </w:tc>
        <w:tc>
          <w:tcPr>
            <w:tcW w:w="1216" w:type="dxa"/>
            <w:vMerge/>
            <w:vAlign w:val="center"/>
            <w:hideMark/>
          </w:tcPr>
          <w:p w14:paraId="66B12B29" w14:textId="77777777" w:rsidR="00D70E12" w:rsidRPr="0042335D" w:rsidRDefault="00D70E12" w:rsidP="00D70E12">
            <w:pPr>
              <w:spacing w:line="360" w:lineRule="auto"/>
              <w:rPr>
                <w:sz w:val="24"/>
              </w:rPr>
            </w:pPr>
          </w:p>
        </w:tc>
        <w:tc>
          <w:tcPr>
            <w:tcW w:w="1217" w:type="dxa"/>
            <w:vMerge/>
            <w:vAlign w:val="center"/>
            <w:hideMark/>
          </w:tcPr>
          <w:p w14:paraId="35D1A9B9" w14:textId="77777777" w:rsidR="00D70E12" w:rsidRPr="0042335D" w:rsidRDefault="00D70E12" w:rsidP="00D70E12">
            <w:pPr>
              <w:spacing w:line="360" w:lineRule="auto"/>
              <w:rPr>
                <w:sz w:val="24"/>
              </w:rPr>
            </w:pPr>
          </w:p>
        </w:tc>
        <w:tc>
          <w:tcPr>
            <w:tcW w:w="1217" w:type="dxa"/>
            <w:shd w:val="clear" w:color="auto" w:fill="auto"/>
            <w:vAlign w:val="center"/>
            <w:hideMark/>
          </w:tcPr>
          <w:p w14:paraId="4768F247" w14:textId="77777777" w:rsidR="00D70E12" w:rsidRPr="0042335D" w:rsidRDefault="00D70E12" w:rsidP="00D70E12">
            <w:pPr>
              <w:spacing w:line="360" w:lineRule="auto"/>
              <w:jc w:val="center"/>
              <w:rPr>
                <w:sz w:val="24"/>
              </w:rPr>
            </w:pPr>
            <w:r w:rsidRPr="0042335D">
              <w:rPr>
                <w:rFonts w:hint="eastAsia"/>
                <w:sz w:val="24"/>
              </w:rPr>
              <w:t>工作动态</w:t>
            </w:r>
          </w:p>
        </w:tc>
        <w:tc>
          <w:tcPr>
            <w:tcW w:w="5406" w:type="dxa"/>
            <w:shd w:val="clear" w:color="auto" w:fill="auto"/>
            <w:vAlign w:val="center"/>
            <w:hideMark/>
          </w:tcPr>
          <w:p w14:paraId="20235FFE" w14:textId="77777777" w:rsidR="00D70E12" w:rsidRPr="0042335D" w:rsidRDefault="00D70E12" w:rsidP="00D70E12">
            <w:pPr>
              <w:spacing w:line="360" w:lineRule="auto"/>
              <w:rPr>
                <w:sz w:val="24"/>
              </w:rPr>
            </w:pPr>
            <w:r w:rsidRPr="0042335D">
              <w:rPr>
                <w:rFonts w:hint="eastAsia"/>
                <w:sz w:val="24"/>
              </w:rPr>
              <w:t>本网格内的所有事件按最新状态的时间排序。</w:t>
            </w:r>
          </w:p>
        </w:tc>
      </w:tr>
      <w:tr w:rsidR="00D70E12" w:rsidRPr="0042335D" w14:paraId="4493C58A" w14:textId="77777777" w:rsidTr="00D70E12">
        <w:trPr>
          <w:trHeight w:val="300"/>
          <w:jc w:val="center"/>
        </w:trPr>
        <w:tc>
          <w:tcPr>
            <w:tcW w:w="720" w:type="dxa"/>
            <w:shd w:val="clear" w:color="auto" w:fill="auto"/>
            <w:noWrap/>
            <w:vAlign w:val="center"/>
            <w:hideMark/>
          </w:tcPr>
          <w:p w14:paraId="40F35439" w14:textId="77777777" w:rsidR="00D70E12" w:rsidRPr="0042335D" w:rsidRDefault="00D70E12" w:rsidP="00D70E12">
            <w:pPr>
              <w:spacing w:line="360" w:lineRule="auto"/>
              <w:jc w:val="center"/>
              <w:rPr>
                <w:sz w:val="24"/>
              </w:rPr>
            </w:pPr>
            <w:r w:rsidRPr="0042335D">
              <w:rPr>
                <w:rFonts w:hint="eastAsia"/>
                <w:sz w:val="24"/>
              </w:rPr>
              <w:t>37</w:t>
            </w:r>
          </w:p>
        </w:tc>
        <w:tc>
          <w:tcPr>
            <w:tcW w:w="1216" w:type="dxa"/>
            <w:vMerge/>
            <w:vAlign w:val="center"/>
            <w:hideMark/>
          </w:tcPr>
          <w:p w14:paraId="51F2DD15" w14:textId="77777777" w:rsidR="00D70E12" w:rsidRPr="0042335D" w:rsidRDefault="00D70E12" w:rsidP="00D70E12">
            <w:pPr>
              <w:spacing w:line="360" w:lineRule="auto"/>
              <w:rPr>
                <w:sz w:val="24"/>
              </w:rPr>
            </w:pPr>
          </w:p>
        </w:tc>
        <w:tc>
          <w:tcPr>
            <w:tcW w:w="1217" w:type="dxa"/>
            <w:vMerge w:val="restart"/>
            <w:shd w:val="clear" w:color="auto" w:fill="auto"/>
            <w:vAlign w:val="center"/>
            <w:hideMark/>
          </w:tcPr>
          <w:p w14:paraId="6D184851" w14:textId="77777777" w:rsidR="00D70E12" w:rsidRPr="0042335D" w:rsidRDefault="00D70E12" w:rsidP="00D70E12">
            <w:pPr>
              <w:spacing w:line="360" w:lineRule="auto"/>
              <w:jc w:val="center"/>
              <w:rPr>
                <w:sz w:val="24"/>
              </w:rPr>
            </w:pPr>
            <w:r w:rsidRPr="0042335D">
              <w:rPr>
                <w:rFonts w:hint="eastAsia"/>
                <w:sz w:val="24"/>
              </w:rPr>
              <w:t>业务指标</w:t>
            </w:r>
          </w:p>
        </w:tc>
        <w:tc>
          <w:tcPr>
            <w:tcW w:w="1217" w:type="dxa"/>
            <w:vMerge w:val="restart"/>
            <w:shd w:val="clear" w:color="auto" w:fill="auto"/>
            <w:vAlign w:val="center"/>
            <w:hideMark/>
          </w:tcPr>
          <w:p w14:paraId="579B3586" w14:textId="77777777" w:rsidR="00D70E12" w:rsidRPr="0042335D" w:rsidRDefault="00D70E12" w:rsidP="00D70E12">
            <w:pPr>
              <w:spacing w:line="360" w:lineRule="auto"/>
              <w:jc w:val="center"/>
              <w:rPr>
                <w:sz w:val="24"/>
              </w:rPr>
            </w:pPr>
            <w:r w:rsidRPr="0042335D">
              <w:rPr>
                <w:rFonts w:hint="eastAsia"/>
                <w:sz w:val="24"/>
              </w:rPr>
              <w:t>事件</w:t>
            </w:r>
          </w:p>
        </w:tc>
        <w:tc>
          <w:tcPr>
            <w:tcW w:w="5406" w:type="dxa"/>
            <w:shd w:val="clear" w:color="auto" w:fill="auto"/>
            <w:vAlign w:val="center"/>
            <w:hideMark/>
          </w:tcPr>
          <w:p w14:paraId="7861374F" w14:textId="77777777" w:rsidR="00D70E12" w:rsidRPr="0042335D" w:rsidRDefault="00D70E12" w:rsidP="00D70E12">
            <w:pPr>
              <w:spacing w:line="360" w:lineRule="auto"/>
              <w:rPr>
                <w:sz w:val="24"/>
              </w:rPr>
            </w:pPr>
            <w:r w:rsidRPr="0042335D">
              <w:rPr>
                <w:rFonts w:hint="eastAsia"/>
                <w:sz w:val="24"/>
              </w:rPr>
              <w:t>展示辖区内的事件总览，包括办结量和办结率。</w:t>
            </w:r>
          </w:p>
        </w:tc>
      </w:tr>
      <w:tr w:rsidR="00D70E12" w:rsidRPr="0042335D" w14:paraId="5CD68489" w14:textId="77777777" w:rsidTr="00D70E12">
        <w:trPr>
          <w:trHeight w:val="300"/>
          <w:jc w:val="center"/>
        </w:trPr>
        <w:tc>
          <w:tcPr>
            <w:tcW w:w="720" w:type="dxa"/>
            <w:shd w:val="clear" w:color="auto" w:fill="auto"/>
            <w:noWrap/>
            <w:vAlign w:val="center"/>
            <w:hideMark/>
          </w:tcPr>
          <w:p w14:paraId="740E1213" w14:textId="77777777" w:rsidR="00D70E12" w:rsidRPr="0042335D" w:rsidRDefault="00D70E12" w:rsidP="00D70E12">
            <w:pPr>
              <w:spacing w:line="360" w:lineRule="auto"/>
              <w:jc w:val="center"/>
              <w:rPr>
                <w:sz w:val="24"/>
              </w:rPr>
            </w:pPr>
            <w:r w:rsidRPr="0042335D">
              <w:rPr>
                <w:rFonts w:hint="eastAsia"/>
                <w:sz w:val="24"/>
              </w:rPr>
              <w:t>38</w:t>
            </w:r>
          </w:p>
        </w:tc>
        <w:tc>
          <w:tcPr>
            <w:tcW w:w="1216" w:type="dxa"/>
            <w:vMerge/>
            <w:vAlign w:val="center"/>
            <w:hideMark/>
          </w:tcPr>
          <w:p w14:paraId="5AD86607" w14:textId="77777777" w:rsidR="00D70E12" w:rsidRPr="0042335D" w:rsidRDefault="00D70E12" w:rsidP="00D70E12">
            <w:pPr>
              <w:spacing w:line="360" w:lineRule="auto"/>
              <w:rPr>
                <w:sz w:val="24"/>
              </w:rPr>
            </w:pPr>
          </w:p>
        </w:tc>
        <w:tc>
          <w:tcPr>
            <w:tcW w:w="1217" w:type="dxa"/>
            <w:vMerge/>
            <w:vAlign w:val="center"/>
            <w:hideMark/>
          </w:tcPr>
          <w:p w14:paraId="3ACEEF96" w14:textId="77777777" w:rsidR="00D70E12" w:rsidRPr="0042335D" w:rsidRDefault="00D70E12" w:rsidP="00D70E12">
            <w:pPr>
              <w:spacing w:line="360" w:lineRule="auto"/>
              <w:rPr>
                <w:sz w:val="24"/>
              </w:rPr>
            </w:pPr>
          </w:p>
        </w:tc>
        <w:tc>
          <w:tcPr>
            <w:tcW w:w="1217" w:type="dxa"/>
            <w:vMerge/>
            <w:vAlign w:val="center"/>
            <w:hideMark/>
          </w:tcPr>
          <w:p w14:paraId="2FCA2D8D" w14:textId="77777777" w:rsidR="00D70E12" w:rsidRPr="0042335D" w:rsidRDefault="00D70E12" w:rsidP="00D70E12">
            <w:pPr>
              <w:spacing w:line="360" w:lineRule="auto"/>
              <w:rPr>
                <w:sz w:val="24"/>
              </w:rPr>
            </w:pPr>
          </w:p>
        </w:tc>
        <w:tc>
          <w:tcPr>
            <w:tcW w:w="5406" w:type="dxa"/>
            <w:shd w:val="clear" w:color="auto" w:fill="auto"/>
            <w:vAlign w:val="center"/>
            <w:hideMark/>
          </w:tcPr>
          <w:p w14:paraId="7A424ED0" w14:textId="77777777" w:rsidR="00D70E12" w:rsidRPr="0042335D" w:rsidRDefault="00D70E12" w:rsidP="00D70E12">
            <w:pPr>
              <w:spacing w:line="360" w:lineRule="auto"/>
              <w:rPr>
                <w:sz w:val="24"/>
              </w:rPr>
            </w:pPr>
            <w:r w:rsidRPr="0042335D">
              <w:rPr>
                <w:rFonts w:hint="eastAsia"/>
                <w:sz w:val="24"/>
              </w:rPr>
              <w:t>能够按照跑道分类显示任务的分布情况。</w:t>
            </w:r>
          </w:p>
        </w:tc>
      </w:tr>
      <w:tr w:rsidR="00D70E12" w:rsidRPr="0042335D" w14:paraId="6B08BA19" w14:textId="77777777" w:rsidTr="00D70E12">
        <w:trPr>
          <w:trHeight w:val="300"/>
          <w:jc w:val="center"/>
        </w:trPr>
        <w:tc>
          <w:tcPr>
            <w:tcW w:w="720" w:type="dxa"/>
            <w:shd w:val="clear" w:color="auto" w:fill="auto"/>
            <w:noWrap/>
            <w:vAlign w:val="center"/>
            <w:hideMark/>
          </w:tcPr>
          <w:p w14:paraId="2CA76917" w14:textId="77777777" w:rsidR="00D70E12" w:rsidRPr="0042335D" w:rsidRDefault="00D70E12" w:rsidP="00D70E12">
            <w:pPr>
              <w:spacing w:line="360" w:lineRule="auto"/>
              <w:jc w:val="center"/>
              <w:rPr>
                <w:sz w:val="24"/>
              </w:rPr>
            </w:pPr>
            <w:r w:rsidRPr="0042335D">
              <w:rPr>
                <w:rFonts w:hint="eastAsia"/>
                <w:sz w:val="24"/>
              </w:rPr>
              <w:t>39</w:t>
            </w:r>
          </w:p>
        </w:tc>
        <w:tc>
          <w:tcPr>
            <w:tcW w:w="1216" w:type="dxa"/>
            <w:vMerge/>
            <w:vAlign w:val="center"/>
            <w:hideMark/>
          </w:tcPr>
          <w:p w14:paraId="2D7771B8" w14:textId="77777777" w:rsidR="00D70E12" w:rsidRPr="0042335D" w:rsidRDefault="00D70E12" w:rsidP="00D70E12">
            <w:pPr>
              <w:spacing w:line="360" w:lineRule="auto"/>
              <w:rPr>
                <w:sz w:val="24"/>
              </w:rPr>
            </w:pPr>
          </w:p>
        </w:tc>
        <w:tc>
          <w:tcPr>
            <w:tcW w:w="1217" w:type="dxa"/>
            <w:vMerge/>
            <w:vAlign w:val="center"/>
            <w:hideMark/>
          </w:tcPr>
          <w:p w14:paraId="5A527BEE" w14:textId="77777777" w:rsidR="00D70E12" w:rsidRPr="0042335D" w:rsidRDefault="00D70E12" w:rsidP="00D70E12">
            <w:pPr>
              <w:spacing w:line="360" w:lineRule="auto"/>
              <w:rPr>
                <w:sz w:val="24"/>
              </w:rPr>
            </w:pPr>
          </w:p>
        </w:tc>
        <w:tc>
          <w:tcPr>
            <w:tcW w:w="1217" w:type="dxa"/>
            <w:shd w:val="clear" w:color="auto" w:fill="auto"/>
            <w:vAlign w:val="center"/>
            <w:hideMark/>
          </w:tcPr>
          <w:p w14:paraId="29693C5E" w14:textId="77777777" w:rsidR="00D70E12" w:rsidRPr="0042335D" w:rsidRDefault="00D70E12" w:rsidP="00D70E12">
            <w:pPr>
              <w:spacing w:line="360" w:lineRule="auto"/>
              <w:jc w:val="center"/>
              <w:rPr>
                <w:sz w:val="24"/>
              </w:rPr>
            </w:pPr>
            <w:r w:rsidRPr="0042335D">
              <w:rPr>
                <w:rFonts w:hint="eastAsia"/>
                <w:sz w:val="24"/>
              </w:rPr>
              <w:t>任务</w:t>
            </w:r>
          </w:p>
        </w:tc>
        <w:tc>
          <w:tcPr>
            <w:tcW w:w="5406" w:type="dxa"/>
            <w:shd w:val="clear" w:color="auto" w:fill="auto"/>
            <w:vAlign w:val="center"/>
            <w:hideMark/>
          </w:tcPr>
          <w:p w14:paraId="453DB2FF" w14:textId="77777777" w:rsidR="00D70E12" w:rsidRPr="0042335D" w:rsidRDefault="00D70E12" w:rsidP="00D70E12">
            <w:pPr>
              <w:spacing w:line="360" w:lineRule="auto"/>
              <w:rPr>
                <w:sz w:val="24"/>
              </w:rPr>
            </w:pPr>
            <w:r w:rsidRPr="0042335D">
              <w:rPr>
                <w:rFonts w:hint="eastAsia"/>
                <w:sz w:val="24"/>
              </w:rPr>
              <w:t>展示辖区内的任务总览，包括自建任务和协调任务。</w:t>
            </w:r>
          </w:p>
        </w:tc>
      </w:tr>
      <w:tr w:rsidR="00D70E12" w:rsidRPr="0042335D" w14:paraId="6FCB74C1" w14:textId="77777777" w:rsidTr="00D70E12">
        <w:trPr>
          <w:trHeight w:val="300"/>
          <w:jc w:val="center"/>
        </w:trPr>
        <w:tc>
          <w:tcPr>
            <w:tcW w:w="720" w:type="dxa"/>
            <w:shd w:val="clear" w:color="auto" w:fill="auto"/>
            <w:noWrap/>
            <w:vAlign w:val="center"/>
            <w:hideMark/>
          </w:tcPr>
          <w:p w14:paraId="48D84CA3" w14:textId="77777777" w:rsidR="00D70E12" w:rsidRPr="0042335D" w:rsidRDefault="00D70E12" w:rsidP="00D70E12">
            <w:pPr>
              <w:spacing w:line="360" w:lineRule="auto"/>
              <w:jc w:val="center"/>
              <w:rPr>
                <w:sz w:val="24"/>
              </w:rPr>
            </w:pPr>
            <w:r w:rsidRPr="0042335D">
              <w:rPr>
                <w:rFonts w:hint="eastAsia"/>
                <w:sz w:val="24"/>
              </w:rPr>
              <w:t>40</w:t>
            </w:r>
          </w:p>
        </w:tc>
        <w:tc>
          <w:tcPr>
            <w:tcW w:w="1216" w:type="dxa"/>
            <w:vMerge/>
            <w:vAlign w:val="center"/>
            <w:hideMark/>
          </w:tcPr>
          <w:p w14:paraId="2D00F749" w14:textId="77777777" w:rsidR="00D70E12" w:rsidRPr="0042335D" w:rsidRDefault="00D70E12" w:rsidP="00D70E12">
            <w:pPr>
              <w:spacing w:line="360" w:lineRule="auto"/>
              <w:rPr>
                <w:sz w:val="24"/>
              </w:rPr>
            </w:pPr>
          </w:p>
        </w:tc>
        <w:tc>
          <w:tcPr>
            <w:tcW w:w="1217" w:type="dxa"/>
            <w:vMerge/>
            <w:vAlign w:val="center"/>
            <w:hideMark/>
          </w:tcPr>
          <w:p w14:paraId="191B7ED8" w14:textId="77777777" w:rsidR="00D70E12" w:rsidRPr="0042335D" w:rsidRDefault="00D70E12" w:rsidP="00D70E12">
            <w:pPr>
              <w:spacing w:line="360" w:lineRule="auto"/>
              <w:rPr>
                <w:sz w:val="24"/>
              </w:rPr>
            </w:pPr>
          </w:p>
        </w:tc>
        <w:tc>
          <w:tcPr>
            <w:tcW w:w="1217" w:type="dxa"/>
            <w:vMerge w:val="restart"/>
            <w:shd w:val="clear" w:color="auto" w:fill="auto"/>
            <w:vAlign w:val="center"/>
            <w:hideMark/>
          </w:tcPr>
          <w:p w14:paraId="4EDDD758" w14:textId="77777777" w:rsidR="00D70E12" w:rsidRPr="0042335D" w:rsidRDefault="00D70E12" w:rsidP="00D70E12">
            <w:pPr>
              <w:spacing w:line="360" w:lineRule="auto"/>
              <w:jc w:val="center"/>
              <w:rPr>
                <w:sz w:val="24"/>
              </w:rPr>
            </w:pPr>
            <w:r w:rsidRPr="0042335D">
              <w:rPr>
                <w:rFonts w:hint="eastAsia"/>
                <w:sz w:val="24"/>
              </w:rPr>
              <w:t>重大应用</w:t>
            </w:r>
          </w:p>
        </w:tc>
        <w:tc>
          <w:tcPr>
            <w:tcW w:w="5406" w:type="dxa"/>
            <w:shd w:val="clear" w:color="auto" w:fill="auto"/>
            <w:vAlign w:val="center"/>
            <w:hideMark/>
          </w:tcPr>
          <w:p w14:paraId="2F9B319F" w14:textId="77777777" w:rsidR="00D70E12" w:rsidRPr="0042335D" w:rsidRDefault="00D70E12" w:rsidP="00D70E12">
            <w:pPr>
              <w:spacing w:line="360" w:lineRule="auto"/>
              <w:rPr>
                <w:sz w:val="24"/>
              </w:rPr>
            </w:pPr>
            <w:r w:rsidRPr="0042335D">
              <w:rPr>
                <w:rFonts w:hint="eastAsia"/>
                <w:sz w:val="24"/>
              </w:rPr>
              <w:t>展示重大应用，应用贯通的数量和贯通模块的数量。</w:t>
            </w:r>
          </w:p>
        </w:tc>
      </w:tr>
      <w:tr w:rsidR="00D70E12" w:rsidRPr="0042335D" w14:paraId="574AE570" w14:textId="77777777" w:rsidTr="00D70E12">
        <w:trPr>
          <w:trHeight w:val="300"/>
          <w:jc w:val="center"/>
        </w:trPr>
        <w:tc>
          <w:tcPr>
            <w:tcW w:w="720" w:type="dxa"/>
            <w:shd w:val="clear" w:color="auto" w:fill="auto"/>
            <w:noWrap/>
            <w:vAlign w:val="center"/>
            <w:hideMark/>
          </w:tcPr>
          <w:p w14:paraId="6B4B01B4" w14:textId="77777777" w:rsidR="00D70E12" w:rsidRPr="0042335D" w:rsidRDefault="00D70E12" w:rsidP="00D70E12">
            <w:pPr>
              <w:spacing w:line="360" w:lineRule="auto"/>
              <w:jc w:val="center"/>
              <w:rPr>
                <w:sz w:val="24"/>
              </w:rPr>
            </w:pPr>
            <w:r w:rsidRPr="0042335D">
              <w:rPr>
                <w:rFonts w:hint="eastAsia"/>
                <w:sz w:val="24"/>
              </w:rPr>
              <w:t>41</w:t>
            </w:r>
          </w:p>
        </w:tc>
        <w:tc>
          <w:tcPr>
            <w:tcW w:w="1216" w:type="dxa"/>
            <w:vMerge/>
            <w:vAlign w:val="center"/>
            <w:hideMark/>
          </w:tcPr>
          <w:p w14:paraId="378D3E51" w14:textId="77777777" w:rsidR="00D70E12" w:rsidRPr="0042335D" w:rsidRDefault="00D70E12" w:rsidP="00D70E12">
            <w:pPr>
              <w:spacing w:line="360" w:lineRule="auto"/>
              <w:rPr>
                <w:sz w:val="24"/>
              </w:rPr>
            </w:pPr>
          </w:p>
        </w:tc>
        <w:tc>
          <w:tcPr>
            <w:tcW w:w="1217" w:type="dxa"/>
            <w:vMerge/>
            <w:vAlign w:val="center"/>
            <w:hideMark/>
          </w:tcPr>
          <w:p w14:paraId="409C80DE" w14:textId="77777777" w:rsidR="00D70E12" w:rsidRPr="0042335D" w:rsidRDefault="00D70E12" w:rsidP="00D70E12">
            <w:pPr>
              <w:spacing w:line="360" w:lineRule="auto"/>
              <w:rPr>
                <w:sz w:val="24"/>
              </w:rPr>
            </w:pPr>
          </w:p>
        </w:tc>
        <w:tc>
          <w:tcPr>
            <w:tcW w:w="1217" w:type="dxa"/>
            <w:vMerge/>
            <w:vAlign w:val="center"/>
            <w:hideMark/>
          </w:tcPr>
          <w:p w14:paraId="4F089D83" w14:textId="77777777" w:rsidR="00D70E12" w:rsidRPr="0042335D" w:rsidRDefault="00D70E12" w:rsidP="00D70E12">
            <w:pPr>
              <w:spacing w:line="360" w:lineRule="auto"/>
              <w:rPr>
                <w:sz w:val="24"/>
              </w:rPr>
            </w:pPr>
          </w:p>
        </w:tc>
        <w:tc>
          <w:tcPr>
            <w:tcW w:w="5406" w:type="dxa"/>
            <w:shd w:val="clear" w:color="auto" w:fill="auto"/>
            <w:vAlign w:val="center"/>
            <w:hideMark/>
          </w:tcPr>
          <w:p w14:paraId="188F94C4" w14:textId="77777777" w:rsidR="00D70E12" w:rsidRPr="0042335D" w:rsidRDefault="00D70E12" w:rsidP="00D70E12">
            <w:pPr>
              <w:spacing w:line="360" w:lineRule="auto"/>
              <w:rPr>
                <w:sz w:val="24"/>
              </w:rPr>
            </w:pPr>
            <w:r w:rsidRPr="0042335D">
              <w:rPr>
                <w:rFonts w:hint="eastAsia"/>
                <w:sz w:val="24"/>
              </w:rPr>
              <w:t>按照跑道分类显示应用贯通的数量。</w:t>
            </w:r>
          </w:p>
        </w:tc>
      </w:tr>
      <w:tr w:rsidR="00D70E12" w:rsidRPr="0042335D" w14:paraId="6E85DE12" w14:textId="77777777" w:rsidTr="00D70E12">
        <w:trPr>
          <w:trHeight w:val="300"/>
          <w:jc w:val="center"/>
        </w:trPr>
        <w:tc>
          <w:tcPr>
            <w:tcW w:w="720" w:type="dxa"/>
            <w:shd w:val="clear" w:color="auto" w:fill="auto"/>
            <w:noWrap/>
            <w:vAlign w:val="center"/>
            <w:hideMark/>
          </w:tcPr>
          <w:p w14:paraId="6F50E967" w14:textId="77777777" w:rsidR="00D70E12" w:rsidRPr="0042335D" w:rsidRDefault="00D70E12" w:rsidP="00D70E12">
            <w:pPr>
              <w:spacing w:line="360" w:lineRule="auto"/>
              <w:jc w:val="center"/>
              <w:rPr>
                <w:sz w:val="24"/>
              </w:rPr>
            </w:pPr>
            <w:r w:rsidRPr="0042335D">
              <w:rPr>
                <w:rFonts w:hint="eastAsia"/>
                <w:sz w:val="24"/>
              </w:rPr>
              <w:t>42</w:t>
            </w:r>
          </w:p>
        </w:tc>
        <w:tc>
          <w:tcPr>
            <w:tcW w:w="1216" w:type="dxa"/>
            <w:vMerge/>
            <w:vAlign w:val="center"/>
            <w:hideMark/>
          </w:tcPr>
          <w:p w14:paraId="0E170DF4" w14:textId="77777777" w:rsidR="00D70E12" w:rsidRPr="0042335D" w:rsidRDefault="00D70E12" w:rsidP="00D70E12">
            <w:pPr>
              <w:spacing w:line="360" w:lineRule="auto"/>
              <w:rPr>
                <w:sz w:val="24"/>
              </w:rPr>
            </w:pPr>
          </w:p>
        </w:tc>
        <w:tc>
          <w:tcPr>
            <w:tcW w:w="1217" w:type="dxa"/>
            <w:vMerge w:val="restart"/>
            <w:shd w:val="clear" w:color="auto" w:fill="auto"/>
            <w:vAlign w:val="center"/>
            <w:hideMark/>
          </w:tcPr>
          <w:p w14:paraId="257F1518" w14:textId="77777777" w:rsidR="00D70E12" w:rsidRPr="0042335D" w:rsidRDefault="00D70E12" w:rsidP="00D70E12">
            <w:pPr>
              <w:spacing w:line="360" w:lineRule="auto"/>
              <w:jc w:val="center"/>
              <w:rPr>
                <w:sz w:val="24"/>
              </w:rPr>
            </w:pPr>
            <w:r w:rsidRPr="0042335D">
              <w:rPr>
                <w:rFonts w:hint="eastAsia"/>
                <w:sz w:val="24"/>
              </w:rPr>
              <w:t>专题入口</w:t>
            </w:r>
          </w:p>
        </w:tc>
        <w:tc>
          <w:tcPr>
            <w:tcW w:w="1217" w:type="dxa"/>
            <w:vMerge w:val="restart"/>
            <w:shd w:val="clear" w:color="auto" w:fill="auto"/>
            <w:vAlign w:val="center"/>
            <w:hideMark/>
          </w:tcPr>
          <w:p w14:paraId="17591030" w14:textId="77777777" w:rsidR="00D70E12" w:rsidRPr="0042335D" w:rsidRDefault="00D70E12" w:rsidP="00D70E12">
            <w:pPr>
              <w:spacing w:line="360" w:lineRule="auto"/>
              <w:jc w:val="center"/>
              <w:rPr>
                <w:sz w:val="24"/>
              </w:rPr>
            </w:pPr>
            <w:r w:rsidRPr="0042335D">
              <w:rPr>
                <w:rFonts w:hint="eastAsia"/>
                <w:sz w:val="24"/>
              </w:rPr>
              <w:t>党建统领</w:t>
            </w:r>
          </w:p>
        </w:tc>
        <w:tc>
          <w:tcPr>
            <w:tcW w:w="5406" w:type="dxa"/>
            <w:shd w:val="clear" w:color="auto" w:fill="auto"/>
            <w:vAlign w:val="center"/>
            <w:hideMark/>
          </w:tcPr>
          <w:p w14:paraId="4ECECC71" w14:textId="77777777" w:rsidR="00D70E12" w:rsidRPr="0042335D" w:rsidRDefault="00D70E12" w:rsidP="00D70E12">
            <w:pPr>
              <w:spacing w:line="360" w:lineRule="auto"/>
              <w:rPr>
                <w:sz w:val="24"/>
              </w:rPr>
            </w:pPr>
            <w:r w:rsidRPr="0042335D">
              <w:rPr>
                <w:rFonts w:hint="eastAsia"/>
                <w:sz w:val="24"/>
              </w:rPr>
              <w:t>事件：展示跑道内事件总览、处理中事件、办结事件、协调事件等数据。</w:t>
            </w:r>
          </w:p>
        </w:tc>
      </w:tr>
      <w:tr w:rsidR="00D70E12" w:rsidRPr="0042335D" w14:paraId="7E20FF9A" w14:textId="77777777" w:rsidTr="00D70E12">
        <w:trPr>
          <w:trHeight w:val="300"/>
          <w:jc w:val="center"/>
        </w:trPr>
        <w:tc>
          <w:tcPr>
            <w:tcW w:w="720" w:type="dxa"/>
            <w:shd w:val="clear" w:color="auto" w:fill="auto"/>
            <w:noWrap/>
            <w:vAlign w:val="center"/>
            <w:hideMark/>
          </w:tcPr>
          <w:p w14:paraId="20A53C45" w14:textId="77777777" w:rsidR="00D70E12" w:rsidRPr="0042335D" w:rsidRDefault="00D70E12" w:rsidP="00D70E12">
            <w:pPr>
              <w:spacing w:line="360" w:lineRule="auto"/>
              <w:jc w:val="center"/>
              <w:rPr>
                <w:sz w:val="24"/>
              </w:rPr>
            </w:pPr>
            <w:r w:rsidRPr="0042335D">
              <w:rPr>
                <w:rFonts w:hint="eastAsia"/>
                <w:sz w:val="24"/>
              </w:rPr>
              <w:t>43</w:t>
            </w:r>
          </w:p>
        </w:tc>
        <w:tc>
          <w:tcPr>
            <w:tcW w:w="1216" w:type="dxa"/>
            <w:vMerge/>
            <w:vAlign w:val="center"/>
            <w:hideMark/>
          </w:tcPr>
          <w:p w14:paraId="7E05F3E9" w14:textId="77777777" w:rsidR="00D70E12" w:rsidRPr="0042335D" w:rsidRDefault="00D70E12" w:rsidP="00D70E12">
            <w:pPr>
              <w:spacing w:line="360" w:lineRule="auto"/>
              <w:rPr>
                <w:sz w:val="24"/>
              </w:rPr>
            </w:pPr>
          </w:p>
        </w:tc>
        <w:tc>
          <w:tcPr>
            <w:tcW w:w="1217" w:type="dxa"/>
            <w:vMerge/>
            <w:vAlign w:val="center"/>
            <w:hideMark/>
          </w:tcPr>
          <w:p w14:paraId="456B3179" w14:textId="77777777" w:rsidR="00D70E12" w:rsidRPr="0042335D" w:rsidRDefault="00D70E12" w:rsidP="00D70E12">
            <w:pPr>
              <w:spacing w:line="360" w:lineRule="auto"/>
              <w:rPr>
                <w:sz w:val="24"/>
              </w:rPr>
            </w:pPr>
          </w:p>
        </w:tc>
        <w:tc>
          <w:tcPr>
            <w:tcW w:w="1217" w:type="dxa"/>
            <w:vMerge/>
            <w:vAlign w:val="center"/>
            <w:hideMark/>
          </w:tcPr>
          <w:p w14:paraId="3C55C44D" w14:textId="77777777" w:rsidR="00D70E12" w:rsidRPr="0042335D" w:rsidRDefault="00D70E12" w:rsidP="00D70E12">
            <w:pPr>
              <w:spacing w:line="360" w:lineRule="auto"/>
              <w:rPr>
                <w:sz w:val="24"/>
              </w:rPr>
            </w:pPr>
          </w:p>
        </w:tc>
        <w:tc>
          <w:tcPr>
            <w:tcW w:w="5406" w:type="dxa"/>
            <w:shd w:val="clear" w:color="auto" w:fill="auto"/>
            <w:vAlign w:val="center"/>
            <w:hideMark/>
          </w:tcPr>
          <w:p w14:paraId="4158938A" w14:textId="77777777" w:rsidR="00D70E12" w:rsidRPr="0042335D" w:rsidRDefault="00D70E12" w:rsidP="00D70E12">
            <w:pPr>
              <w:spacing w:line="360" w:lineRule="auto"/>
              <w:rPr>
                <w:sz w:val="24"/>
              </w:rPr>
            </w:pPr>
            <w:r w:rsidRPr="0042335D">
              <w:rPr>
                <w:rFonts w:hint="eastAsia"/>
                <w:sz w:val="24"/>
              </w:rPr>
              <w:t>任务：展示跑道内任务总览，包括协同任务和自建任务。</w:t>
            </w:r>
          </w:p>
        </w:tc>
      </w:tr>
      <w:tr w:rsidR="00D70E12" w:rsidRPr="0042335D" w14:paraId="6B1D24A1" w14:textId="77777777" w:rsidTr="00D70E12">
        <w:trPr>
          <w:trHeight w:val="900"/>
          <w:jc w:val="center"/>
        </w:trPr>
        <w:tc>
          <w:tcPr>
            <w:tcW w:w="720" w:type="dxa"/>
            <w:shd w:val="clear" w:color="auto" w:fill="auto"/>
            <w:noWrap/>
            <w:vAlign w:val="center"/>
            <w:hideMark/>
          </w:tcPr>
          <w:p w14:paraId="52FABB6B" w14:textId="77777777" w:rsidR="00D70E12" w:rsidRPr="0042335D" w:rsidRDefault="00D70E12" w:rsidP="00D70E12">
            <w:pPr>
              <w:spacing w:line="360" w:lineRule="auto"/>
              <w:jc w:val="center"/>
              <w:rPr>
                <w:sz w:val="24"/>
              </w:rPr>
            </w:pPr>
            <w:r w:rsidRPr="0042335D">
              <w:rPr>
                <w:rFonts w:hint="eastAsia"/>
                <w:sz w:val="24"/>
              </w:rPr>
              <w:t>44</w:t>
            </w:r>
          </w:p>
        </w:tc>
        <w:tc>
          <w:tcPr>
            <w:tcW w:w="1216" w:type="dxa"/>
            <w:vMerge/>
            <w:vAlign w:val="center"/>
            <w:hideMark/>
          </w:tcPr>
          <w:p w14:paraId="77F4D71A" w14:textId="77777777" w:rsidR="00D70E12" w:rsidRPr="0042335D" w:rsidRDefault="00D70E12" w:rsidP="00D70E12">
            <w:pPr>
              <w:spacing w:line="360" w:lineRule="auto"/>
              <w:rPr>
                <w:sz w:val="24"/>
              </w:rPr>
            </w:pPr>
          </w:p>
        </w:tc>
        <w:tc>
          <w:tcPr>
            <w:tcW w:w="1217" w:type="dxa"/>
            <w:vMerge/>
            <w:vAlign w:val="center"/>
            <w:hideMark/>
          </w:tcPr>
          <w:p w14:paraId="06ECFB7B" w14:textId="77777777" w:rsidR="00D70E12" w:rsidRPr="0042335D" w:rsidRDefault="00D70E12" w:rsidP="00D70E12">
            <w:pPr>
              <w:spacing w:line="360" w:lineRule="auto"/>
              <w:rPr>
                <w:sz w:val="24"/>
              </w:rPr>
            </w:pPr>
          </w:p>
        </w:tc>
        <w:tc>
          <w:tcPr>
            <w:tcW w:w="1217" w:type="dxa"/>
            <w:vMerge/>
            <w:vAlign w:val="center"/>
            <w:hideMark/>
          </w:tcPr>
          <w:p w14:paraId="4C785B0D" w14:textId="77777777" w:rsidR="00D70E12" w:rsidRPr="0042335D" w:rsidRDefault="00D70E12" w:rsidP="00D70E12">
            <w:pPr>
              <w:spacing w:line="360" w:lineRule="auto"/>
              <w:rPr>
                <w:sz w:val="24"/>
              </w:rPr>
            </w:pPr>
          </w:p>
        </w:tc>
        <w:tc>
          <w:tcPr>
            <w:tcW w:w="5406" w:type="dxa"/>
            <w:shd w:val="clear" w:color="auto" w:fill="auto"/>
            <w:vAlign w:val="center"/>
            <w:hideMark/>
          </w:tcPr>
          <w:p w14:paraId="4049D27F" w14:textId="77777777" w:rsidR="00D70E12" w:rsidRPr="0042335D" w:rsidRDefault="00D70E12" w:rsidP="00D70E12">
            <w:pPr>
              <w:spacing w:line="360" w:lineRule="auto"/>
              <w:rPr>
                <w:sz w:val="24"/>
              </w:rPr>
            </w:pPr>
            <w:r w:rsidRPr="0042335D">
              <w:rPr>
                <w:rFonts w:hint="eastAsia"/>
                <w:sz w:val="24"/>
              </w:rPr>
              <w:t>应用贯通：</w:t>
            </w:r>
            <w:r w:rsidRPr="0042335D">
              <w:rPr>
                <w:rFonts w:hint="eastAsia"/>
                <w:sz w:val="24"/>
              </w:rPr>
              <w:br/>
            </w:r>
            <w:r w:rsidRPr="0042335D">
              <w:rPr>
                <w:rFonts w:hint="eastAsia"/>
                <w:sz w:val="24"/>
              </w:rPr>
              <w:t>（</w:t>
            </w:r>
            <w:r w:rsidRPr="0042335D">
              <w:rPr>
                <w:rFonts w:hint="eastAsia"/>
                <w:sz w:val="24"/>
              </w:rPr>
              <w:t>1</w:t>
            </w:r>
            <w:r w:rsidRPr="0042335D">
              <w:rPr>
                <w:rFonts w:hint="eastAsia"/>
                <w:sz w:val="24"/>
              </w:rPr>
              <w:t>）展示跑道重大应用的页面调用次数</w:t>
            </w:r>
            <w:r w:rsidRPr="0042335D">
              <w:rPr>
                <w:rFonts w:hint="eastAsia"/>
                <w:sz w:val="24"/>
              </w:rPr>
              <w:br/>
            </w:r>
            <w:r w:rsidRPr="0042335D">
              <w:rPr>
                <w:rFonts w:hint="eastAsia"/>
                <w:sz w:val="24"/>
              </w:rPr>
              <w:t>（</w:t>
            </w:r>
            <w:r w:rsidRPr="0042335D">
              <w:rPr>
                <w:rFonts w:hint="eastAsia"/>
                <w:sz w:val="24"/>
              </w:rPr>
              <w:t>2</w:t>
            </w:r>
            <w:r w:rsidRPr="0042335D">
              <w:rPr>
                <w:rFonts w:hint="eastAsia"/>
                <w:sz w:val="24"/>
              </w:rPr>
              <w:t>）展示跑到内重大应用的页面协同事件量，</w:t>
            </w:r>
          </w:p>
        </w:tc>
      </w:tr>
      <w:tr w:rsidR="00D70E12" w:rsidRPr="0042335D" w14:paraId="24E7982D" w14:textId="77777777" w:rsidTr="00D70E12">
        <w:trPr>
          <w:trHeight w:val="300"/>
          <w:jc w:val="center"/>
        </w:trPr>
        <w:tc>
          <w:tcPr>
            <w:tcW w:w="720" w:type="dxa"/>
            <w:shd w:val="clear" w:color="auto" w:fill="auto"/>
            <w:noWrap/>
            <w:vAlign w:val="center"/>
            <w:hideMark/>
          </w:tcPr>
          <w:p w14:paraId="5813342A" w14:textId="77777777" w:rsidR="00D70E12" w:rsidRPr="0042335D" w:rsidRDefault="00D70E12" w:rsidP="00D70E12">
            <w:pPr>
              <w:spacing w:line="360" w:lineRule="auto"/>
              <w:jc w:val="center"/>
              <w:rPr>
                <w:sz w:val="24"/>
              </w:rPr>
            </w:pPr>
            <w:r w:rsidRPr="0042335D">
              <w:rPr>
                <w:rFonts w:hint="eastAsia"/>
                <w:sz w:val="24"/>
              </w:rPr>
              <w:t>45</w:t>
            </w:r>
          </w:p>
        </w:tc>
        <w:tc>
          <w:tcPr>
            <w:tcW w:w="1216" w:type="dxa"/>
            <w:vMerge/>
            <w:vAlign w:val="center"/>
            <w:hideMark/>
          </w:tcPr>
          <w:p w14:paraId="73C51CE0" w14:textId="77777777" w:rsidR="00D70E12" w:rsidRPr="0042335D" w:rsidRDefault="00D70E12" w:rsidP="00D70E12">
            <w:pPr>
              <w:spacing w:line="360" w:lineRule="auto"/>
              <w:rPr>
                <w:sz w:val="24"/>
              </w:rPr>
            </w:pPr>
          </w:p>
        </w:tc>
        <w:tc>
          <w:tcPr>
            <w:tcW w:w="1217" w:type="dxa"/>
            <w:vMerge/>
            <w:vAlign w:val="center"/>
            <w:hideMark/>
          </w:tcPr>
          <w:p w14:paraId="6BF1B39C" w14:textId="77777777" w:rsidR="00D70E12" w:rsidRPr="0042335D" w:rsidRDefault="00D70E12" w:rsidP="00D70E12">
            <w:pPr>
              <w:spacing w:line="360" w:lineRule="auto"/>
              <w:rPr>
                <w:sz w:val="24"/>
              </w:rPr>
            </w:pPr>
          </w:p>
        </w:tc>
        <w:tc>
          <w:tcPr>
            <w:tcW w:w="1217" w:type="dxa"/>
            <w:vMerge w:val="restart"/>
            <w:shd w:val="clear" w:color="auto" w:fill="auto"/>
            <w:vAlign w:val="center"/>
            <w:hideMark/>
          </w:tcPr>
          <w:p w14:paraId="328459CA" w14:textId="77777777" w:rsidR="00D70E12" w:rsidRPr="0042335D" w:rsidRDefault="00D70E12" w:rsidP="00D70E12">
            <w:pPr>
              <w:spacing w:line="360" w:lineRule="auto"/>
              <w:jc w:val="center"/>
              <w:rPr>
                <w:sz w:val="24"/>
              </w:rPr>
            </w:pPr>
            <w:r w:rsidRPr="0042335D">
              <w:rPr>
                <w:rFonts w:hint="eastAsia"/>
                <w:sz w:val="24"/>
              </w:rPr>
              <w:t>经济生态</w:t>
            </w:r>
          </w:p>
        </w:tc>
        <w:tc>
          <w:tcPr>
            <w:tcW w:w="5406" w:type="dxa"/>
            <w:shd w:val="clear" w:color="auto" w:fill="auto"/>
            <w:vAlign w:val="center"/>
            <w:hideMark/>
          </w:tcPr>
          <w:p w14:paraId="1A756670" w14:textId="77777777" w:rsidR="00D70E12" w:rsidRPr="0042335D" w:rsidRDefault="00D70E12" w:rsidP="00D70E12">
            <w:pPr>
              <w:spacing w:line="360" w:lineRule="auto"/>
              <w:rPr>
                <w:sz w:val="24"/>
              </w:rPr>
            </w:pPr>
            <w:r w:rsidRPr="0042335D">
              <w:rPr>
                <w:rFonts w:hint="eastAsia"/>
                <w:sz w:val="24"/>
              </w:rPr>
              <w:t>事件：展示跑道内事件总览、处理中事件、办结事件、协调事件等数据。</w:t>
            </w:r>
          </w:p>
        </w:tc>
      </w:tr>
      <w:tr w:rsidR="00D70E12" w:rsidRPr="0042335D" w14:paraId="0EAC033C" w14:textId="77777777" w:rsidTr="00D70E12">
        <w:trPr>
          <w:trHeight w:val="300"/>
          <w:jc w:val="center"/>
        </w:trPr>
        <w:tc>
          <w:tcPr>
            <w:tcW w:w="720" w:type="dxa"/>
            <w:shd w:val="clear" w:color="auto" w:fill="auto"/>
            <w:noWrap/>
            <w:vAlign w:val="center"/>
            <w:hideMark/>
          </w:tcPr>
          <w:p w14:paraId="63C5C6BE" w14:textId="77777777" w:rsidR="00D70E12" w:rsidRPr="0042335D" w:rsidRDefault="00D70E12" w:rsidP="00D70E12">
            <w:pPr>
              <w:spacing w:line="360" w:lineRule="auto"/>
              <w:jc w:val="center"/>
              <w:rPr>
                <w:sz w:val="24"/>
              </w:rPr>
            </w:pPr>
            <w:r w:rsidRPr="0042335D">
              <w:rPr>
                <w:rFonts w:hint="eastAsia"/>
                <w:sz w:val="24"/>
              </w:rPr>
              <w:t>46</w:t>
            </w:r>
          </w:p>
        </w:tc>
        <w:tc>
          <w:tcPr>
            <w:tcW w:w="1216" w:type="dxa"/>
            <w:vMerge/>
            <w:vAlign w:val="center"/>
            <w:hideMark/>
          </w:tcPr>
          <w:p w14:paraId="35666368" w14:textId="77777777" w:rsidR="00D70E12" w:rsidRPr="0042335D" w:rsidRDefault="00D70E12" w:rsidP="00D70E12">
            <w:pPr>
              <w:spacing w:line="360" w:lineRule="auto"/>
              <w:rPr>
                <w:sz w:val="24"/>
              </w:rPr>
            </w:pPr>
          </w:p>
        </w:tc>
        <w:tc>
          <w:tcPr>
            <w:tcW w:w="1217" w:type="dxa"/>
            <w:vMerge/>
            <w:vAlign w:val="center"/>
            <w:hideMark/>
          </w:tcPr>
          <w:p w14:paraId="34005457" w14:textId="77777777" w:rsidR="00D70E12" w:rsidRPr="0042335D" w:rsidRDefault="00D70E12" w:rsidP="00D70E12">
            <w:pPr>
              <w:spacing w:line="360" w:lineRule="auto"/>
              <w:rPr>
                <w:sz w:val="24"/>
              </w:rPr>
            </w:pPr>
          </w:p>
        </w:tc>
        <w:tc>
          <w:tcPr>
            <w:tcW w:w="1217" w:type="dxa"/>
            <w:vMerge/>
            <w:vAlign w:val="center"/>
            <w:hideMark/>
          </w:tcPr>
          <w:p w14:paraId="0BB052FE" w14:textId="77777777" w:rsidR="00D70E12" w:rsidRPr="0042335D" w:rsidRDefault="00D70E12" w:rsidP="00D70E12">
            <w:pPr>
              <w:spacing w:line="360" w:lineRule="auto"/>
              <w:rPr>
                <w:sz w:val="24"/>
              </w:rPr>
            </w:pPr>
          </w:p>
        </w:tc>
        <w:tc>
          <w:tcPr>
            <w:tcW w:w="5406" w:type="dxa"/>
            <w:shd w:val="clear" w:color="auto" w:fill="auto"/>
            <w:vAlign w:val="center"/>
            <w:hideMark/>
          </w:tcPr>
          <w:p w14:paraId="066C9565" w14:textId="77777777" w:rsidR="00D70E12" w:rsidRPr="0042335D" w:rsidRDefault="00D70E12" w:rsidP="00D70E12">
            <w:pPr>
              <w:spacing w:line="360" w:lineRule="auto"/>
              <w:rPr>
                <w:sz w:val="24"/>
              </w:rPr>
            </w:pPr>
            <w:r w:rsidRPr="0042335D">
              <w:rPr>
                <w:rFonts w:hint="eastAsia"/>
                <w:sz w:val="24"/>
              </w:rPr>
              <w:t>任务：展示跑道内任务总览，包括协同任务和自建</w:t>
            </w:r>
            <w:r w:rsidRPr="0042335D">
              <w:rPr>
                <w:rFonts w:hint="eastAsia"/>
                <w:sz w:val="24"/>
              </w:rPr>
              <w:lastRenderedPageBreak/>
              <w:t>任务。</w:t>
            </w:r>
          </w:p>
        </w:tc>
      </w:tr>
      <w:tr w:rsidR="00D70E12" w:rsidRPr="0042335D" w14:paraId="6F6D94CA" w14:textId="77777777" w:rsidTr="00D70E12">
        <w:trPr>
          <w:trHeight w:val="900"/>
          <w:jc w:val="center"/>
        </w:trPr>
        <w:tc>
          <w:tcPr>
            <w:tcW w:w="720" w:type="dxa"/>
            <w:shd w:val="clear" w:color="auto" w:fill="auto"/>
            <w:noWrap/>
            <w:vAlign w:val="center"/>
            <w:hideMark/>
          </w:tcPr>
          <w:p w14:paraId="7804C978" w14:textId="77777777" w:rsidR="00D70E12" w:rsidRPr="0042335D" w:rsidRDefault="00D70E12" w:rsidP="00D70E12">
            <w:pPr>
              <w:spacing w:line="360" w:lineRule="auto"/>
              <w:jc w:val="center"/>
              <w:rPr>
                <w:sz w:val="24"/>
              </w:rPr>
            </w:pPr>
            <w:r w:rsidRPr="0042335D">
              <w:rPr>
                <w:rFonts w:hint="eastAsia"/>
                <w:sz w:val="24"/>
              </w:rPr>
              <w:lastRenderedPageBreak/>
              <w:t>47</w:t>
            </w:r>
          </w:p>
        </w:tc>
        <w:tc>
          <w:tcPr>
            <w:tcW w:w="1216" w:type="dxa"/>
            <w:vMerge/>
            <w:vAlign w:val="center"/>
            <w:hideMark/>
          </w:tcPr>
          <w:p w14:paraId="6AB1F508" w14:textId="77777777" w:rsidR="00D70E12" w:rsidRPr="0042335D" w:rsidRDefault="00D70E12" w:rsidP="00D70E12">
            <w:pPr>
              <w:spacing w:line="360" w:lineRule="auto"/>
              <w:rPr>
                <w:sz w:val="24"/>
              </w:rPr>
            </w:pPr>
          </w:p>
        </w:tc>
        <w:tc>
          <w:tcPr>
            <w:tcW w:w="1217" w:type="dxa"/>
            <w:vMerge/>
            <w:vAlign w:val="center"/>
            <w:hideMark/>
          </w:tcPr>
          <w:p w14:paraId="4812183C" w14:textId="77777777" w:rsidR="00D70E12" w:rsidRPr="0042335D" w:rsidRDefault="00D70E12" w:rsidP="00D70E12">
            <w:pPr>
              <w:spacing w:line="360" w:lineRule="auto"/>
              <w:rPr>
                <w:sz w:val="24"/>
              </w:rPr>
            </w:pPr>
          </w:p>
        </w:tc>
        <w:tc>
          <w:tcPr>
            <w:tcW w:w="1217" w:type="dxa"/>
            <w:vMerge/>
            <w:vAlign w:val="center"/>
            <w:hideMark/>
          </w:tcPr>
          <w:p w14:paraId="793897F3" w14:textId="77777777" w:rsidR="00D70E12" w:rsidRPr="0042335D" w:rsidRDefault="00D70E12" w:rsidP="00D70E12">
            <w:pPr>
              <w:spacing w:line="360" w:lineRule="auto"/>
              <w:rPr>
                <w:sz w:val="24"/>
              </w:rPr>
            </w:pPr>
          </w:p>
        </w:tc>
        <w:tc>
          <w:tcPr>
            <w:tcW w:w="5406" w:type="dxa"/>
            <w:shd w:val="clear" w:color="auto" w:fill="auto"/>
            <w:vAlign w:val="center"/>
            <w:hideMark/>
          </w:tcPr>
          <w:p w14:paraId="0B2A4389" w14:textId="77777777" w:rsidR="00D70E12" w:rsidRPr="0042335D" w:rsidRDefault="00D70E12" w:rsidP="00D70E12">
            <w:pPr>
              <w:spacing w:line="360" w:lineRule="auto"/>
              <w:rPr>
                <w:sz w:val="24"/>
              </w:rPr>
            </w:pPr>
            <w:r w:rsidRPr="0042335D">
              <w:rPr>
                <w:rFonts w:hint="eastAsia"/>
                <w:sz w:val="24"/>
              </w:rPr>
              <w:t>应用贯通：</w:t>
            </w:r>
            <w:r w:rsidRPr="0042335D">
              <w:rPr>
                <w:rFonts w:hint="eastAsia"/>
                <w:sz w:val="24"/>
              </w:rPr>
              <w:br/>
            </w:r>
            <w:r w:rsidRPr="0042335D">
              <w:rPr>
                <w:rFonts w:hint="eastAsia"/>
                <w:sz w:val="24"/>
              </w:rPr>
              <w:t>（</w:t>
            </w:r>
            <w:r w:rsidRPr="0042335D">
              <w:rPr>
                <w:rFonts w:hint="eastAsia"/>
                <w:sz w:val="24"/>
              </w:rPr>
              <w:t>1</w:t>
            </w:r>
            <w:r w:rsidRPr="0042335D">
              <w:rPr>
                <w:rFonts w:hint="eastAsia"/>
                <w:sz w:val="24"/>
              </w:rPr>
              <w:t>）展示跑道重大应用的页面调用次数</w:t>
            </w:r>
            <w:r w:rsidRPr="0042335D">
              <w:rPr>
                <w:rFonts w:hint="eastAsia"/>
                <w:sz w:val="24"/>
              </w:rPr>
              <w:br/>
            </w:r>
            <w:r w:rsidRPr="0042335D">
              <w:rPr>
                <w:rFonts w:hint="eastAsia"/>
                <w:sz w:val="24"/>
              </w:rPr>
              <w:t>（</w:t>
            </w:r>
            <w:r w:rsidRPr="0042335D">
              <w:rPr>
                <w:rFonts w:hint="eastAsia"/>
                <w:sz w:val="24"/>
              </w:rPr>
              <w:t>2</w:t>
            </w:r>
            <w:r w:rsidRPr="0042335D">
              <w:rPr>
                <w:rFonts w:hint="eastAsia"/>
                <w:sz w:val="24"/>
              </w:rPr>
              <w:t>）展示跑到内重大应用的页面协同事件量，</w:t>
            </w:r>
          </w:p>
        </w:tc>
      </w:tr>
      <w:tr w:rsidR="00D70E12" w:rsidRPr="0042335D" w14:paraId="1BD605A7" w14:textId="77777777" w:rsidTr="00D70E12">
        <w:trPr>
          <w:trHeight w:val="300"/>
          <w:jc w:val="center"/>
        </w:trPr>
        <w:tc>
          <w:tcPr>
            <w:tcW w:w="720" w:type="dxa"/>
            <w:shd w:val="clear" w:color="auto" w:fill="auto"/>
            <w:noWrap/>
            <w:vAlign w:val="center"/>
            <w:hideMark/>
          </w:tcPr>
          <w:p w14:paraId="59F20829" w14:textId="77777777" w:rsidR="00D70E12" w:rsidRPr="0042335D" w:rsidRDefault="00D70E12" w:rsidP="00D70E12">
            <w:pPr>
              <w:spacing w:line="360" w:lineRule="auto"/>
              <w:jc w:val="center"/>
              <w:rPr>
                <w:sz w:val="24"/>
              </w:rPr>
            </w:pPr>
            <w:r w:rsidRPr="0042335D">
              <w:rPr>
                <w:rFonts w:hint="eastAsia"/>
                <w:sz w:val="24"/>
              </w:rPr>
              <w:t>48</w:t>
            </w:r>
          </w:p>
        </w:tc>
        <w:tc>
          <w:tcPr>
            <w:tcW w:w="1216" w:type="dxa"/>
            <w:vMerge/>
            <w:vAlign w:val="center"/>
            <w:hideMark/>
          </w:tcPr>
          <w:p w14:paraId="352FF39F" w14:textId="77777777" w:rsidR="00D70E12" w:rsidRPr="0042335D" w:rsidRDefault="00D70E12" w:rsidP="00D70E12">
            <w:pPr>
              <w:spacing w:line="360" w:lineRule="auto"/>
              <w:rPr>
                <w:sz w:val="24"/>
              </w:rPr>
            </w:pPr>
          </w:p>
        </w:tc>
        <w:tc>
          <w:tcPr>
            <w:tcW w:w="1217" w:type="dxa"/>
            <w:vMerge/>
            <w:vAlign w:val="center"/>
            <w:hideMark/>
          </w:tcPr>
          <w:p w14:paraId="0BA1F5BA" w14:textId="77777777" w:rsidR="00D70E12" w:rsidRPr="0042335D" w:rsidRDefault="00D70E12" w:rsidP="00D70E12">
            <w:pPr>
              <w:spacing w:line="360" w:lineRule="auto"/>
              <w:rPr>
                <w:sz w:val="24"/>
              </w:rPr>
            </w:pPr>
          </w:p>
        </w:tc>
        <w:tc>
          <w:tcPr>
            <w:tcW w:w="1217" w:type="dxa"/>
            <w:vMerge w:val="restart"/>
            <w:shd w:val="clear" w:color="auto" w:fill="auto"/>
            <w:vAlign w:val="center"/>
            <w:hideMark/>
          </w:tcPr>
          <w:p w14:paraId="5F5CA7AD" w14:textId="77777777" w:rsidR="00D70E12" w:rsidRPr="0042335D" w:rsidRDefault="00D70E12" w:rsidP="00D70E12">
            <w:pPr>
              <w:spacing w:line="360" w:lineRule="auto"/>
              <w:jc w:val="center"/>
              <w:rPr>
                <w:sz w:val="24"/>
              </w:rPr>
            </w:pPr>
            <w:r w:rsidRPr="0042335D">
              <w:rPr>
                <w:rFonts w:hint="eastAsia"/>
                <w:sz w:val="24"/>
              </w:rPr>
              <w:t>平安法治</w:t>
            </w:r>
          </w:p>
        </w:tc>
        <w:tc>
          <w:tcPr>
            <w:tcW w:w="5406" w:type="dxa"/>
            <w:shd w:val="clear" w:color="auto" w:fill="auto"/>
            <w:vAlign w:val="center"/>
            <w:hideMark/>
          </w:tcPr>
          <w:p w14:paraId="00998027" w14:textId="77777777" w:rsidR="00D70E12" w:rsidRPr="0042335D" w:rsidRDefault="00D70E12" w:rsidP="00D70E12">
            <w:pPr>
              <w:spacing w:line="360" w:lineRule="auto"/>
              <w:rPr>
                <w:sz w:val="24"/>
              </w:rPr>
            </w:pPr>
            <w:r w:rsidRPr="0042335D">
              <w:rPr>
                <w:rFonts w:hint="eastAsia"/>
                <w:sz w:val="24"/>
              </w:rPr>
              <w:t>事件：展示跑道内事件总览、处理中事件、办结事件、协调事件等数据。</w:t>
            </w:r>
          </w:p>
        </w:tc>
      </w:tr>
      <w:tr w:rsidR="00D70E12" w:rsidRPr="0042335D" w14:paraId="1DD0CA73" w14:textId="77777777" w:rsidTr="00D70E12">
        <w:trPr>
          <w:trHeight w:val="300"/>
          <w:jc w:val="center"/>
        </w:trPr>
        <w:tc>
          <w:tcPr>
            <w:tcW w:w="720" w:type="dxa"/>
            <w:shd w:val="clear" w:color="auto" w:fill="auto"/>
            <w:noWrap/>
            <w:vAlign w:val="center"/>
            <w:hideMark/>
          </w:tcPr>
          <w:p w14:paraId="7CA394F5" w14:textId="77777777" w:rsidR="00D70E12" w:rsidRPr="0042335D" w:rsidRDefault="00D70E12" w:rsidP="00D70E12">
            <w:pPr>
              <w:spacing w:line="360" w:lineRule="auto"/>
              <w:jc w:val="center"/>
              <w:rPr>
                <w:sz w:val="24"/>
              </w:rPr>
            </w:pPr>
            <w:r w:rsidRPr="0042335D">
              <w:rPr>
                <w:rFonts w:hint="eastAsia"/>
                <w:sz w:val="24"/>
              </w:rPr>
              <w:t>49</w:t>
            </w:r>
          </w:p>
        </w:tc>
        <w:tc>
          <w:tcPr>
            <w:tcW w:w="1216" w:type="dxa"/>
            <w:vMerge/>
            <w:vAlign w:val="center"/>
            <w:hideMark/>
          </w:tcPr>
          <w:p w14:paraId="2A9676AD" w14:textId="77777777" w:rsidR="00D70E12" w:rsidRPr="0042335D" w:rsidRDefault="00D70E12" w:rsidP="00D70E12">
            <w:pPr>
              <w:spacing w:line="360" w:lineRule="auto"/>
              <w:rPr>
                <w:sz w:val="24"/>
              </w:rPr>
            </w:pPr>
          </w:p>
        </w:tc>
        <w:tc>
          <w:tcPr>
            <w:tcW w:w="1217" w:type="dxa"/>
            <w:vMerge/>
            <w:vAlign w:val="center"/>
            <w:hideMark/>
          </w:tcPr>
          <w:p w14:paraId="695389DC" w14:textId="77777777" w:rsidR="00D70E12" w:rsidRPr="0042335D" w:rsidRDefault="00D70E12" w:rsidP="00D70E12">
            <w:pPr>
              <w:spacing w:line="360" w:lineRule="auto"/>
              <w:rPr>
                <w:sz w:val="24"/>
              </w:rPr>
            </w:pPr>
          </w:p>
        </w:tc>
        <w:tc>
          <w:tcPr>
            <w:tcW w:w="1217" w:type="dxa"/>
            <w:vMerge/>
            <w:vAlign w:val="center"/>
            <w:hideMark/>
          </w:tcPr>
          <w:p w14:paraId="44DCB3E8" w14:textId="77777777" w:rsidR="00D70E12" w:rsidRPr="0042335D" w:rsidRDefault="00D70E12" w:rsidP="00D70E12">
            <w:pPr>
              <w:spacing w:line="360" w:lineRule="auto"/>
              <w:rPr>
                <w:sz w:val="24"/>
              </w:rPr>
            </w:pPr>
          </w:p>
        </w:tc>
        <w:tc>
          <w:tcPr>
            <w:tcW w:w="5406" w:type="dxa"/>
            <w:shd w:val="clear" w:color="auto" w:fill="auto"/>
            <w:vAlign w:val="center"/>
            <w:hideMark/>
          </w:tcPr>
          <w:p w14:paraId="61EEB634" w14:textId="77777777" w:rsidR="00D70E12" w:rsidRPr="0042335D" w:rsidRDefault="00D70E12" w:rsidP="00D70E12">
            <w:pPr>
              <w:spacing w:line="360" w:lineRule="auto"/>
              <w:rPr>
                <w:sz w:val="24"/>
              </w:rPr>
            </w:pPr>
            <w:r w:rsidRPr="0042335D">
              <w:rPr>
                <w:rFonts w:hint="eastAsia"/>
                <w:sz w:val="24"/>
              </w:rPr>
              <w:t>任务：展示跑道内任务总览，包括协同任务和自建任务。</w:t>
            </w:r>
          </w:p>
        </w:tc>
      </w:tr>
      <w:tr w:rsidR="00D70E12" w:rsidRPr="0042335D" w14:paraId="67EE4C6A" w14:textId="77777777" w:rsidTr="00D70E12">
        <w:trPr>
          <w:trHeight w:val="900"/>
          <w:jc w:val="center"/>
        </w:trPr>
        <w:tc>
          <w:tcPr>
            <w:tcW w:w="720" w:type="dxa"/>
            <w:shd w:val="clear" w:color="auto" w:fill="auto"/>
            <w:noWrap/>
            <w:vAlign w:val="center"/>
            <w:hideMark/>
          </w:tcPr>
          <w:p w14:paraId="6DF36448" w14:textId="77777777" w:rsidR="00D70E12" w:rsidRPr="0042335D" w:rsidRDefault="00D70E12" w:rsidP="00D70E12">
            <w:pPr>
              <w:spacing w:line="360" w:lineRule="auto"/>
              <w:jc w:val="center"/>
              <w:rPr>
                <w:sz w:val="24"/>
              </w:rPr>
            </w:pPr>
            <w:r w:rsidRPr="0042335D">
              <w:rPr>
                <w:rFonts w:hint="eastAsia"/>
                <w:sz w:val="24"/>
              </w:rPr>
              <w:t>50</w:t>
            </w:r>
          </w:p>
        </w:tc>
        <w:tc>
          <w:tcPr>
            <w:tcW w:w="1216" w:type="dxa"/>
            <w:vMerge/>
            <w:vAlign w:val="center"/>
            <w:hideMark/>
          </w:tcPr>
          <w:p w14:paraId="2D5B1B70" w14:textId="77777777" w:rsidR="00D70E12" w:rsidRPr="0042335D" w:rsidRDefault="00D70E12" w:rsidP="00D70E12">
            <w:pPr>
              <w:spacing w:line="360" w:lineRule="auto"/>
              <w:rPr>
                <w:sz w:val="24"/>
              </w:rPr>
            </w:pPr>
          </w:p>
        </w:tc>
        <w:tc>
          <w:tcPr>
            <w:tcW w:w="1217" w:type="dxa"/>
            <w:vMerge/>
            <w:vAlign w:val="center"/>
            <w:hideMark/>
          </w:tcPr>
          <w:p w14:paraId="1B386624" w14:textId="77777777" w:rsidR="00D70E12" w:rsidRPr="0042335D" w:rsidRDefault="00D70E12" w:rsidP="00D70E12">
            <w:pPr>
              <w:spacing w:line="360" w:lineRule="auto"/>
              <w:rPr>
                <w:sz w:val="24"/>
              </w:rPr>
            </w:pPr>
          </w:p>
        </w:tc>
        <w:tc>
          <w:tcPr>
            <w:tcW w:w="1217" w:type="dxa"/>
            <w:vMerge/>
            <w:vAlign w:val="center"/>
            <w:hideMark/>
          </w:tcPr>
          <w:p w14:paraId="5DB32D5F" w14:textId="77777777" w:rsidR="00D70E12" w:rsidRPr="0042335D" w:rsidRDefault="00D70E12" w:rsidP="00D70E12">
            <w:pPr>
              <w:spacing w:line="360" w:lineRule="auto"/>
              <w:rPr>
                <w:sz w:val="24"/>
              </w:rPr>
            </w:pPr>
          </w:p>
        </w:tc>
        <w:tc>
          <w:tcPr>
            <w:tcW w:w="5406" w:type="dxa"/>
            <w:shd w:val="clear" w:color="auto" w:fill="auto"/>
            <w:vAlign w:val="center"/>
            <w:hideMark/>
          </w:tcPr>
          <w:p w14:paraId="3DE07B7D" w14:textId="77777777" w:rsidR="00D70E12" w:rsidRPr="0042335D" w:rsidRDefault="00D70E12" w:rsidP="00D70E12">
            <w:pPr>
              <w:spacing w:line="360" w:lineRule="auto"/>
              <w:rPr>
                <w:sz w:val="24"/>
              </w:rPr>
            </w:pPr>
            <w:r w:rsidRPr="0042335D">
              <w:rPr>
                <w:rFonts w:hint="eastAsia"/>
                <w:sz w:val="24"/>
              </w:rPr>
              <w:t>应用贯通：</w:t>
            </w:r>
            <w:r w:rsidRPr="0042335D">
              <w:rPr>
                <w:rFonts w:hint="eastAsia"/>
                <w:sz w:val="24"/>
              </w:rPr>
              <w:br/>
            </w:r>
            <w:r w:rsidRPr="0042335D">
              <w:rPr>
                <w:rFonts w:hint="eastAsia"/>
                <w:sz w:val="24"/>
              </w:rPr>
              <w:t>（</w:t>
            </w:r>
            <w:r w:rsidRPr="0042335D">
              <w:rPr>
                <w:rFonts w:hint="eastAsia"/>
                <w:sz w:val="24"/>
              </w:rPr>
              <w:t>1</w:t>
            </w:r>
            <w:r w:rsidRPr="0042335D">
              <w:rPr>
                <w:rFonts w:hint="eastAsia"/>
                <w:sz w:val="24"/>
              </w:rPr>
              <w:t>）展示跑道重大应用的页面调用次数</w:t>
            </w:r>
            <w:r w:rsidRPr="0042335D">
              <w:rPr>
                <w:rFonts w:hint="eastAsia"/>
                <w:sz w:val="24"/>
              </w:rPr>
              <w:br/>
            </w:r>
            <w:r w:rsidRPr="0042335D">
              <w:rPr>
                <w:rFonts w:hint="eastAsia"/>
                <w:sz w:val="24"/>
              </w:rPr>
              <w:t>（</w:t>
            </w:r>
            <w:r w:rsidRPr="0042335D">
              <w:rPr>
                <w:rFonts w:hint="eastAsia"/>
                <w:sz w:val="24"/>
              </w:rPr>
              <w:t>2</w:t>
            </w:r>
            <w:r w:rsidRPr="0042335D">
              <w:rPr>
                <w:rFonts w:hint="eastAsia"/>
                <w:sz w:val="24"/>
              </w:rPr>
              <w:t>）展示跑到内重大应用的页面协同事件量，</w:t>
            </w:r>
          </w:p>
        </w:tc>
      </w:tr>
      <w:tr w:rsidR="00D70E12" w:rsidRPr="0042335D" w14:paraId="34E7ED39" w14:textId="77777777" w:rsidTr="00D70E12">
        <w:trPr>
          <w:trHeight w:val="300"/>
          <w:jc w:val="center"/>
        </w:trPr>
        <w:tc>
          <w:tcPr>
            <w:tcW w:w="720" w:type="dxa"/>
            <w:shd w:val="clear" w:color="auto" w:fill="auto"/>
            <w:noWrap/>
            <w:vAlign w:val="center"/>
            <w:hideMark/>
          </w:tcPr>
          <w:p w14:paraId="3BF66ED3" w14:textId="77777777" w:rsidR="00D70E12" w:rsidRPr="0042335D" w:rsidRDefault="00D70E12" w:rsidP="00D70E12">
            <w:pPr>
              <w:spacing w:line="360" w:lineRule="auto"/>
              <w:jc w:val="center"/>
              <w:rPr>
                <w:sz w:val="24"/>
              </w:rPr>
            </w:pPr>
            <w:r w:rsidRPr="0042335D">
              <w:rPr>
                <w:rFonts w:hint="eastAsia"/>
                <w:sz w:val="24"/>
              </w:rPr>
              <w:t>51</w:t>
            </w:r>
          </w:p>
        </w:tc>
        <w:tc>
          <w:tcPr>
            <w:tcW w:w="1216" w:type="dxa"/>
            <w:vMerge/>
            <w:vAlign w:val="center"/>
            <w:hideMark/>
          </w:tcPr>
          <w:p w14:paraId="78067934" w14:textId="77777777" w:rsidR="00D70E12" w:rsidRPr="0042335D" w:rsidRDefault="00D70E12" w:rsidP="00D70E12">
            <w:pPr>
              <w:spacing w:line="360" w:lineRule="auto"/>
              <w:rPr>
                <w:sz w:val="24"/>
              </w:rPr>
            </w:pPr>
          </w:p>
        </w:tc>
        <w:tc>
          <w:tcPr>
            <w:tcW w:w="1217" w:type="dxa"/>
            <w:vMerge/>
            <w:vAlign w:val="center"/>
            <w:hideMark/>
          </w:tcPr>
          <w:p w14:paraId="2B64B6F4" w14:textId="77777777" w:rsidR="00D70E12" w:rsidRPr="0042335D" w:rsidRDefault="00D70E12" w:rsidP="00D70E12">
            <w:pPr>
              <w:spacing w:line="360" w:lineRule="auto"/>
              <w:rPr>
                <w:sz w:val="24"/>
              </w:rPr>
            </w:pPr>
          </w:p>
        </w:tc>
        <w:tc>
          <w:tcPr>
            <w:tcW w:w="1217" w:type="dxa"/>
            <w:vMerge w:val="restart"/>
            <w:shd w:val="clear" w:color="auto" w:fill="auto"/>
            <w:vAlign w:val="center"/>
            <w:hideMark/>
          </w:tcPr>
          <w:p w14:paraId="51CB7A3E" w14:textId="77777777" w:rsidR="00D70E12" w:rsidRPr="0042335D" w:rsidRDefault="00D70E12" w:rsidP="00D70E12">
            <w:pPr>
              <w:spacing w:line="360" w:lineRule="auto"/>
              <w:jc w:val="center"/>
              <w:rPr>
                <w:sz w:val="24"/>
              </w:rPr>
            </w:pPr>
            <w:r w:rsidRPr="0042335D">
              <w:rPr>
                <w:rFonts w:hint="eastAsia"/>
                <w:sz w:val="24"/>
              </w:rPr>
              <w:t>公共服务</w:t>
            </w:r>
          </w:p>
        </w:tc>
        <w:tc>
          <w:tcPr>
            <w:tcW w:w="5406" w:type="dxa"/>
            <w:shd w:val="clear" w:color="auto" w:fill="auto"/>
            <w:vAlign w:val="center"/>
            <w:hideMark/>
          </w:tcPr>
          <w:p w14:paraId="061D80EE" w14:textId="77777777" w:rsidR="00D70E12" w:rsidRPr="0042335D" w:rsidRDefault="00D70E12" w:rsidP="00D70E12">
            <w:pPr>
              <w:spacing w:line="360" w:lineRule="auto"/>
              <w:rPr>
                <w:sz w:val="24"/>
              </w:rPr>
            </w:pPr>
            <w:r w:rsidRPr="0042335D">
              <w:rPr>
                <w:rFonts w:hint="eastAsia"/>
                <w:sz w:val="24"/>
              </w:rPr>
              <w:t>事件：展示跑道内事件总览、处理中事件、办结事件、协调事件等数据。</w:t>
            </w:r>
          </w:p>
        </w:tc>
      </w:tr>
      <w:tr w:rsidR="00D70E12" w:rsidRPr="0042335D" w14:paraId="5D03D431" w14:textId="77777777" w:rsidTr="00D70E12">
        <w:trPr>
          <w:trHeight w:val="300"/>
          <w:jc w:val="center"/>
        </w:trPr>
        <w:tc>
          <w:tcPr>
            <w:tcW w:w="720" w:type="dxa"/>
            <w:shd w:val="clear" w:color="auto" w:fill="auto"/>
            <w:noWrap/>
            <w:vAlign w:val="center"/>
            <w:hideMark/>
          </w:tcPr>
          <w:p w14:paraId="4084777A" w14:textId="77777777" w:rsidR="00D70E12" w:rsidRPr="0042335D" w:rsidRDefault="00D70E12" w:rsidP="00D70E12">
            <w:pPr>
              <w:spacing w:line="360" w:lineRule="auto"/>
              <w:jc w:val="center"/>
              <w:rPr>
                <w:sz w:val="24"/>
              </w:rPr>
            </w:pPr>
            <w:r w:rsidRPr="0042335D">
              <w:rPr>
                <w:rFonts w:hint="eastAsia"/>
                <w:sz w:val="24"/>
              </w:rPr>
              <w:t>52</w:t>
            </w:r>
          </w:p>
        </w:tc>
        <w:tc>
          <w:tcPr>
            <w:tcW w:w="1216" w:type="dxa"/>
            <w:vMerge/>
            <w:vAlign w:val="center"/>
            <w:hideMark/>
          </w:tcPr>
          <w:p w14:paraId="34E86002" w14:textId="77777777" w:rsidR="00D70E12" w:rsidRPr="0042335D" w:rsidRDefault="00D70E12" w:rsidP="00D70E12">
            <w:pPr>
              <w:spacing w:line="360" w:lineRule="auto"/>
              <w:rPr>
                <w:sz w:val="24"/>
              </w:rPr>
            </w:pPr>
          </w:p>
        </w:tc>
        <w:tc>
          <w:tcPr>
            <w:tcW w:w="1217" w:type="dxa"/>
            <w:vMerge/>
            <w:vAlign w:val="center"/>
            <w:hideMark/>
          </w:tcPr>
          <w:p w14:paraId="51B7FAA7" w14:textId="77777777" w:rsidR="00D70E12" w:rsidRPr="0042335D" w:rsidRDefault="00D70E12" w:rsidP="00D70E12">
            <w:pPr>
              <w:spacing w:line="360" w:lineRule="auto"/>
              <w:rPr>
                <w:sz w:val="24"/>
              </w:rPr>
            </w:pPr>
          </w:p>
        </w:tc>
        <w:tc>
          <w:tcPr>
            <w:tcW w:w="1217" w:type="dxa"/>
            <w:vMerge/>
            <w:vAlign w:val="center"/>
            <w:hideMark/>
          </w:tcPr>
          <w:p w14:paraId="1A17AEEA" w14:textId="77777777" w:rsidR="00D70E12" w:rsidRPr="0042335D" w:rsidRDefault="00D70E12" w:rsidP="00D70E12">
            <w:pPr>
              <w:spacing w:line="360" w:lineRule="auto"/>
              <w:rPr>
                <w:sz w:val="24"/>
              </w:rPr>
            </w:pPr>
          </w:p>
        </w:tc>
        <w:tc>
          <w:tcPr>
            <w:tcW w:w="5406" w:type="dxa"/>
            <w:shd w:val="clear" w:color="auto" w:fill="auto"/>
            <w:vAlign w:val="center"/>
            <w:hideMark/>
          </w:tcPr>
          <w:p w14:paraId="199DFD1C" w14:textId="77777777" w:rsidR="00D70E12" w:rsidRPr="0042335D" w:rsidRDefault="00D70E12" w:rsidP="00D70E12">
            <w:pPr>
              <w:spacing w:line="360" w:lineRule="auto"/>
              <w:rPr>
                <w:sz w:val="24"/>
              </w:rPr>
            </w:pPr>
            <w:r w:rsidRPr="0042335D">
              <w:rPr>
                <w:rFonts w:hint="eastAsia"/>
                <w:sz w:val="24"/>
              </w:rPr>
              <w:t>任务：展示跑道内任务总览，包括协同任务和自建任务。</w:t>
            </w:r>
          </w:p>
        </w:tc>
      </w:tr>
      <w:tr w:rsidR="00D70E12" w:rsidRPr="0042335D" w14:paraId="02E95BFC" w14:textId="77777777" w:rsidTr="00D70E12">
        <w:trPr>
          <w:trHeight w:val="900"/>
          <w:jc w:val="center"/>
        </w:trPr>
        <w:tc>
          <w:tcPr>
            <w:tcW w:w="720" w:type="dxa"/>
            <w:shd w:val="clear" w:color="auto" w:fill="auto"/>
            <w:noWrap/>
            <w:vAlign w:val="center"/>
            <w:hideMark/>
          </w:tcPr>
          <w:p w14:paraId="76F03E67" w14:textId="77777777" w:rsidR="00D70E12" w:rsidRPr="0042335D" w:rsidRDefault="00D70E12" w:rsidP="00D70E12">
            <w:pPr>
              <w:spacing w:line="360" w:lineRule="auto"/>
              <w:jc w:val="center"/>
              <w:rPr>
                <w:sz w:val="24"/>
              </w:rPr>
            </w:pPr>
            <w:r w:rsidRPr="0042335D">
              <w:rPr>
                <w:rFonts w:hint="eastAsia"/>
                <w:sz w:val="24"/>
              </w:rPr>
              <w:t>53</w:t>
            </w:r>
          </w:p>
        </w:tc>
        <w:tc>
          <w:tcPr>
            <w:tcW w:w="1216" w:type="dxa"/>
            <w:vMerge/>
            <w:vAlign w:val="center"/>
            <w:hideMark/>
          </w:tcPr>
          <w:p w14:paraId="7996F71E" w14:textId="77777777" w:rsidR="00D70E12" w:rsidRPr="0042335D" w:rsidRDefault="00D70E12" w:rsidP="00D70E12">
            <w:pPr>
              <w:spacing w:line="360" w:lineRule="auto"/>
              <w:rPr>
                <w:sz w:val="24"/>
              </w:rPr>
            </w:pPr>
          </w:p>
        </w:tc>
        <w:tc>
          <w:tcPr>
            <w:tcW w:w="1217" w:type="dxa"/>
            <w:vMerge/>
            <w:vAlign w:val="center"/>
            <w:hideMark/>
          </w:tcPr>
          <w:p w14:paraId="2F9323EC" w14:textId="77777777" w:rsidR="00D70E12" w:rsidRPr="0042335D" w:rsidRDefault="00D70E12" w:rsidP="00D70E12">
            <w:pPr>
              <w:spacing w:line="360" w:lineRule="auto"/>
              <w:rPr>
                <w:sz w:val="24"/>
              </w:rPr>
            </w:pPr>
          </w:p>
        </w:tc>
        <w:tc>
          <w:tcPr>
            <w:tcW w:w="1217" w:type="dxa"/>
            <w:vMerge/>
            <w:vAlign w:val="center"/>
            <w:hideMark/>
          </w:tcPr>
          <w:p w14:paraId="3AD5EF79" w14:textId="77777777" w:rsidR="00D70E12" w:rsidRPr="0042335D" w:rsidRDefault="00D70E12" w:rsidP="00D70E12">
            <w:pPr>
              <w:spacing w:line="360" w:lineRule="auto"/>
              <w:rPr>
                <w:sz w:val="24"/>
              </w:rPr>
            </w:pPr>
          </w:p>
        </w:tc>
        <w:tc>
          <w:tcPr>
            <w:tcW w:w="5406" w:type="dxa"/>
            <w:shd w:val="clear" w:color="auto" w:fill="auto"/>
            <w:vAlign w:val="center"/>
            <w:hideMark/>
          </w:tcPr>
          <w:p w14:paraId="3C50CD86" w14:textId="77777777" w:rsidR="00D70E12" w:rsidRPr="0042335D" w:rsidRDefault="00D70E12" w:rsidP="00D70E12">
            <w:pPr>
              <w:spacing w:line="360" w:lineRule="auto"/>
              <w:rPr>
                <w:sz w:val="24"/>
              </w:rPr>
            </w:pPr>
            <w:r w:rsidRPr="0042335D">
              <w:rPr>
                <w:rFonts w:hint="eastAsia"/>
                <w:sz w:val="24"/>
              </w:rPr>
              <w:t>应用贯通：</w:t>
            </w:r>
            <w:r w:rsidRPr="0042335D">
              <w:rPr>
                <w:rFonts w:hint="eastAsia"/>
                <w:sz w:val="24"/>
              </w:rPr>
              <w:br/>
            </w:r>
            <w:r w:rsidRPr="0042335D">
              <w:rPr>
                <w:rFonts w:hint="eastAsia"/>
                <w:sz w:val="24"/>
              </w:rPr>
              <w:t>（</w:t>
            </w:r>
            <w:r w:rsidRPr="0042335D">
              <w:rPr>
                <w:rFonts w:hint="eastAsia"/>
                <w:sz w:val="24"/>
              </w:rPr>
              <w:t>1</w:t>
            </w:r>
            <w:r w:rsidRPr="0042335D">
              <w:rPr>
                <w:rFonts w:hint="eastAsia"/>
                <w:sz w:val="24"/>
              </w:rPr>
              <w:t>）展示跑道重大应用的页面调用次数</w:t>
            </w:r>
            <w:r w:rsidRPr="0042335D">
              <w:rPr>
                <w:rFonts w:hint="eastAsia"/>
                <w:sz w:val="24"/>
              </w:rPr>
              <w:br/>
            </w:r>
            <w:r w:rsidRPr="0042335D">
              <w:rPr>
                <w:rFonts w:hint="eastAsia"/>
                <w:sz w:val="24"/>
              </w:rPr>
              <w:t>（</w:t>
            </w:r>
            <w:r w:rsidRPr="0042335D">
              <w:rPr>
                <w:rFonts w:hint="eastAsia"/>
                <w:sz w:val="24"/>
              </w:rPr>
              <w:t>2</w:t>
            </w:r>
            <w:r w:rsidRPr="0042335D">
              <w:rPr>
                <w:rFonts w:hint="eastAsia"/>
                <w:sz w:val="24"/>
              </w:rPr>
              <w:t>）展示跑到内重大应用的页面协同事件量，</w:t>
            </w:r>
          </w:p>
        </w:tc>
      </w:tr>
      <w:tr w:rsidR="00D70E12" w:rsidRPr="0042335D" w14:paraId="35223497" w14:textId="77777777" w:rsidTr="00D70E12">
        <w:trPr>
          <w:trHeight w:val="600"/>
          <w:jc w:val="center"/>
        </w:trPr>
        <w:tc>
          <w:tcPr>
            <w:tcW w:w="720" w:type="dxa"/>
            <w:shd w:val="clear" w:color="auto" w:fill="auto"/>
            <w:noWrap/>
            <w:vAlign w:val="center"/>
            <w:hideMark/>
          </w:tcPr>
          <w:p w14:paraId="4D7A7EE7" w14:textId="77777777" w:rsidR="00D70E12" w:rsidRPr="0042335D" w:rsidRDefault="00D70E12" w:rsidP="00D70E12">
            <w:pPr>
              <w:spacing w:line="360" w:lineRule="auto"/>
              <w:jc w:val="center"/>
              <w:rPr>
                <w:sz w:val="24"/>
              </w:rPr>
            </w:pPr>
            <w:r w:rsidRPr="0042335D">
              <w:rPr>
                <w:rFonts w:hint="eastAsia"/>
                <w:sz w:val="24"/>
              </w:rPr>
              <w:t>54</w:t>
            </w:r>
          </w:p>
        </w:tc>
        <w:tc>
          <w:tcPr>
            <w:tcW w:w="1216" w:type="dxa"/>
            <w:vMerge/>
            <w:vAlign w:val="center"/>
            <w:hideMark/>
          </w:tcPr>
          <w:p w14:paraId="6F635223" w14:textId="77777777" w:rsidR="00D70E12" w:rsidRPr="0042335D" w:rsidRDefault="00D70E12" w:rsidP="00D70E12">
            <w:pPr>
              <w:spacing w:line="360" w:lineRule="auto"/>
              <w:rPr>
                <w:sz w:val="24"/>
              </w:rPr>
            </w:pPr>
          </w:p>
        </w:tc>
        <w:tc>
          <w:tcPr>
            <w:tcW w:w="1217" w:type="dxa"/>
            <w:vMerge w:val="restart"/>
            <w:shd w:val="clear" w:color="auto" w:fill="auto"/>
            <w:vAlign w:val="center"/>
            <w:hideMark/>
          </w:tcPr>
          <w:p w14:paraId="505300F9" w14:textId="77777777" w:rsidR="00D70E12" w:rsidRPr="0042335D" w:rsidRDefault="00D70E12" w:rsidP="00D70E12">
            <w:pPr>
              <w:spacing w:line="360" w:lineRule="auto"/>
              <w:jc w:val="center"/>
              <w:rPr>
                <w:sz w:val="24"/>
              </w:rPr>
            </w:pPr>
            <w:r w:rsidRPr="0042335D">
              <w:rPr>
                <w:rFonts w:hint="eastAsia"/>
                <w:sz w:val="24"/>
              </w:rPr>
              <w:t>巡查走访</w:t>
            </w:r>
          </w:p>
        </w:tc>
        <w:tc>
          <w:tcPr>
            <w:tcW w:w="1217" w:type="dxa"/>
            <w:vMerge w:val="restart"/>
            <w:shd w:val="clear" w:color="auto" w:fill="auto"/>
            <w:vAlign w:val="center"/>
            <w:hideMark/>
          </w:tcPr>
          <w:p w14:paraId="1B593ED4" w14:textId="77777777" w:rsidR="00D70E12" w:rsidRPr="0042335D" w:rsidRDefault="00D70E12" w:rsidP="00D70E12">
            <w:pPr>
              <w:spacing w:line="360" w:lineRule="auto"/>
              <w:jc w:val="center"/>
              <w:rPr>
                <w:sz w:val="24"/>
              </w:rPr>
            </w:pPr>
            <w:r w:rsidRPr="0042335D">
              <w:rPr>
                <w:rFonts w:hint="eastAsia"/>
                <w:sz w:val="24"/>
              </w:rPr>
              <w:t>工作台</w:t>
            </w:r>
          </w:p>
        </w:tc>
        <w:tc>
          <w:tcPr>
            <w:tcW w:w="5406" w:type="dxa"/>
            <w:shd w:val="clear" w:color="auto" w:fill="auto"/>
            <w:vAlign w:val="center"/>
            <w:hideMark/>
          </w:tcPr>
          <w:p w14:paraId="49CC13D8" w14:textId="77777777" w:rsidR="00D70E12" w:rsidRPr="0042335D" w:rsidRDefault="00D70E12" w:rsidP="00D70E12">
            <w:pPr>
              <w:spacing w:line="360" w:lineRule="auto"/>
              <w:rPr>
                <w:sz w:val="24"/>
              </w:rPr>
            </w:pPr>
            <w:r w:rsidRPr="0042335D">
              <w:rPr>
                <w:rFonts w:hint="eastAsia"/>
                <w:sz w:val="24"/>
              </w:rPr>
              <w:t>按照区域显示重点人员、重点场所、重点企业的巡查走访任务清单，按照距离由近到远显示，支持地图导航。</w:t>
            </w:r>
          </w:p>
        </w:tc>
      </w:tr>
      <w:tr w:rsidR="00D70E12" w:rsidRPr="0042335D" w14:paraId="4A3B2CEB" w14:textId="77777777" w:rsidTr="00D70E12">
        <w:trPr>
          <w:trHeight w:val="300"/>
          <w:jc w:val="center"/>
        </w:trPr>
        <w:tc>
          <w:tcPr>
            <w:tcW w:w="720" w:type="dxa"/>
            <w:shd w:val="clear" w:color="auto" w:fill="auto"/>
            <w:noWrap/>
            <w:vAlign w:val="center"/>
            <w:hideMark/>
          </w:tcPr>
          <w:p w14:paraId="7C4846A4" w14:textId="77777777" w:rsidR="00D70E12" w:rsidRPr="0042335D" w:rsidRDefault="00D70E12" w:rsidP="00D70E12">
            <w:pPr>
              <w:spacing w:line="360" w:lineRule="auto"/>
              <w:jc w:val="center"/>
              <w:rPr>
                <w:sz w:val="24"/>
              </w:rPr>
            </w:pPr>
            <w:r w:rsidRPr="0042335D">
              <w:rPr>
                <w:rFonts w:hint="eastAsia"/>
                <w:sz w:val="24"/>
              </w:rPr>
              <w:t>55</w:t>
            </w:r>
          </w:p>
        </w:tc>
        <w:tc>
          <w:tcPr>
            <w:tcW w:w="1216" w:type="dxa"/>
            <w:vMerge/>
            <w:vAlign w:val="center"/>
            <w:hideMark/>
          </w:tcPr>
          <w:p w14:paraId="7BCAEDD9" w14:textId="77777777" w:rsidR="00D70E12" w:rsidRPr="0042335D" w:rsidRDefault="00D70E12" w:rsidP="00D70E12">
            <w:pPr>
              <w:spacing w:line="360" w:lineRule="auto"/>
              <w:rPr>
                <w:sz w:val="24"/>
              </w:rPr>
            </w:pPr>
          </w:p>
        </w:tc>
        <w:tc>
          <w:tcPr>
            <w:tcW w:w="1217" w:type="dxa"/>
            <w:vMerge/>
            <w:vAlign w:val="center"/>
            <w:hideMark/>
          </w:tcPr>
          <w:p w14:paraId="331389CE" w14:textId="77777777" w:rsidR="00D70E12" w:rsidRPr="0042335D" w:rsidRDefault="00D70E12" w:rsidP="00D70E12">
            <w:pPr>
              <w:spacing w:line="360" w:lineRule="auto"/>
              <w:rPr>
                <w:sz w:val="24"/>
              </w:rPr>
            </w:pPr>
          </w:p>
        </w:tc>
        <w:tc>
          <w:tcPr>
            <w:tcW w:w="1217" w:type="dxa"/>
            <w:vMerge/>
            <w:vAlign w:val="center"/>
            <w:hideMark/>
          </w:tcPr>
          <w:p w14:paraId="0F9A73F0" w14:textId="77777777" w:rsidR="00D70E12" w:rsidRPr="0042335D" w:rsidRDefault="00D70E12" w:rsidP="00D70E12">
            <w:pPr>
              <w:spacing w:line="360" w:lineRule="auto"/>
              <w:rPr>
                <w:sz w:val="24"/>
              </w:rPr>
            </w:pPr>
          </w:p>
        </w:tc>
        <w:tc>
          <w:tcPr>
            <w:tcW w:w="5406" w:type="dxa"/>
            <w:shd w:val="clear" w:color="auto" w:fill="auto"/>
            <w:vAlign w:val="center"/>
            <w:hideMark/>
          </w:tcPr>
          <w:p w14:paraId="335E7855" w14:textId="77777777" w:rsidR="00D70E12" w:rsidRPr="0042335D" w:rsidRDefault="00D70E12" w:rsidP="00D70E12">
            <w:pPr>
              <w:spacing w:line="360" w:lineRule="auto"/>
              <w:rPr>
                <w:sz w:val="24"/>
              </w:rPr>
            </w:pPr>
            <w:r w:rsidRPr="0042335D">
              <w:rPr>
                <w:rFonts w:hint="eastAsia"/>
                <w:sz w:val="24"/>
              </w:rPr>
              <w:t>根据不同标签的重点人员、重点场所、重点企业关联不同的检查事项</w:t>
            </w:r>
          </w:p>
        </w:tc>
      </w:tr>
      <w:tr w:rsidR="00D70E12" w:rsidRPr="0042335D" w14:paraId="5D361482" w14:textId="77777777" w:rsidTr="00D70E12">
        <w:trPr>
          <w:trHeight w:val="300"/>
          <w:jc w:val="center"/>
        </w:trPr>
        <w:tc>
          <w:tcPr>
            <w:tcW w:w="720" w:type="dxa"/>
            <w:shd w:val="clear" w:color="auto" w:fill="auto"/>
            <w:noWrap/>
            <w:vAlign w:val="center"/>
            <w:hideMark/>
          </w:tcPr>
          <w:p w14:paraId="5B371D9E" w14:textId="77777777" w:rsidR="00D70E12" w:rsidRPr="0042335D" w:rsidRDefault="00D70E12" w:rsidP="00D70E12">
            <w:pPr>
              <w:spacing w:line="360" w:lineRule="auto"/>
              <w:jc w:val="center"/>
              <w:rPr>
                <w:sz w:val="24"/>
              </w:rPr>
            </w:pPr>
            <w:r w:rsidRPr="0042335D">
              <w:rPr>
                <w:rFonts w:hint="eastAsia"/>
                <w:sz w:val="24"/>
              </w:rPr>
              <w:t>56</w:t>
            </w:r>
          </w:p>
        </w:tc>
        <w:tc>
          <w:tcPr>
            <w:tcW w:w="1216" w:type="dxa"/>
            <w:vMerge/>
            <w:vAlign w:val="center"/>
            <w:hideMark/>
          </w:tcPr>
          <w:p w14:paraId="6C7825F7" w14:textId="77777777" w:rsidR="00D70E12" w:rsidRPr="0042335D" w:rsidRDefault="00D70E12" w:rsidP="00D70E12">
            <w:pPr>
              <w:spacing w:line="360" w:lineRule="auto"/>
              <w:rPr>
                <w:sz w:val="24"/>
              </w:rPr>
            </w:pPr>
          </w:p>
        </w:tc>
        <w:tc>
          <w:tcPr>
            <w:tcW w:w="1217" w:type="dxa"/>
            <w:vMerge/>
            <w:vAlign w:val="center"/>
            <w:hideMark/>
          </w:tcPr>
          <w:p w14:paraId="58556054" w14:textId="77777777" w:rsidR="00D70E12" w:rsidRPr="0042335D" w:rsidRDefault="00D70E12" w:rsidP="00D70E12">
            <w:pPr>
              <w:spacing w:line="360" w:lineRule="auto"/>
              <w:rPr>
                <w:sz w:val="24"/>
              </w:rPr>
            </w:pPr>
          </w:p>
        </w:tc>
        <w:tc>
          <w:tcPr>
            <w:tcW w:w="1217" w:type="dxa"/>
            <w:vMerge/>
            <w:vAlign w:val="center"/>
            <w:hideMark/>
          </w:tcPr>
          <w:p w14:paraId="5E5D4A0F" w14:textId="77777777" w:rsidR="00D70E12" w:rsidRPr="0042335D" w:rsidRDefault="00D70E12" w:rsidP="00D70E12">
            <w:pPr>
              <w:spacing w:line="360" w:lineRule="auto"/>
              <w:rPr>
                <w:sz w:val="24"/>
              </w:rPr>
            </w:pPr>
          </w:p>
        </w:tc>
        <w:tc>
          <w:tcPr>
            <w:tcW w:w="5406" w:type="dxa"/>
            <w:shd w:val="clear" w:color="auto" w:fill="auto"/>
            <w:vAlign w:val="center"/>
            <w:hideMark/>
          </w:tcPr>
          <w:p w14:paraId="3BEF0F98" w14:textId="77777777" w:rsidR="00D70E12" w:rsidRPr="0042335D" w:rsidRDefault="00D70E12" w:rsidP="00D70E12">
            <w:pPr>
              <w:spacing w:line="360" w:lineRule="auto"/>
              <w:rPr>
                <w:sz w:val="24"/>
              </w:rPr>
            </w:pPr>
            <w:r w:rsidRPr="0042335D">
              <w:rPr>
                <w:rFonts w:hint="eastAsia"/>
                <w:sz w:val="24"/>
              </w:rPr>
              <w:t>查询重点人员、重点场所、重点企业检查的历史记录</w:t>
            </w:r>
          </w:p>
        </w:tc>
      </w:tr>
      <w:tr w:rsidR="00D70E12" w:rsidRPr="0042335D" w14:paraId="7BFAFED6" w14:textId="77777777" w:rsidTr="00D70E12">
        <w:trPr>
          <w:trHeight w:val="300"/>
          <w:jc w:val="center"/>
        </w:trPr>
        <w:tc>
          <w:tcPr>
            <w:tcW w:w="720" w:type="dxa"/>
            <w:shd w:val="clear" w:color="auto" w:fill="auto"/>
            <w:noWrap/>
            <w:vAlign w:val="center"/>
            <w:hideMark/>
          </w:tcPr>
          <w:p w14:paraId="7EBD9457" w14:textId="77777777" w:rsidR="00D70E12" w:rsidRPr="0042335D" w:rsidRDefault="00D70E12" w:rsidP="00D70E12">
            <w:pPr>
              <w:spacing w:line="360" w:lineRule="auto"/>
              <w:jc w:val="center"/>
              <w:rPr>
                <w:sz w:val="24"/>
              </w:rPr>
            </w:pPr>
            <w:r w:rsidRPr="0042335D">
              <w:rPr>
                <w:rFonts w:hint="eastAsia"/>
                <w:sz w:val="24"/>
              </w:rPr>
              <w:t>57</w:t>
            </w:r>
          </w:p>
        </w:tc>
        <w:tc>
          <w:tcPr>
            <w:tcW w:w="1216" w:type="dxa"/>
            <w:vMerge/>
            <w:vAlign w:val="center"/>
            <w:hideMark/>
          </w:tcPr>
          <w:p w14:paraId="49F0DAFF" w14:textId="77777777" w:rsidR="00D70E12" w:rsidRPr="0042335D" w:rsidRDefault="00D70E12" w:rsidP="00D70E12">
            <w:pPr>
              <w:spacing w:line="360" w:lineRule="auto"/>
              <w:rPr>
                <w:sz w:val="24"/>
              </w:rPr>
            </w:pPr>
          </w:p>
        </w:tc>
        <w:tc>
          <w:tcPr>
            <w:tcW w:w="1217" w:type="dxa"/>
            <w:vMerge/>
            <w:vAlign w:val="center"/>
            <w:hideMark/>
          </w:tcPr>
          <w:p w14:paraId="380E392F" w14:textId="77777777" w:rsidR="00D70E12" w:rsidRPr="0042335D" w:rsidRDefault="00D70E12" w:rsidP="00D70E12">
            <w:pPr>
              <w:spacing w:line="360" w:lineRule="auto"/>
              <w:rPr>
                <w:sz w:val="24"/>
              </w:rPr>
            </w:pPr>
          </w:p>
        </w:tc>
        <w:tc>
          <w:tcPr>
            <w:tcW w:w="1217" w:type="dxa"/>
            <w:vMerge/>
            <w:vAlign w:val="center"/>
            <w:hideMark/>
          </w:tcPr>
          <w:p w14:paraId="14B4A408" w14:textId="77777777" w:rsidR="00D70E12" w:rsidRPr="0042335D" w:rsidRDefault="00D70E12" w:rsidP="00D70E12">
            <w:pPr>
              <w:spacing w:line="360" w:lineRule="auto"/>
              <w:rPr>
                <w:sz w:val="24"/>
              </w:rPr>
            </w:pPr>
          </w:p>
        </w:tc>
        <w:tc>
          <w:tcPr>
            <w:tcW w:w="5406" w:type="dxa"/>
            <w:shd w:val="clear" w:color="auto" w:fill="auto"/>
            <w:vAlign w:val="center"/>
            <w:hideMark/>
          </w:tcPr>
          <w:p w14:paraId="71058638" w14:textId="77777777" w:rsidR="00D70E12" w:rsidRPr="0042335D" w:rsidRDefault="00D70E12" w:rsidP="00D70E12">
            <w:pPr>
              <w:spacing w:line="360" w:lineRule="auto"/>
              <w:rPr>
                <w:sz w:val="24"/>
              </w:rPr>
            </w:pPr>
            <w:r w:rsidRPr="0042335D">
              <w:rPr>
                <w:rFonts w:hint="eastAsia"/>
                <w:sz w:val="24"/>
              </w:rPr>
              <w:t>根据检查项链接事件新增功能</w:t>
            </w:r>
          </w:p>
        </w:tc>
      </w:tr>
      <w:tr w:rsidR="00D70E12" w:rsidRPr="0042335D" w14:paraId="0D7506AB" w14:textId="77777777" w:rsidTr="00D70E12">
        <w:trPr>
          <w:trHeight w:val="300"/>
          <w:jc w:val="center"/>
        </w:trPr>
        <w:tc>
          <w:tcPr>
            <w:tcW w:w="720" w:type="dxa"/>
            <w:shd w:val="clear" w:color="auto" w:fill="auto"/>
            <w:noWrap/>
            <w:vAlign w:val="center"/>
            <w:hideMark/>
          </w:tcPr>
          <w:p w14:paraId="670F588B" w14:textId="77777777" w:rsidR="00D70E12" w:rsidRPr="0042335D" w:rsidRDefault="00D70E12" w:rsidP="00D70E12">
            <w:pPr>
              <w:spacing w:line="360" w:lineRule="auto"/>
              <w:jc w:val="center"/>
              <w:rPr>
                <w:sz w:val="24"/>
              </w:rPr>
            </w:pPr>
            <w:r w:rsidRPr="0042335D">
              <w:rPr>
                <w:rFonts w:hint="eastAsia"/>
                <w:sz w:val="24"/>
              </w:rPr>
              <w:t>58</w:t>
            </w:r>
          </w:p>
        </w:tc>
        <w:tc>
          <w:tcPr>
            <w:tcW w:w="1216" w:type="dxa"/>
            <w:vMerge/>
            <w:vAlign w:val="center"/>
            <w:hideMark/>
          </w:tcPr>
          <w:p w14:paraId="52C4AFA0" w14:textId="77777777" w:rsidR="00D70E12" w:rsidRPr="0042335D" w:rsidRDefault="00D70E12" w:rsidP="00D70E12">
            <w:pPr>
              <w:spacing w:line="360" w:lineRule="auto"/>
              <w:rPr>
                <w:sz w:val="24"/>
              </w:rPr>
            </w:pPr>
          </w:p>
        </w:tc>
        <w:tc>
          <w:tcPr>
            <w:tcW w:w="1217" w:type="dxa"/>
            <w:vMerge/>
            <w:vAlign w:val="center"/>
            <w:hideMark/>
          </w:tcPr>
          <w:p w14:paraId="5E9272E0" w14:textId="77777777" w:rsidR="00D70E12" w:rsidRPr="0042335D" w:rsidRDefault="00D70E12" w:rsidP="00D70E12">
            <w:pPr>
              <w:spacing w:line="360" w:lineRule="auto"/>
              <w:rPr>
                <w:sz w:val="24"/>
              </w:rPr>
            </w:pPr>
          </w:p>
        </w:tc>
        <w:tc>
          <w:tcPr>
            <w:tcW w:w="1217" w:type="dxa"/>
            <w:vMerge/>
            <w:vAlign w:val="center"/>
            <w:hideMark/>
          </w:tcPr>
          <w:p w14:paraId="334DEED7" w14:textId="77777777" w:rsidR="00D70E12" w:rsidRPr="0042335D" w:rsidRDefault="00D70E12" w:rsidP="00D70E12">
            <w:pPr>
              <w:spacing w:line="360" w:lineRule="auto"/>
              <w:rPr>
                <w:sz w:val="24"/>
              </w:rPr>
            </w:pPr>
          </w:p>
        </w:tc>
        <w:tc>
          <w:tcPr>
            <w:tcW w:w="5406" w:type="dxa"/>
            <w:shd w:val="clear" w:color="auto" w:fill="auto"/>
            <w:vAlign w:val="center"/>
            <w:hideMark/>
          </w:tcPr>
          <w:p w14:paraId="4FD0846C" w14:textId="77777777" w:rsidR="00D70E12" w:rsidRPr="0042335D" w:rsidRDefault="00D70E12" w:rsidP="00D70E12">
            <w:pPr>
              <w:spacing w:line="360" w:lineRule="auto"/>
              <w:rPr>
                <w:sz w:val="24"/>
              </w:rPr>
            </w:pPr>
            <w:r w:rsidRPr="0042335D">
              <w:rPr>
                <w:rFonts w:hint="eastAsia"/>
                <w:sz w:val="24"/>
              </w:rPr>
              <w:t>对巡查走访的历史记录进行细览查看</w:t>
            </w:r>
          </w:p>
        </w:tc>
      </w:tr>
      <w:tr w:rsidR="00D70E12" w:rsidRPr="0042335D" w14:paraId="331E4306" w14:textId="77777777" w:rsidTr="00D70E12">
        <w:trPr>
          <w:trHeight w:val="600"/>
          <w:jc w:val="center"/>
        </w:trPr>
        <w:tc>
          <w:tcPr>
            <w:tcW w:w="720" w:type="dxa"/>
            <w:shd w:val="clear" w:color="auto" w:fill="auto"/>
            <w:noWrap/>
            <w:vAlign w:val="center"/>
            <w:hideMark/>
          </w:tcPr>
          <w:p w14:paraId="5D8D8305" w14:textId="77777777" w:rsidR="00D70E12" w:rsidRPr="0042335D" w:rsidRDefault="00D70E12" w:rsidP="00D70E12">
            <w:pPr>
              <w:spacing w:line="360" w:lineRule="auto"/>
              <w:jc w:val="center"/>
              <w:rPr>
                <w:sz w:val="24"/>
              </w:rPr>
            </w:pPr>
            <w:r w:rsidRPr="0042335D">
              <w:rPr>
                <w:rFonts w:hint="eastAsia"/>
                <w:sz w:val="24"/>
              </w:rPr>
              <w:t>59</w:t>
            </w:r>
          </w:p>
        </w:tc>
        <w:tc>
          <w:tcPr>
            <w:tcW w:w="1216" w:type="dxa"/>
            <w:vMerge/>
            <w:vAlign w:val="center"/>
            <w:hideMark/>
          </w:tcPr>
          <w:p w14:paraId="18E839CD" w14:textId="77777777" w:rsidR="00D70E12" w:rsidRPr="0042335D" w:rsidRDefault="00D70E12" w:rsidP="00D70E12">
            <w:pPr>
              <w:spacing w:line="360" w:lineRule="auto"/>
              <w:rPr>
                <w:sz w:val="24"/>
              </w:rPr>
            </w:pPr>
          </w:p>
        </w:tc>
        <w:tc>
          <w:tcPr>
            <w:tcW w:w="1217" w:type="dxa"/>
            <w:vMerge/>
            <w:vAlign w:val="center"/>
            <w:hideMark/>
          </w:tcPr>
          <w:p w14:paraId="1FFE1EED" w14:textId="77777777" w:rsidR="00D70E12" w:rsidRPr="0042335D" w:rsidRDefault="00D70E12" w:rsidP="00D70E12">
            <w:pPr>
              <w:spacing w:line="360" w:lineRule="auto"/>
              <w:rPr>
                <w:sz w:val="24"/>
              </w:rPr>
            </w:pPr>
          </w:p>
        </w:tc>
        <w:tc>
          <w:tcPr>
            <w:tcW w:w="1217" w:type="dxa"/>
            <w:vMerge w:val="restart"/>
            <w:shd w:val="clear" w:color="auto" w:fill="auto"/>
            <w:vAlign w:val="center"/>
            <w:hideMark/>
          </w:tcPr>
          <w:p w14:paraId="72F53F70" w14:textId="77777777" w:rsidR="00D70E12" w:rsidRPr="0042335D" w:rsidRDefault="00D70E12" w:rsidP="00D70E12">
            <w:pPr>
              <w:spacing w:line="360" w:lineRule="auto"/>
              <w:jc w:val="center"/>
              <w:rPr>
                <w:sz w:val="24"/>
              </w:rPr>
            </w:pPr>
            <w:r w:rsidRPr="0042335D">
              <w:rPr>
                <w:rFonts w:hint="eastAsia"/>
                <w:sz w:val="24"/>
              </w:rPr>
              <w:t>办公服务</w:t>
            </w:r>
          </w:p>
        </w:tc>
        <w:tc>
          <w:tcPr>
            <w:tcW w:w="5406" w:type="dxa"/>
            <w:shd w:val="clear" w:color="auto" w:fill="auto"/>
            <w:vAlign w:val="center"/>
            <w:hideMark/>
          </w:tcPr>
          <w:p w14:paraId="458FA79E" w14:textId="77777777" w:rsidR="00D70E12" w:rsidRPr="0042335D" w:rsidRDefault="00D70E12" w:rsidP="00D70E12">
            <w:pPr>
              <w:spacing w:line="360" w:lineRule="auto"/>
              <w:rPr>
                <w:sz w:val="24"/>
              </w:rPr>
            </w:pPr>
            <w:r w:rsidRPr="0042335D">
              <w:rPr>
                <w:rFonts w:hint="eastAsia"/>
                <w:sz w:val="24"/>
              </w:rPr>
              <w:t>待走访任务。按照区域统计待走访的重点人员、重点场所、重点企业，形成任务清单，按照距离由近</w:t>
            </w:r>
            <w:r w:rsidRPr="0042335D">
              <w:rPr>
                <w:rFonts w:hint="eastAsia"/>
                <w:sz w:val="24"/>
              </w:rPr>
              <w:lastRenderedPageBreak/>
              <w:t>到远显示，支持地图导航。</w:t>
            </w:r>
          </w:p>
        </w:tc>
      </w:tr>
      <w:tr w:rsidR="00D70E12" w:rsidRPr="0042335D" w14:paraId="1A70A2F4" w14:textId="77777777" w:rsidTr="00D70E12">
        <w:trPr>
          <w:trHeight w:val="600"/>
          <w:jc w:val="center"/>
        </w:trPr>
        <w:tc>
          <w:tcPr>
            <w:tcW w:w="720" w:type="dxa"/>
            <w:shd w:val="clear" w:color="auto" w:fill="auto"/>
            <w:noWrap/>
            <w:vAlign w:val="center"/>
            <w:hideMark/>
          </w:tcPr>
          <w:p w14:paraId="2AFE02DD" w14:textId="77777777" w:rsidR="00D70E12" w:rsidRPr="0042335D" w:rsidRDefault="00D70E12" w:rsidP="00D70E12">
            <w:pPr>
              <w:spacing w:line="360" w:lineRule="auto"/>
              <w:jc w:val="center"/>
              <w:rPr>
                <w:sz w:val="24"/>
              </w:rPr>
            </w:pPr>
            <w:r w:rsidRPr="0042335D">
              <w:rPr>
                <w:rFonts w:hint="eastAsia"/>
                <w:sz w:val="24"/>
              </w:rPr>
              <w:lastRenderedPageBreak/>
              <w:t>60</w:t>
            </w:r>
          </w:p>
        </w:tc>
        <w:tc>
          <w:tcPr>
            <w:tcW w:w="1216" w:type="dxa"/>
            <w:vMerge/>
            <w:vAlign w:val="center"/>
            <w:hideMark/>
          </w:tcPr>
          <w:p w14:paraId="6DC0AF46" w14:textId="77777777" w:rsidR="00D70E12" w:rsidRPr="0042335D" w:rsidRDefault="00D70E12" w:rsidP="00D70E12">
            <w:pPr>
              <w:spacing w:line="360" w:lineRule="auto"/>
              <w:rPr>
                <w:sz w:val="24"/>
              </w:rPr>
            </w:pPr>
          </w:p>
        </w:tc>
        <w:tc>
          <w:tcPr>
            <w:tcW w:w="1217" w:type="dxa"/>
            <w:vMerge/>
            <w:vAlign w:val="center"/>
            <w:hideMark/>
          </w:tcPr>
          <w:p w14:paraId="14110C37" w14:textId="77777777" w:rsidR="00D70E12" w:rsidRPr="0042335D" w:rsidRDefault="00D70E12" w:rsidP="00D70E12">
            <w:pPr>
              <w:spacing w:line="360" w:lineRule="auto"/>
              <w:rPr>
                <w:sz w:val="24"/>
              </w:rPr>
            </w:pPr>
          </w:p>
        </w:tc>
        <w:tc>
          <w:tcPr>
            <w:tcW w:w="1217" w:type="dxa"/>
            <w:vMerge/>
            <w:vAlign w:val="center"/>
            <w:hideMark/>
          </w:tcPr>
          <w:p w14:paraId="6D0E5027" w14:textId="77777777" w:rsidR="00D70E12" w:rsidRPr="0042335D" w:rsidRDefault="00D70E12" w:rsidP="00D70E12">
            <w:pPr>
              <w:spacing w:line="360" w:lineRule="auto"/>
              <w:rPr>
                <w:sz w:val="24"/>
              </w:rPr>
            </w:pPr>
          </w:p>
        </w:tc>
        <w:tc>
          <w:tcPr>
            <w:tcW w:w="5406" w:type="dxa"/>
            <w:shd w:val="clear" w:color="auto" w:fill="auto"/>
            <w:vAlign w:val="center"/>
            <w:hideMark/>
          </w:tcPr>
          <w:p w14:paraId="5925CE85" w14:textId="77777777" w:rsidR="00D70E12" w:rsidRPr="0042335D" w:rsidRDefault="00D70E12" w:rsidP="00D70E12">
            <w:pPr>
              <w:spacing w:line="360" w:lineRule="auto"/>
              <w:rPr>
                <w:sz w:val="24"/>
              </w:rPr>
            </w:pPr>
            <w:r w:rsidRPr="0042335D">
              <w:rPr>
                <w:rFonts w:hint="eastAsia"/>
                <w:sz w:val="24"/>
              </w:rPr>
              <w:t>按照区域统计重点人员、重点场所、重点企业走访任务数</w:t>
            </w:r>
            <w:r w:rsidRPr="0042335D">
              <w:rPr>
                <w:rFonts w:hint="eastAsia"/>
                <w:sz w:val="24"/>
              </w:rPr>
              <w:t>,</w:t>
            </w:r>
            <w:r w:rsidRPr="0042335D">
              <w:rPr>
                <w:rFonts w:hint="eastAsia"/>
                <w:sz w:val="24"/>
              </w:rPr>
              <w:t>分类展示待办任务和超时任务</w:t>
            </w:r>
          </w:p>
        </w:tc>
      </w:tr>
      <w:tr w:rsidR="00D70E12" w:rsidRPr="0042335D" w14:paraId="1497543E" w14:textId="77777777" w:rsidTr="00D70E12">
        <w:trPr>
          <w:trHeight w:val="300"/>
          <w:jc w:val="center"/>
        </w:trPr>
        <w:tc>
          <w:tcPr>
            <w:tcW w:w="720" w:type="dxa"/>
            <w:shd w:val="clear" w:color="auto" w:fill="auto"/>
            <w:noWrap/>
            <w:vAlign w:val="center"/>
            <w:hideMark/>
          </w:tcPr>
          <w:p w14:paraId="6E282DEC" w14:textId="77777777" w:rsidR="00D70E12" w:rsidRPr="0042335D" w:rsidRDefault="00D70E12" w:rsidP="00D70E12">
            <w:pPr>
              <w:spacing w:line="360" w:lineRule="auto"/>
              <w:jc w:val="center"/>
              <w:rPr>
                <w:sz w:val="24"/>
              </w:rPr>
            </w:pPr>
            <w:r w:rsidRPr="0042335D">
              <w:rPr>
                <w:rFonts w:hint="eastAsia"/>
                <w:sz w:val="24"/>
              </w:rPr>
              <w:t>61</w:t>
            </w:r>
          </w:p>
        </w:tc>
        <w:tc>
          <w:tcPr>
            <w:tcW w:w="1216" w:type="dxa"/>
            <w:vMerge/>
            <w:vAlign w:val="center"/>
            <w:hideMark/>
          </w:tcPr>
          <w:p w14:paraId="1676BB49" w14:textId="77777777" w:rsidR="00D70E12" w:rsidRPr="0042335D" w:rsidRDefault="00D70E12" w:rsidP="00D70E12">
            <w:pPr>
              <w:spacing w:line="360" w:lineRule="auto"/>
              <w:rPr>
                <w:sz w:val="24"/>
              </w:rPr>
            </w:pPr>
          </w:p>
        </w:tc>
        <w:tc>
          <w:tcPr>
            <w:tcW w:w="1217" w:type="dxa"/>
            <w:vMerge/>
            <w:vAlign w:val="center"/>
            <w:hideMark/>
          </w:tcPr>
          <w:p w14:paraId="63FB9F6E" w14:textId="77777777" w:rsidR="00D70E12" w:rsidRPr="0042335D" w:rsidRDefault="00D70E12" w:rsidP="00D70E12">
            <w:pPr>
              <w:spacing w:line="360" w:lineRule="auto"/>
              <w:rPr>
                <w:sz w:val="24"/>
              </w:rPr>
            </w:pPr>
          </w:p>
        </w:tc>
        <w:tc>
          <w:tcPr>
            <w:tcW w:w="1217" w:type="dxa"/>
            <w:vMerge/>
            <w:vAlign w:val="center"/>
            <w:hideMark/>
          </w:tcPr>
          <w:p w14:paraId="47203CD7" w14:textId="77777777" w:rsidR="00D70E12" w:rsidRPr="0042335D" w:rsidRDefault="00D70E12" w:rsidP="00D70E12">
            <w:pPr>
              <w:spacing w:line="360" w:lineRule="auto"/>
              <w:rPr>
                <w:sz w:val="24"/>
              </w:rPr>
            </w:pPr>
          </w:p>
        </w:tc>
        <w:tc>
          <w:tcPr>
            <w:tcW w:w="5406" w:type="dxa"/>
            <w:shd w:val="clear" w:color="auto" w:fill="auto"/>
            <w:vAlign w:val="center"/>
            <w:hideMark/>
          </w:tcPr>
          <w:p w14:paraId="3ACAE3F0" w14:textId="77777777" w:rsidR="00D70E12" w:rsidRPr="0042335D" w:rsidRDefault="00D70E12" w:rsidP="00D70E12">
            <w:pPr>
              <w:spacing w:line="360" w:lineRule="auto"/>
              <w:rPr>
                <w:sz w:val="24"/>
              </w:rPr>
            </w:pPr>
            <w:r w:rsidRPr="0042335D">
              <w:rPr>
                <w:rFonts w:hint="eastAsia"/>
                <w:sz w:val="24"/>
              </w:rPr>
              <w:t>按照区域统计任务完成进度百分比展示</w:t>
            </w:r>
          </w:p>
        </w:tc>
      </w:tr>
      <w:tr w:rsidR="00D70E12" w:rsidRPr="0042335D" w14:paraId="76F81A1A" w14:textId="77777777" w:rsidTr="00D70E12">
        <w:trPr>
          <w:trHeight w:val="600"/>
          <w:jc w:val="center"/>
        </w:trPr>
        <w:tc>
          <w:tcPr>
            <w:tcW w:w="720" w:type="dxa"/>
            <w:shd w:val="clear" w:color="auto" w:fill="auto"/>
            <w:noWrap/>
            <w:vAlign w:val="center"/>
            <w:hideMark/>
          </w:tcPr>
          <w:p w14:paraId="0C879123" w14:textId="77777777" w:rsidR="00D70E12" w:rsidRPr="0042335D" w:rsidRDefault="00D70E12" w:rsidP="00D70E12">
            <w:pPr>
              <w:spacing w:line="360" w:lineRule="auto"/>
              <w:jc w:val="center"/>
              <w:rPr>
                <w:sz w:val="24"/>
              </w:rPr>
            </w:pPr>
            <w:r w:rsidRPr="0042335D">
              <w:rPr>
                <w:rFonts w:hint="eastAsia"/>
                <w:sz w:val="24"/>
              </w:rPr>
              <w:t>62</w:t>
            </w:r>
          </w:p>
        </w:tc>
        <w:tc>
          <w:tcPr>
            <w:tcW w:w="1216" w:type="dxa"/>
            <w:vMerge/>
            <w:vAlign w:val="center"/>
            <w:hideMark/>
          </w:tcPr>
          <w:p w14:paraId="47D7B18C" w14:textId="77777777" w:rsidR="00D70E12" w:rsidRPr="0042335D" w:rsidRDefault="00D70E12" w:rsidP="00D70E12">
            <w:pPr>
              <w:spacing w:line="360" w:lineRule="auto"/>
              <w:rPr>
                <w:sz w:val="24"/>
              </w:rPr>
            </w:pPr>
          </w:p>
        </w:tc>
        <w:tc>
          <w:tcPr>
            <w:tcW w:w="1217" w:type="dxa"/>
            <w:vMerge w:val="restart"/>
            <w:shd w:val="clear" w:color="auto" w:fill="auto"/>
            <w:vAlign w:val="center"/>
            <w:hideMark/>
          </w:tcPr>
          <w:p w14:paraId="38C32CCA" w14:textId="77777777" w:rsidR="00D70E12" w:rsidRPr="0042335D" w:rsidRDefault="00D70E12" w:rsidP="00D70E12">
            <w:pPr>
              <w:spacing w:line="360" w:lineRule="auto"/>
              <w:jc w:val="center"/>
              <w:rPr>
                <w:sz w:val="24"/>
              </w:rPr>
            </w:pPr>
            <w:r w:rsidRPr="0042335D">
              <w:rPr>
                <w:rFonts w:hint="eastAsia"/>
                <w:sz w:val="24"/>
              </w:rPr>
              <w:t>信息采集</w:t>
            </w:r>
          </w:p>
        </w:tc>
        <w:tc>
          <w:tcPr>
            <w:tcW w:w="1217" w:type="dxa"/>
            <w:vMerge w:val="restart"/>
            <w:shd w:val="clear" w:color="auto" w:fill="auto"/>
            <w:vAlign w:val="center"/>
            <w:hideMark/>
          </w:tcPr>
          <w:p w14:paraId="329A0E8F" w14:textId="77777777" w:rsidR="00D70E12" w:rsidRPr="0042335D" w:rsidRDefault="00D70E12" w:rsidP="00D70E12">
            <w:pPr>
              <w:spacing w:line="360" w:lineRule="auto"/>
              <w:jc w:val="center"/>
              <w:rPr>
                <w:sz w:val="24"/>
              </w:rPr>
            </w:pPr>
            <w:r w:rsidRPr="0042335D">
              <w:rPr>
                <w:rFonts w:hint="eastAsia"/>
                <w:sz w:val="24"/>
              </w:rPr>
              <w:t>数据采集</w:t>
            </w:r>
          </w:p>
        </w:tc>
        <w:tc>
          <w:tcPr>
            <w:tcW w:w="5406" w:type="dxa"/>
            <w:shd w:val="clear" w:color="auto" w:fill="auto"/>
            <w:vAlign w:val="center"/>
            <w:hideMark/>
          </w:tcPr>
          <w:p w14:paraId="5B2D613C" w14:textId="77777777" w:rsidR="00D70E12" w:rsidRPr="0042335D" w:rsidRDefault="00D70E12" w:rsidP="00D70E12">
            <w:pPr>
              <w:spacing w:line="360" w:lineRule="auto"/>
              <w:rPr>
                <w:sz w:val="24"/>
              </w:rPr>
            </w:pPr>
            <w:r w:rsidRPr="0042335D">
              <w:rPr>
                <w:rFonts w:hint="eastAsia"/>
                <w:sz w:val="24"/>
              </w:rPr>
              <w:t>基础数据地址绑定。按照区域显示没有进行统一地址绑定人员、场所、企业清单，支持统一地址的绑定。</w:t>
            </w:r>
          </w:p>
        </w:tc>
      </w:tr>
      <w:tr w:rsidR="00D70E12" w:rsidRPr="0042335D" w14:paraId="7398F296" w14:textId="77777777" w:rsidTr="00D70E12">
        <w:trPr>
          <w:trHeight w:val="600"/>
          <w:jc w:val="center"/>
        </w:trPr>
        <w:tc>
          <w:tcPr>
            <w:tcW w:w="720" w:type="dxa"/>
            <w:shd w:val="clear" w:color="auto" w:fill="auto"/>
            <w:noWrap/>
            <w:vAlign w:val="center"/>
            <w:hideMark/>
          </w:tcPr>
          <w:p w14:paraId="270E5973" w14:textId="77777777" w:rsidR="00D70E12" w:rsidRPr="0042335D" w:rsidRDefault="00D70E12" w:rsidP="00D70E12">
            <w:pPr>
              <w:spacing w:line="360" w:lineRule="auto"/>
              <w:jc w:val="center"/>
              <w:rPr>
                <w:sz w:val="24"/>
              </w:rPr>
            </w:pPr>
            <w:r w:rsidRPr="0042335D">
              <w:rPr>
                <w:rFonts w:hint="eastAsia"/>
                <w:sz w:val="24"/>
              </w:rPr>
              <w:t>63</w:t>
            </w:r>
          </w:p>
        </w:tc>
        <w:tc>
          <w:tcPr>
            <w:tcW w:w="1216" w:type="dxa"/>
            <w:vMerge/>
            <w:vAlign w:val="center"/>
            <w:hideMark/>
          </w:tcPr>
          <w:p w14:paraId="6C8A49F2" w14:textId="77777777" w:rsidR="00D70E12" w:rsidRPr="0042335D" w:rsidRDefault="00D70E12" w:rsidP="00D70E12">
            <w:pPr>
              <w:spacing w:line="360" w:lineRule="auto"/>
              <w:rPr>
                <w:sz w:val="24"/>
              </w:rPr>
            </w:pPr>
          </w:p>
        </w:tc>
        <w:tc>
          <w:tcPr>
            <w:tcW w:w="1217" w:type="dxa"/>
            <w:vMerge/>
            <w:vAlign w:val="center"/>
            <w:hideMark/>
          </w:tcPr>
          <w:p w14:paraId="1043B976" w14:textId="77777777" w:rsidR="00D70E12" w:rsidRPr="0042335D" w:rsidRDefault="00D70E12" w:rsidP="00D70E12">
            <w:pPr>
              <w:spacing w:line="360" w:lineRule="auto"/>
              <w:rPr>
                <w:sz w:val="24"/>
              </w:rPr>
            </w:pPr>
          </w:p>
        </w:tc>
        <w:tc>
          <w:tcPr>
            <w:tcW w:w="1217" w:type="dxa"/>
            <w:vMerge/>
            <w:vAlign w:val="center"/>
            <w:hideMark/>
          </w:tcPr>
          <w:p w14:paraId="112E90C1" w14:textId="77777777" w:rsidR="00D70E12" w:rsidRPr="0042335D" w:rsidRDefault="00D70E12" w:rsidP="00D70E12">
            <w:pPr>
              <w:spacing w:line="360" w:lineRule="auto"/>
              <w:rPr>
                <w:sz w:val="24"/>
              </w:rPr>
            </w:pPr>
          </w:p>
        </w:tc>
        <w:tc>
          <w:tcPr>
            <w:tcW w:w="5406" w:type="dxa"/>
            <w:shd w:val="clear" w:color="auto" w:fill="auto"/>
            <w:vAlign w:val="center"/>
            <w:hideMark/>
          </w:tcPr>
          <w:p w14:paraId="4273E805" w14:textId="77777777" w:rsidR="00D70E12" w:rsidRPr="0042335D" w:rsidRDefault="00D70E12" w:rsidP="00D70E12">
            <w:pPr>
              <w:spacing w:line="360" w:lineRule="auto"/>
              <w:rPr>
                <w:sz w:val="24"/>
              </w:rPr>
            </w:pPr>
            <w:r w:rsidRPr="0042335D">
              <w:rPr>
                <w:rFonts w:hint="eastAsia"/>
                <w:sz w:val="24"/>
              </w:rPr>
              <w:t>按照区域对人员、场所、企业进行增改查，支持重点人员、重点场所、重点企业的标签绑定</w:t>
            </w:r>
          </w:p>
        </w:tc>
      </w:tr>
      <w:tr w:rsidR="00D70E12" w:rsidRPr="0042335D" w14:paraId="4E400857" w14:textId="77777777" w:rsidTr="00D70E12">
        <w:trPr>
          <w:trHeight w:val="300"/>
          <w:jc w:val="center"/>
        </w:trPr>
        <w:tc>
          <w:tcPr>
            <w:tcW w:w="720" w:type="dxa"/>
            <w:shd w:val="clear" w:color="auto" w:fill="auto"/>
            <w:noWrap/>
            <w:vAlign w:val="center"/>
            <w:hideMark/>
          </w:tcPr>
          <w:p w14:paraId="4D9F5E7A" w14:textId="77777777" w:rsidR="00D70E12" w:rsidRPr="0042335D" w:rsidRDefault="00D70E12" w:rsidP="00D70E12">
            <w:pPr>
              <w:spacing w:line="360" w:lineRule="auto"/>
              <w:jc w:val="center"/>
              <w:rPr>
                <w:sz w:val="24"/>
              </w:rPr>
            </w:pPr>
            <w:r w:rsidRPr="0042335D">
              <w:rPr>
                <w:rFonts w:hint="eastAsia"/>
                <w:sz w:val="24"/>
              </w:rPr>
              <w:t>64</w:t>
            </w:r>
          </w:p>
        </w:tc>
        <w:tc>
          <w:tcPr>
            <w:tcW w:w="1216" w:type="dxa"/>
            <w:vMerge/>
            <w:vAlign w:val="center"/>
            <w:hideMark/>
          </w:tcPr>
          <w:p w14:paraId="75F83D11" w14:textId="77777777" w:rsidR="00D70E12" w:rsidRPr="0042335D" w:rsidRDefault="00D70E12" w:rsidP="00D70E12">
            <w:pPr>
              <w:spacing w:line="360" w:lineRule="auto"/>
              <w:rPr>
                <w:sz w:val="24"/>
              </w:rPr>
            </w:pPr>
          </w:p>
        </w:tc>
        <w:tc>
          <w:tcPr>
            <w:tcW w:w="1217" w:type="dxa"/>
            <w:vMerge/>
            <w:vAlign w:val="center"/>
            <w:hideMark/>
          </w:tcPr>
          <w:p w14:paraId="4F4BB1B5" w14:textId="77777777" w:rsidR="00D70E12" w:rsidRPr="0042335D" w:rsidRDefault="00D70E12" w:rsidP="00D70E12">
            <w:pPr>
              <w:spacing w:line="360" w:lineRule="auto"/>
              <w:rPr>
                <w:sz w:val="24"/>
              </w:rPr>
            </w:pPr>
          </w:p>
        </w:tc>
        <w:tc>
          <w:tcPr>
            <w:tcW w:w="1217" w:type="dxa"/>
            <w:vMerge/>
            <w:vAlign w:val="center"/>
            <w:hideMark/>
          </w:tcPr>
          <w:p w14:paraId="25ED4266" w14:textId="77777777" w:rsidR="00D70E12" w:rsidRPr="0042335D" w:rsidRDefault="00D70E12" w:rsidP="00D70E12">
            <w:pPr>
              <w:spacing w:line="360" w:lineRule="auto"/>
              <w:rPr>
                <w:sz w:val="24"/>
              </w:rPr>
            </w:pPr>
          </w:p>
        </w:tc>
        <w:tc>
          <w:tcPr>
            <w:tcW w:w="5406" w:type="dxa"/>
            <w:shd w:val="clear" w:color="auto" w:fill="auto"/>
            <w:vAlign w:val="center"/>
            <w:hideMark/>
          </w:tcPr>
          <w:p w14:paraId="1A190E23" w14:textId="77777777" w:rsidR="00D70E12" w:rsidRPr="0042335D" w:rsidRDefault="00D70E12" w:rsidP="00D70E12">
            <w:pPr>
              <w:spacing w:line="360" w:lineRule="auto"/>
              <w:rPr>
                <w:sz w:val="24"/>
              </w:rPr>
            </w:pPr>
            <w:r w:rsidRPr="0042335D">
              <w:rPr>
                <w:rFonts w:hint="eastAsia"/>
                <w:sz w:val="24"/>
              </w:rPr>
              <w:t>对自动入格不属于本网格的数据退回</w:t>
            </w:r>
          </w:p>
        </w:tc>
      </w:tr>
      <w:tr w:rsidR="00D70E12" w:rsidRPr="0042335D" w14:paraId="76E9D8FD" w14:textId="77777777" w:rsidTr="00D70E12">
        <w:trPr>
          <w:trHeight w:val="300"/>
          <w:jc w:val="center"/>
        </w:trPr>
        <w:tc>
          <w:tcPr>
            <w:tcW w:w="720" w:type="dxa"/>
            <w:shd w:val="clear" w:color="auto" w:fill="auto"/>
            <w:noWrap/>
            <w:vAlign w:val="center"/>
            <w:hideMark/>
          </w:tcPr>
          <w:p w14:paraId="098CD138" w14:textId="77777777" w:rsidR="00D70E12" w:rsidRPr="0042335D" w:rsidRDefault="00D70E12" w:rsidP="00D70E12">
            <w:pPr>
              <w:spacing w:line="360" w:lineRule="auto"/>
              <w:jc w:val="center"/>
              <w:rPr>
                <w:sz w:val="24"/>
              </w:rPr>
            </w:pPr>
            <w:r w:rsidRPr="0042335D">
              <w:rPr>
                <w:rFonts w:hint="eastAsia"/>
                <w:sz w:val="24"/>
              </w:rPr>
              <w:t>65</w:t>
            </w:r>
          </w:p>
        </w:tc>
        <w:tc>
          <w:tcPr>
            <w:tcW w:w="1216" w:type="dxa"/>
            <w:vMerge/>
            <w:vAlign w:val="center"/>
            <w:hideMark/>
          </w:tcPr>
          <w:p w14:paraId="7A42FC20" w14:textId="77777777" w:rsidR="00D70E12" w:rsidRPr="0042335D" w:rsidRDefault="00D70E12" w:rsidP="00D70E12">
            <w:pPr>
              <w:spacing w:line="360" w:lineRule="auto"/>
              <w:rPr>
                <w:sz w:val="24"/>
              </w:rPr>
            </w:pPr>
          </w:p>
        </w:tc>
        <w:tc>
          <w:tcPr>
            <w:tcW w:w="1217" w:type="dxa"/>
            <w:vMerge/>
            <w:vAlign w:val="center"/>
            <w:hideMark/>
          </w:tcPr>
          <w:p w14:paraId="76CF4CF6" w14:textId="77777777" w:rsidR="00D70E12" w:rsidRPr="0042335D" w:rsidRDefault="00D70E12" w:rsidP="00D70E12">
            <w:pPr>
              <w:spacing w:line="360" w:lineRule="auto"/>
              <w:rPr>
                <w:sz w:val="24"/>
              </w:rPr>
            </w:pPr>
          </w:p>
        </w:tc>
        <w:tc>
          <w:tcPr>
            <w:tcW w:w="1217" w:type="dxa"/>
            <w:vMerge/>
            <w:vAlign w:val="center"/>
            <w:hideMark/>
          </w:tcPr>
          <w:p w14:paraId="09C86498" w14:textId="77777777" w:rsidR="00D70E12" w:rsidRPr="0042335D" w:rsidRDefault="00D70E12" w:rsidP="00D70E12">
            <w:pPr>
              <w:spacing w:line="360" w:lineRule="auto"/>
              <w:rPr>
                <w:sz w:val="24"/>
              </w:rPr>
            </w:pPr>
          </w:p>
        </w:tc>
        <w:tc>
          <w:tcPr>
            <w:tcW w:w="5406" w:type="dxa"/>
            <w:shd w:val="clear" w:color="auto" w:fill="auto"/>
            <w:vAlign w:val="center"/>
            <w:hideMark/>
          </w:tcPr>
          <w:p w14:paraId="67C7CBFF" w14:textId="77777777" w:rsidR="00D70E12" w:rsidRPr="0042335D" w:rsidRDefault="00D70E12" w:rsidP="00D70E12">
            <w:pPr>
              <w:spacing w:line="360" w:lineRule="auto"/>
              <w:rPr>
                <w:sz w:val="24"/>
              </w:rPr>
            </w:pPr>
            <w:r w:rsidRPr="0042335D">
              <w:rPr>
                <w:rFonts w:hint="eastAsia"/>
                <w:sz w:val="24"/>
              </w:rPr>
              <w:t>基础数据脱敏显示</w:t>
            </w:r>
          </w:p>
        </w:tc>
      </w:tr>
      <w:tr w:rsidR="00D70E12" w:rsidRPr="0042335D" w14:paraId="59899625" w14:textId="77777777" w:rsidTr="00D70E12">
        <w:trPr>
          <w:trHeight w:val="300"/>
          <w:jc w:val="center"/>
        </w:trPr>
        <w:tc>
          <w:tcPr>
            <w:tcW w:w="720" w:type="dxa"/>
            <w:shd w:val="clear" w:color="auto" w:fill="auto"/>
            <w:noWrap/>
            <w:vAlign w:val="center"/>
            <w:hideMark/>
          </w:tcPr>
          <w:p w14:paraId="04365C92" w14:textId="77777777" w:rsidR="00D70E12" w:rsidRPr="0042335D" w:rsidRDefault="00D70E12" w:rsidP="00D70E12">
            <w:pPr>
              <w:spacing w:line="360" w:lineRule="auto"/>
              <w:jc w:val="center"/>
              <w:rPr>
                <w:sz w:val="24"/>
              </w:rPr>
            </w:pPr>
            <w:r w:rsidRPr="0042335D">
              <w:rPr>
                <w:rFonts w:hint="eastAsia"/>
                <w:sz w:val="24"/>
              </w:rPr>
              <w:t>66</w:t>
            </w:r>
          </w:p>
        </w:tc>
        <w:tc>
          <w:tcPr>
            <w:tcW w:w="1216" w:type="dxa"/>
            <w:vMerge/>
            <w:vAlign w:val="center"/>
            <w:hideMark/>
          </w:tcPr>
          <w:p w14:paraId="348A0DDA" w14:textId="77777777" w:rsidR="00D70E12" w:rsidRPr="0042335D" w:rsidRDefault="00D70E12" w:rsidP="00D70E12">
            <w:pPr>
              <w:spacing w:line="360" w:lineRule="auto"/>
              <w:rPr>
                <w:sz w:val="24"/>
              </w:rPr>
            </w:pPr>
          </w:p>
        </w:tc>
        <w:tc>
          <w:tcPr>
            <w:tcW w:w="1217" w:type="dxa"/>
            <w:vMerge/>
            <w:vAlign w:val="center"/>
            <w:hideMark/>
          </w:tcPr>
          <w:p w14:paraId="2F42429B" w14:textId="77777777" w:rsidR="00D70E12" w:rsidRPr="0042335D" w:rsidRDefault="00D70E12" w:rsidP="00D70E12">
            <w:pPr>
              <w:spacing w:line="360" w:lineRule="auto"/>
              <w:rPr>
                <w:sz w:val="24"/>
              </w:rPr>
            </w:pPr>
          </w:p>
        </w:tc>
        <w:tc>
          <w:tcPr>
            <w:tcW w:w="1217" w:type="dxa"/>
            <w:vMerge/>
            <w:vAlign w:val="center"/>
            <w:hideMark/>
          </w:tcPr>
          <w:p w14:paraId="1C02090E" w14:textId="77777777" w:rsidR="00D70E12" w:rsidRPr="0042335D" w:rsidRDefault="00D70E12" w:rsidP="00D70E12">
            <w:pPr>
              <w:spacing w:line="360" w:lineRule="auto"/>
              <w:rPr>
                <w:sz w:val="24"/>
              </w:rPr>
            </w:pPr>
          </w:p>
        </w:tc>
        <w:tc>
          <w:tcPr>
            <w:tcW w:w="5406" w:type="dxa"/>
            <w:shd w:val="clear" w:color="auto" w:fill="auto"/>
            <w:vAlign w:val="center"/>
            <w:hideMark/>
          </w:tcPr>
          <w:p w14:paraId="15222246" w14:textId="77777777" w:rsidR="00D70E12" w:rsidRPr="0042335D" w:rsidRDefault="00D70E12" w:rsidP="00D70E12">
            <w:pPr>
              <w:spacing w:line="360" w:lineRule="auto"/>
              <w:rPr>
                <w:sz w:val="24"/>
              </w:rPr>
            </w:pPr>
            <w:r w:rsidRPr="0042335D">
              <w:rPr>
                <w:rFonts w:hint="eastAsia"/>
                <w:sz w:val="24"/>
              </w:rPr>
              <w:t>支持保存草稿功能</w:t>
            </w:r>
          </w:p>
        </w:tc>
      </w:tr>
      <w:tr w:rsidR="00D70E12" w:rsidRPr="0042335D" w14:paraId="305B83DA" w14:textId="77777777" w:rsidTr="00D70E12">
        <w:trPr>
          <w:trHeight w:val="600"/>
          <w:jc w:val="center"/>
        </w:trPr>
        <w:tc>
          <w:tcPr>
            <w:tcW w:w="720" w:type="dxa"/>
            <w:shd w:val="clear" w:color="auto" w:fill="auto"/>
            <w:noWrap/>
            <w:vAlign w:val="center"/>
            <w:hideMark/>
          </w:tcPr>
          <w:p w14:paraId="0E51E48F" w14:textId="77777777" w:rsidR="00D70E12" w:rsidRPr="0042335D" w:rsidRDefault="00D70E12" w:rsidP="00D70E12">
            <w:pPr>
              <w:spacing w:line="360" w:lineRule="auto"/>
              <w:jc w:val="center"/>
              <w:rPr>
                <w:sz w:val="24"/>
              </w:rPr>
            </w:pPr>
            <w:r w:rsidRPr="0042335D">
              <w:rPr>
                <w:rFonts w:hint="eastAsia"/>
                <w:sz w:val="24"/>
              </w:rPr>
              <w:t>67</w:t>
            </w:r>
          </w:p>
        </w:tc>
        <w:tc>
          <w:tcPr>
            <w:tcW w:w="1216" w:type="dxa"/>
            <w:vMerge/>
            <w:vAlign w:val="center"/>
            <w:hideMark/>
          </w:tcPr>
          <w:p w14:paraId="76B9F0A0" w14:textId="77777777" w:rsidR="00D70E12" w:rsidRPr="0042335D" w:rsidRDefault="00D70E12" w:rsidP="00D70E12">
            <w:pPr>
              <w:spacing w:line="360" w:lineRule="auto"/>
              <w:rPr>
                <w:sz w:val="24"/>
              </w:rPr>
            </w:pPr>
          </w:p>
        </w:tc>
        <w:tc>
          <w:tcPr>
            <w:tcW w:w="1217" w:type="dxa"/>
            <w:vMerge/>
            <w:vAlign w:val="center"/>
            <w:hideMark/>
          </w:tcPr>
          <w:p w14:paraId="5651308C" w14:textId="77777777" w:rsidR="00D70E12" w:rsidRPr="0042335D" w:rsidRDefault="00D70E12" w:rsidP="00D70E12">
            <w:pPr>
              <w:spacing w:line="360" w:lineRule="auto"/>
              <w:rPr>
                <w:sz w:val="24"/>
              </w:rPr>
            </w:pPr>
          </w:p>
        </w:tc>
        <w:tc>
          <w:tcPr>
            <w:tcW w:w="1217" w:type="dxa"/>
            <w:vMerge w:val="restart"/>
            <w:shd w:val="clear" w:color="auto" w:fill="auto"/>
            <w:vAlign w:val="center"/>
            <w:hideMark/>
          </w:tcPr>
          <w:p w14:paraId="03C03F9B" w14:textId="77777777" w:rsidR="00D70E12" w:rsidRPr="0042335D" w:rsidRDefault="00D70E12" w:rsidP="00D70E12">
            <w:pPr>
              <w:spacing w:line="360" w:lineRule="auto"/>
              <w:jc w:val="center"/>
              <w:rPr>
                <w:sz w:val="24"/>
              </w:rPr>
            </w:pPr>
            <w:r w:rsidRPr="0042335D">
              <w:rPr>
                <w:rFonts w:hint="eastAsia"/>
                <w:sz w:val="24"/>
              </w:rPr>
              <w:t>数据统计</w:t>
            </w:r>
          </w:p>
        </w:tc>
        <w:tc>
          <w:tcPr>
            <w:tcW w:w="5406" w:type="dxa"/>
            <w:shd w:val="clear" w:color="auto" w:fill="auto"/>
            <w:vAlign w:val="center"/>
            <w:hideMark/>
          </w:tcPr>
          <w:p w14:paraId="0154E17F" w14:textId="77777777" w:rsidR="00D70E12" w:rsidRPr="0042335D" w:rsidRDefault="00D70E12" w:rsidP="00D70E12">
            <w:pPr>
              <w:spacing w:line="360" w:lineRule="auto"/>
              <w:rPr>
                <w:sz w:val="24"/>
              </w:rPr>
            </w:pPr>
            <w:r w:rsidRPr="0042335D">
              <w:rPr>
                <w:rFonts w:hint="eastAsia"/>
                <w:sz w:val="24"/>
              </w:rPr>
              <w:t>待采集任务。按照区域统计待绑定地址库的人员、场所、企业，形成任务清单，按照距离由近到远显示，支持地图导航。</w:t>
            </w:r>
          </w:p>
        </w:tc>
      </w:tr>
      <w:tr w:rsidR="00D70E12" w:rsidRPr="0042335D" w14:paraId="574FCDF1" w14:textId="77777777" w:rsidTr="00D70E12">
        <w:trPr>
          <w:trHeight w:val="300"/>
          <w:jc w:val="center"/>
        </w:trPr>
        <w:tc>
          <w:tcPr>
            <w:tcW w:w="720" w:type="dxa"/>
            <w:shd w:val="clear" w:color="auto" w:fill="auto"/>
            <w:noWrap/>
            <w:vAlign w:val="center"/>
            <w:hideMark/>
          </w:tcPr>
          <w:p w14:paraId="41DE1D4F" w14:textId="77777777" w:rsidR="00D70E12" w:rsidRPr="0042335D" w:rsidRDefault="00D70E12" w:rsidP="00D70E12">
            <w:pPr>
              <w:spacing w:line="360" w:lineRule="auto"/>
              <w:jc w:val="center"/>
              <w:rPr>
                <w:sz w:val="24"/>
              </w:rPr>
            </w:pPr>
            <w:r w:rsidRPr="0042335D">
              <w:rPr>
                <w:rFonts w:hint="eastAsia"/>
                <w:sz w:val="24"/>
              </w:rPr>
              <w:t>68</w:t>
            </w:r>
          </w:p>
        </w:tc>
        <w:tc>
          <w:tcPr>
            <w:tcW w:w="1216" w:type="dxa"/>
            <w:vMerge/>
            <w:vAlign w:val="center"/>
            <w:hideMark/>
          </w:tcPr>
          <w:p w14:paraId="01174040" w14:textId="77777777" w:rsidR="00D70E12" w:rsidRPr="0042335D" w:rsidRDefault="00D70E12" w:rsidP="00D70E12">
            <w:pPr>
              <w:spacing w:line="360" w:lineRule="auto"/>
              <w:rPr>
                <w:sz w:val="24"/>
              </w:rPr>
            </w:pPr>
          </w:p>
        </w:tc>
        <w:tc>
          <w:tcPr>
            <w:tcW w:w="1217" w:type="dxa"/>
            <w:vMerge/>
            <w:vAlign w:val="center"/>
            <w:hideMark/>
          </w:tcPr>
          <w:p w14:paraId="74087944" w14:textId="77777777" w:rsidR="00D70E12" w:rsidRPr="0042335D" w:rsidRDefault="00D70E12" w:rsidP="00D70E12">
            <w:pPr>
              <w:spacing w:line="360" w:lineRule="auto"/>
              <w:rPr>
                <w:sz w:val="24"/>
              </w:rPr>
            </w:pPr>
          </w:p>
        </w:tc>
        <w:tc>
          <w:tcPr>
            <w:tcW w:w="1217" w:type="dxa"/>
            <w:vMerge/>
            <w:vAlign w:val="center"/>
            <w:hideMark/>
          </w:tcPr>
          <w:p w14:paraId="04211161" w14:textId="77777777" w:rsidR="00D70E12" w:rsidRPr="0042335D" w:rsidRDefault="00D70E12" w:rsidP="00D70E12">
            <w:pPr>
              <w:spacing w:line="360" w:lineRule="auto"/>
              <w:rPr>
                <w:sz w:val="24"/>
              </w:rPr>
            </w:pPr>
          </w:p>
        </w:tc>
        <w:tc>
          <w:tcPr>
            <w:tcW w:w="5406" w:type="dxa"/>
            <w:shd w:val="clear" w:color="auto" w:fill="auto"/>
            <w:vAlign w:val="center"/>
            <w:hideMark/>
          </w:tcPr>
          <w:p w14:paraId="03A47602" w14:textId="77777777" w:rsidR="00D70E12" w:rsidRPr="0042335D" w:rsidRDefault="00D70E12" w:rsidP="00D70E12">
            <w:pPr>
              <w:spacing w:line="360" w:lineRule="auto"/>
              <w:rPr>
                <w:sz w:val="24"/>
              </w:rPr>
            </w:pPr>
            <w:r w:rsidRPr="0042335D">
              <w:rPr>
                <w:rFonts w:hint="eastAsia"/>
                <w:sz w:val="24"/>
              </w:rPr>
              <w:t>按照区域统计人员、场所、企业，可按照标签进行查询</w:t>
            </w:r>
          </w:p>
        </w:tc>
      </w:tr>
      <w:tr w:rsidR="00D70E12" w:rsidRPr="0042335D" w14:paraId="239719CF" w14:textId="77777777" w:rsidTr="00D70E12">
        <w:trPr>
          <w:trHeight w:val="300"/>
          <w:jc w:val="center"/>
        </w:trPr>
        <w:tc>
          <w:tcPr>
            <w:tcW w:w="720" w:type="dxa"/>
            <w:shd w:val="clear" w:color="auto" w:fill="auto"/>
            <w:noWrap/>
            <w:vAlign w:val="center"/>
            <w:hideMark/>
          </w:tcPr>
          <w:p w14:paraId="2B9C7EA1" w14:textId="77777777" w:rsidR="00D70E12" w:rsidRPr="0042335D" w:rsidRDefault="00D70E12" w:rsidP="00D70E12">
            <w:pPr>
              <w:spacing w:line="360" w:lineRule="auto"/>
              <w:jc w:val="center"/>
              <w:rPr>
                <w:sz w:val="24"/>
              </w:rPr>
            </w:pPr>
            <w:r w:rsidRPr="0042335D">
              <w:rPr>
                <w:rFonts w:hint="eastAsia"/>
                <w:sz w:val="24"/>
              </w:rPr>
              <w:t>69</w:t>
            </w:r>
          </w:p>
        </w:tc>
        <w:tc>
          <w:tcPr>
            <w:tcW w:w="1216" w:type="dxa"/>
            <w:vMerge/>
            <w:vAlign w:val="center"/>
            <w:hideMark/>
          </w:tcPr>
          <w:p w14:paraId="2DB2A56E" w14:textId="77777777" w:rsidR="00D70E12" w:rsidRPr="0042335D" w:rsidRDefault="00D70E12" w:rsidP="00D70E12">
            <w:pPr>
              <w:spacing w:line="360" w:lineRule="auto"/>
              <w:rPr>
                <w:sz w:val="24"/>
              </w:rPr>
            </w:pPr>
          </w:p>
        </w:tc>
        <w:tc>
          <w:tcPr>
            <w:tcW w:w="1217" w:type="dxa"/>
            <w:vMerge/>
            <w:vAlign w:val="center"/>
            <w:hideMark/>
          </w:tcPr>
          <w:p w14:paraId="3981369E" w14:textId="77777777" w:rsidR="00D70E12" w:rsidRPr="0042335D" w:rsidRDefault="00D70E12" w:rsidP="00D70E12">
            <w:pPr>
              <w:spacing w:line="360" w:lineRule="auto"/>
              <w:rPr>
                <w:sz w:val="24"/>
              </w:rPr>
            </w:pPr>
          </w:p>
        </w:tc>
        <w:tc>
          <w:tcPr>
            <w:tcW w:w="1217" w:type="dxa"/>
            <w:vMerge/>
            <w:vAlign w:val="center"/>
            <w:hideMark/>
          </w:tcPr>
          <w:p w14:paraId="2D191415" w14:textId="77777777" w:rsidR="00D70E12" w:rsidRPr="0042335D" w:rsidRDefault="00D70E12" w:rsidP="00D70E12">
            <w:pPr>
              <w:spacing w:line="360" w:lineRule="auto"/>
              <w:rPr>
                <w:sz w:val="24"/>
              </w:rPr>
            </w:pPr>
          </w:p>
        </w:tc>
        <w:tc>
          <w:tcPr>
            <w:tcW w:w="5406" w:type="dxa"/>
            <w:shd w:val="clear" w:color="auto" w:fill="auto"/>
            <w:vAlign w:val="center"/>
            <w:hideMark/>
          </w:tcPr>
          <w:p w14:paraId="36242473" w14:textId="77777777" w:rsidR="00D70E12" w:rsidRPr="0042335D" w:rsidRDefault="00D70E12" w:rsidP="00D70E12">
            <w:pPr>
              <w:spacing w:line="360" w:lineRule="auto"/>
              <w:rPr>
                <w:sz w:val="24"/>
              </w:rPr>
            </w:pPr>
            <w:r w:rsidRPr="0042335D">
              <w:rPr>
                <w:rFonts w:hint="eastAsia"/>
                <w:sz w:val="24"/>
              </w:rPr>
              <w:t>按照区域统计重点人员、重点场所、重点企业的标签进行归类展示</w:t>
            </w:r>
          </w:p>
        </w:tc>
      </w:tr>
      <w:tr w:rsidR="00D70E12" w:rsidRPr="0042335D" w14:paraId="12FAB87E" w14:textId="77777777" w:rsidTr="00D70E12">
        <w:trPr>
          <w:trHeight w:val="300"/>
          <w:jc w:val="center"/>
        </w:trPr>
        <w:tc>
          <w:tcPr>
            <w:tcW w:w="720" w:type="dxa"/>
            <w:shd w:val="clear" w:color="auto" w:fill="auto"/>
            <w:noWrap/>
            <w:vAlign w:val="center"/>
            <w:hideMark/>
          </w:tcPr>
          <w:p w14:paraId="76C5DF5B" w14:textId="77777777" w:rsidR="00D70E12" w:rsidRPr="0042335D" w:rsidRDefault="00D70E12" w:rsidP="00D70E12">
            <w:pPr>
              <w:spacing w:line="360" w:lineRule="auto"/>
              <w:jc w:val="center"/>
              <w:rPr>
                <w:sz w:val="24"/>
              </w:rPr>
            </w:pPr>
            <w:r w:rsidRPr="0042335D">
              <w:rPr>
                <w:rFonts w:hint="eastAsia"/>
                <w:sz w:val="24"/>
              </w:rPr>
              <w:t>70</w:t>
            </w:r>
          </w:p>
        </w:tc>
        <w:tc>
          <w:tcPr>
            <w:tcW w:w="1216" w:type="dxa"/>
            <w:vMerge/>
            <w:vAlign w:val="center"/>
            <w:hideMark/>
          </w:tcPr>
          <w:p w14:paraId="20169900" w14:textId="77777777" w:rsidR="00D70E12" w:rsidRPr="0042335D" w:rsidRDefault="00D70E12" w:rsidP="00D70E12">
            <w:pPr>
              <w:spacing w:line="360" w:lineRule="auto"/>
              <w:rPr>
                <w:sz w:val="24"/>
              </w:rPr>
            </w:pPr>
          </w:p>
        </w:tc>
        <w:tc>
          <w:tcPr>
            <w:tcW w:w="1217" w:type="dxa"/>
            <w:vMerge/>
            <w:vAlign w:val="center"/>
            <w:hideMark/>
          </w:tcPr>
          <w:p w14:paraId="1DF8610E" w14:textId="77777777" w:rsidR="00D70E12" w:rsidRPr="0042335D" w:rsidRDefault="00D70E12" w:rsidP="00D70E12">
            <w:pPr>
              <w:spacing w:line="360" w:lineRule="auto"/>
              <w:rPr>
                <w:sz w:val="24"/>
              </w:rPr>
            </w:pPr>
          </w:p>
        </w:tc>
        <w:tc>
          <w:tcPr>
            <w:tcW w:w="1217" w:type="dxa"/>
            <w:vMerge/>
            <w:vAlign w:val="center"/>
            <w:hideMark/>
          </w:tcPr>
          <w:p w14:paraId="5CB01792" w14:textId="77777777" w:rsidR="00D70E12" w:rsidRPr="0042335D" w:rsidRDefault="00D70E12" w:rsidP="00D70E12">
            <w:pPr>
              <w:spacing w:line="360" w:lineRule="auto"/>
              <w:rPr>
                <w:sz w:val="24"/>
              </w:rPr>
            </w:pPr>
          </w:p>
        </w:tc>
        <w:tc>
          <w:tcPr>
            <w:tcW w:w="5406" w:type="dxa"/>
            <w:shd w:val="clear" w:color="auto" w:fill="auto"/>
            <w:vAlign w:val="center"/>
            <w:hideMark/>
          </w:tcPr>
          <w:p w14:paraId="6A8532CC" w14:textId="77777777" w:rsidR="00D70E12" w:rsidRPr="0042335D" w:rsidRDefault="00D70E12" w:rsidP="00D70E12">
            <w:pPr>
              <w:spacing w:line="360" w:lineRule="auto"/>
              <w:rPr>
                <w:sz w:val="24"/>
              </w:rPr>
            </w:pPr>
            <w:r w:rsidRPr="0042335D">
              <w:rPr>
                <w:rFonts w:hint="eastAsia"/>
                <w:sz w:val="24"/>
              </w:rPr>
              <w:t>支持通过搜索功能，数据批量认领入格</w:t>
            </w:r>
          </w:p>
        </w:tc>
      </w:tr>
      <w:tr w:rsidR="00D70E12" w:rsidRPr="0042335D" w14:paraId="3E048E12" w14:textId="77777777" w:rsidTr="00D70E12">
        <w:trPr>
          <w:trHeight w:val="300"/>
          <w:jc w:val="center"/>
        </w:trPr>
        <w:tc>
          <w:tcPr>
            <w:tcW w:w="720" w:type="dxa"/>
            <w:shd w:val="clear" w:color="auto" w:fill="auto"/>
            <w:noWrap/>
            <w:vAlign w:val="center"/>
            <w:hideMark/>
          </w:tcPr>
          <w:p w14:paraId="37848155" w14:textId="77777777" w:rsidR="00D70E12" w:rsidRPr="0042335D" w:rsidRDefault="00D70E12" w:rsidP="00D70E12">
            <w:pPr>
              <w:spacing w:line="360" w:lineRule="auto"/>
              <w:jc w:val="center"/>
              <w:rPr>
                <w:sz w:val="24"/>
              </w:rPr>
            </w:pPr>
            <w:r w:rsidRPr="0042335D">
              <w:rPr>
                <w:rFonts w:hint="eastAsia"/>
                <w:sz w:val="24"/>
              </w:rPr>
              <w:t>71</w:t>
            </w:r>
          </w:p>
        </w:tc>
        <w:tc>
          <w:tcPr>
            <w:tcW w:w="1216" w:type="dxa"/>
            <w:vMerge/>
            <w:vAlign w:val="center"/>
            <w:hideMark/>
          </w:tcPr>
          <w:p w14:paraId="71625F43" w14:textId="77777777" w:rsidR="00D70E12" w:rsidRPr="0042335D" w:rsidRDefault="00D70E12" w:rsidP="00D70E12">
            <w:pPr>
              <w:spacing w:line="360" w:lineRule="auto"/>
              <w:rPr>
                <w:sz w:val="24"/>
              </w:rPr>
            </w:pPr>
          </w:p>
        </w:tc>
        <w:tc>
          <w:tcPr>
            <w:tcW w:w="1217" w:type="dxa"/>
            <w:vMerge/>
            <w:vAlign w:val="center"/>
            <w:hideMark/>
          </w:tcPr>
          <w:p w14:paraId="65ED6ED2" w14:textId="77777777" w:rsidR="00D70E12" w:rsidRPr="0042335D" w:rsidRDefault="00D70E12" w:rsidP="00D70E12">
            <w:pPr>
              <w:spacing w:line="360" w:lineRule="auto"/>
              <w:rPr>
                <w:sz w:val="24"/>
              </w:rPr>
            </w:pPr>
          </w:p>
        </w:tc>
        <w:tc>
          <w:tcPr>
            <w:tcW w:w="1217" w:type="dxa"/>
            <w:vMerge/>
            <w:vAlign w:val="center"/>
            <w:hideMark/>
          </w:tcPr>
          <w:p w14:paraId="60C15444" w14:textId="77777777" w:rsidR="00D70E12" w:rsidRPr="0042335D" w:rsidRDefault="00D70E12" w:rsidP="00D70E12">
            <w:pPr>
              <w:spacing w:line="360" w:lineRule="auto"/>
              <w:rPr>
                <w:sz w:val="24"/>
              </w:rPr>
            </w:pPr>
          </w:p>
        </w:tc>
        <w:tc>
          <w:tcPr>
            <w:tcW w:w="5406" w:type="dxa"/>
            <w:shd w:val="clear" w:color="auto" w:fill="auto"/>
            <w:vAlign w:val="center"/>
            <w:hideMark/>
          </w:tcPr>
          <w:p w14:paraId="73CA96B5" w14:textId="77777777" w:rsidR="00D70E12" w:rsidRPr="0042335D" w:rsidRDefault="00D70E12" w:rsidP="00D70E12">
            <w:pPr>
              <w:spacing w:line="360" w:lineRule="auto"/>
              <w:rPr>
                <w:sz w:val="24"/>
              </w:rPr>
            </w:pPr>
            <w:r w:rsidRPr="0042335D">
              <w:rPr>
                <w:rFonts w:hint="eastAsia"/>
                <w:sz w:val="24"/>
              </w:rPr>
              <w:t>新增人、房、企自动链接巡查走访任务</w:t>
            </w:r>
          </w:p>
        </w:tc>
      </w:tr>
      <w:tr w:rsidR="00D70E12" w:rsidRPr="0042335D" w14:paraId="221DA756" w14:textId="77777777" w:rsidTr="00D70E12">
        <w:trPr>
          <w:trHeight w:val="300"/>
          <w:jc w:val="center"/>
        </w:trPr>
        <w:tc>
          <w:tcPr>
            <w:tcW w:w="720" w:type="dxa"/>
            <w:shd w:val="clear" w:color="auto" w:fill="auto"/>
            <w:noWrap/>
            <w:vAlign w:val="center"/>
            <w:hideMark/>
          </w:tcPr>
          <w:p w14:paraId="4FCB2D2B" w14:textId="77777777" w:rsidR="00D70E12" w:rsidRPr="0042335D" w:rsidRDefault="00D70E12" w:rsidP="00D70E12">
            <w:pPr>
              <w:spacing w:line="360" w:lineRule="auto"/>
              <w:jc w:val="center"/>
              <w:rPr>
                <w:sz w:val="24"/>
              </w:rPr>
            </w:pPr>
            <w:r w:rsidRPr="0042335D">
              <w:rPr>
                <w:rFonts w:hint="eastAsia"/>
                <w:sz w:val="24"/>
              </w:rPr>
              <w:t>72</w:t>
            </w:r>
          </w:p>
        </w:tc>
        <w:tc>
          <w:tcPr>
            <w:tcW w:w="1216" w:type="dxa"/>
            <w:vMerge/>
            <w:vAlign w:val="center"/>
            <w:hideMark/>
          </w:tcPr>
          <w:p w14:paraId="4090A24A" w14:textId="77777777" w:rsidR="00D70E12" w:rsidRPr="0042335D" w:rsidRDefault="00D70E12" w:rsidP="00D70E12">
            <w:pPr>
              <w:spacing w:line="360" w:lineRule="auto"/>
              <w:rPr>
                <w:sz w:val="24"/>
              </w:rPr>
            </w:pPr>
          </w:p>
        </w:tc>
        <w:tc>
          <w:tcPr>
            <w:tcW w:w="1217" w:type="dxa"/>
            <w:vMerge/>
            <w:vAlign w:val="center"/>
            <w:hideMark/>
          </w:tcPr>
          <w:p w14:paraId="07AEB84B" w14:textId="77777777" w:rsidR="00D70E12" w:rsidRPr="0042335D" w:rsidRDefault="00D70E12" w:rsidP="00D70E12">
            <w:pPr>
              <w:spacing w:line="360" w:lineRule="auto"/>
              <w:rPr>
                <w:sz w:val="24"/>
              </w:rPr>
            </w:pPr>
          </w:p>
        </w:tc>
        <w:tc>
          <w:tcPr>
            <w:tcW w:w="1217" w:type="dxa"/>
            <w:vMerge/>
            <w:vAlign w:val="center"/>
            <w:hideMark/>
          </w:tcPr>
          <w:p w14:paraId="54E0CCB1" w14:textId="77777777" w:rsidR="00D70E12" w:rsidRPr="0042335D" w:rsidRDefault="00D70E12" w:rsidP="00D70E12">
            <w:pPr>
              <w:spacing w:line="360" w:lineRule="auto"/>
              <w:rPr>
                <w:sz w:val="24"/>
              </w:rPr>
            </w:pPr>
          </w:p>
        </w:tc>
        <w:tc>
          <w:tcPr>
            <w:tcW w:w="5406" w:type="dxa"/>
            <w:shd w:val="clear" w:color="auto" w:fill="auto"/>
            <w:vAlign w:val="center"/>
            <w:hideMark/>
          </w:tcPr>
          <w:p w14:paraId="4F198C06" w14:textId="77777777" w:rsidR="00D70E12" w:rsidRPr="0042335D" w:rsidRDefault="00D70E12" w:rsidP="00D70E12">
            <w:pPr>
              <w:spacing w:line="360" w:lineRule="auto"/>
              <w:rPr>
                <w:sz w:val="24"/>
              </w:rPr>
            </w:pPr>
            <w:r w:rsidRPr="0042335D">
              <w:rPr>
                <w:rFonts w:hint="eastAsia"/>
                <w:sz w:val="24"/>
              </w:rPr>
              <w:t>支持保存草稿功能</w:t>
            </w:r>
          </w:p>
        </w:tc>
      </w:tr>
      <w:tr w:rsidR="00D70E12" w:rsidRPr="0042335D" w14:paraId="3351AC0F" w14:textId="77777777" w:rsidTr="00D70E12">
        <w:trPr>
          <w:trHeight w:val="600"/>
          <w:jc w:val="center"/>
        </w:trPr>
        <w:tc>
          <w:tcPr>
            <w:tcW w:w="720" w:type="dxa"/>
            <w:shd w:val="clear" w:color="auto" w:fill="auto"/>
            <w:noWrap/>
            <w:vAlign w:val="center"/>
            <w:hideMark/>
          </w:tcPr>
          <w:p w14:paraId="66A949F5" w14:textId="77777777" w:rsidR="00D70E12" w:rsidRPr="0042335D" w:rsidRDefault="00D70E12" w:rsidP="00D70E12">
            <w:pPr>
              <w:spacing w:line="360" w:lineRule="auto"/>
              <w:jc w:val="center"/>
              <w:rPr>
                <w:sz w:val="24"/>
              </w:rPr>
            </w:pPr>
            <w:r w:rsidRPr="0042335D">
              <w:rPr>
                <w:rFonts w:hint="eastAsia"/>
                <w:sz w:val="24"/>
              </w:rPr>
              <w:t>73</w:t>
            </w:r>
          </w:p>
        </w:tc>
        <w:tc>
          <w:tcPr>
            <w:tcW w:w="1216" w:type="dxa"/>
            <w:vMerge/>
            <w:vAlign w:val="center"/>
            <w:hideMark/>
          </w:tcPr>
          <w:p w14:paraId="0787334B" w14:textId="77777777" w:rsidR="00D70E12" w:rsidRPr="0042335D" w:rsidRDefault="00D70E12" w:rsidP="00D70E12">
            <w:pPr>
              <w:spacing w:line="360" w:lineRule="auto"/>
              <w:rPr>
                <w:sz w:val="24"/>
              </w:rPr>
            </w:pPr>
          </w:p>
        </w:tc>
        <w:tc>
          <w:tcPr>
            <w:tcW w:w="1217" w:type="dxa"/>
            <w:vMerge w:val="restart"/>
            <w:shd w:val="clear" w:color="auto" w:fill="auto"/>
            <w:vAlign w:val="center"/>
            <w:hideMark/>
          </w:tcPr>
          <w:p w14:paraId="68C77E50" w14:textId="77777777" w:rsidR="00D70E12" w:rsidRPr="0042335D" w:rsidRDefault="00D70E12" w:rsidP="00D70E12">
            <w:pPr>
              <w:spacing w:line="360" w:lineRule="auto"/>
              <w:jc w:val="center"/>
              <w:rPr>
                <w:sz w:val="24"/>
              </w:rPr>
            </w:pPr>
            <w:r w:rsidRPr="0042335D">
              <w:rPr>
                <w:rFonts w:hint="eastAsia"/>
                <w:sz w:val="24"/>
              </w:rPr>
              <w:t>应用</w:t>
            </w:r>
          </w:p>
        </w:tc>
        <w:tc>
          <w:tcPr>
            <w:tcW w:w="1217" w:type="dxa"/>
            <w:shd w:val="clear" w:color="auto" w:fill="auto"/>
            <w:vAlign w:val="center"/>
            <w:hideMark/>
          </w:tcPr>
          <w:p w14:paraId="4845BA7F" w14:textId="77777777" w:rsidR="00D70E12" w:rsidRPr="0042335D" w:rsidRDefault="00D70E12" w:rsidP="00D70E12">
            <w:pPr>
              <w:spacing w:line="360" w:lineRule="auto"/>
              <w:rPr>
                <w:sz w:val="24"/>
              </w:rPr>
            </w:pPr>
            <w:r w:rsidRPr="0042335D">
              <w:rPr>
                <w:rFonts w:hint="eastAsia"/>
                <w:sz w:val="24"/>
              </w:rPr>
              <w:t>党建统领应用</w:t>
            </w:r>
          </w:p>
        </w:tc>
        <w:tc>
          <w:tcPr>
            <w:tcW w:w="5406" w:type="dxa"/>
            <w:shd w:val="clear" w:color="auto" w:fill="auto"/>
            <w:vAlign w:val="center"/>
            <w:hideMark/>
          </w:tcPr>
          <w:p w14:paraId="36108882" w14:textId="77777777" w:rsidR="00D70E12" w:rsidRPr="0042335D" w:rsidRDefault="00D70E12" w:rsidP="00D70E12">
            <w:pPr>
              <w:spacing w:line="360" w:lineRule="auto"/>
              <w:rPr>
                <w:sz w:val="24"/>
              </w:rPr>
            </w:pPr>
            <w:r w:rsidRPr="0042335D">
              <w:rPr>
                <w:rFonts w:hint="eastAsia"/>
                <w:sz w:val="24"/>
              </w:rPr>
              <w:t>包括七张问题清单、基层公权力大数据监督、红色根脉强基工程、人大代表履职综合应用、协商在线等党建统领应用跑道应用入口。</w:t>
            </w:r>
          </w:p>
        </w:tc>
      </w:tr>
      <w:tr w:rsidR="00D70E12" w:rsidRPr="0042335D" w14:paraId="3ADAEBD8" w14:textId="77777777" w:rsidTr="00D70E12">
        <w:trPr>
          <w:trHeight w:val="300"/>
          <w:jc w:val="center"/>
        </w:trPr>
        <w:tc>
          <w:tcPr>
            <w:tcW w:w="720" w:type="dxa"/>
            <w:shd w:val="clear" w:color="auto" w:fill="auto"/>
            <w:noWrap/>
            <w:vAlign w:val="center"/>
            <w:hideMark/>
          </w:tcPr>
          <w:p w14:paraId="5F428434" w14:textId="77777777" w:rsidR="00D70E12" w:rsidRPr="0042335D" w:rsidRDefault="00D70E12" w:rsidP="00D70E12">
            <w:pPr>
              <w:spacing w:line="360" w:lineRule="auto"/>
              <w:jc w:val="center"/>
              <w:rPr>
                <w:sz w:val="24"/>
              </w:rPr>
            </w:pPr>
            <w:r w:rsidRPr="0042335D">
              <w:rPr>
                <w:rFonts w:hint="eastAsia"/>
                <w:sz w:val="24"/>
              </w:rPr>
              <w:t>74</w:t>
            </w:r>
          </w:p>
        </w:tc>
        <w:tc>
          <w:tcPr>
            <w:tcW w:w="1216" w:type="dxa"/>
            <w:vMerge/>
            <w:vAlign w:val="center"/>
            <w:hideMark/>
          </w:tcPr>
          <w:p w14:paraId="15D6A70B" w14:textId="77777777" w:rsidR="00D70E12" w:rsidRPr="0042335D" w:rsidRDefault="00D70E12" w:rsidP="00D70E12">
            <w:pPr>
              <w:spacing w:line="360" w:lineRule="auto"/>
              <w:rPr>
                <w:sz w:val="24"/>
              </w:rPr>
            </w:pPr>
          </w:p>
        </w:tc>
        <w:tc>
          <w:tcPr>
            <w:tcW w:w="1217" w:type="dxa"/>
            <w:vMerge/>
            <w:vAlign w:val="center"/>
            <w:hideMark/>
          </w:tcPr>
          <w:p w14:paraId="66D316E7" w14:textId="77777777" w:rsidR="00D70E12" w:rsidRPr="0042335D" w:rsidRDefault="00D70E12" w:rsidP="00D70E12">
            <w:pPr>
              <w:spacing w:line="360" w:lineRule="auto"/>
              <w:rPr>
                <w:sz w:val="24"/>
              </w:rPr>
            </w:pPr>
          </w:p>
        </w:tc>
        <w:tc>
          <w:tcPr>
            <w:tcW w:w="1217" w:type="dxa"/>
            <w:shd w:val="clear" w:color="auto" w:fill="auto"/>
            <w:vAlign w:val="center"/>
            <w:hideMark/>
          </w:tcPr>
          <w:p w14:paraId="4B2287D0" w14:textId="77777777" w:rsidR="00D70E12" w:rsidRPr="0042335D" w:rsidRDefault="00D70E12" w:rsidP="00D70E12">
            <w:pPr>
              <w:spacing w:line="360" w:lineRule="auto"/>
              <w:rPr>
                <w:sz w:val="24"/>
              </w:rPr>
            </w:pPr>
            <w:r w:rsidRPr="0042335D">
              <w:rPr>
                <w:rFonts w:hint="eastAsia"/>
                <w:sz w:val="24"/>
              </w:rPr>
              <w:t>经济生态应用</w:t>
            </w:r>
          </w:p>
        </w:tc>
        <w:tc>
          <w:tcPr>
            <w:tcW w:w="5406" w:type="dxa"/>
            <w:shd w:val="clear" w:color="auto" w:fill="auto"/>
            <w:vAlign w:val="center"/>
            <w:hideMark/>
          </w:tcPr>
          <w:p w14:paraId="06C125FC" w14:textId="77777777" w:rsidR="00D70E12" w:rsidRPr="0042335D" w:rsidRDefault="00D70E12" w:rsidP="00D70E12">
            <w:pPr>
              <w:spacing w:line="360" w:lineRule="auto"/>
              <w:rPr>
                <w:sz w:val="24"/>
              </w:rPr>
            </w:pPr>
            <w:r w:rsidRPr="0042335D">
              <w:rPr>
                <w:rFonts w:hint="eastAsia"/>
                <w:sz w:val="24"/>
              </w:rPr>
              <w:t>包括亩均论英雄等经济生态跑道应用入口。</w:t>
            </w:r>
          </w:p>
        </w:tc>
      </w:tr>
      <w:tr w:rsidR="00D70E12" w:rsidRPr="0042335D" w14:paraId="1FF8D8B6" w14:textId="77777777" w:rsidTr="00D70E12">
        <w:trPr>
          <w:trHeight w:val="300"/>
          <w:jc w:val="center"/>
        </w:trPr>
        <w:tc>
          <w:tcPr>
            <w:tcW w:w="720" w:type="dxa"/>
            <w:shd w:val="clear" w:color="auto" w:fill="auto"/>
            <w:noWrap/>
            <w:vAlign w:val="center"/>
            <w:hideMark/>
          </w:tcPr>
          <w:p w14:paraId="7B969941" w14:textId="77777777" w:rsidR="00D70E12" w:rsidRPr="0042335D" w:rsidRDefault="00D70E12" w:rsidP="00D70E12">
            <w:pPr>
              <w:spacing w:line="360" w:lineRule="auto"/>
              <w:jc w:val="center"/>
              <w:rPr>
                <w:sz w:val="24"/>
              </w:rPr>
            </w:pPr>
            <w:r w:rsidRPr="0042335D">
              <w:rPr>
                <w:rFonts w:hint="eastAsia"/>
                <w:sz w:val="24"/>
              </w:rPr>
              <w:t>75</w:t>
            </w:r>
          </w:p>
        </w:tc>
        <w:tc>
          <w:tcPr>
            <w:tcW w:w="1216" w:type="dxa"/>
            <w:vMerge/>
            <w:vAlign w:val="center"/>
            <w:hideMark/>
          </w:tcPr>
          <w:p w14:paraId="5B824002" w14:textId="77777777" w:rsidR="00D70E12" w:rsidRPr="0042335D" w:rsidRDefault="00D70E12" w:rsidP="00D70E12">
            <w:pPr>
              <w:spacing w:line="360" w:lineRule="auto"/>
              <w:rPr>
                <w:sz w:val="24"/>
              </w:rPr>
            </w:pPr>
          </w:p>
        </w:tc>
        <w:tc>
          <w:tcPr>
            <w:tcW w:w="1217" w:type="dxa"/>
            <w:vMerge/>
            <w:vAlign w:val="center"/>
            <w:hideMark/>
          </w:tcPr>
          <w:p w14:paraId="2EDE6E0F" w14:textId="77777777" w:rsidR="00D70E12" w:rsidRPr="0042335D" w:rsidRDefault="00D70E12" w:rsidP="00D70E12">
            <w:pPr>
              <w:spacing w:line="360" w:lineRule="auto"/>
              <w:rPr>
                <w:sz w:val="24"/>
              </w:rPr>
            </w:pPr>
          </w:p>
        </w:tc>
        <w:tc>
          <w:tcPr>
            <w:tcW w:w="1217" w:type="dxa"/>
            <w:shd w:val="clear" w:color="auto" w:fill="auto"/>
            <w:vAlign w:val="center"/>
            <w:hideMark/>
          </w:tcPr>
          <w:p w14:paraId="26310D6B" w14:textId="77777777" w:rsidR="00D70E12" w:rsidRPr="0042335D" w:rsidRDefault="00D70E12" w:rsidP="00D70E12">
            <w:pPr>
              <w:spacing w:line="360" w:lineRule="auto"/>
              <w:rPr>
                <w:sz w:val="24"/>
              </w:rPr>
            </w:pPr>
            <w:r w:rsidRPr="0042335D">
              <w:rPr>
                <w:rFonts w:hint="eastAsia"/>
                <w:sz w:val="24"/>
              </w:rPr>
              <w:t>平安法治应用</w:t>
            </w:r>
          </w:p>
        </w:tc>
        <w:tc>
          <w:tcPr>
            <w:tcW w:w="5406" w:type="dxa"/>
            <w:shd w:val="clear" w:color="auto" w:fill="auto"/>
            <w:vAlign w:val="center"/>
            <w:hideMark/>
          </w:tcPr>
          <w:p w14:paraId="42DC7ECA" w14:textId="77777777" w:rsidR="00D70E12" w:rsidRPr="0042335D" w:rsidRDefault="00D70E12" w:rsidP="00D70E12">
            <w:pPr>
              <w:spacing w:line="360" w:lineRule="auto"/>
              <w:rPr>
                <w:sz w:val="24"/>
              </w:rPr>
            </w:pPr>
            <w:r w:rsidRPr="0042335D">
              <w:rPr>
                <w:rFonts w:hint="eastAsia"/>
                <w:sz w:val="24"/>
              </w:rPr>
              <w:t>包括防汛防台、社区矫正、</w:t>
            </w:r>
            <w:r w:rsidRPr="0042335D">
              <w:rPr>
                <w:rFonts w:hint="eastAsia"/>
                <w:sz w:val="24"/>
              </w:rPr>
              <w:t>E</w:t>
            </w:r>
            <w:r w:rsidRPr="0042335D">
              <w:rPr>
                <w:rFonts w:hint="eastAsia"/>
                <w:sz w:val="24"/>
              </w:rPr>
              <w:t>行在线、森林防灭火等平安法治跑道应用入口。</w:t>
            </w:r>
          </w:p>
        </w:tc>
      </w:tr>
      <w:tr w:rsidR="00D70E12" w:rsidRPr="0042335D" w14:paraId="3D736105" w14:textId="77777777" w:rsidTr="00D70E12">
        <w:trPr>
          <w:trHeight w:val="300"/>
          <w:jc w:val="center"/>
        </w:trPr>
        <w:tc>
          <w:tcPr>
            <w:tcW w:w="720" w:type="dxa"/>
            <w:shd w:val="clear" w:color="auto" w:fill="auto"/>
            <w:noWrap/>
            <w:vAlign w:val="center"/>
            <w:hideMark/>
          </w:tcPr>
          <w:p w14:paraId="289E82FA" w14:textId="77777777" w:rsidR="00D70E12" w:rsidRPr="0042335D" w:rsidRDefault="00D70E12" w:rsidP="00D70E12">
            <w:pPr>
              <w:spacing w:line="360" w:lineRule="auto"/>
              <w:jc w:val="center"/>
              <w:rPr>
                <w:sz w:val="24"/>
              </w:rPr>
            </w:pPr>
            <w:r w:rsidRPr="0042335D">
              <w:rPr>
                <w:rFonts w:hint="eastAsia"/>
                <w:sz w:val="24"/>
              </w:rPr>
              <w:lastRenderedPageBreak/>
              <w:t>76</w:t>
            </w:r>
          </w:p>
        </w:tc>
        <w:tc>
          <w:tcPr>
            <w:tcW w:w="1216" w:type="dxa"/>
            <w:vMerge/>
            <w:vAlign w:val="center"/>
            <w:hideMark/>
          </w:tcPr>
          <w:p w14:paraId="641387E3" w14:textId="77777777" w:rsidR="00D70E12" w:rsidRPr="0042335D" w:rsidRDefault="00D70E12" w:rsidP="00D70E12">
            <w:pPr>
              <w:spacing w:line="360" w:lineRule="auto"/>
              <w:rPr>
                <w:sz w:val="24"/>
              </w:rPr>
            </w:pPr>
          </w:p>
        </w:tc>
        <w:tc>
          <w:tcPr>
            <w:tcW w:w="1217" w:type="dxa"/>
            <w:vMerge w:val="restart"/>
            <w:shd w:val="clear" w:color="auto" w:fill="auto"/>
            <w:vAlign w:val="center"/>
            <w:hideMark/>
          </w:tcPr>
          <w:p w14:paraId="5C50EBDA" w14:textId="77777777" w:rsidR="00D70E12" w:rsidRPr="0042335D" w:rsidRDefault="00D70E12" w:rsidP="00D70E12">
            <w:pPr>
              <w:spacing w:line="360" w:lineRule="auto"/>
              <w:jc w:val="center"/>
              <w:rPr>
                <w:sz w:val="24"/>
              </w:rPr>
            </w:pPr>
            <w:r w:rsidRPr="0042335D">
              <w:rPr>
                <w:rFonts w:hint="eastAsia"/>
                <w:sz w:val="24"/>
              </w:rPr>
              <w:t>我的</w:t>
            </w:r>
          </w:p>
        </w:tc>
        <w:tc>
          <w:tcPr>
            <w:tcW w:w="1217" w:type="dxa"/>
            <w:shd w:val="clear" w:color="auto" w:fill="auto"/>
            <w:vAlign w:val="center"/>
            <w:hideMark/>
          </w:tcPr>
          <w:p w14:paraId="2774E29D" w14:textId="77777777" w:rsidR="00D70E12" w:rsidRPr="0042335D" w:rsidRDefault="00D70E12" w:rsidP="00D70E12">
            <w:pPr>
              <w:spacing w:line="360" w:lineRule="auto"/>
              <w:rPr>
                <w:sz w:val="24"/>
              </w:rPr>
            </w:pPr>
            <w:r w:rsidRPr="0042335D">
              <w:rPr>
                <w:rFonts w:hint="eastAsia"/>
                <w:sz w:val="24"/>
              </w:rPr>
              <w:t>个人信息</w:t>
            </w:r>
          </w:p>
        </w:tc>
        <w:tc>
          <w:tcPr>
            <w:tcW w:w="5406" w:type="dxa"/>
            <w:shd w:val="clear" w:color="auto" w:fill="auto"/>
            <w:vAlign w:val="center"/>
            <w:hideMark/>
          </w:tcPr>
          <w:p w14:paraId="4A266166" w14:textId="77777777" w:rsidR="00D70E12" w:rsidRPr="0042335D" w:rsidRDefault="00D70E12" w:rsidP="00D70E12">
            <w:pPr>
              <w:spacing w:line="360" w:lineRule="auto"/>
              <w:rPr>
                <w:sz w:val="24"/>
              </w:rPr>
            </w:pPr>
            <w:r w:rsidRPr="0042335D">
              <w:rPr>
                <w:rFonts w:hint="eastAsia"/>
                <w:sz w:val="24"/>
              </w:rPr>
              <w:t>实现人员名称，电话基础信息的查看，修改</w:t>
            </w:r>
          </w:p>
        </w:tc>
      </w:tr>
      <w:tr w:rsidR="00D70E12" w:rsidRPr="0042335D" w14:paraId="6E31B7ED" w14:textId="77777777" w:rsidTr="00D70E12">
        <w:trPr>
          <w:trHeight w:val="300"/>
          <w:jc w:val="center"/>
        </w:trPr>
        <w:tc>
          <w:tcPr>
            <w:tcW w:w="720" w:type="dxa"/>
            <w:shd w:val="clear" w:color="auto" w:fill="auto"/>
            <w:noWrap/>
            <w:vAlign w:val="center"/>
            <w:hideMark/>
          </w:tcPr>
          <w:p w14:paraId="0E5DC3ED" w14:textId="77777777" w:rsidR="00D70E12" w:rsidRPr="0042335D" w:rsidRDefault="00D70E12" w:rsidP="00D70E12">
            <w:pPr>
              <w:spacing w:line="360" w:lineRule="auto"/>
              <w:jc w:val="center"/>
              <w:rPr>
                <w:sz w:val="24"/>
              </w:rPr>
            </w:pPr>
            <w:r w:rsidRPr="0042335D">
              <w:rPr>
                <w:rFonts w:hint="eastAsia"/>
                <w:sz w:val="24"/>
              </w:rPr>
              <w:t>77</w:t>
            </w:r>
          </w:p>
        </w:tc>
        <w:tc>
          <w:tcPr>
            <w:tcW w:w="1216" w:type="dxa"/>
            <w:vMerge/>
            <w:vAlign w:val="center"/>
            <w:hideMark/>
          </w:tcPr>
          <w:p w14:paraId="3E321D09" w14:textId="77777777" w:rsidR="00D70E12" w:rsidRPr="0042335D" w:rsidRDefault="00D70E12" w:rsidP="00D70E12">
            <w:pPr>
              <w:spacing w:line="360" w:lineRule="auto"/>
              <w:rPr>
                <w:sz w:val="24"/>
              </w:rPr>
            </w:pPr>
          </w:p>
        </w:tc>
        <w:tc>
          <w:tcPr>
            <w:tcW w:w="1217" w:type="dxa"/>
            <w:vMerge/>
            <w:vAlign w:val="center"/>
            <w:hideMark/>
          </w:tcPr>
          <w:p w14:paraId="2390B61E" w14:textId="77777777" w:rsidR="00D70E12" w:rsidRPr="0042335D" w:rsidRDefault="00D70E12" w:rsidP="00D70E12">
            <w:pPr>
              <w:spacing w:line="360" w:lineRule="auto"/>
              <w:rPr>
                <w:sz w:val="24"/>
              </w:rPr>
            </w:pPr>
          </w:p>
        </w:tc>
        <w:tc>
          <w:tcPr>
            <w:tcW w:w="1217" w:type="dxa"/>
            <w:shd w:val="clear" w:color="auto" w:fill="auto"/>
            <w:vAlign w:val="center"/>
            <w:hideMark/>
          </w:tcPr>
          <w:p w14:paraId="01A75A32" w14:textId="77777777" w:rsidR="00D70E12" w:rsidRPr="0042335D" w:rsidRDefault="00D70E12" w:rsidP="00D70E12">
            <w:pPr>
              <w:spacing w:line="360" w:lineRule="auto"/>
              <w:rPr>
                <w:sz w:val="24"/>
              </w:rPr>
            </w:pPr>
            <w:r w:rsidRPr="0042335D">
              <w:rPr>
                <w:rFonts w:hint="eastAsia"/>
                <w:sz w:val="24"/>
              </w:rPr>
              <w:t>通讯录</w:t>
            </w:r>
          </w:p>
        </w:tc>
        <w:tc>
          <w:tcPr>
            <w:tcW w:w="5406" w:type="dxa"/>
            <w:shd w:val="clear" w:color="auto" w:fill="auto"/>
            <w:vAlign w:val="center"/>
            <w:hideMark/>
          </w:tcPr>
          <w:p w14:paraId="0C3BD39C" w14:textId="77777777" w:rsidR="00D70E12" w:rsidRPr="0042335D" w:rsidRDefault="00D70E12" w:rsidP="00D70E12">
            <w:pPr>
              <w:spacing w:line="360" w:lineRule="auto"/>
              <w:rPr>
                <w:sz w:val="24"/>
              </w:rPr>
            </w:pPr>
            <w:r w:rsidRPr="0042335D">
              <w:rPr>
                <w:rFonts w:hint="eastAsia"/>
                <w:sz w:val="24"/>
              </w:rPr>
              <w:t>按数据权限查看组织内的所有人员信息</w:t>
            </w:r>
          </w:p>
        </w:tc>
      </w:tr>
      <w:tr w:rsidR="00D70E12" w:rsidRPr="0042335D" w14:paraId="7CD0FD28" w14:textId="77777777" w:rsidTr="00D70E12">
        <w:trPr>
          <w:trHeight w:val="300"/>
          <w:jc w:val="center"/>
        </w:trPr>
        <w:tc>
          <w:tcPr>
            <w:tcW w:w="720" w:type="dxa"/>
            <w:shd w:val="clear" w:color="auto" w:fill="auto"/>
            <w:noWrap/>
            <w:vAlign w:val="center"/>
            <w:hideMark/>
          </w:tcPr>
          <w:p w14:paraId="0469E38B" w14:textId="77777777" w:rsidR="00D70E12" w:rsidRPr="0042335D" w:rsidRDefault="00D70E12" w:rsidP="00D70E12">
            <w:pPr>
              <w:spacing w:line="360" w:lineRule="auto"/>
              <w:jc w:val="center"/>
              <w:rPr>
                <w:sz w:val="24"/>
              </w:rPr>
            </w:pPr>
            <w:r w:rsidRPr="0042335D">
              <w:rPr>
                <w:rFonts w:hint="eastAsia"/>
                <w:sz w:val="24"/>
              </w:rPr>
              <w:t>78</w:t>
            </w:r>
          </w:p>
        </w:tc>
        <w:tc>
          <w:tcPr>
            <w:tcW w:w="1216" w:type="dxa"/>
            <w:vMerge/>
            <w:vAlign w:val="center"/>
            <w:hideMark/>
          </w:tcPr>
          <w:p w14:paraId="6D4AFEAB" w14:textId="77777777" w:rsidR="00D70E12" w:rsidRPr="0042335D" w:rsidRDefault="00D70E12" w:rsidP="00D70E12">
            <w:pPr>
              <w:spacing w:line="360" w:lineRule="auto"/>
              <w:rPr>
                <w:sz w:val="24"/>
              </w:rPr>
            </w:pPr>
          </w:p>
        </w:tc>
        <w:tc>
          <w:tcPr>
            <w:tcW w:w="1217" w:type="dxa"/>
            <w:vMerge/>
            <w:vAlign w:val="center"/>
            <w:hideMark/>
          </w:tcPr>
          <w:p w14:paraId="7118E8A5" w14:textId="77777777" w:rsidR="00D70E12" w:rsidRPr="0042335D" w:rsidRDefault="00D70E12" w:rsidP="00D70E12">
            <w:pPr>
              <w:spacing w:line="360" w:lineRule="auto"/>
              <w:rPr>
                <w:sz w:val="24"/>
              </w:rPr>
            </w:pPr>
          </w:p>
        </w:tc>
        <w:tc>
          <w:tcPr>
            <w:tcW w:w="1217" w:type="dxa"/>
            <w:shd w:val="clear" w:color="auto" w:fill="auto"/>
            <w:vAlign w:val="center"/>
            <w:hideMark/>
          </w:tcPr>
          <w:p w14:paraId="63A1EBF7" w14:textId="77777777" w:rsidR="00D70E12" w:rsidRPr="0042335D" w:rsidRDefault="00D70E12" w:rsidP="00D70E12">
            <w:pPr>
              <w:spacing w:line="360" w:lineRule="auto"/>
              <w:rPr>
                <w:sz w:val="24"/>
              </w:rPr>
            </w:pPr>
            <w:r w:rsidRPr="0042335D">
              <w:rPr>
                <w:rFonts w:hint="eastAsia"/>
                <w:sz w:val="24"/>
              </w:rPr>
              <w:t>帮助中心</w:t>
            </w:r>
          </w:p>
        </w:tc>
        <w:tc>
          <w:tcPr>
            <w:tcW w:w="5406" w:type="dxa"/>
            <w:shd w:val="clear" w:color="auto" w:fill="auto"/>
            <w:vAlign w:val="center"/>
            <w:hideMark/>
          </w:tcPr>
          <w:p w14:paraId="55E63D78" w14:textId="77777777" w:rsidR="00D70E12" w:rsidRPr="0042335D" w:rsidRDefault="00D70E12" w:rsidP="00D70E12">
            <w:pPr>
              <w:spacing w:line="360" w:lineRule="auto"/>
              <w:rPr>
                <w:sz w:val="24"/>
              </w:rPr>
            </w:pPr>
            <w:r w:rsidRPr="0042335D">
              <w:rPr>
                <w:rFonts w:hint="eastAsia"/>
                <w:sz w:val="24"/>
              </w:rPr>
              <w:t>可查看帮助文档列表，并支持查看详情</w:t>
            </w:r>
          </w:p>
        </w:tc>
      </w:tr>
      <w:tr w:rsidR="00D70E12" w:rsidRPr="0042335D" w14:paraId="26EB4E74" w14:textId="77777777" w:rsidTr="00D70E12">
        <w:trPr>
          <w:trHeight w:val="300"/>
          <w:jc w:val="center"/>
        </w:trPr>
        <w:tc>
          <w:tcPr>
            <w:tcW w:w="720" w:type="dxa"/>
            <w:shd w:val="clear" w:color="auto" w:fill="auto"/>
            <w:noWrap/>
            <w:vAlign w:val="center"/>
            <w:hideMark/>
          </w:tcPr>
          <w:p w14:paraId="788CDC31" w14:textId="77777777" w:rsidR="00D70E12" w:rsidRPr="0042335D" w:rsidRDefault="00D70E12" w:rsidP="00D70E12">
            <w:pPr>
              <w:spacing w:line="360" w:lineRule="auto"/>
              <w:jc w:val="center"/>
              <w:rPr>
                <w:sz w:val="24"/>
              </w:rPr>
            </w:pPr>
            <w:r w:rsidRPr="0042335D">
              <w:rPr>
                <w:rFonts w:hint="eastAsia"/>
                <w:sz w:val="24"/>
              </w:rPr>
              <w:t>79</w:t>
            </w:r>
          </w:p>
        </w:tc>
        <w:tc>
          <w:tcPr>
            <w:tcW w:w="1216" w:type="dxa"/>
            <w:vMerge/>
            <w:vAlign w:val="center"/>
            <w:hideMark/>
          </w:tcPr>
          <w:p w14:paraId="4EE83CF6" w14:textId="77777777" w:rsidR="00D70E12" w:rsidRPr="0042335D" w:rsidRDefault="00D70E12" w:rsidP="00D70E12">
            <w:pPr>
              <w:spacing w:line="360" w:lineRule="auto"/>
              <w:rPr>
                <w:sz w:val="24"/>
              </w:rPr>
            </w:pPr>
          </w:p>
        </w:tc>
        <w:tc>
          <w:tcPr>
            <w:tcW w:w="2434" w:type="dxa"/>
            <w:gridSpan w:val="2"/>
            <w:shd w:val="clear" w:color="auto" w:fill="auto"/>
            <w:vAlign w:val="center"/>
            <w:hideMark/>
          </w:tcPr>
          <w:p w14:paraId="3E777844" w14:textId="77777777" w:rsidR="00D70E12" w:rsidRPr="0042335D" w:rsidRDefault="00D70E12" w:rsidP="00D70E12">
            <w:pPr>
              <w:spacing w:line="360" w:lineRule="auto"/>
              <w:jc w:val="center"/>
              <w:rPr>
                <w:sz w:val="24"/>
              </w:rPr>
            </w:pPr>
            <w:r w:rsidRPr="0042335D">
              <w:rPr>
                <w:rFonts w:hint="eastAsia"/>
                <w:sz w:val="24"/>
              </w:rPr>
              <w:t>数据埋点</w:t>
            </w:r>
          </w:p>
        </w:tc>
        <w:tc>
          <w:tcPr>
            <w:tcW w:w="5406" w:type="dxa"/>
            <w:shd w:val="clear" w:color="auto" w:fill="auto"/>
            <w:vAlign w:val="center"/>
            <w:hideMark/>
          </w:tcPr>
          <w:p w14:paraId="084DACD0" w14:textId="77777777" w:rsidR="00D70E12" w:rsidRPr="0042335D" w:rsidRDefault="00D70E12" w:rsidP="00D70E12">
            <w:pPr>
              <w:spacing w:line="360" w:lineRule="auto"/>
              <w:rPr>
                <w:sz w:val="24"/>
              </w:rPr>
            </w:pPr>
            <w:r w:rsidRPr="0042335D">
              <w:rPr>
                <w:rFonts w:hint="eastAsia"/>
                <w:sz w:val="24"/>
              </w:rPr>
              <w:t>对应用进行数据埋点，满足应用统计需求。</w:t>
            </w:r>
          </w:p>
        </w:tc>
      </w:tr>
      <w:tr w:rsidR="00D70E12" w:rsidRPr="0042335D" w14:paraId="23CAACFC" w14:textId="77777777" w:rsidTr="00D70E12">
        <w:trPr>
          <w:trHeight w:val="300"/>
          <w:jc w:val="center"/>
        </w:trPr>
        <w:tc>
          <w:tcPr>
            <w:tcW w:w="720" w:type="dxa"/>
            <w:shd w:val="clear" w:color="auto" w:fill="auto"/>
            <w:noWrap/>
            <w:vAlign w:val="center"/>
            <w:hideMark/>
          </w:tcPr>
          <w:p w14:paraId="2C2D7608" w14:textId="77777777" w:rsidR="00D70E12" w:rsidRPr="0042335D" w:rsidRDefault="00D70E12" w:rsidP="00D70E12">
            <w:pPr>
              <w:spacing w:line="360" w:lineRule="auto"/>
              <w:jc w:val="center"/>
              <w:rPr>
                <w:sz w:val="24"/>
              </w:rPr>
            </w:pPr>
            <w:r w:rsidRPr="0042335D">
              <w:rPr>
                <w:rFonts w:hint="eastAsia"/>
                <w:sz w:val="24"/>
              </w:rPr>
              <w:t>80</w:t>
            </w:r>
          </w:p>
        </w:tc>
        <w:tc>
          <w:tcPr>
            <w:tcW w:w="1216" w:type="dxa"/>
            <w:vMerge/>
            <w:vAlign w:val="center"/>
            <w:hideMark/>
          </w:tcPr>
          <w:p w14:paraId="6715EC18" w14:textId="77777777" w:rsidR="00D70E12" w:rsidRPr="0042335D" w:rsidRDefault="00D70E12" w:rsidP="00D70E12">
            <w:pPr>
              <w:spacing w:line="360" w:lineRule="auto"/>
              <w:rPr>
                <w:sz w:val="24"/>
              </w:rPr>
            </w:pPr>
          </w:p>
        </w:tc>
        <w:tc>
          <w:tcPr>
            <w:tcW w:w="2434" w:type="dxa"/>
            <w:gridSpan w:val="2"/>
            <w:shd w:val="clear" w:color="auto" w:fill="auto"/>
            <w:noWrap/>
            <w:vAlign w:val="center"/>
            <w:hideMark/>
          </w:tcPr>
          <w:p w14:paraId="4F0F30BB" w14:textId="77777777" w:rsidR="00D70E12" w:rsidRPr="0042335D" w:rsidRDefault="00D70E12" w:rsidP="00D70E12">
            <w:pPr>
              <w:spacing w:line="360" w:lineRule="auto"/>
              <w:jc w:val="center"/>
              <w:rPr>
                <w:sz w:val="24"/>
              </w:rPr>
            </w:pPr>
            <w:r w:rsidRPr="0042335D">
              <w:rPr>
                <w:rFonts w:hint="eastAsia"/>
                <w:sz w:val="24"/>
              </w:rPr>
              <w:t>UI</w:t>
            </w:r>
            <w:r w:rsidRPr="0042335D">
              <w:rPr>
                <w:rFonts w:hint="eastAsia"/>
                <w:sz w:val="24"/>
              </w:rPr>
              <w:t>设计</w:t>
            </w:r>
          </w:p>
        </w:tc>
        <w:tc>
          <w:tcPr>
            <w:tcW w:w="5406" w:type="dxa"/>
            <w:shd w:val="clear" w:color="auto" w:fill="auto"/>
            <w:vAlign w:val="center"/>
            <w:hideMark/>
          </w:tcPr>
          <w:p w14:paraId="14CD51E0" w14:textId="77777777" w:rsidR="00D70E12" w:rsidRPr="0042335D" w:rsidRDefault="00D70E12" w:rsidP="00D70E12">
            <w:pPr>
              <w:spacing w:line="360" w:lineRule="auto"/>
              <w:rPr>
                <w:sz w:val="24"/>
              </w:rPr>
            </w:pPr>
            <w:r w:rsidRPr="0042335D">
              <w:rPr>
                <w:rFonts w:hint="eastAsia"/>
                <w:sz w:val="24"/>
              </w:rPr>
              <w:t>对应用布局、色彩、字体、图标、按钮等五个方面进行设计。</w:t>
            </w:r>
          </w:p>
        </w:tc>
      </w:tr>
      <w:tr w:rsidR="00D70E12" w:rsidRPr="0042335D" w14:paraId="391CBC7F" w14:textId="77777777" w:rsidTr="00D70E12">
        <w:trPr>
          <w:trHeight w:val="600"/>
          <w:jc w:val="center"/>
        </w:trPr>
        <w:tc>
          <w:tcPr>
            <w:tcW w:w="720" w:type="dxa"/>
            <w:shd w:val="clear" w:color="auto" w:fill="auto"/>
            <w:noWrap/>
            <w:vAlign w:val="center"/>
            <w:hideMark/>
          </w:tcPr>
          <w:p w14:paraId="315AF246" w14:textId="77777777" w:rsidR="00D70E12" w:rsidRPr="0042335D" w:rsidRDefault="00D70E12" w:rsidP="00D70E12">
            <w:pPr>
              <w:spacing w:line="360" w:lineRule="auto"/>
              <w:jc w:val="center"/>
              <w:rPr>
                <w:sz w:val="24"/>
              </w:rPr>
            </w:pPr>
            <w:r w:rsidRPr="0042335D">
              <w:rPr>
                <w:rFonts w:hint="eastAsia"/>
                <w:sz w:val="24"/>
              </w:rPr>
              <w:t>81</w:t>
            </w:r>
          </w:p>
        </w:tc>
        <w:tc>
          <w:tcPr>
            <w:tcW w:w="1216" w:type="dxa"/>
            <w:vMerge w:val="restart"/>
            <w:shd w:val="clear" w:color="auto" w:fill="auto"/>
            <w:noWrap/>
            <w:vAlign w:val="center"/>
            <w:hideMark/>
          </w:tcPr>
          <w:p w14:paraId="090D4026" w14:textId="77777777" w:rsidR="00D70E12" w:rsidRPr="0042335D" w:rsidRDefault="00D70E12" w:rsidP="00D70E12">
            <w:pPr>
              <w:spacing w:line="360" w:lineRule="auto"/>
              <w:jc w:val="center"/>
              <w:rPr>
                <w:sz w:val="24"/>
              </w:rPr>
            </w:pPr>
            <w:r w:rsidRPr="0042335D">
              <w:rPr>
                <w:rFonts w:hint="eastAsia"/>
                <w:sz w:val="24"/>
              </w:rPr>
              <w:t>大屏端</w:t>
            </w:r>
          </w:p>
        </w:tc>
        <w:tc>
          <w:tcPr>
            <w:tcW w:w="1217" w:type="dxa"/>
            <w:vMerge w:val="restart"/>
            <w:shd w:val="clear" w:color="auto" w:fill="auto"/>
            <w:noWrap/>
            <w:vAlign w:val="center"/>
            <w:hideMark/>
          </w:tcPr>
          <w:p w14:paraId="5C62A7AD" w14:textId="77777777" w:rsidR="00D70E12" w:rsidRPr="0042335D" w:rsidRDefault="00D70E12" w:rsidP="00D70E12">
            <w:pPr>
              <w:spacing w:line="360" w:lineRule="auto"/>
              <w:jc w:val="center"/>
              <w:rPr>
                <w:sz w:val="24"/>
              </w:rPr>
            </w:pPr>
            <w:r w:rsidRPr="0042335D">
              <w:rPr>
                <w:rFonts w:hint="eastAsia"/>
                <w:sz w:val="24"/>
              </w:rPr>
              <w:t>运行总览</w:t>
            </w:r>
          </w:p>
        </w:tc>
        <w:tc>
          <w:tcPr>
            <w:tcW w:w="1217" w:type="dxa"/>
            <w:shd w:val="clear" w:color="auto" w:fill="auto"/>
            <w:noWrap/>
            <w:vAlign w:val="center"/>
            <w:hideMark/>
          </w:tcPr>
          <w:p w14:paraId="4FC788B0" w14:textId="77777777" w:rsidR="00D70E12" w:rsidRPr="0042335D" w:rsidRDefault="00D70E12" w:rsidP="00D70E12">
            <w:pPr>
              <w:spacing w:line="360" w:lineRule="auto"/>
              <w:jc w:val="center"/>
              <w:rPr>
                <w:sz w:val="24"/>
              </w:rPr>
            </w:pPr>
            <w:r w:rsidRPr="0042335D">
              <w:rPr>
                <w:rFonts w:hint="eastAsia"/>
                <w:sz w:val="24"/>
              </w:rPr>
              <w:t>党建统领</w:t>
            </w:r>
          </w:p>
        </w:tc>
        <w:tc>
          <w:tcPr>
            <w:tcW w:w="5406" w:type="dxa"/>
            <w:shd w:val="clear" w:color="auto" w:fill="auto"/>
            <w:vAlign w:val="center"/>
            <w:hideMark/>
          </w:tcPr>
          <w:p w14:paraId="34D3B6E8" w14:textId="77777777" w:rsidR="00D70E12" w:rsidRPr="0042335D" w:rsidRDefault="00D70E12" w:rsidP="00D70E12">
            <w:pPr>
              <w:spacing w:line="360" w:lineRule="auto"/>
              <w:rPr>
                <w:sz w:val="24"/>
              </w:rPr>
            </w:pPr>
            <w:r w:rsidRPr="0042335D">
              <w:rPr>
                <w:rFonts w:hint="eastAsia"/>
                <w:sz w:val="24"/>
              </w:rPr>
              <w:t>1</w:t>
            </w:r>
            <w:r w:rsidRPr="0042335D">
              <w:rPr>
                <w:rFonts w:hint="eastAsia"/>
                <w:sz w:val="24"/>
              </w:rPr>
              <w:t>、显示重大重大应用贯通数</w:t>
            </w:r>
            <w:r w:rsidRPr="0042335D">
              <w:rPr>
                <w:rFonts w:hint="eastAsia"/>
                <w:sz w:val="24"/>
              </w:rPr>
              <w:br/>
              <w:t>2</w:t>
            </w:r>
            <w:r w:rsidRPr="0042335D">
              <w:rPr>
                <w:rFonts w:hint="eastAsia"/>
                <w:sz w:val="24"/>
              </w:rPr>
              <w:t>、对重大应用指标名、指标值分类展示</w:t>
            </w:r>
          </w:p>
        </w:tc>
      </w:tr>
      <w:tr w:rsidR="00D70E12" w:rsidRPr="0042335D" w14:paraId="7372B049" w14:textId="77777777" w:rsidTr="00D70E12">
        <w:trPr>
          <w:trHeight w:val="600"/>
          <w:jc w:val="center"/>
        </w:trPr>
        <w:tc>
          <w:tcPr>
            <w:tcW w:w="720" w:type="dxa"/>
            <w:shd w:val="clear" w:color="auto" w:fill="auto"/>
            <w:noWrap/>
            <w:vAlign w:val="center"/>
            <w:hideMark/>
          </w:tcPr>
          <w:p w14:paraId="1E78224A" w14:textId="77777777" w:rsidR="00D70E12" w:rsidRPr="0042335D" w:rsidRDefault="00D70E12" w:rsidP="00D70E12">
            <w:pPr>
              <w:spacing w:line="360" w:lineRule="auto"/>
              <w:jc w:val="center"/>
              <w:rPr>
                <w:sz w:val="24"/>
              </w:rPr>
            </w:pPr>
            <w:r w:rsidRPr="0042335D">
              <w:rPr>
                <w:rFonts w:hint="eastAsia"/>
                <w:sz w:val="24"/>
              </w:rPr>
              <w:t>82</w:t>
            </w:r>
          </w:p>
        </w:tc>
        <w:tc>
          <w:tcPr>
            <w:tcW w:w="1216" w:type="dxa"/>
            <w:vMerge/>
            <w:vAlign w:val="center"/>
            <w:hideMark/>
          </w:tcPr>
          <w:p w14:paraId="01C835AC" w14:textId="77777777" w:rsidR="00D70E12" w:rsidRPr="0042335D" w:rsidRDefault="00D70E12" w:rsidP="00D70E12">
            <w:pPr>
              <w:spacing w:line="360" w:lineRule="auto"/>
              <w:rPr>
                <w:sz w:val="24"/>
              </w:rPr>
            </w:pPr>
          </w:p>
        </w:tc>
        <w:tc>
          <w:tcPr>
            <w:tcW w:w="1217" w:type="dxa"/>
            <w:vMerge/>
            <w:vAlign w:val="center"/>
            <w:hideMark/>
          </w:tcPr>
          <w:p w14:paraId="78BFB137" w14:textId="77777777" w:rsidR="00D70E12" w:rsidRPr="0042335D" w:rsidRDefault="00D70E12" w:rsidP="00D70E12">
            <w:pPr>
              <w:spacing w:line="360" w:lineRule="auto"/>
              <w:rPr>
                <w:sz w:val="24"/>
              </w:rPr>
            </w:pPr>
          </w:p>
        </w:tc>
        <w:tc>
          <w:tcPr>
            <w:tcW w:w="1217" w:type="dxa"/>
            <w:shd w:val="clear" w:color="auto" w:fill="auto"/>
            <w:noWrap/>
            <w:vAlign w:val="center"/>
            <w:hideMark/>
          </w:tcPr>
          <w:p w14:paraId="6CFE91DA" w14:textId="77777777" w:rsidR="00D70E12" w:rsidRPr="0042335D" w:rsidRDefault="00D70E12" w:rsidP="00D70E12">
            <w:pPr>
              <w:spacing w:line="360" w:lineRule="auto"/>
              <w:jc w:val="center"/>
              <w:rPr>
                <w:sz w:val="24"/>
              </w:rPr>
            </w:pPr>
            <w:r w:rsidRPr="0042335D">
              <w:rPr>
                <w:rFonts w:hint="eastAsia"/>
                <w:sz w:val="24"/>
              </w:rPr>
              <w:t>经济生态</w:t>
            </w:r>
          </w:p>
        </w:tc>
        <w:tc>
          <w:tcPr>
            <w:tcW w:w="5406" w:type="dxa"/>
            <w:shd w:val="clear" w:color="auto" w:fill="auto"/>
            <w:vAlign w:val="center"/>
            <w:hideMark/>
          </w:tcPr>
          <w:p w14:paraId="7D2E4750" w14:textId="77777777" w:rsidR="00D70E12" w:rsidRPr="0042335D" w:rsidRDefault="00D70E12" w:rsidP="00D70E12">
            <w:pPr>
              <w:spacing w:line="360" w:lineRule="auto"/>
              <w:rPr>
                <w:sz w:val="24"/>
              </w:rPr>
            </w:pPr>
            <w:r w:rsidRPr="0042335D">
              <w:rPr>
                <w:rFonts w:hint="eastAsia"/>
                <w:sz w:val="24"/>
              </w:rPr>
              <w:t>1</w:t>
            </w:r>
            <w:r w:rsidRPr="0042335D">
              <w:rPr>
                <w:rFonts w:hint="eastAsia"/>
                <w:sz w:val="24"/>
              </w:rPr>
              <w:t>、显示重大重大应用贯通数</w:t>
            </w:r>
            <w:r w:rsidRPr="0042335D">
              <w:rPr>
                <w:rFonts w:hint="eastAsia"/>
                <w:sz w:val="24"/>
              </w:rPr>
              <w:br/>
              <w:t>2</w:t>
            </w:r>
            <w:r w:rsidRPr="0042335D">
              <w:rPr>
                <w:rFonts w:hint="eastAsia"/>
                <w:sz w:val="24"/>
              </w:rPr>
              <w:t>、对重大应用指标名、指标值分类展示</w:t>
            </w:r>
          </w:p>
        </w:tc>
      </w:tr>
      <w:tr w:rsidR="00D70E12" w:rsidRPr="0042335D" w14:paraId="652ABFBC" w14:textId="77777777" w:rsidTr="00D70E12">
        <w:trPr>
          <w:trHeight w:val="600"/>
          <w:jc w:val="center"/>
        </w:trPr>
        <w:tc>
          <w:tcPr>
            <w:tcW w:w="720" w:type="dxa"/>
            <w:shd w:val="clear" w:color="auto" w:fill="auto"/>
            <w:noWrap/>
            <w:vAlign w:val="center"/>
            <w:hideMark/>
          </w:tcPr>
          <w:p w14:paraId="11E1D3D6" w14:textId="77777777" w:rsidR="00D70E12" w:rsidRPr="0042335D" w:rsidRDefault="00D70E12" w:rsidP="00D70E12">
            <w:pPr>
              <w:spacing w:line="360" w:lineRule="auto"/>
              <w:jc w:val="center"/>
              <w:rPr>
                <w:sz w:val="24"/>
              </w:rPr>
            </w:pPr>
            <w:r w:rsidRPr="0042335D">
              <w:rPr>
                <w:rFonts w:hint="eastAsia"/>
                <w:sz w:val="24"/>
              </w:rPr>
              <w:t>83</w:t>
            </w:r>
          </w:p>
        </w:tc>
        <w:tc>
          <w:tcPr>
            <w:tcW w:w="1216" w:type="dxa"/>
            <w:vMerge/>
            <w:vAlign w:val="center"/>
            <w:hideMark/>
          </w:tcPr>
          <w:p w14:paraId="1F888133" w14:textId="77777777" w:rsidR="00D70E12" w:rsidRPr="0042335D" w:rsidRDefault="00D70E12" w:rsidP="00D70E12">
            <w:pPr>
              <w:spacing w:line="360" w:lineRule="auto"/>
              <w:rPr>
                <w:sz w:val="24"/>
              </w:rPr>
            </w:pPr>
          </w:p>
        </w:tc>
        <w:tc>
          <w:tcPr>
            <w:tcW w:w="1217" w:type="dxa"/>
            <w:vMerge/>
            <w:vAlign w:val="center"/>
            <w:hideMark/>
          </w:tcPr>
          <w:p w14:paraId="52D14DCE" w14:textId="77777777" w:rsidR="00D70E12" w:rsidRPr="0042335D" w:rsidRDefault="00D70E12" w:rsidP="00D70E12">
            <w:pPr>
              <w:spacing w:line="360" w:lineRule="auto"/>
              <w:rPr>
                <w:sz w:val="24"/>
              </w:rPr>
            </w:pPr>
          </w:p>
        </w:tc>
        <w:tc>
          <w:tcPr>
            <w:tcW w:w="1217" w:type="dxa"/>
            <w:shd w:val="clear" w:color="auto" w:fill="auto"/>
            <w:noWrap/>
            <w:vAlign w:val="center"/>
            <w:hideMark/>
          </w:tcPr>
          <w:p w14:paraId="42A2AE3A" w14:textId="77777777" w:rsidR="00D70E12" w:rsidRPr="0042335D" w:rsidRDefault="00D70E12" w:rsidP="00D70E12">
            <w:pPr>
              <w:spacing w:line="360" w:lineRule="auto"/>
              <w:jc w:val="center"/>
              <w:rPr>
                <w:sz w:val="24"/>
              </w:rPr>
            </w:pPr>
            <w:r w:rsidRPr="0042335D">
              <w:rPr>
                <w:rFonts w:hint="eastAsia"/>
                <w:sz w:val="24"/>
              </w:rPr>
              <w:t>平安法治</w:t>
            </w:r>
          </w:p>
        </w:tc>
        <w:tc>
          <w:tcPr>
            <w:tcW w:w="5406" w:type="dxa"/>
            <w:shd w:val="clear" w:color="auto" w:fill="auto"/>
            <w:vAlign w:val="center"/>
            <w:hideMark/>
          </w:tcPr>
          <w:p w14:paraId="7602D177" w14:textId="77777777" w:rsidR="00D70E12" w:rsidRPr="0042335D" w:rsidRDefault="00D70E12" w:rsidP="00D70E12">
            <w:pPr>
              <w:spacing w:line="360" w:lineRule="auto"/>
              <w:rPr>
                <w:sz w:val="24"/>
              </w:rPr>
            </w:pPr>
            <w:r w:rsidRPr="0042335D">
              <w:rPr>
                <w:rFonts w:hint="eastAsia"/>
                <w:sz w:val="24"/>
              </w:rPr>
              <w:t>1</w:t>
            </w:r>
            <w:r w:rsidRPr="0042335D">
              <w:rPr>
                <w:rFonts w:hint="eastAsia"/>
                <w:sz w:val="24"/>
              </w:rPr>
              <w:t>、显示重大重大应用贯通数</w:t>
            </w:r>
            <w:r w:rsidRPr="0042335D">
              <w:rPr>
                <w:rFonts w:hint="eastAsia"/>
                <w:sz w:val="24"/>
              </w:rPr>
              <w:br/>
              <w:t>2</w:t>
            </w:r>
            <w:r w:rsidRPr="0042335D">
              <w:rPr>
                <w:rFonts w:hint="eastAsia"/>
                <w:sz w:val="24"/>
              </w:rPr>
              <w:t>、对重大应用指标名、指标值分类展示</w:t>
            </w:r>
          </w:p>
        </w:tc>
      </w:tr>
      <w:tr w:rsidR="00D70E12" w:rsidRPr="0042335D" w14:paraId="3C207282" w14:textId="77777777" w:rsidTr="00D70E12">
        <w:trPr>
          <w:trHeight w:val="600"/>
          <w:jc w:val="center"/>
        </w:trPr>
        <w:tc>
          <w:tcPr>
            <w:tcW w:w="720" w:type="dxa"/>
            <w:shd w:val="clear" w:color="auto" w:fill="auto"/>
            <w:noWrap/>
            <w:vAlign w:val="center"/>
            <w:hideMark/>
          </w:tcPr>
          <w:p w14:paraId="340A72BA" w14:textId="77777777" w:rsidR="00D70E12" w:rsidRPr="0042335D" w:rsidRDefault="00D70E12" w:rsidP="00D70E12">
            <w:pPr>
              <w:spacing w:line="360" w:lineRule="auto"/>
              <w:jc w:val="center"/>
              <w:rPr>
                <w:sz w:val="24"/>
              </w:rPr>
            </w:pPr>
            <w:r w:rsidRPr="0042335D">
              <w:rPr>
                <w:rFonts w:hint="eastAsia"/>
                <w:sz w:val="24"/>
              </w:rPr>
              <w:t>84</w:t>
            </w:r>
          </w:p>
        </w:tc>
        <w:tc>
          <w:tcPr>
            <w:tcW w:w="1216" w:type="dxa"/>
            <w:vMerge/>
            <w:vAlign w:val="center"/>
            <w:hideMark/>
          </w:tcPr>
          <w:p w14:paraId="0FE024D6" w14:textId="77777777" w:rsidR="00D70E12" w:rsidRPr="0042335D" w:rsidRDefault="00D70E12" w:rsidP="00D70E12">
            <w:pPr>
              <w:spacing w:line="360" w:lineRule="auto"/>
              <w:rPr>
                <w:sz w:val="24"/>
              </w:rPr>
            </w:pPr>
          </w:p>
        </w:tc>
        <w:tc>
          <w:tcPr>
            <w:tcW w:w="1217" w:type="dxa"/>
            <w:vMerge/>
            <w:vAlign w:val="center"/>
            <w:hideMark/>
          </w:tcPr>
          <w:p w14:paraId="24F1E25C" w14:textId="77777777" w:rsidR="00D70E12" w:rsidRPr="0042335D" w:rsidRDefault="00D70E12" w:rsidP="00D70E12">
            <w:pPr>
              <w:spacing w:line="360" w:lineRule="auto"/>
              <w:rPr>
                <w:sz w:val="24"/>
              </w:rPr>
            </w:pPr>
          </w:p>
        </w:tc>
        <w:tc>
          <w:tcPr>
            <w:tcW w:w="1217" w:type="dxa"/>
            <w:shd w:val="clear" w:color="000000" w:fill="FFFFFF"/>
            <w:noWrap/>
            <w:vAlign w:val="center"/>
            <w:hideMark/>
          </w:tcPr>
          <w:p w14:paraId="6E85BB3C" w14:textId="77777777" w:rsidR="00D70E12" w:rsidRPr="0042335D" w:rsidRDefault="00D70E12" w:rsidP="00D70E12">
            <w:pPr>
              <w:spacing w:line="360" w:lineRule="auto"/>
              <w:jc w:val="center"/>
              <w:rPr>
                <w:sz w:val="24"/>
              </w:rPr>
            </w:pPr>
            <w:r w:rsidRPr="0042335D">
              <w:rPr>
                <w:rFonts w:hint="eastAsia"/>
                <w:sz w:val="24"/>
              </w:rPr>
              <w:t>公共服务</w:t>
            </w:r>
          </w:p>
        </w:tc>
        <w:tc>
          <w:tcPr>
            <w:tcW w:w="5406" w:type="dxa"/>
            <w:shd w:val="clear" w:color="auto" w:fill="auto"/>
            <w:vAlign w:val="center"/>
            <w:hideMark/>
          </w:tcPr>
          <w:p w14:paraId="1B6CE882" w14:textId="77777777" w:rsidR="00D70E12" w:rsidRPr="0042335D" w:rsidRDefault="00D70E12" w:rsidP="00D70E12">
            <w:pPr>
              <w:spacing w:line="360" w:lineRule="auto"/>
              <w:rPr>
                <w:sz w:val="24"/>
              </w:rPr>
            </w:pPr>
            <w:r w:rsidRPr="0042335D">
              <w:rPr>
                <w:rFonts w:hint="eastAsia"/>
                <w:sz w:val="24"/>
              </w:rPr>
              <w:t>1</w:t>
            </w:r>
            <w:r w:rsidRPr="0042335D">
              <w:rPr>
                <w:rFonts w:hint="eastAsia"/>
                <w:sz w:val="24"/>
              </w:rPr>
              <w:t>、显示重大重大应用贯通数</w:t>
            </w:r>
            <w:r w:rsidRPr="0042335D">
              <w:rPr>
                <w:rFonts w:hint="eastAsia"/>
                <w:sz w:val="24"/>
              </w:rPr>
              <w:br/>
              <w:t>2</w:t>
            </w:r>
            <w:r w:rsidRPr="0042335D">
              <w:rPr>
                <w:rFonts w:hint="eastAsia"/>
                <w:sz w:val="24"/>
              </w:rPr>
              <w:t>、对重大应用指标名、指标值分类展示</w:t>
            </w:r>
          </w:p>
        </w:tc>
      </w:tr>
      <w:tr w:rsidR="00D70E12" w:rsidRPr="0042335D" w14:paraId="1A6DB70C" w14:textId="77777777" w:rsidTr="00D70E12">
        <w:trPr>
          <w:trHeight w:val="2100"/>
          <w:jc w:val="center"/>
        </w:trPr>
        <w:tc>
          <w:tcPr>
            <w:tcW w:w="720" w:type="dxa"/>
            <w:shd w:val="clear" w:color="auto" w:fill="auto"/>
            <w:noWrap/>
            <w:vAlign w:val="center"/>
            <w:hideMark/>
          </w:tcPr>
          <w:p w14:paraId="43D5B04E" w14:textId="77777777" w:rsidR="00D70E12" w:rsidRPr="0042335D" w:rsidRDefault="00D70E12" w:rsidP="00D70E12">
            <w:pPr>
              <w:spacing w:line="360" w:lineRule="auto"/>
              <w:jc w:val="center"/>
              <w:rPr>
                <w:sz w:val="24"/>
              </w:rPr>
            </w:pPr>
            <w:r w:rsidRPr="0042335D">
              <w:rPr>
                <w:rFonts w:hint="eastAsia"/>
                <w:sz w:val="24"/>
              </w:rPr>
              <w:t>85</w:t>
            </w:r>
          </w:p>
        </w:tc>
        <w:tc>
          <w:tcPr>
            <w:tcW w:w="1216" w:type="dxa"/>
            <w:vMerge/>
            <w:vAlign w:val="center"/>
            <w:hideMark/>
          </w:tcPr>
          <w:p w14:paraId="77D97A52" w14:textId="77777777" w:rsidR="00D70E12" w:rsidRPr="0042335D" w:rsidRDefault="00D70E12" w:rsidP="00D70E12">
            <w:pPr>
              <w:spacing w:line="360" w:lineRule="auto"/>
              <w:rPr>
                <w:sz w:val="24"/>
              </w:rPr>
            </w:pPr>
          </w:p>
        </w:tc>
        <w:tc>
          <w:tcPr>
            <w:tcW w:w="1217" w:type="dxa"/>
            <w:vMerge/>
            <w:vAlign w:val="center"/>
            <w:hideMark/>
          </w:tcPr>
          <w:p w14:paraId="6D36A1C2" w14:textId="77777777" w:rsidR="00D70E12" w:rsidRPr="0042335D" w:rsidRDefault="00D70E12" w:rsidP="00D70E12">
            <w:pPr>
              <w:spacing w:line="360" w:lineRule="auto"/>
              <w:rPr>
                <w:sz w:val="24"/>
              </w:rPr>
            </w:pPr>
          </w:p>
        </w:tc>
        <w:tc>
          <w:tcPr>
            <w:tcW w:w="1217" w:type="dxa"/>
            <w:shd w:val="clear" w:color="000000" w:fill="FFFFFF"/>
            <w:vAlign w:val="center"/>
            <w:hideMark/>
          </w:tcPr>
          <w:p w14:paraId="63E886FC" w14:textId="77777777" w:rsidR="00D70E12" w:rsidRPr="0042335D" w:rsidRDefault="00D70E12" w:rsidP="00D70E12">
            <w:pPr>
              <w:spacing w:line="360" w:lineRule="auto"/>
              <w:jc w:val="center"/>
              <w:rPr>
                <w:sz w:val="24"/>
              </w:rPr>
            </w:pPr>
            <w:r w:rsidRPr="0042335D">
              <w:rPr>
                <w:rFonts w:hint="eastAsia"/>
                <w:sz w:val="24"/>
              </w:rPr>
              <w:t>智效指数</w:t>
            </w:r>
          </w:p>
        </w:tc>
        <w:tc>
          <w:tcPr>
            <w:tcW w:w="5406" w:type="dxa"/>
            <w:shd w:val="clear" w:color="auto" w:fill="auto"/>
            <w:vAlign w:val="center"/>
            <w:hideMark/>
          </w:tcPr>
          <w:p w14:paraId="6A8F66F5" w14:textId="77777777" w:rsidR="00D70E12" w:rsidRPr="0042335D" w:rsidRDefault="00D70E12" w:rsidP="00D70E12">
            <w:pPr>
              <w:spacing w:line="360" w:lineRule="auto"/>
              <w:rPr>
                <w:sz w:val="24"/>
              </w:rPr>
            </w:pPr>
            <w:r w:rsidRPr="0042335D">
              <w:rPr>
                <w:rFonts w:hint="eastAsia"/>
                <w:sz w:val="24"/>
              </w:rPr>
              <w:t>四维评估，可按本日</w:t>
            </w:r>
            <w:r w:rsidRPr="0042335D">
              <w:rPr>
                <w:rFonts w:hint="eastAsia"/>
                <w:sz w:val="24"/>
              </w:rPr>
              <w:t>/</w:t>
            </w:r>
            <w:r w:rsidRPr="0042335D">
              <w:rPr>
                <w:rFonts w:hint="eastAsia"/>
                <w:sz w:val="24"/>
              </w:rPr>
              <w:t>本周</w:t>
            </w:r>
            <w:r w:rsidRPr="0042335D">
              <w:rPr>
                <w:rFonts w:hint="eastAsia"/>
                <w:sz w:val="24"/>
              </w:rPr>
              <w:t>/</w:t>
            </w:r>
            <w:r w:rsidRPr="0042335D">
              <w:rPr>
                <w:rFonts w:hint="eastAsia"/>
                <w:sz w:val="24"/>
              </w:rPr>
              <w:t>本月</w:t>
            </w:r>
            <w:r w:rsidRPr="0042335D">
              <w:rPr>
                <w:rFonts w:hint="eastAsia"/>
                <w:sz w:val="24"/>
              </w:rPr>
              <w:t>/</w:t>
            </w:r>
            <w:r w:rsidRPr="0042335D">
              <w:rPr>
                <w:rFonts w:hint="eastAsia"/>
                <w:sz w:val="24"/>
              </w:rPr>
              <w:t>自定义统计质量指数、走访指数、力量指数、贯通指数数据。</w:t>
            </w:r>
            <w:r w:rsidRPr="0042335D">
              <w:rPr>
                <w:rFonts w:hint="eastAsia"/>
                <w:sz w:val="24"/>
              </w:rPr>
              <w:br/>
            </w:r>
            <w:r w:rsidRPr="0042335D">
              <w:rPr>
                <w:rFonts w:hint="eastAsia"/>
                <w:sz w:val="24"/>
              </w:rPr>
              <w:t>（</w:t>
            </w:r>
            <w:r w:rsidRPr="0042335D">
              <w:rPr>
                <w:rFonts w:hint="eastAsia"/>
                <w:sz w:val="24"/>
              </w:rPr>
              <w:t>1</w:t>
            </w:r>
            <w:r w:rsidRPr="0042335D">
              <w:rPr>
                <w:rFonts w:hint="eastAsia"/>
                <w:sz w:val="24"/>
              </w:rPr>
              <w:t>）质量指数：根据网格上报事件闭环情况计算</w:t>
            </w:r>
            <w:r w:rsidRPr="0042335D">
              <w:rPr>
                <w:rFonts w:hint="eastAsia"/>
                <w:sz w:val="24"/>
              </w:rPr>
              <w:br/>
            </w:r>
            <w:r w:rsidRPr="0042335D">
              <w:rPr>
                <w:rFonts w:hint="eastAsia"/>
                <w:sz w:val="24"/>
              </w:rPr>
              <w:t>（</w:t>
            </w:r>
            <w:r w:rsidRPr="0042335D">
              <w:rPr>
                <w:rFonts w:hint="eastAsia"/>
                <w:sz w:val="24"/>
              </w:rPr>
              <w:t>2</w:t>
            </w:r>
            <w:r w:rsidRPr="0042335D">
              <w:rPr>
                <w:rFonts w:hint="eastAsia"/>
                <w:sz w:val="24"/>
              </w:rPr>
              <w:t>）走访指数：根据网格入户走访情况计算</w:t>
            </w:r>
            <w:r w:rsidRPr="0042335D">
              <w:rPr>
                <w:rFonts w:hint="eastAsia"/>
                <w:sz w:val="24"/>
              </w:rPr>
              <w:br/>
            </w:r>
            <w:r w:rsidRPr="0042335D">
              <w:rPr>
                <w:rFonts w:hint="eastAsia"/>
                <w:sz w:val="24"/>
              </w:rPr>
              <w:t>（</w:t>
            </w:r>
            <w:r w:rsidRPr="0042335D">
              <w:rPr>
                <w:rFonts w:hint="eastAsia"/>
                <w:sz w:val="24"/>
              </w:rPr>
              <w:t>3</w:t>
            </w:r>
            <w:r w:rsidRPr="0042335D">
              <w:rPr>
                <w:rFonts w:hint="eastAsia"/>
                <w:sz w:val="24"/>
              </w:rPr>
              <w:t>）力量指数：通过网格数和一长三员（网格长、网格指导员、专职网格员、兼职网格员）数据量计算。</w:t>
            </w:r>
            <w:r w:rsidRPr="0042335D">
              <w:rPr>
                <w:rFonts w:hint="eastAsia"/>
                <w:sz w:val="24"/>
              </w:rPr>
              <w:br/>
            </w:r>
            <w:r w:rsidRPr="0042335D">
              <w:rPr>
                <w:rFonts w:hint="eastAsia"/>
                <w:sz w:val="24"/>
              </w:rPr>
              <w:t>（</w:t>
            </w:r>
            <w:r w:rsidRPr="0042335D">
              <w:rPr>
                <w:rFonts w:hint="eastAsia"/>
                <w:sz w:val="24"/>
              </w:rPr>
              <w:t>4</w:t>
            </w:r>
            <w:r w:rsidRPr="0042335D">
              <w:rPr>
                <w:rFonts w:hint="eastAsia"/>
                <w:sz w:val="24"/>
              </w:rPr>
              <w:t>）贯通指数：根据所属网格上级下派事件、任务完成情况计算</w:t>
            </w:r>
          </w:p>
        </w:tc>
      </w:tr>
      <w:tr w:rsidR="00D70E12" w:rsidRPr="0042335D" w14:paraId="42FD7D3B" w14:textId="77777777" w:rsidTr="00D70E12">
        <w:trPr>
          <w:trHeight w:val="300"/>
          <w:jc w:val="center"/>
        </w:trPr>
        <w:tc>
          <w:tcPr>
            <w:tcW w:w="720" w:type="dxa"/>
            <w:shd w:val="clear" w:color="auto" w:fill="auto"/>
            <w:noWrap/>
            <w:vAlign w:val="center"/>
            <w:hideMark/>
          </w:tcPr>
          <w:p w14:paraId="7E140C5D" w14:textId="77777777" w:rsidR="00D70E12" w:rsidRPr="0042335D" w:rsidRDefault="00D70E12" w:rsidP="00D70E12">
            <w:pPr>
              <w:spacing w:line="360" w:lineRule="auto"/>
              <w:jc w:val="center"/>
              <w:rPr>
                <w:sz w:val="24"/>
              </w:rPr>
            </w:pPr>
            <w:r w:rsidRPr="0042335D">
              <w:rPr>
                <w:rFonts w:hint="eastAsia"/>
                <w:sz w:val="24"/>
              </w:rPr>
              <w:t>86</w:t>
            </w:r>
          </w:p>
        </w:tc>
        <w:tc>
          <w:tcPr>
            <w:tcW w:w="1216" w:type="dxa"/>
            <w:vMerge/>
            <w:vAlign w:val="center"/>
            <w:hideMark/>
          </w:tcPr>
          <w:p w14:paraId="622B5726" w14:textId="77777777" w:rsidR="00D70E12" w:rsidRPr="0042335D" w:rsidRDefault="00D70E12" w:rsidP="00D70E12">
            <w:pPr>
              <w:spacing w:line="360" w:lineRule="auto"/>
              <w:rPr>
                <w:sz w:val="24"/>
              </w:rPr>
            </w:pPr>
          </w:p>
        </w:tc>
        <w:tc>
          <w:tcPr>
            <w:tcW w:w="1217" w:type="dxa"/>
            <w:vMerge w:val="restart"/>
            <w:shd w:val="clear" w:color="auto" w:fill="auto"/>
            <w:noWrap/>
            <w:vAlign w:val="center"/>
            <w:hideMark/>
          </w:tcPr>
          <w:p w14:paraId="33BB4750" w14:textId="77777777" w:rsidR="00D70E12" w:rsidRPr="0042335D" w:rsidRDefault="00D70E12" w:rsidP="00D70E12">
            <w:pPr>
              <w:spacing w:line="360" w:lineRule="auto"/>
              <w:jc w:val="center"/>
              <w:rPr>
                <w:sz w:val="24"/>
              </w:rPr>
            </w:pPr>
            <w:r w:rsidRPr="0042335D">
              <w:rPr>
                <w:rFonts w:hint="eastAsia"/>
                <w:sz w:val="24"/>
              </w:rPr>
              <w:t>综合指挥</w:t>
            </w:r>
          </w:p>
        </w:tc>
        <w:tc>
          <w:tcPr>
            <w:tcW w:w="1217" w:type="dxa"/>
            <w:shd w:val="clear" w:color="auto" w:fill="auto"/>
            <w:noWrap/>
            <w:vAlign w:val="center"/>
            <w:hideMark/>
          </w:tcPr>
          <w:p w14:paraId="32ABA13A" w14:textId="77777777" w:rsidR="00D70E12" w:rsidRPr="0042335D" w:rsidRDefault="00D70E12" w:rsidP="00D70E12">
            <w:pPr>
              <w:spacing w:line="360" w:lineRule="auto"/>
              <w:jc w:val="center"/>
              <w:rPr>
                <w:sz w:val="24"/>
              </w:rPr>
            </w:pPr>
            <w:r w:rsidRPr="0042335D">
              <w:rPr>
                <w:rFonts w:hint="eastAsia"/>
                <w:sz w:val="24"/>
              </w:rPr>
              <w:t>应急预案</w:t>
            </w:r>
          </w:p>
        </w:tc>
        <w:tc>
          <w:tcPr>
            <w:tcW w:w="5406" w:type="dxa"/>
            <w:shd w:val="clear" w:color="auto" w:fill="auto"/>
            <w:vAlign w:val="center"/>
            <w:hideMark/>
          </w:tcPr>
          <w:p w14:paraId="7D550DC0" w14:textId="77777777" w:rsidR="00D70E12" w:rsidRPr="0042335D" w:rsidRDefault="00D70E12" w:rsidP="00D70E12">
            <w:pPr>
              <w:spacing w:line="360" w:lineRule="auto"/>
              <w:rPr>
                <w:sz w:val="24"/>
              </w:rPr>
            </w:pPr>
            <w:r w:rsidRPr="0042335D">
              <w:rPr>
                <w:rFonts w:hint="eastAsia"/>
                <w:sz w:val="24"/>
              </w:rPr>
              <w:t>展示应急预案清单，并可查看具体的内容。</w:t>
            </w:r>
          </w:p>
        </w:tc>
      </w:tr>
      <w:tr w:rsidR="00D70E12" w:rsidRPr="0042335D" w14:paraId="03A16A9A" w14:textId="77777777" w:rsidTr="00D70E12">
        <w:trPr>
          <w:trHeight w:val="600"/>
          <w:jc w:val="center"/>
        </w:trPr>
        <w:tc>
          <w:tcPr>
            <w:tcW w:w="720" w:type="dxa"/>
            <w:shd w:val="clear" w:color="auto" w:fill="auto"/>
            <w:noWrap/>
            <w:vAlign w:val="center"/>
            <w:hideMark/>
          </w:tcPr>
          <w:p w14:paraId="11BA0B4A" w14:textId="77777777" w:rsidR="00D70E12" w:rsidRPr="0042335D" w:rsidRDefault="00D70E12" w:rsidP="00D70E12">
            <w:pPr>
              <w:spacing w:line="360" w:lineRule="auto"/>
              <w:jc w:val="center"/>
              <w:rPr>
                <w:sz w:val="24"/>
              </w:rPr>
            </w:pPr>
            <w:r w:rsidRPr="0042335D">
              <w:rPr>
                <w:rFonts w:hint="eastAsia"/>
                <w:sz w:val="24"/>
              </w:rPr>
              <w:t>87</w:t>
            </w:r>
          </w:p>
        </w:tc>
        <w:tc>
          <w:tcPr>
            <w:tcW w:w="1216" w:type="dxa"/>
            <w:vMerge/>
            <w:vAlign w:val="center"/>
            <w:hideMark/>
          </w:tcPr>
          <w:p w14:paraId="294FDAF8" w14:textId="77777777" w:rsidR="00D70E12" w:rsidRPr="0042335D" w:rsidRDefault="00D70E12" w:rsidP="00D70E12">
            <w:pPr>
              <w:spacing w:line="360" w:lineRule="auto"/>
              <w:rPr>
                <w:sz w:val="24"/>
              </w:rPr>
            </w:pPr>
          </w:p>
        </w:tc>
        <w:tc>
          <w:tcPr>
            <w:tcW w:w="1217" w:type="dxa"/>
            <w:vMerge/>
            <w:vAlign w:val="center"/>
            <w:hideMark/>
          </w:tcPr>
          <w:p w14:paraId="779021B3" w14:textId="77777777" w:rsidR="00D70E12" w:rsidRPr="0042335D" w:rsidRDefault="00D70E12" w:rsidP="00D70E12">
            <w:pPr>
              <w:spacing w:line="360" w:lineRule="auto"/>
              <w:rPr>
                <w:sz w:val="24"/>
              </w:rPr>
            </w:pPr>
          </w:p>
        </w:tc>
        <w:tc>
          <w:tcPr>
            <w:tcW w:w="1217" w:type="dxa"/>
            <w:shd w:val="clear" w:color="000000" w:fill="FFFFFF"/>
            <w:noWrap/>
            <w:vAlign w:val="center"/>
            <w:hideMark/>
          </w:tcPr>
          <w:p w14:paraId="6F69C669" w14:textId="77777777" w:rsidR="00D70E12" w:rsidRPr="0042335D" w:rsidRDefault="00D70E12" w:rsidP="00D70E12">
            <w:pPr>
              <w:spacing w:line="360" w:lineRule="auto"/>
              <w:jc w:val="center"/>
              <w:rPr>
                <w:sz w:val="24"/>
              </w:rPr>
            </w:pPr>
            <w:r w:rsidRPr="0042335D">
              <w:rPr>
                <w:rFonts w:hint="eastAsia"/>
                <w:sz w:val="24"/>
              </w:rPr>
              <w:t>网格力量</w:t>
            </w:r>
          </w:p>
        </w:tc>
        <w:tc>
          <w:tcPr>
            <w:tcW w:w="5406" w:type="dxa"/>
            <w:shd w:val="clear" w:color="auto" w:fill="auto"/>
            <w:vAlign w:val="center"/>
            <w:hideMark/>
          </w:tcPr>
          <w:p w14:paraId="47EDAA0C" w14:textId="77777777" w:rsidR="00D70E12" w:rsidRPr="0042335D" w:rsidRDefault="00D70E12" w:rsidP="00D70E12">
            <w:pPr>
              <w:spacing w:line="360" w:lineRule="auto"/>
              <w:rPr>
                <w:sz w:val="24"/>
              </w:rPr>
            </w:pPr>
            <w:r w:rsidRPr="0042335D">
              <w:rPr>
                <w:rFonts w:hint="eastAsia"/>
                <w:sz w:val="24"/>
              </w:rPr>
              <w:t>1.</w:t>
            </w:r>
            <w:r w:rsidRPr="0042335D">
              <w:rPr>
                <w:rFonts w:hint="eastAsia"/>
                <w:sz w:val="24"/>
              </w:rPr>
              <w:t>展示治理单元、村社、网格数量。</w:t>
            </w:r>
            <w:r w:rsidRPr="0042335D">
              <w:rPr>
                <w:rFonts w:hint="eastAsia"/>
                <w:sz w:val="24"/>
              </w:rPr>
              <w:br/>
              <w:t>2.</w:t>
            </w:r>
            <w:r w:rsidRPr="0042335D">
              <w:rPr>
                <w:rFonts w:hint="eastAsia"/>
                <w:sz w:val="24"/>
              </w:rPr>
              <w:t>基础力量、专业力量、社会力量、智能感知相关情况。</w:t>
            </w:r>
          </w:p>
        </w:tc>
      </w:tr>
      <w:tr w:rsidR="00D70E12" w:rsidRPr="0042335D" w14:paraId="14C13D3B" w14:textId="77777777" w:rsidTr="00D70E12">
        <w:trPr>
          <w:trHeight w:val="300"/>
          <w:jc w:val="center"/>
        </w:trPr>
        <w:tc>
          <w:tcPr>
            <w:tcW w:w="720" w:type="dxa"/>
            <w:shd w:val="clear" w:color="auto" w:fill="auto"/>
            <w:noWrap/>
            <w:vAlign w:val="center"/>
            <w:hideMark/>
          </w:tcPr>
          <w:p w14:paraId="62833A0F" w14:textId="77777777" w:rsidR="00D70E12" w:rsidRPr="0042335D" w:rsidRDefault="00D70E12" w:rsidP="00D70E12">
            <w:pPr>
              <w:spacing w:line="360" w:lineRule="auto"/>
              <w:jc w:val="center"/>
              <w:rPr>
                <w:sz w:val="24"/>
              </w:rPr>
            </w:pPr>
            <w:r w:rsidRPr="0042335D">
              <w:rPr>
                <w:rFonts w:hint="eastAsia"/>
                <w:sz w:val="24"/>
              </w:rPr>
              <w:t>88</w:t>
            </w:r>
          </w:p>
        </w:tc>
        <w:tc>
          <w:tcPr>
            <w:tcW w:w="1216" w:type="dxa"/>
            <w:vMerge w:val="restart"/>
            <w:shd w:val="clear" w:color="auto" w:fill="auto"/>
            <w:noWrap/>
            <w:vAlign w:val="center"/>
            <w:hideMark/>
          </w:tcPr>
          <w:p w14:paraId="5F57406B" w14:textId="77777777" w:rsidR="00D70E12" w:rsidRPr="0042335D" w:rsidRDefault="00D70E12" w:rsidP="00D70E12">
            <w:pPr>
              <w:spacing w:line="360" w:lineRule="auto"/>
              <w:jc w:val="center"/>
              <w:rPr>
                <w:sz w:val="24"/>
              </w:rPr>
            </w:pPr>
            <w:r w:rsidRPr="0042335D">
              <w:rPr>
                <w:rFonts w:hint="eastAsia"/>
                <w:sz w:val="24"/>
              </w:rPr>
              <w:t>数据迁移</w:t>
            </w:r>
          </w:p>
        </w:tc>
        <w:tc>
          <w:tcPr>
            <w:tcW w:w="2434" w:type="dxa"/>
            <w:gridSpan w:val="2"/>
            <w:shd w:val="clear" w:color="auto" w:fill="auto"/>
            <w:noWrap/>
            <w:vAlign w:val="center"/>
            <w:hideMark/>
          </w:tcPr>
          <w:p w14:paraId="314F2316" w14:textId="77777777" w:rsidR="00D70E12" w:rsidRPr="0042335D" w:rsidRDefault="00D70E12" w:rsidP="00D70E12">
            <w:pPr>
              <w:spacing w:line="360" w:lineRule="auto"/>
              <w:jc w:val="center"/>
              <w:rPr>
                <w:sz w:val="24"/>
              </w:rPr>
            </w:pPr>
            <w:r w:rsidRPr="0042335D">
              <w:rPr>
                <w:rFonts w:hint="eastAsia"/>
                <w:sz w:val="24"/>
              </w:rPr>
              <w:t>事件数据迁移</w:t>
            </w:r>
          </w:p>
        </w:tc>
        <w:tc>
          <w:tcPr>
            <w:tcW w:w="5406" w:type="dxa"/>
            <w:shd w:val="clear" w:color="auto" w:fill="auto"/>
            <w:noWrap/>
            <w:vAlign w:val="bottom"/>
            <w:hideMark/>
          </w:tcPr>
          <w:p w14:paraId="4401D124" w14:textId="77777777" w:rsidR="00D70E12" w:rsidRPr="0042335D" w:rsidRDefault="00D70E12" w:rsidP="00D70E12">
            <w:pPr>
              <w:spacing w:line="360" w:lineRule="auto"/>
              <w:rPr>
                <w:sz w:val="24"/>
              </w:rPr>
            </w:pPr>
            <w:r w:rsidRPr="0042335D">
              <w:rPr>
                <w:rFonts w:hint="eastAsia"/>
                <w:sz w:val="24"/>
              </w:rPr>
              <w:t>事件存量数据的迁移，并且按照最新的事项分类清单归类。</w:t>
            </w:r>
          </w:p>
        </w:tc>
      </w:tr>
      <w:tr w:rsidR="00D70E12" w:rsidRPr="0042335D" w14:paraId="497290F3" w14:textId="77777777" w:rsidTr="00D70E12">
        <w:trPr>
          <w:trHeight w:val="300"/>
          <w:jc w:val="center"/>
        </w:trPr>
        <w:tc>
          <w:tcPr>
            <w:tcW w:w="720" w:type="dxa"/>
            <w:shd w:val="clear" w:color="auto" w:fill="auto"/>
            <w:noWrap/>
            <w:vAlign w:val="center"/>
            <w:hideMark/>
          </w:tcPr>
          <w:p w14:paraId="5456AA2B" w14:textId="77777777" w:rsidR="00D70E12" w:rsidRPr="0042335D" w:rsidRDefault="00D70E12" w:rsidP="00D70E12">
            <w:pPr>
              <w:spacing w:line="360" w:lineRule="auto"/>
              <w:jc w:val="center"/>
              <w:rPr>
                <w:sz w:val="24"/>
              </w:rPr>
            </w:pPr>
            <w:r w:rsidRPr="0042335D">
              <w:rPr>
                <w:rFonts w:hint="eastAsia"/>
                <w:sz w:val="24"/>
              </w:rPr>
              <w:lastRenderedPageBreak/>
              <w:t>89</w:t>
            </w:r>
          </w:p>
        </w:tc>
        <w:tc>
          <w:tcPr>
            <w:tcW w:w="1216" w:type="dxa"/>
            <w:vMerge/>
            <w:vAlign w:val="center"/>
            <w:hideMark/>
          </w:tcPr>
          <w:p w14:paraId="1BCB1422" w14:textId="77777777" w:rsidR="00D70E12" w:rsidRPr="0042335D" w:rsidRDefault="00D70E12" w:rsidP="00D70E12">
            <w:pPr>
              <w:spacing w:line="360" w:lineRule="auto"/>
              <w:rPr>
                <w:sz w:val="24"/>
              </w:rPr>
            </w:pPr>
          </w:p>
        </w:tc>
        <w:tc>
          <w:tcPr>
            <w:tcW w:w="2434" w:type="dxa"/>
            <w:gridSpan w:val="2"/>
            <w:shd w:val="clear" w:color="auto" w:fill="auto"/>
            <w:noWrap/>
            <w:vAlign w:val="center"/>
            <w:hideMark/>
          </w:tcPr>
          <w:p w14:paraId="58D00E07" w14:textId="77777777" w:rsidR="00D70E12" w:rsidRPr="0042335D" w:rsidRDefault="00D70E12" w:rsidP="00D70E12">
            <w:pPr>
              <w:spacing w:line="360" w:lineRule="auto"/>
              <w:jc w:val="center"/>
              <w:rPr>
                <w:sz w:val="24"/>
              </w:rPr>
            </w:pPr>
            <w:r w:rsidRPr="0042335D">
              <w:rPr>
                <w:rFonts w:hint="eastAsia"/>
                <w:sz w:val="24"/>
              </w:rPr>
              <w:t>基础数据迁移</w:t>
            </w:r>
          </w:p>
        </w:tc>
        <w:tc>
          <w:tcPr>
            <w:tcW w:w="5406" w:type="dxa"/>
            <w:shd w:val="clear" w:color="auto" w:fill="auto"/>
            <w:noWrap/>
            <w:vAlign w:val="bottom"/>
            <w:hideMark/>
          </w:tcPr>
          <w:p w14:paraId="40B70CCB" w14:textId="77777777" w:rsidR="00D70E12" w:rsidRPr="0042335D" w:rsidRDefault="00D70E12" w:rsidP="00D70E12">
            <w:pPr>
              <w:spacing w:line="360" w:lineRule="auto"/>
              <w:rPr>
                <w:sz w:val="24"/>
              </w:rPr>
            </w:pPr>
            <w:r w:rsidRPr="0042335D">
              <w:rPr>
                <w:rFonts w:hint="eastAsia"/>
                <w:sz w:val="24"/>
              </w:rPr>
              <w:t>人口、房屋、企业等存量数据的迁移。</w:t>
            </w:r>
          </w:p>
        </w:tc>
      </w:tr>
      <w:tr w:rsidR="00D70E12" w:rsidRPr="0042335D" w14:paraId="2C716F63" w14:textId="77777777" w:rsidTr="00D70E12">
        <w:trPr>
          <w:trHeight w:val="300"/>
          <w:jc w:val="center"/>
        </w:trPr>
        <w:tc>
          <w:tcPr>
            <w:tcW w:w="720" w:type="dxa"/>
            <w:shd w:val="clear" w:color="auto" w:fill="auto"/>
            <w:noWrap/>
            <w:vAlign w:val="center"/>
            <w:hideMark/>
          </w:tcPr>
          <w:p w14:paraId="4B2FA5E0" w14:textId="77777777" w:rsidR="00D70E12" w:rsidRPr="0042335D" w:rsidRDefault="00D70E12" w:rsidP="00D70E12">
            <w:pPr>
              <w:spacing w:line="360" w:lineRule="auto"/>
              <w:jc w:val="center"/>
              <w:rPr>
                <w:sz w:val="24"/>
              </w:rPr>
            </w:pPr>
            <w:r w:rsidRPr="0042335D">
              <w:rPr>
                <w:rFonts w:hint="eastAsia"/>
                <w:sz w:val="24"/>
              </w:rPr>
              <w:t>90</w:t>
            </w:r>
          </w:p>
        </w:tc>
        <w:tc>
          <w:tcPr>
            <w:tcW w:w="1216" w:type="dxa"/>
            <w:vMerge/>
            <w:vAlign w:val="center"/>
            <w:hideMark/>
          </w:tcPr>
          <w:p w14:paraId="7DFB55EB" w14:textId="77777777" w:rsidR="00D70E12" w:rsidRPr="0042335D" w:rsidRDefault="00D70E12" w:rsidP="00D70E12">
            <w:pPr>
              <w:spacing w:line="360" w:lineRule="auto"/>
              <w:rPr>
                <w:sz w:val="24"/>
              </w:rPr>
            </w:pPr>
          </w:p>
        </w:tc>
        <w:tc>
          <w:tcPr>
            <w:tcW w:w="2434" w:type="dxa"/>
            <w:gridSpan w:val="2"/>
            <w:shd w:val="clear" w:color="auto" w:fill="auto"/>
            <w:noWrap/>
            <w:vAlign w:val="center"/>
            <w:hideMark/>
          </w:tcPr>
          <w:p w14:paraId="2E1C0684" w14:textId="77777777" w:rsidR="00D70E12" w:rsidRPr="0042335D" w:rsidRDefault="00D70E12" w:rsidP="00D70E12">
            <w:pPr>
              <w:spacing w:line="360" w:lineRule="auto"/>
              <w:jc w:val="center"/>
              <w:rPr>
                <w:sz w:val="24"/>
              </w:rPr>
            </w:pPr>
            <w:r w:rsidRPr="0042335D">
              <w:rPr>
                <w:rFonts w:hint="eastAsia"/>
                <w:sz w:val="24"/>
              </w:rPr>
              <w:t>用户数据迁移</w:t>
            </w:r>
          </w:p>
        </w:tc>
        <w:tc>
          <w:tcPr>
            <w:tcW w:w="5406" w:type="dxa"/>
            <w:shd w:val="clear" w:color="auto" w:fill="auto"/>
            <w:noWrap/>
            <w:vAlign w:val="bottom"/>
            <w:hideMark/>
          </w:tcPr>
          <w:p w14:paraId="0432D065" w14:textId="77777777" w:rsidR="00D70E12" w:rsidRPr="0042335D" w:rsidRDefault="00D70E12" w:rsidP="00D70E12">
            <w:pPr>
              <w:spacing w:line="360" w:lineRule="auto"/>
              <w:rPr>
                <w:sz w:val="24"/>
              </w:rPr>
            </w:pPr>
            <w:r w:rsidRPr="0042335D">
              <w:rPr>
                <w:rFonts w:hint="eastAsia"/>
                <w:sz w:val="24"/>
              </w:rPr>
              <w:t>用户数据的迁移，并实现与基层智治权限系统打通，实现不同权限不同界面。</w:t>
            </w:r>
          </w:p>
        </w:tc>
      </w:tr>
      <w:tr w:rsidR="00D70E12" w:rsidRPr="0042335D" w14:paraId="1B2B7F32" w14:textId="77777777" w:rsidTr="00D70E12">
        <w:trPr>
          <w:trHeight w:val="600"/>
          <w:jc w:val="center"/>
        </w:trPr>
        <w:tc>
          <w:tcPr>
            <w:tcW w:w="720" w:type="dxa"/>
            <w:shd w:val="clear" w:color="auto" w:fill="auto"/>
            <w:noWrap/>
            <w:vAlign w:val="center"/>
            <w:hideMark/>
          </w:tcPr>
          <w:p w14:paraId="16CAE164" w14:textId="77777777" w:rsidR="00D70E12" w:rsidRPr="0042335D" w:rsidRDefault="00D70E12" w:rsidP="00D70E12">
            <w:pPr>
              <w:spacing w:line="360" w:lineRule="auto"/>
              <w:jc w:val="center"/>
              <w:rPr>
                <w:sz w:val="24"/>
              </w:rPr>
            </w:pPr>
            <w:r w:rsidRPr="0042335D">
              <w:rPr>
                <w:rFonts w:hint="eastAsia"/>
                <w:sz w:val="24"/>
              </w:rPr>
              <w:t>91</w:t>
            </w:r>
          </w:p>
        </w:tc>
        <w:tc>
          <w:tcPr>
            <w:tcW w:w="3650" w:type="dxa"/>
            <w:gridSpan w:val="3"/>
            <w:shd w:val="clear" w:color="auto" w:fill="auto"/>
            <w:noWrap/>
            <w:vAlign w:val="center"/>
            <w:hideMark/>
          </w:tcPr>
          <w:p w14:paraId="00356431" w14:textId="77777777" w:rsidR="00D70E12" w:rsidRPr="0042335D" w:rsidRDefault="00D70E12" w:rsidP="00D70E12">
            <w:pPr>
              <w:spacing w:line="360" w:lineRule="auto"/>
              <w:jc w:val="center"/>
              <w:rPr>
                <w:sz w:val="24"/>
              </w:rPr>
            </w:pPr>
            <w:r w:rsidRPr="0042335D">
              <w:rPr>
                <w:rFonts w:hint="eastAsia"/>
                <w:sz w:val="24"/>
              </w:rPr>
              <w:t>网格调整</w:t>
            </w:r>
          </w:p>
        </w:tc>
        <w:tc>
          <w:tcPr>
            <w:tcW w:w="5406" w:type="dxa"/>
            <w:shd w:val="clear" w:color="auto" w:fill="auto"/>
            <w:vAlign w:val="center"/>
            <w:hideMark/>
          </w:tcPr>
          <w:p w14:paraId="1B515B62" w14:textId="77777777" w:rsidR="00D70E12" w:rsidRPr="0042335D" w:rsidRDefault="00D70E12" w:rsidP="00D70E12">
            <w:pPr>
              <w:spacing w:line="360" w:lineRule="auto"/>
              <w:rPr>
                <w:sz w:val="24"/>
              </w:rPr>
            </w:pPr>
            <w:r w:rsidRPr="0042335D">
              <w:rPr>
                <w:rFonts w:hint="eastAsia"/>
                <w:sz w:val="24"/>
              </w:rPr>
              <w:t>1.</w:t>
            </w:r>
            <w:r w:rsidRPr="0042335D">
              <w:rPr>
                <w:rFonts w:hint="eastAsia"/>
                <w:sz w:val="24"/>
              </w:rPr>
              <w:t>根据名胜区的网格调整情况，完成</w:t>
            </w:r>
            <w:r w:rsidRPr="0042335D">
              <w:rPr>
                <w:rFonts w:hint="eastAsia"/>
                <w:sz w:val="24"/>
              </w:rPr>
              <w:t>1</w:t>
            </w:r>
            <w:r w:rsidRPr="0042335D">
              <w:rPr>
                <w:rFonts w:hint="eastAsia"/>
                <w:sz w:val="24"/>
              </w:rPr>
              <w:t>次网格的调整。</w:t>
            </w:r>
            <w:r w:rsidRPr="0042335D">
              <w:rPr>
                <w:rFonts w:hint="eastAsia"/>
                <w:sz w:val="24"/>
              </w:rPr>
              <w:br/>
              <w:t>2.</w:t>
            </w:r>
            <w:r w:rsidRPr="0042335D">
              <w:rPr>
                <w:rFonts w:hint="eastAsia"/>
                <w:sz w:val="24"/>
              </w:rPr>
              <w:t>基于调整后的网格进行数据的分域迁移。</w:t>
            </w:r>
          </w:p>
        </w:tc>
      </w:tr>
      <w:tr w:rsidR="00D70E12" w:rsidRPr="0042335D" w14:paraId="3B9C547C" w14:textId="77777777" w:rsidTr="00D70E12">
        <w:trPr>
          <w:trHeight w:val="600"/>
          <w:jc w:val="center"/>
        </w:trPr>
        <w:tc>
          <w:tcPr>
            <w:tcW w:w="720" w:type="dxa"/>
            <w:shd w:val="clear" w:color="auto" w:fill="auto"/>
            <w:noWrap/>
            <w:vAlign w:val="center"/>
            <w:hideMark/>
          </w:tcPr>
          <w:p w14:paraId="6EBB52B0" w14:textId="77777777" w:rsidR="00D70E12" w:rsidRPr="0042335D" w:rsidRDefault="00D70E12" w:rsidP="00D70E12">
            <w:pPr>
              <w:spacing w:line="360" w:lineRule="auto"/>
              <w:jc w:val="center"/>
              <w:rPr>
                <w:b/>
                <w:bCs/>
                <w:sz w:val="24"/>
              </w:rPr>
            </w:pPr>
            <w:r w:rsidRPr="0042335D">
              <w:rPr>
                <w:rFonts w:hint="eastAsia"/>
                <w:b/>
                <w:bCs/>
                <w:sz w:val="24"/>
              </w:rPr>
              <w:t>二、</w:t>
            </w:r>
          </w:p>
        </w:tc>
        <w:tc>
          <w:tcPr>
            <w:tcW w:w="9056" w:type="dxa"/>
            <w:gridSpan w:val="4"/>
            <w:shd w:val="clear" w:color="auto" w:fill="auto"/>
            <w:noWrap/>
            <w:vAlign w:val="center"/>
            <w:hideMark/>
          </w:tcPr>
          <w:p w14:paraId="23602C9D" w14:textId="77777777" w:rsidR="00D70E12" w:rsidRPr="0042335D" w:rsidRDefault="00D70E12" w:rsidP="00D70E12">
            <w:pPr>
              <w:spacing w:line="360" w:lineRule="auto"/>
              <w:rPr>
                <w:b/>
                <w:bCs/>
                <w:sz w:val="24"/>
              </w:rPr>
            </w:pPr>
            <w:r w:rsidRPr="0042335D">
              <w:rPr>
                <w:rFonts w:hint="eastAsia"/>
                <w:b/>
                <w:bCs/>
                <w:sz w:val="24"/>
              </w:rPr>
              <w:t>多单位系统对接</w:t>
            </w:r>
          </w:p>
        </w:tc>
      </w:tr>
      <w:tr w:rsidR="00D70E12" w:rsidRPr="0042335D" w14:paraId="231BA037" w14:textId="77777777" w:rsidTr="00D70E12">
        <w:trPr>
          <w:trHeight w:val="300"/>
          <w:jc w:val="center"/>
        </w:trPr>
        <w:tc>
          <w:tcPr>
            <w:tcW w:w="720" w:type="dxa"/>
            <w:shd w:val="clear" w:color="auto" w:fill="auto"/>
            <w:vAlign w:val="center"/>
            <w:hideMark/>
          </w:tcPr>
          <w:p w14:paraId="7761DD87" w14:textId="77777777" w:rsidR="00D70E12" w:rsidRPr="0042335D" w:rsidRDefault="00D70E12" w:rsidP="00D70E12">
            <w:pPr>
              <w:spacing w:line="360" w:lineRule="auto"/>
              <w:jc w:val="center"/>
              <w:rPr>
                <w:sz w:val="24"/>
              </w:rPr>
            </w:pPr>
            <w:r w:rsidRPr="0042335D">
              <w:rPr>
                <w:rFonts w:hint="eastAsia"/>
                <w:sz w:val="24"/>
              </w:rPr>
              <w:t>1</w:t>
            </w:r>
          </w:p>
        </w:tc>
        <w:tc>
          <w:tcPr>
            <w:tcW w:w="1216" w:type="dxa"/>
            <w:vMerge w:val="restart"/>
            <w:shd w:val="clear" w:color="auto" w:fill="auto"/>
            <w:vAlign w:val="center"/>
            <w:hideMark/>
          </w:tcPr>
          <w:p w14:paraId="007C8500" w14:textId="77777777" w:rsidR="00D70E12" w:rsidRPr="0042335D" w:rsidRDefault="00D70E12" w:rsidP="00D70E12">
            <w:pPr>
              <w:spacing w:line="360" w:lineRule="auto"/>
              <w:jc w:val="center"/>
              <w:rPr>
                <w:sz w:val="24"/>
              </w:rPr>
            </w:pPr>
            <w:r w:rsidRPr="0042335D">
              <w:rPr>
                <w:rFonts w:hint="eastAsia"/>
                <w:sz w:val="24"/>
              </w:rPr>
              <w:t>重大应用贯通</w:t>
            </w:r>
          </w:p>
        </w:tc>
        <w:tc>
          <w:tcPr>
            <w:tcW w:w="2434" w:type="dxa"/>
            <w:gridSpan w:val="2"/>
            <w:shd w:val="clear" w:color="auto" w:fill="auto"/>
            <w:vAlign w:val="center"/>
            <w:hideMark/>
          </w:tcPr>
          <w:p w14:paraId="4406F557" w14:textId="77777777" w:rsidR="00D70E12" w:rsidRPr="0042335D" w:rsidRDefault="00D70E12" w:rsidP="00D70E12">
            <w:pPr>
              <w:spacing w:line="360" w:lineRule="auto"/>
              <w:jc w:val="center"/>
              <w:rPr>
                <w:sz w:val="24"/>
              </w:rPr>
            </w:pPr>
            <w:r w:rsidRPr="0042335D">
              <w:rPr>
                <w:rFonts w:hint="eastAsia"/>
                <w:sz w:val="24"/>
              </w:rPr>
              <w:t>用户体系打通</w:t>
            </w:r>
          </w:p>
        </w:tc>
        <w:tc>
          <w:tcPr>
            <w:tcW w:w="5406" w:type="dxa"/>
            <w:shd w:val="clear" w:color="auto" w:fill="auto"/>
            <w:vAlign w:val="center"/>
            <w:hideMark/>
          </w:tcPr>
          <w:p w14:paraId="59FEE81E" w14:textId="77777777" w:rsidR="00D70E12" w:rsidRPr="0042335D" w:rsidRDefault="00D70E12" w:rsidP="00D70E12">
            <w:pPr>
              <w:spacing w:line="360" w:lineRule="auto"/>
              <w:rPr>
                <w:sz w:val="24"/>
              </w:rPr>
            </w:pPr>
            <w:r w:rsidRPr="0042335D">
              <w:rPr>
                <w:rFonts w:hint="eastAsia"/>
                <w:sz w:val="24"/>
              </w:rPr>
              <w:t>实现浙政钉功能对接，包括扫码登录、单点登录。</w:t>
            </w:r>
          </w:p>
        </w:tc>
      </w:tr>
      <w:tr w:rsidR="00D70E12" w:rsidRPr="0042335D" w14:paraId="5357AA07" w14:textId="77777777" w:rsidTr="00D70E12">
        <w:trPr>
          <w:trHeight w:val="600"/>
          <w:jc w:val="center"/>
        </w:trPr>
        <w:tc>
          <w:tcPr>
            <w:tcW w:w="720" w:type="dxa"/>
            <w:shd w:val="clear" w:color="auto" w:fill="auto"/>
            <w:vAlign w:val="center"/>
            <w:hideMark/>
          </w:tcPr>
          <w:p w14:paraId="75DE253C" w14:textId="77777777" w:rsidR="00D70E12" w:rsidRPr="0042335D" w:rsidRDefault="00D70E12" w:rsidP="00D70E12">
            <w:pPr>
              <w:spacing w:line="360" w:lineRule="auto"/>
              <w:jc w:val="center"/>
              <w:rPr>
                <w:sz w:val="24"/>
              </w:rPr>
            </w:pPr>
            <w:r w:rsidRPr="0042335D">
              <w:rPr>
                <w:rFonts w:hint="eastAsia"/>
                <w:sz w:val="24"/>
              </w:rPr>
              <w:t>2</w:t>
            </w:r>
          </w:p>
        </w:tc>
        <w:tc>
          <w:tcPr>
            <w:tcW w:w="1216" w:type="dxa"/>
            <w:vMerge/>
            <w:vAlign w:val="center"/>
            <w:hideMark/>
          </w:tcPr>
          <w:p w14:paraId="66476508" w14:textId="77777777" w:rsidR="00D70E12" w:rsidRPr="0042335D" w:rsidRDefault="00D70E12" w:rsidP="00D70E12">
            <w:pPr>
              <w:spacing w:line="360" w:lineRule="auto"/>
              <w:rPr>
                <w:sz w:val="24"/>
              </w:rPr>
            </w:pPr>
          </w:p>
        </w:tc>
        <w:tc>
          <w:tcPr>
            <w:tcW w:w="1217" w:type="dxa"/>
            <w:vMerge w:val="restart"/>
            <w:shd w:val="clear" w:color="auto" w:fill="auto"/>
            <w:vAlign w:val="center"/>
            <w:hideMark/>
          </w:tcPr>
          <w:p w14:paraId="5BFBD605" w14:textId="77777777" w:rsidR="00D70E12" w:rsidRPr="0042335D" w:rsidRDefault="00D70E12" w:rsidP="00D70E12">
            <w:pPr>
              <w:spacing w:line="360" w:lineRule="auto"/>
              <w:jc w:val="center"/>
              <w:rPr>
                <w:sz w:val="24"/>
              </w:rPr>
            </w:pPr>
            <w:r w:rsidRPr="0042335D">
              <w:rPr>
                <w:rFonts w:hint="eastAsia"/>
                <w:sz w:val="24"/>
              </w:rPr>
              <w:t>杭州市网关对接</w:t>
            </w:r>
          </w:p>
        </w:tc>
        <w:tc>
          <w:tcPr>
            <w:tcW w:w="1217" w:type="dxa"/>
            <w:shd w:val="clear" w:color="auto" w:fill="auto"/>
            <w:vAlign w:val="center"/>
            <w:hideMark/>
          </w:tcPr>
          <w:p w14:paraId="674E7028" w14:textId="77777777" w:rsidR="00D70E12" w:rsidRPr="0042335D" w:rsidRDefault="00D70E12" w:rsidP="00D70E12">
            <w:pPr>
              <w:spacing w:line="360" w:lineRule="auto"/>
              <w:jc w:val="center"/>
              <w:rPr>
                <w:sz w:val="24"/>
              </w:rPr>
            </w:pPr>
            <w:r w:rsidRPr="0042335D">
              <w:rPr>
                <w:rFonts w:hint="eastAsia"/>
                <w:sz w:val="24"/>
              </w:rPr>
              <w:t>注册接口开发</w:t>
            </w:r>
          </w:p>
        </w:tc>
        <w:tc>
          <w:tcPr>
            <w:tcW w:w="5406" w:type="dxa"/>
            <w:shd w:val="clear" w:color="auto" w:fill="auto"/>
            <w:vAlign w:val="center"/>
            <w:hideMark/>
          </w:tcPr>
          <w:p w14:paraId="47318F6A" w14:textId="77777777" w:rsidR="00D70E12" w:rsidRPr="0042335D" w:rsidRDefault="00D70E12" w:rsidP="00D70E12">
            <w:pPr>
              <w:spacing w:line="360" w:lineRule="auto"/>
              <w:rPr>
                <w:sz w:val="24"/>
              </w:rPr>
            </w:pPr>
            <w:r w:rsidRPr="0042335D">
              <w:rPr>
                <w:rFonts w:hint="eastAsia"/>
                <w:sz w:val="24"/>
              </w:rPr>
              <w:t>包括事件消息接收接口、事件反馈消息接收接口、下发任务接收接口、增量同步数据接收接口，共计</w:t>
            </w:r>
            <w:r w:rsidRPr="0042335D">
              <w:rPr>
                <w:rFonts w:hint="eastAsia"/>
                <w:sz w:val="24"/>
              </w:rPr>
              <w:t>4</w:t>
            </w:r>
            <w:r w:rsidRPr="0042335D">
              <w:rPr>
                <w:rFonts w:hint="eastAsia"/>
                <w:sz w:val="24"/>
              </w:rPr>
              <w:t>个接口。</w:t>
            </w:r>
          </w:p>
        </w:tc>
      </w:tr>
      <w:tr w:rsidR="00D70E12" w:rsidRPr="0042335D" w14:paraId="5E9D96DC" w14:textId="77777777" w:rsidTr="00D70E12">
        <w:trPr>
          <w:trHeight w:val="2700"/>
          <w:jc w:val="center"/>
        </w:trPr>
        <w:tc>
          <w:tcPr>
            <w:tcW w:w="720" w:type="dxa"/>
            <w:shd w:val="clear" w:color="auto" w:fill="auto"/>
            <w:vAlign w:val="center"/>
            <w:hideMark/>
          </w:tcPr>
          <w:p w14:paraId="6522A42F" w14:textId="77777777" w:rsidR="00D70E12" w:rsidRPr="0042335D" w:rsidRDefault="00D70E12" w:rsidP="00D70E12">
            <w:pPr>
              <w:spacing w:line="360" w:lineRule="auto"/>
              <w:jc w:val="center"/>
              <w:rPr>
                <w:sz w:val="24"/>
              </w:rPr>
            </w:pPr>
            <w:r w:rsidRPr="0042335D">
              <w:rPr>
                <w:rFonts w:hint="eastAsia"/>
                <w:sz w:val="24"/>
              </w:rPr>
              <w:t>3</w:t>
            </w:r>
          </w:p>
        </w:tc>
        <w:tc>
          <w:tcPr>
            <w:tcW w:w="1216" w:type="dxa"/>
            <w:vMerge/>
            <w:vAlign w:val="center"/>
            <w:hideMark/>
          </w:tcPr>
          <w:p w14:paraId="7D019083" w14:textId="77777777" w:rsidR="00D70E12" w:rsidRPr="0042335D" w:rsidRDefault="00D70E12" w:rsidP="00D70E12">
            <w:pPr>
              <w:spacing w:line="360" w:lineRule="auto"/>
              <w:rPr>
                <w:sz w:val="24"/>
              </w:rPr>
            </w:pPr>
          </w:p>
        </w:tc>
        <w:tc>
          <w:tcPr>
            <w:tcW w:w="1217" w:type="dxa"/>
            <w:vMerge/>
            <w:vAlign w:val="center"/>
            <w:hideMark/>
          </w:tcPr>
          <w:p w14:paraId="4011F1F1" w14:textId="77777777" w:rsidR="00D70E12" w:rsidRPr="0042335D" w:rsidRDefault="00D70E12" w:rsidP="00D70E12">
            <w:pPr>
              <w:spacing w:line="360" w:lineRule="auto"/>
              <w:rPr>
                <w:sz w:val="24"/>
              </w:rPr>
            </w:pPr>
          </w:p>
        </w:tc>
        <w:tc>
          <w:tcPr>
            <w:tcW w:w="1217" w:type="dxa"/>
            <w:shd w:val="clear" w:color="auto" w:fill="auto"/>
            <w:vAlign w:val="center"/>
            <w:hideMark/>
          </w:tcPr>
          <w:p w14:paraId="0B7B8A3D" w14:textId="77777777" w:rsidR="00D70E12" w:rsidRPr="0042335D" w:rsidRDefault="00D70E12" w:rsidP="00D70E12">
            <w:pPr>
              <w:spacing w:line="360" w:lineRule="auto"/>
              <w:jc w:val="center"/>
              <w:rPr>
                <w:sz w:val="24"/>
              </w:rPr>
            </w:pPr>
            <w:r w:rsidRPr="0042335D">
              <w:rPr>
                <w:rFonts w:hint="eastAsia"/>
                <w:sz w:val="24"/>
              </w:rPr>
              <w:t>服务接口开发</w:t>
            </w:r>
          </w:p>
        </w:tc>
        <w:tc>
          <w:tcPr>
            <w:tcW w:w="5406" w:type="dxa"/>
            <w:shd w:val="clear" w:color="auto" w:fill="auto"/>
            <w:vAlign w:val="center"/>
            <w:hideMark/>
          </w:tcPr>
          <w:p w14:paraId="1D72F7EA" w14:textId="77777777" w:rsidR="00D70E12" w:rsidRPr="0042335D" w:rsidRDefault="00D70E12" w:rsidP="00D70E12">
            <w:pPr>
              <w:spacing w:line="360" w:lineRule="auto"/>
              <w:rPr>
                <w:sz w:val="24"/>
              </w:rPr>
            </w:pPr>
            <w:r w:rsidRPr="0042335D">
              <w:rPr>
                <w:rFonts w:hint="eastAsia"/>
                <w:sz w:val="24"/>
              </w:rPr>
              <w:t>应急响应等级报送接口，根据事件单号查询事件详情接口、事件上报接口、事件受理接口、事件办理接口、事件办结接口、事件反馈接口、事件协同接口、获取协同对象列表接口、事件协同反馈接口、事件回退接口、事件更新接口、事件删除接口、获取网格事件分类列表接口、获取网格事件分类详情接口、获取巡查、走访任务详细信息接口、获取任务检查项详细信息接口、分页查询任务对象接口、查询任务周期列表接口、任务分配信息新增接口、巡查走访结果提交接口、巡查走访异常结果反馈提交接口、巡查走访结果和事件绑定接口，共计</w:t>
            </w:r>
            <w:r w:rsidRPr="0042335D">
              <w:rPr>
                <w:rFonts w:hint="eastAsia"/>
                <w:sz w:val="24"/>
              </w:rPr>
              <w:t>23</w:t>
            </w:r>
            <w:r w:rsidRPr="0042335D">
              <w:rPr>
                <w:rFonts w:hint="eastAsia"/>
                <w:sz w:val="24"/>
              </w:rPr>
              <w:t>个接口。</w:t>
            </w:r>
          </w:p>
        </w:tc>
      </w:tr>
      <w:tr w:rsidR="00D70E12" w:rsidRPr="0042335D" w14:paraId="7DB3959C" w14:textId="77777777" w:rsidTr="00D70E12">
        <w:trPr>
          <w:trHeight w:val="900"/>
          <w:jc w:val="center"/>
        </w:trPr>
        <w:tc>
          <w:tcPr>
            <w:tcW w:w="720" w:type="dxa"/>
            <w:shd w:val="clear" w:color="auto" w:fill="auto"/>
            <w:vAlign w:val="center"/>
            <w:hideMark/>
          </w:tcPr>
          <w:p w14:paraId="5EB1615E" w14:textId="77777777" w:rsidR="00D70E12" w:rsidRPr="0042335D" w:rsidRDefault="00D70E12" w:rsidP="00D70E12">
            <w:pPr>
              <w:spacing w:line="360" w:lineRule="auto"/>
              <w:jc w:val="center"/>
              <w:rPr>
                <w:sz w:val="24"/>
              </w:rPr>
            </w:pPr>
            <w:r w:rsidRPr="0042335D">
              <w:rPr>
                <w:rFonts w:hint="eastAsia"/>
                <w:sz w:val="24"/>
              </w:rPr>
              <w:t>4</w:t>
            </w:r>
          </w:p>
        </w:tc>
        <w:tc>
          <w:tcPr>
            <w:tcW w:w="1216" w:type="dxa"/>
            <w:vMerge/>
            <w:vAlign w:val="center"/>
            <w:hideMark/>
          </w:tcPr>
          <w:p w14:paraId="55F13F1E" w14:textId="77777777" w:rsidR="00D70E12" w:rsidRPr="0042335D" w:rsidRDefault="00D70E12" w:rsidP="00D70E12">
            <w:pPr>
              <w:spacing w:line="360" w:lineRule="auto"/>
              <w:rPr>
                <w:sz w:val="24"/>
              </w:rPr>
            </w:pPr>
          </w:p>
        </w:tc>
        <w:tc>
          <w:tcPr>
            <w:tcW w:w="2434" w:type="dxa"/>
            <w:gridSpan w:val="2"/>
            <w:shd w:val="clear" w:color="auto" w:fill="auto"/>
            <w:vAlign w:val="center"/>
            <w:hideMark/>
          </w:tcPr>
          <w:p w14:paraId="230F584A" w14:textId="77777777" w:rsidR="00D70E12" w:rsidRPr="0042335D" w:rsidRDefault="00D70E12" w:rsidP="00D70E12">
            <w:pPr>
              <w:spacing w:line="360" w:lineRule="auto"/>
              <w:jc w:val="center"/>
              <w:rPr>
                <w:sz w:val="24"/>
              </w:rPr>
            </w:pPr>
            <w:r w:rsidRPr="0042335D">
              <w:rPr>
                <w:rFonts w:hint="eastAsia"/>
                <w:sz w:val="24"/>
              </w:rPr>
              <w:t>七张问题清单</w:t>
            </w:r>
          </w:p>
        </w:tc>
        <w:tc>
          <w:tcPr>
            <w:tcW w:w="5406" w:type="dxa"/>
            <w:shd w:val="clear" w:color="auto" w:fill="auto"/>
            <w:vAlign w:val="center"/>
            <w:hideMark/>
          </w:tcPr>
          <w:p w14:paraId="1EBAC210" w14:textId="77777777" w:rsidR="00D70E12" w:rsidRPr="0042335D" w:rsidRDefault="00D70E12" w:rsidP="00D70E12">
            <w:pPr>
              <w:spacing w:line="360" w:lineRule="auto"/>
              <w:rPr>
                <w:sz w:val="24"/>
              </w:rPr>
            </w:pPr>
            <w:r w:rsidRPr="0042335D">
              <w:rPr>
                <w:rFonts w:hint="eastAsia"/>
                <w:sz w:val="24"/>
              </w:rPr>
              <w:t>对接七张问题清单</w:t>
            </w:r>
            <w:r w:rsidRPr="0042335D">
              <w:rPr>
                <w:rFonts w:hint="eastAsia"/>
                <w:sz w:val="24"/>
              </w:rPr>
              <w:br/>
              <w:t>1</w:t>
            </w:r>
            <w:r w:rsidRPr="0042335D">
              <w:rPr>
                <w:rFonts w:hint="eastAsia"/>
                <w:sz w:val="24"/>
              </w:rPr>
              <w:t>．问题整改</w:t>
            </w:r>
            <w:r w:rsidRPr="0042335D">
              <w:rPr>
                <w:rFonts w:hint="eastAsia"/>
                <w:sz w:val="24"/>
              </w:rPr>
              <w:br/>
              <w:t>2</w:t>
            </w:r>
            <w:r w:rsidRPr="0042335D">
              <w:rPr>
                <w:rFonts w:hint="eastAsia"/>
                <w:sz w:val="24"/>
              </w:rPr>
              <w:t>．问题发现上报及预警</w:t>
            </w:r>
          </w:p>
        </w:tc>
      </w:tr>
      <w:tr w:rsidR="00D70E12" w:rsidRPr="0042335D" w14:paraId="39067CB5" w14:textId="77777777" w:rsidTr="00D70E12">
        <w:trPr>
          <w:trHeight w:val="900"/>
          <w:jc w:val="center"/>
        </w:trPr>
        <w:tc>
          <w:tcPr>
            <w:tcW w:w="720" w:type="dxa"/>
            <w:shd w:val="clear" w:color="auto" w:fill="auto"/>
            <w:vAlign w:val="center"/>
            <w:hideMark/>
          </w:tcPr>
          <w:p w14:paraId="6D7F6B8B" w14:textId="77777777" w:rsidR="00D70E12" w:rsidRPr="0042335D" w:rsidRDefault="00D70E12" w:rsidP="00D70E12">
            <w:pPr>
              <w:spacing w:line="360" w:lineRule="auto"/>
              <w:jc w:val="center"/>
              <w:rPr>
                <w:sz w:val="24"/>
              </w:rPr>
            </w:pPr>
            <w:r w:rsidRPr="0042335D">
              <w:rPr>
                <w:rFonts w:hint="eastAsia"/>
                <w:sz w:val="24"/>
              </w:rPr>
              <w:t>5</w:t>
            </w:r>
          </w:p>
        </w:tc>
        <w:tc>
          <w:tcPr>
            <w:tcW w:w="1216" w:type="dxa"/>
            <w:vMerge/>
            <w:vAlign w:val="center"/>
            <w:hideMark/>
          </w:tcPr>
          <w:p w14:paraId="4C4DA6A9" w14:textId="77777777" w:rsidR="00D70E12" w:rsidRPr="0042335D" w:rsidRDefault="00D70E12" w:rsidP="00D70E12">
            <w:pPr>
              <w:spacing w:line="360" w:lineRule="auto"/>
              <w:rPr>
                <w:sz w:val="24"/>
              </w:rPr>
            </w:pPr>
          </w:p>
        </w:tc>
        <w:tc>
          <w:tcPr>
            <w:tcW w:w="2434" w:type="dxa"/>
            <w:gridSpan w:val="2"/>
            <w:shd w:val="clear" w:color="auto" w:fill="auto"/>
            <w:vAlign w:val="center"/>
            <w:hideMark/>
          </w:tcPr>
          <w:p w14:paraId="59FF8247" w14:textId="77777777" w:rsidR="00D70E12" w:rsidRPr="0042335D" w:rsidRDefault="00D70E12" w:rsidP="00D70E12">
            <w:pPr>
              <w:spacing w:line="360" w:lineRule="auto"/>
              <w:jc w:val="center"/>
              <w:rPr>
                <w:sz w:val="24"/>
              </w:rPr>
            </w:pPr>
            <w:r w:rsidRPr="0042335D">
              <w:rPr>
                <w:rFonts w:hint="eastAsia"/>
                <w:sz w:val="24"/>
              </w:rPr>
              <w:t>社区矫正协同应用</w:t>
            </w:r>
          </w:p>
        </w:tc>
        <w:tc>
          <w:tcPr>
            <w:tcW w:w="5406" w:type="dxa"/>
            <w:shd w:val="clear" w:color="auto" w:fill="auto"/>
            <w:vAlign w:val="center"/>
            <w:hideMark/>
          </w:tcPr>
          <w:p w14:paraId="3A35B250" w14:textId="77777777" w:rsidR="00D70E12" w:rsidRPr="0042335D" w:rsidRDefault="00D70E12" w:rsidP="00D70E12">
            <w:pPr>
              <w:spacing w:line="360" w:lineRule="auto"/>
              <w:rPr>
                <w:sz w:val="24"/>
              </w:rPr>
            </w:pPr>
            <w:r w:rsidRPr="0042335D">
              <w:rPr>
                <w:rFonts w:hint="eastAsia"/>
                <w:sz w:val="24"/>
              </w:rPr>
              <w:t>1</w:t>
            </w:r>
            <w:r w:rsidRPr="0042335D">
              <w:rPr>
                <w:rFonts w:hint="eastAsia"/>
                <w:sz w:val="24"/>
              </w:rPr>
              <w:t>．社矫人员数据核对</w:t>
            </w:r>
            <w:r w:rsidRPr="0042335D">
              <w:rPr>
                <w:rFonts w:hint="eastAsia"/>
                <w:sz w:val="24"/>
              </w:rPr>
              <w:br/>
              <w:t>2</w:t>
            </w:r>
            <w:r w:rsidRPr="0042335D">
              <w:rPr>
                <w:rFonts w:hint="eastAsia"/>
                <w:sz w:val="24"/>
              </w:rPr>
              <w:t>．社矫人员走访及反馈</w:t>
            </w:r>
            <w:r w:rsidRPr="0042335D">
              <w:rPr>
                <w:rFonts w:hint="eastAsia"/>
                <w:sz w:val="24"/>
              </w:rPr>
              <w:br/>
              <w:t>3</w:t>
            </w:r>
            <w:r w:rsidRPr="0042335D">
              <w:rPr>
                <w:rFonts w:hint="eastAsia"/>
                <w:sz w:val="24"/>
              </w:rPr>
              <w:t>．异常事件上报</w:t>
            </w:r>
          </w:p>
        </w:tc>
      </w:tr>
      <w:tr w:rsidR="00D70E12" w:rsidRPr="0042335D" w14:paraId="5CAE4C19" w14:textId="77777777" w:rsidTr="00D70E12">
        <w:trPr>
          <w:trHeight w:val="2400"/>
          <w:jc w:val="center"/>
        </w:trPr>
        <w:tc>
          <w:tcPr>
            <w:tcW w:w="720" w:type="dxa"/>
            <w:shd w:val="clear" w:color="auto" w:fill="auto"/>
            <w:vAlign w:val="center"/>
            <w:hideMark/>
          </w:tcPr>
          <w:p w14:paraId="48EAF6D5" w14:textId="77777777" w:rsidR="00D70E12" w:rsidRPr="0042335D" w:rsidRDefault="00D70E12" w:rsidP="00D70E12">
            <w:pPr>
              <w:spacing w:line="360" w:lineRule="auto"/>
              <w:jc w:val="center"/>
              <w:rPr>
                <w:sz w:val="24"/>
              </w:rPr>
            </w:pPr>
            <w:r w:rsidRPr="0042335D">
              <w:rPr>
                <w:rFonts w:hint="eastAsia"/>
                <w:sz w:val="24"/>
              </w:rPr>
              <w:lastRenderedPageBreak/>
              <w:t>6</w:t>
            </w:r>
          </w:p>
        </w:tc>
        <w:tc>
          <w:tcPr>
            <w:tcW w:w="1216" w:type="dxa"/>
            <w:vMerge/>
            <w:vAlign w:val="center"/>
            <w:hideMark/>
          </w:tcPr>
          <w:p w14:paraId="790C235D" w14:textId="77777777" w:rsidR="00D70E12" w:rsidRPr="0042335D" w:rsidRDefault="00D70E12" w:rsidP="00D70E12">
            <w:pPr>
              <w:spacing w:line="360" w:lineRule="auto"/>
              <w:rPr>
                <w:sz w:val="24"/>
              </w:rPr>
            </w:pPr>
          </w:p>
        </w:tc>
        <w:tc>
          <w:tcPr>
            <w:tcW w:w="2434" w:type="dxa"/>
            <w:gridSpan w:val="2"/>
            <w:shd w:val="clear" w:color="auto" w:fill="auto"/>
            <w:vAlign w:val="center"/>
            <w:hideMark/>
          </w:tcPr>
          <w:p w14:paraId="61B5ACC1" w14:textId="77777777" w:rsidR="00D70E12" w:rsidRPr="0042335D" w:rsidRDefault="00D70E12" w:rsidP="00D70E12">
            <w:pPr>
              <w:spacing w:line="360" w:lineRule="auto"/>
              <w:jc w:val="center"/>
              <w:rPr>
                <w:sz w:val="24"/>
              </w:rPr>
            </w:pPr>
            <w:r w:rsidRPr="0042335D">
              <w:rPr>
                <w:rFonts w:hint="eastAsia"/>
                <w:sz w:val="24"/>
              </w:rPr>
              <w:t>防汛防台在线</w:t>
            </w:r>
          </w:p>
        </w:tc>
        <w:tc>
          <w:tcPr>
            <w:tcW w:w="5406" w:type="dxa"/>
            <w:shd w:val="clear" w:color="auto" w:fill="auto"/>
            <w:vAlign w:val="center"/>
            <w:hideMark/>
          </w:tcPr>
          <w:p w14:paraId="11B15FA1" w14:textId="77777777" w:rsidR="00D70E12" w:rsidRPr="0042335D" w:rsidRDefault="00D70E12" w:rsidP="00D70E12">
            <w:pPr>
              <w:spacing w:line="360" w:lineRule="auto"/>
              <w:rPr>
                <w:sz w:val="24"/>
              </w:rPr>
            </w:pPr>
            <w:r w:rsidRPr="0042335D">
              <w:rPr>
                <w:rFonts w:hint="eastAsia"/>
                <w:sz w:val="24"/>
              </w:rPr>
              <w:t>1</w:t>
            </w:r>
            <w:r w:rsidRPr="0042335D">
              <w:rPr>
                <w:rFonts w:hint="eastAsia"/>
                <w:sz w:val="24"/>
              </w:rPr>
              <w:t>．基层防汛防台体系信息维护</w:t>
            </w:r>
            <w:r w:rsidRPr="0042335D">
              <w:rPr>
                <w:rFonts w:hint="eastAsia"/>
                <w:sz w:val="24"/>
              </w:rPr>
              <w:br/>
              <w:t>2</w:t>
            </w:r>
            <w:r w:rsidRPr="0042335D">
              <w:rPr>
                <w:rFonts w:hint="eastAsia"/>
                <w:sz w:val="24"/>
              </w:rPr>
              <w:t>．村级防汛防台形势图编制更新</w:t>
            </w:r>
            <w:r w:rsidRPr="0042335D">
              <w:rPr>
                <w:rFonts w:hint="eastAsia"/>
                <w:sz w:val="24"/>
              </w:rPr>
              <w:br/>
              <w:t>3</w:t>
            </w:r>
            <w:r w:rsidRPr="0042335D">
              <w:rPr>
                <w:rFonts w:hint="eastAsia"/>
                <w:sz w:val="24"/>
              </w:rPr>
              <w:t>．防汛防台风险隐患排査整治</w:t>
            </w:r>
            <w:r w:rsidRPr="0042335D">
              <w:rPr>
                <w:rFonts w:hint="eastAsia"/>
                <w:sz w:val="24"/>
              </w:rPr>
              <w:br/>
              <w:t>4</w:t>
            </w:r>
            <w:r w:rsidRPr="0042335D">
              <w:rPr>
                <w:rFonts w:hint="eastAsia"/>
                <w:sz w:val="24"/>
              </w:rPr>
              <w:t>．防汛防台基层责任人到岗履职</w:t>
            </w:r>
            <w:r w:rsidRPr="0042335D">
              <w:rPr>
                <w:rFonts w:hint="eastAsia"/>
                <w:sz w:val="24"/>
              </w:rPr>
              <w:br/>
              <w:t>5</w:t>
            </w:r>
            <w:r w:rsidRPr="0042335D">
              <w:rPr>
                <w:rFonts w:hint="eastAsia"/>
                <w:sz w:val="24"/>
              </w:rPr>
              <w:t>．防汛防台应急期间人员转移</w:t>
            </w:r>
            <w:r w:rsidRPr="0042335D">
              <w:rPr>
                <w:rFonts w:hint="eastAsia"/>
                <w:sz w:val="24"/>
              </w:rPr>
              <w:br/>
              <w:t>6</w:t>
            </w:r>
            <w:r w:rsidRPr="0042335D">
              <w:rPr>
                <w:rFonts w:hint="eastAsia"/>
                <w:sz w:val="24"/>
              </w:rPr>
              <w:t>．灾情报送</w:t>
            </w:r>
            <w:r w:rsidRPr="0042335D">
              <w:rPr>
                <w:rFonts w:hint="eastAsia"/>
                <w:sz w:val="24"/>
              </w:rPr>
              <w:br/>
              <w:t>7</w:t>
            </w:r>
            <w:r w:rsidRPr="0042335D">
              <w:rPr>
                <w:rFonts w:hint="eastAsia"/>
                <w:sz w:val="24"/>
              </w:rPr>
              <w:t>．应急响应等级信息报送</w:t>
            </w:r>
            <w:r w:rsidRPr="0042335D">
              <w:rPr>
                <w:rFonts w:hint="eastAsia"/>
                <w:sz w:val="24"/>
              </w:rPr>
              <w:br/>
              <w:t>8</w:t>
            </w:r>
            <w:r w:rsidRPr="0042335D">
              <w:rPr>
                <w:rFonts w:hint="eastAsia"/>
                <w:sz w:val="24"/>
              </w:rPr>
              <w:t>．镇街综合指挥</w:t>
            </w:r>
          </w:p>
        </w:tc>
      </w:tr>
      <w:tr w:rsidR="00D70E12" w:rsidRPr="0042335D" w14:paraId="0395F63E" w14:textId="77777777" w:rsidTr="00D70E12">
        <w:trPr>
          <w:trHeight w:val="900"/>
          <w:jc w:val="center"/>
        </w:trPr>
        <w:tc>
          <w:tcPr>
            <w:tcW w:w="720" w:type="dxa"/>
            <w:shd w:val="clear" w:color="auto" w:fill="auto"/>
            <w:vAlign w:val="center"/>
            <w:hideMark/>
          </w:tcPr>
          <w:p w14:paraId="25AA4628" w14:textId="77777777" w:rsidR="00D70E12" w:rsidRPr="0042335D" w:rsidRDefault="00D70E12" w:rsidP="00D70E12">
            <w:pPr>
              <w:spacing w:line="360" w:lineRule="auto"/>
              <w:jc w:val="center"/>
              <w:rPr>
                <w:sz w:val="24"/>
              </w:rPr>
            </w:pPr>
            <w:r w:rsidRPr="0042335D">
              <w:rPr>
                <w:rFonts w:hint="eastAsia"/>
                <w:sz w:val="24"/>
              </w:rPr>
              <w:t>7</w:t>
            </w:r>
          </w:p>
        </w:tc>
        <w:tc>
          <w:tcPr>
            <w:tcW w:w="1216" w:type="dxa"/>
            <w:vMerge/>
            <w:vAlign w:val="center"/>
            <w:hideMark/>
          </w:tcPr>
          <w:p w14:paraId="105235AA" w14:textId="77777777" w:rsidR="00D70E12" w:rsidRPr="0042335D" w:rsidRDefault="00D70E12" w:rsidP="00D70E12">
            <w:pPr>
              <w:spacing w:line="360" w:lineRule="auto"/>
              <w:rPr>
                <w:sz w:val="24"/>
              </w:rPr>
            </w:pPr>
          </w:p>
        </w:tc>
        <w:tc>
          <w:tcPr>
            <w:tcW w:w="2434" w:type="dxa"/>
            <w:gridSpan w:val="2"/>
            <w:shd w:val="clear" w:color="auto" w:fill="auto"/>
            <w:vAlign w:val="center"/>
            <w:hideMark/>
          </w:tcPr>
          <w:p w14:paraId="3CE17906" w14:textId="77777777" w:rsidR="00D70E12" w:rsidRPr="0042335D" w:rsidRDefault="00D70E12" w:rsidP="00D70E12">
            <w:pPr>
              <w:spacing w:line="360" w:lineRule="auto"/>
              <w:jc w:val="center"/>
              <w:rPr>
                <w:sz w:val="24"/>
              </w:rPr>
            </w:pPr>
            <w:r w:rsidRPr="0042335D">
              <w:rPr>
                <w:rFonts w:hint="eastAsia"/>
                <w:sz w:val="24"/>
              </w:rPr>
              <w:t>浙江</w:t>
            </w:r>
            <w:r w:rsidRPr="0042335D">
              <w:rPr>
                <w:rFonts w:hint="eastAsia"/>
                <w:sz w:val="24"/>
              </w:rPr>
              <w:t xml:space="preserve"> e </w:t>
            </w:r>
            <w:r w:rsidRPr="0042335D">
              <w:rPr>
                <w:rFonts w:hint="eastAsia"/>
                <w:sz w:val="24"/>
              </w:rPr>
              <w:t>行在线</w:t>
            </w:r>
          </w:p>
        </w:tc>
        <w:tc>
          <w:tcPr>
            <w:tcW w:w="5406" w:type="dxa"/>
            <w:shd w:val="clear" w:color="auto" w:fill="auto"/>
            <w:vAlign w:val="center"/>
            <w:hideMark/>
          </w:tcPr>
          <w:p w14:paraId="30ECB2D9" w14:textId="77777777" w:rsidR="00D70E12" w:rsidRPr="0042335D" w:rsidRDefault="00D70E12" w:rsidP="00D70E12">
            <w:pPr>
              <w:spacing w:line="360" w:lineRule="auto"/>
              <w:rPr>
                <w:sz w:val="24"/>
              </w:rPr>
            </w:pPr>
            <w:r w:rsidRPr="0042335D">
              <w:rPr>
                <w:rFonts w:hint="eastAsia"/>
                <w:sz w:val="24"/>
              </w:rPr>
              <w:t>1</w:t>
            </w:r>
            <w:r w:rsidRPr="0042335D">
              <w:rPr>
                <w:rFonts w:hint="eastAsia"/>
                <w:sz w:val="24"/>
              </w:rPr>
              <w:t>．电动自行车、蓄电池销售单位巡查</w:t>
            </w:r>
            <w:r w:rsidRPr="0042335D">
              <w:rPr>
                <w:rFonts w:hint="eastAsia"/>
                <w:sz w:val="24"/>
              </w:rPr>
              <w:br/>
              <w:t>2</w:t>
            </w:r>
            <w:r w:rsidRPr="0042335D">
              <w:rPr>
                <w:rFonts w:hint="eastAsia"/>
                <w:sz w:val="24"/>
              </w:rPr>
              <w:t>．电动自行车、蓄电池维修单位巡査</w:t>
            </w:r>
            <w:r w:rsidRPr="0042335D">
              <w:rPr>
                <w:rFonts w:hint="eastAsia"/>
                <w:sz w:val="24"/>
              </w:rPr>
              <w:br/>
              <w:t>3</w:t>
            </w:r>
            <w:r w:rsidRPr="0042335D">
              <w:rPr>
                <w:rFonts w:hint="eastAsia"/>
                <w:sz w:val="24"/>
              </w:rPr>
              <w:t>，电动自行车、蓄电池回收单位巡查</w:t>
            </w:r>
          </w:p>
        </w:tc>
      </w:tr>
      <w:tr w:rsidR="00D70E12" w:rsidRPr="0042335D" w14:paraId="5C440141" w14:textId="77777777" w:rsidTr="00D70E12">
        <w:trPr>
          <w:trHeight w:val="2100"/>
          <w:jc w:val="center"/>
        </w:trPr>
        <w:tc>
          <w:tcPr>
            <w:tcW w:w="720" w:type="dxa"/>
            <w:shd w:val="clear" w:color="auto" w:fill="auto"/>
            <w:vAlign w:val="center"/>
            <w:hideMark/>
          </w:tcPr>
          <w:p w14:paraId="2B145FF9" w14:textId="77777777" w:rsidR="00D70E12" w:rsidRPr="0042335D" w:rsidRDefault="00D70E12" w:rsidP="00D70E12">
            <w:pPr>
              <w:spacing w:line="360" w:lineRule="auto"/>
              <w:jc w:val="center"/>
              <w:rPr>
                <w:sz w:val="24"/>
              </w:rPr>
            </w:pPr>
            <w:r w:rsidRPr="0042335D">
              <w:rPr>
                <w:rFonts w:hint="eastAsia"/>
                <w:sz w:val="24"/>
              </w:rPr>
              <w:t>8</w:t>
            </w:r>
          </w:p>
        </w:tc>
        <w:tc>
          <w:tcPr>
            <w:tcW w:w="1216" w:type="dxa"/>
            <w:vMerge/>
            <w:vAlign w:val="center"/>
            <w:hideMark/>
          </w:tcPr>
          <w:p w14:paraId="47B296D1" w14:textId="77777777" w:rsidR="00D70E12" w:rsidRPr="0042335D" w:rsidRDefault="00D70E12" w:rsidP="00D70E12">
            <w:pPr>
              <w:spacing w:line="360" w:lineRule="auto"/>
              <w:rPr>
                <w:sz w:val="24"/>
              </w:rPr>
            </w:pPr>
          </w:p>
        </w:tc>
        <w:tc>
          <w:tcPr>
            <w:tcW w:w="2434" w:type="dxa"/>
            <w:gridSpan w:val="2"/>
            <w:shd w:val="clear" w:color="auto" w:fill="auto"/>
            <w:vAlign w:val="center"/>
            <w:hideMark/>
          </w:tcPr>
          <w:p w14:paraId="2950B515" w14:textId="77777777" w:rsidR="00D70E12" w:rsidRPr="0042335D" w:rsidRDefault="00D70E12" w:rsidP="00D70E12">
            <w:pPr>
              <w:spacing w:line="360" w:lineRule="auto"/>
              <w:jc w:val="center"/>
              <w:rPr>
                <w:sz w:val="24"/>
              </w:rPr>
            </w:pPr>
            <w:r w:rsidRPr="0042335D">
              <w:rPr>
                <w:rFonts w:hint="eastAsia"/>
                <w:sz w:val="24"/>
              </w:rPr>
              <w:t>基层公权力大数据监督应用</w:t>
            </w:r>
          </w:p>
        </w:tc>
        <w:tc>
          <w:tcPr>
            <w:tcW w:w="5406" w:type="dxa"/>
            <w:shd w:val="clear" w:color="auto" w:fill="auto"/>
            <w:vAlign w:val="center"/>
            <w:hideMark/>
          </w:tcPr>
          <w:p w14:paraId="183FA259" w14:textId="77777777" w:rsidR="00D70E12" w:rsidRPr="0042335D" w:rsidRDefault="00D70E12" w:rsidP="00D70E12">
            <w:pPr>
              <w:spacing w:line="360" w:lineRule="auto"/>
              <w:rPr>
                <w:sz w:val="24"/>
              </w:rPr>
            </w:pPr>
            <w:r w:rsidRPr="0042335D">
              <w:rPr>
                <w:rFonts w:hint="eastAsia"/>
                <w:sz w:val="24"/>
              </w:rPr>
              <w:t>1.</w:t>
            </w:r>
            <w:r w:rsidRPr="0042335D">
              <w:rPr>
                <w:rFonts w:hint="eastAsia"/>
                <w:sz w:val="24"/>
              </w:rPr>
              <w:t>劳务用工</w:t>
            </w:r>
            <w:r w:rsidRPr="0042335D">
              <w:rPr>
                <w:rFonts w:hint="eastAsia"/>
                <w:sz w:val="24"/>
              </w:rPr>
              <w:br/>
              <w:t>2.</w:t>
            </w:r>
            <w:r w:rsidRPr="0042335D">
              <w:rPr>
                <w:rFonts w:hint="eastAsia"/>
                <w:sz w:val="24"/>
              </w:rPr>
              <w:t>村级工程</w:t>
            </w:r>
            <w:r w:rsidRPr="0042335D">
              <w:rPr>
                <w:rFonts w:hint="eastAsia"/>
                <w:sz w:val="24"/>
              </w:rPr>
              <w:br/>
              <w:t>3.</w:t>
            </w:r>
            <w:r w:rsidRPr="0042335D">
              <w:rPr>
                <w:rFonts w:hint="eastAsia"/>
                <w:sz w:val="24"/>
              </w:rPr>
              <w:t>村级采购</w:t>
            </w:r>
            <w:r w:rsidRPr="0042335D">
              <w:rPr>
                <w:rFonts w:hint="eastAsia"/>
                <w:sz w:val="24"/>
              </w:rPr>
              <w:br/>
              <w:t>4.</w:t>
            </w:r>
            <w:r w:rsidRPr="0042335D">
              <w:rPr>
                <w:rFonts w:hint="eastAsia"/>
                <w:sz w:val="24"/>
              </w:rPr>
              <w:t>困难救助</w:t>
            </w:r>
            <w:r w:rsidRPr="0042335D">
              <w:rPr>
                <w:rFonts w:hint="eastAsia"/>
                <w:sz w:val="24"/>
              </w:rPr>
              <w:br/>
              <w:t>5.</w:t>
            </w:r>
            <w:r w:rsidRPr="0042335D">
              <w:rPr>
                <w:rFonts w:hint="eastAsia"/>
                <w:sz w:val="24"/>
              </w:rPr>
              <w:t>资产资源</w:t>
            </w:r>
            <w:r w:rsidRPr="0042335D">
              <w:rPr>
                <w:rFonts w:hint="eastAsia"/>
                <w:sz w:val="24"/>
              </w:rPr>
              <w:br/>
              <w:t>6.</w:t>
            </w:r>
            <w:r w:rsidRPr="0042335D">
              <w:rPr>
                <w:rFonts w:hint="eastAsia"/>
                <w:sz w:val="24"/>
              </w:rPr>
              <w:t>用印服务</w:t>
            </w:r>
            <w:r w:rsidRPr="0042335D">
              <w:rPr>
                <w:rFonts w:hint="eastAsia"/>
                <w:sz w:val="24"/>
              </w:rPr>
              <w:br/>
              <w:t>7.</w:t>
            </w:r>
            <w:r w:rsidRPr="0042335D">
              <w:rPr>
                <w:rFonts w:hint="eastAsia"/>
                <w:sz w:val="24"/>
              </w:rPr>
              <w:t>监督一点通</w:t>
            </w:r>
          </w:p>
        </w:tc>
      </w:tr>
      <w:tr w:rsidR="00D70E12" w:rsidRPr="0042335D" w14:paraId="2E3095E0" w14:textId="77777777" w:rsidTr="00D70E12">
        <w:trPr>
          <w:trHeight w:val="300"/>
          <w:jc w:val="center"/>
        </w:trPr>
        <w:tc>
          <w:tcPr>
            <w:tcW w:w="720" w:type="dxa"/>
            <w:shd w:val="clear" w:color="auto" w:fill="auto"/>
            <w:vAlign w:val="center"/>
            <w:hideMark/>
          </w:tcPr>
          <w:p w14:paraId="37F0FB0C" w14:textId="77777777" w:rsidR="00D70E12" w:rsidRPr="0042335D" w:rsidRDefault="00D70E12" w:rsidP="00D70E12">
            <w:pPr>
              <w:spacing w:line="360" w:lineRule="auto"/>
              <w:jc w:val="center"/>
              <w:rPr>
                <w:sz w:val="24"/>
              </w:rPr>
            </w:pPr>
            <w:r w:rsidRPr="0042335D">
              <w:rPr>
                <w:rFonts w:hint="eastAsia"/>
                <w:sz w:val="24"/>
              </w:rPr>
              <w:t>9</w:t>
            </w:r>
          </w:p>
        </w:tc>
        <w:tc>
          <w:tcPr>
            <w:tcW w:w="1216" w:type="dxa"/>
            <w:vMerge/>
            <w:vAlign w:val="center"/>
            <w:hideMark/>
          </w:tcPr>
          <w:p w14:paraId="32DBCC6F" w14:textId="77777777" w:rsidR="00D70E12" w:rsidRPr="0042335D" w:rsidRDefault="00D70E12" w:rsidP="00D70E12">
            <w:pPr>
              <w:spacing w:line="360" w:lineRule="auto"/>
              <w:rPr>
                <w:sz w:val="24"/>
              </w:rPr>
            </w:pPr>
          </w:p>
        </w:tc>
        <w:tc>
          <w:tcPr>
            <w:tcW w:w="2434" w:type="dxa"/>
            <w:gridSpan w:val="2"/>
            <w:shd w:val="clear" w:color="auto" w:fill="auto"/>
            <w:vAlign w:val="center"/>
            <w:hideMark/>
          </w:tcPr>
          <w:p w14:paraId="353E8655" w14:textId="77777777" w:rsidR="00D70E12" w:rsidRPr="0042335D" w:rsidRDefault="00D70E12" w:rsidP="00D70E12">
            <w:pPr>
              <w:spacing w:line="360" w:lineRule="auto"/>
              <w:jc w:val="center"/>
              <w:rPr>
                <w:sz w:val="24"/>
              </w:rPr>
            </w:pPr>
            <w:r w:rsidRPr="0042335D">
              <w:rPr>
                <w:rFonts w:hint="eastAsia"/>
                <w:sz w:val="24"/>
              </w:rPr>
              <w:t>红色根脉强基工程应用</w:t>
            </w:r>
          </w:p>
        </w:tc>
        <w:tc>
          <w:tcPr>
            <w:tcW w:w="5406" w:type="dxa"/>
            <w:shd w:val="clear" w:color="auto" w:fill="auto"/>
            <w:vAlign w:val="center"/>
            <w:hideMark/>
          </w:tcPr>
          <w:p w14:paraId="3AB433B6" w14:textId="77777777" w:rsidR="00D70E12" w:rsidRPr="0042335D" w:rsidRDefault="00D70E12" w:rsidP="00D70E12">
            <w:pPr>
              <w:spacing w:line="360" w:lineRule="auto"/>
              <w:rPr>
                <w:sz w:val="24"/>
              </w:rPr>
            </w:pPr>
            <w:r w:rsidRPr="0042335D">
              <w:rPr>
                <w:rFonts w:hint="eastAsia"/>
                <w:sz w:val="24"/>
              </w:rPr>
              <w:t>流动党员管理</w:t>
            </w:r>
          </w:p>
        </w:tc>
      </w:tr>
      <w:tr w:rsidR="00D70E12" w:rsidRPr="0042335D" w14:paraId="0F74DB28" w14:textId="77777777" w:rsidTr="00D70E12">
        <w:trPr>
          <w:trHeight w:val="300"/>
          <w:jc w:val="center"/>
        </w:trPr>
        <w:tc>
          <w:tcPr>
            <w:tcW w:w="720" w:type="dxa"/>
            <w:shd w:val="clear" w:color="auto" w:fill="auto"/>
            <w:vAlign w:val="center"/>
            <w:hideMark/>
          </w:tcPr>
          <w:p w14:paraId="18F2742A" w14:textId="77777777" w:rsidR="00D70E12" w:rsidRPr="0042335D" w:rsidRDefault="00D70E12" w:rsidP="00D70E12">
            <w:pPr>
              <w:spacing w:line="360" w:lineRule="auto"/>
              <w:jc w:val="center"/>
              <w:rPr>
                <w:sz w:val="24"/>
              </w:rPr>
            </w:pPr>
            <w:r w:rsidRPr="0042335D">
              <w:rPr>
                <w:rFonts w:hint="eastAsia"/>
                <w:sz w:val="24"/>
              </w:rPr>
              <w:t>10</w:t>
            </w:r>
          </w:p>
        </w:tc>
        <w:tc>
          <w:tcPr>
            <w:tcW w:w="1216" w:type="dxa"/>
            <w:vMerge/>
            <w:vAlign w:val="center"/>
            <w:hideMark/>
          </w:tcPr>
          <w:p w14:paraId="285F352B" w14:textId="77777777" w:rsidR="00D70E12" w:rsidRPr="0042335D" w:rsidRDefault="00D70E12" w:rsidP="00D70E12">
            <w:pPr>
              <w:spacing w:line="360" w:lineRule="auto"/>
              <w:rPr>
                <w:sz w:val="24"/>
              </w:rPr>
            </w:pPr>
          </w:p>
        </w:tc>
        <w:tc>
          <w:tcPr>
            <w:tcW w:w="2434" w:type="dxa"/>
            <w:gridSpan w:val="2"/>
            <w:shd w:val="clear" w:color="auto" w:fill="auto"/>
            <w:vAlign w:val="center"/>
            <w:hideMark/>
          </w:tcPr>
          <w:p w14:paraId="67877827" w14:textId="77777777" w:rsidR="00D70E12" w:rsidRPr="0042335D" w:rsidRDefault="00D70E12" w:rsidP="00D70E12">
            <w:pPr>
              <w:spacing w:line="360" w:lineRule="auto"/>
              <w:jc w:val="center"/>
              <w:rPr>
                <w:sz w:val="24"/>
              </w:rPr>
            </w:pPr>
            <w:r w:rsidRPr="0042335D">
              <w:rPr>
                <w:rFonts w:hint="eastAsia"/>
                <w:sz w:val="24"/>
              </w:rPr>
              <w:t>浙里“亩均论英雄”应用</w:t>
            </w:r>
          </w:p>
        </w:tc>
        <w:tc>
          <w:tcPr>
            <w:tcW w:w="5406" w:type="dxa"/>
            <w:shd w:val="clear" w:color="auto" w:fill="auto"/>
            <w:vAlign w:val="center"/>
            <w:hideMark/>
          </w:tcPr>
          <w:p w14:paraId="53195F96" w14:textId="77777777" w:rsidR="00D70E12" w:rsidRPr="0042335D" w:rsidRDefault="00D70E12" w:rsidP="00D70E12">
            <w:pPr>
              <w:spacing w:line="360" w:lineRule="auto"/>
              <w:rPr>
                <w:sz w:val="24"/>
              </w:rPr>
            </w:pPr>
            <w:r w:rsidRPr="0042335D">
              <w:rPr>
                <w:rFonts w:hint="eastAsia"/>
                <w:sz w:val="24"/>
              </w:rPr>
              <w:t>高耗低效企业整治</w:t>
            </w:r>
          </w:p>
        </w:tc>
      </w:tr>
      <w:tr w:rsidR="00D70E12" w:rsidRPr="0042335D" w14:paraId="57CF0EEC" w14:textId="77777777" w:rsidTr="00D70E12">
        <w:trPr>
          <w:trHeight w:val="600"/>
          <w:jc w:val="center"/>
        </w:trPr>
        <w:tc>
          <w:tcPr>
            <w:tcW w:w="720" w:type="dxa"/>
            <w:shd w:val="clear" w:color="auto" w:fill="auto"/>
            <w:vAlign w:val="center"/>
            <w:hideMark/>
          </w:tcPr>
          <w:p w14:paraId="110842F5" w14:textId="77777777" w:rsidR="00D70E12" w:rsidRPr="0042335D" w:rsidRDefault="00D70E12" w:rsidP="00D70E12">
            <w:pPr>
              <w:spacing w:line="360" w:lineRule="auto"/>
              <w:jc w:val="center"/>
              <w:rPr>
                <w:sz w:val="24"/>
              </w:rPr>
            </w:pPr>
            <w:r w:rsidRPr="0042335D">
              <w:rPr>
                <w:rFonts w:hint="eastAsia"/>
                <w:sz w:val="24"/>
              </w:rPr>
              <w:t>11</w:t>
            </w:r>
          </w:p>
        </w:tc>
        <w:tc>
          <w:tcPr>
            <w:tcW w:w="1216" w:type="dxa"/>
            <w:vMerge/>
            <w:vAlign w:val="center"/>
            <w:hideMark/>
          </w:tcPr>
          <w:p w14:paraId="04FD780A" w14:textId="77777777" w:rsidR="00D70E12" w:rsidRPr="0042335D" w:rsidRDefault="00D70E12" w:rsidP="00D70E12">
            <w:pPr>
              <w:spacing w:line="360" w:lineRule="auto"/>
              <w:rPr>
                <w:sz w:val="24"/>
              </w:rPr>
            </w:pPr>
          </w:p>
        </w:tc>
        <w:tc>
          <w:tcPr>
            <w:tcW w:w="2434" w:type="dxa"/>
            <w:gridSpan w:val="2"/>
            <w:shd w:val="clear" w:color="auto" w:fill="auto"/>
            <w:vAlign w:val="center"/>
            <w:hideMark/>
          </w:tcPr>
          <w:p w14:paraId="0AF2D29B" w14:textId="77777777" w:rsidR="00D70E12" w:rsidRPr="0042335D" w:rsidRDefault="00D70E12" w:rsidP="00D70E12">
            <w:pPr>
              <w:spacing w:line="360" w:lineRule="auto"/>
              <w:jc w:val="center"/>
              <w:rPr>
                <w:sz w:val="24"/>
              </w:rPr>
            </w:pPr>
            <w:r w:rsidRPr="0042335D">
              <w:rPr>
                <w:rFonts w:hint="eastAsia"/>
                <w:sz w:val="24"/>
              </w:rPr>
              <w:t>森林防灭火在线</w:t>
            </w:r>
          </w:p>
        </w:tc>
        <w:tc>
          <w:tcPr>
            <w:tcW w:w="5406" w:type="dxa"/>
            <w:shd w:val="clear" w:color="auto" w:fill="auto"/>
            <w:vAlign w:val="center"/>
            <w:hideMark/>
          </w:tcPr>
          <w:p w14:paraId="208635EA" w14:textId="77777777" w:rsidR="00D70E12" w:rsidRPr="0042335D" w:rsidRDefault="00D70E12" w:rsidP="00D70E12">
            <w:pPr>
              <w:spacing w:line="360" w:lineRule="auto"/>
              <w:rPr>
                <w:sz w:val="24"/>
              </w:rPr>
            </w:pPr>
            <w:r w:rsidRPr="0042335D">
              <w:rPr>
                <w:rFonts w:hint="eastAsia"/>
                <w:sz w:val="24"/>
              </w:rPr>
              <w:t>1.</w:t>
            </w:r>
            <w:r w:rsidRPr="0042335D">
              <w:rPr>
                <w:rFonts w:hint="eastAsia"/>
                <w:sz w:val="24"/>
              </w:rPr>
              <w:t>基层防火信息维护</w:t>
            </w:r>
            <w:r w:rsidRPr="0042335D">
              <w:rPr>
                <w:rFonts w:hint="eastAsia"/>
                <w:sz w:val="24"/>
              </w:rPr>
              <w:br/>
              <w:t>2.</w:t>
            </w:r>
            <w:r w:rsidRPr="0042335D">
              <w:rPr>
                <w:rFonts w:hint="eastAsia"/>
                <w:sz w:val="24"/>
              </w:rPr>
              <w:t>火点热点核查</w:t>
            </w:r>
          </w:p>
        </w:tc>
      </w:tr>
      <w:tr w:rsidR="00D70E12" w:rsidRPr="0042335D" w14:paraId="08A80704" w14:textId="77777777" w:rsidTr="00D70E12">
        <w:trPr>
          <w:trHeight w:val="540"/>
          <w:jc w:val="center"/>
        </w:trPr>
        <w:tc>
          <w:tcPr>
            <w:tcW w:w="720" w:type="dxa"/>
            <w:shd w:val="clear" w:color="auto" w:fill="auto"/>
            <w:vAlign w:val="center"/>
            <w:hideMark/>
          </w:tcPr>
          <w:p w14:paraId="3D7C676D" w14:textId="77777777" w:rsidR="00D70E12" w:rsidRPr="0042335D" w:rsidRDefault="00D70E12" w:rsidP="00D70E12">
            <w:pPr>
              <w:spacing w:line="360" w:lineRule="auto"/>
              <w:jc w:val="center"/>
              <w:rPr>
                <w:sz w:val="24"/>
              </w:rPr>
            </w:pPr>
            <w:r w:rsidRPr="0042335D">
              <w:rPr>
                <w:rFonts w:hint="eastAsia"/>
                <w:sz w:val="24"/>
              </w:rPr>
              <w:t>12</w:t>
            </w:r>
          </w:p>
        </w:tc>
        <w:tc>
          <w:tcPr>
            <w:tcW w:w="1216" w:type="dxa"/>
            <w:vMerge/>
            <w:vAlign w:val="center"/>
            <w:hideMark/>
          </w:tcPr>
          <w:p w14:paraId="68988574" w14:textId="77777777" w:rsidR="00D70E12" w:rsidRPr="0042335D" w:rsidRDefault="00D70E12" w:rsidP="00D70E12">
            <w:pPr>
              <w:spacing w:line="360" w:lineRule="auto"/>
              <w:rPr>
                <w:sz w:val="24"/>
              </w:rPr>
            </w:pPr>
          </w:p>
        </w:tc>
        <w:tc>
          <w:tcPr>
            <w:tcW w:w="2434" w:type="dxa"/>
            <w:gridSpan w:val="2"/>
            <w:shd w:val="clear" w:color="auto" w:fill="auto"/>
            <w:vAlign w:val="center"/>
            <w:hideMark/>
          </w:tcPr>
          <w:p w14:paraId="3E44B092" w14:textId="77777777" w:rsidR="00D70E12" w:rsidRPr="0042335D" w:rsidRDefault="00D70E12" w:rsidP="00D70E12">
            <w:pPr>
              <w:spacing w:line="360" w:lineRule="auto"/>
              <w:jc w:val="center"/>
              <w:rPr>
                <w:sz w:val="24"/>
              </w:rPr>
            </w:pPr>
            <w:r w:rsidRPr="0042335D">
              <w:rPr>
                <w:rFonts w:hint="eastAsia"/>
                <w:sz w:val="24"/>
              </w:rPr>
              <w:t>人大代表履职综合应用</w:t>
            </w:r>
          </w:p>
        </w:tc>
        <w:tc>
          <w:tcPr>
            <w:tcW w:w="5406" w:type="dxa"/>
            <w:shd w:val="clear" w:color="auto" w:fill="auto"/>
            <w:vAlign w:val="center"/>
            <w:hideMark/>
          </w:tcPr>
          <w:p w14:paraId="6C36AD6C" w14:textId="77777777" w:rsidR="00D70E12" w:rsidRPr="0042335D" w:rsidRDefault="00D70E12" w:rsidP="00D70E12">
            <w:pPr>
              <w:spacing w:line="360" w:lineRule="auto"/>
              <w:rPr>
                <w:sz w:val="24"/>
              </w:rPr>
            </w:pPr>
            <w:r w:rsidRPr="0042335D">
              <w:rPr>
                <w:rFonts w:hint="eastAsia"/>
                <w:sz w:val="24"/>
              </w:rPr>
              <w:t>人大践行全过程人民民主基层单元。</w:t>
            </w:r>
          </w:p>
        </w:tc>
      </w:tr>
      <w:tr w:rsidR="00D70E12" w:rsidRPr="0042335D" w14:paraId="13A9ED58" w14:textId="77777777" w:rsidTr="00D70E12">
        <w:trPr>
          <w:trHeight w:val="300"/>
          <w:jc w:val="center"/>
        </w:trPr>
        <w:tc>
          <w:tcPr>
            <w:tcW w:w="720" w:type="dxa"/>
            <w:shd w:val="clear" w:color="auto" w:fill="auto"/>
            <w:vAlign w:val="center"/>
            <w:hideMark/>
          </w:tcPr>
          <w:p w14:paraId="3121E4D1" w14:textId="77777777" w:rsidR="00D70E12" w:rsidRPr="0042335D" w:rsidRDefault="00D70E12" w:rsidP="00D70E12">
            <w:pPr>
              <w:spacing w:line="360" w:lineRule="auto"/>
              <w:jc w:val="center"/>
              <w:rPr>
                <w:sz w:val="24"/>
              </w:rPr>
            </w:pPr>
            <w:r w:rsidRPr="0042335D">
              <w:rPr>
                <w:rFonts w:hint="eastAsia"/>
                <w:sz w:val="24"/>
              </w:rPr>
              <w:t>13</w:t>
            </w:r>
          </w:p>
        </w:tc>
        <w:tc>
          <w:tcPr>
            <w:tcW w:w="1216" w:type="dxa"/>
            <w:vMerge/>
            <w:vAlign w:val="center"/>
            <w:hideMark/>
          </w:tcPr>
          <w:p w14:paraId="7C5400E3" w14:textId="77777777" w:rsidR="00D70E12" w:rsidRPr="0042335D" w:rsidRDefault="00D70E12" w:rsidP="00D70E12">
            <w:pPr>
              <w:spacing w:line="360" w:lineRule="auto"/>
              <w:rPr>
                <w:sz w:val="24"/>
              </w:rPr>
            </w:pPr>
          </w:p>
        </w:tc>
        <w:tc>
          <w:tcPr>
            <w:tcW w:w="2434" w:type="dxa"/>
            <w:gridSpan w:val="2"/>
            <w:shd w:val="clear" w:color="auto" w:fill="auto"/>
            <w:vAlign w:val="center"/>
            <w:hideMark/>
          </w:tcPr>
          <w:p w14:paraId="3DB2F1F0" w14:textId="77777777" w:rsidR="00D70E12" w:rsidRPr="0042335D" w:rsidRDefault="00D70E12" w:rsidP="00D70E12">
            <w:pPr>
              <w:spacing w:line="360" w:lineRule="auto"/>
              <w:jc w:val="center"/>
              <w:rPr>
                <w:sz w:val="24"/>
              </w:rPr>
            </w:pPr>
            <w:r w:rsidRPr="0042335D">
              <w:rPr>
                <w:rFonts w:hint="eastAsia"/>
                <w:sz w:val="24"/>
              </w:rPr>
              <w:t>协商在线</w:t>
            </w:r>
          </w:p>
        </w:tc>
        <w:tc>
          <w:tcPr>
            <w:tcW w:w="5406" w:type="dxa"/>
            <w:shd w:val="clear" w:color="auto" w:fill="auto"/>
            <w:vAlign w:val="center"/>
            <w:hideMark/>
          </w:tcPr>
          <w:p w14:paraId="14F84634" w14:textId="77777777" w:rsidR="00D70E12" w:rsidRPr="0042335D" w:rsidRDefault="00D70E12" w:rsidP="00D70E12">
            <w:pPr>
              <w:spacing w:line="360" w:lineRule="auto"/>
              <w:rPr>
                <w:sz w:val="24"/>
              </w:rPr>
            </w:pPr>
            <w:r w:rsidRPr="0042335D">
              <w:rPr>
                <w:rFonts w:hint="eastAsia"/>
                <w:sz w:val="24"/>
              </w:rPr>
              <w:t>协商在线子场景“三位一体”基层政协协商民主单元。</w:t>
            </w:r>
          </w:p>
        </w:tc>
      </w:tr>
      <w:tr w:rsidR="00D70E12" w:rsidRPr="0042335D" w14:paraId="6AE30997" w14:textId="77777777" w:rsidTr="00D70E12">
        <w:trPr>
          <w:trHeight w:val="1500"/>
          <w:jc w:val="center"/>
        </w:trPr>
        <w:tc>
          <w:tcPr>
            <w:tcW w:w="720" w:type="dxa"/>
            <w:shd w:val="clear" w:color="auto" w:fill="auto"/>
            <w:vAlign w:val="center"/>
            <w:hideMark/>
          </w:tcPr>
          <w:p w14:paraId="79030223" w14:textId="77777777" w:rsidR="00D70E12" w:rsidRPr="0042335D" w:rsidRDefault="00D70E12" w:rsidP="00D70E12">
            <w:pPr>
              <w:spacing w:line="360" w:lineRule="auto"/>
              <w:jc w:val="center"/>
              <w:rPr>
                <w:sz w:val="24"/>
              </w:rPr>
            </w:pPr>
            <w:r w:rsidRPr="0042335D">
              <w:rPr>
                <w:rFonts w:hint="eastAsia"/>
                <w:sz w:val="24"/>
              </w:rPr>
              <w:lastRenderedPageBreak/>
              <w:t>14</w:t>
            </w:r>
          </w:p>
        </w:tc>
        <w:tc>
          <w:tcPr>
            <w:tcW w:w="1216" w:type="dxa"/>
            <w:vMerge/>
            <w:vAlign w:val="center"/>
            <w:hideMark/>
          </w:tcPr>
          <w:p w14:paraId="0375E943" w14:textId="77777777" w:rsidR="00D70E12" w:rsidRPr="0042335D" w:rsidRDefault="00D70E12" w:rsidP="00D70E12">
            <w:pPr>
              <w:spacing w:line="360" w:lineRule="auto"/>
              <w:rPr>
                <w:sz w:val="24"/>
              </w:rPr>
            </w:pPr>
          </w:p>
        </w:tc>
        <w:tc>
          <w:tcPr>
            <w:tcW w:w="2434" w:type="dxa"/>
            <w:gridSpan w:val="2"/>
            <w:shd w:val="clear" w:color="auto" w:fill="auto"/>
            <w:vAlign w:val="center"/>
            <w:hideMark/>
          </w:tcPr>
          <w:p w14:paraId="5D825C38" w14:textId="77777777" w:rsidR="00D70E12" w:rsidRPr="0042335D" w:rsidRDefault="00D70E12" w:rsidP="00D70E12">
            <w:pPr>
              <w:spacing w:line="360" w:lineRule="auto"/>
              <w:jc w:val="center"/>
              <w:rPr>
                <w:sz w:val="24"/>
              </w:rPr>
            </w:pPr>
            <w:r w:rsidRPr="0042335D">
              <w:rPr>
                <w:rFonts w:hint="eastAsia"/>
                <w:sz w:val="24"/>
              </w:rPr>
              <w:t>大综合一体化</w:t>
            </w:r>
          </w:p>
        </w:tc>
        <w:tc>
          <w:tcPr>
            <w:tcW w:w="5406" w:type="dxa"/>
            <w:shd w:val="clear" w:color="auto" w:fill="auto"/>
            <w:vAlign w:val="center"/>
            <w:hideMark/>
          </w:tcPr>
          <w:p w14:paraId="6D18C8FA" w14:textId="77777777" w:rsidR="00D70E12" w:rsidRPr="0042335D" w:rsidRDefault="00D70E12" w:rsidP="00D70E12">
            <w:pPr>
              <w:spacing w:line="360" w:lineRule="auto"/>
              <w:rPr>
                <w:sz w:val="24"/>
              </w:rPr>
            </w:pPr>
            <w:r w:rsidRPr="0042335D">
              <w:rPr>
                <w:rFonts w:hint="eastAsia"/>
                <w:sz w:val="24"/>
              </w:rPr>
              <w:t>1.</w:t>
            </w:r>
            <w:r w:rsidRPr="0042335D">
              <w:rPr>
                <w:rFonts w:hint="eastAsia"/>
                <w:sz w:val="24"/>
              </w:rPr>
              <w:t>对接市“大综合一体化”系统，涉及事件推送、事件退回、事件反馈、事件评价等。</w:t>
            </w:r>
            <w:r w:rsidRPr="0042335D">
              <w:rPr>
                <w:rFonts w:hint="eastAsia"/>
                <w:sz w:val="24"/>
              </w:rPr>
              <w:br/>
              <w:t>2.</w:t>
            </w:r>
            <w:r w:rsidRPr="0042335D">
              <w:rPr>
                <w:rFonts w:hint="eastAsia"/>
                <w:sz w:val="24"/>
              </w:rPr>
              <w:t>平安法治道下建设“大综合一体化”功能模块，用于接收、流转、办理、反馈市“民呼我为”协同事件，并且具备响应查询、统计功能。</w:t>
            </w:r>
          </w:p>
        </w:tc>
      </w:tr>
      <w:tr w:rsidR="00D70E12" w:rsidRPr="0042335D" w14:paraId="602A8980" w14:textId="77777777" w:rsidTr="00D70E12">
        <w:trPr>
          <w:trHeight w:val="1500"/>
          <w:jc w:val="center"/>
        </w:trPr>
        <w:tc>
          <w:tcPr>
            <w:tcW w:w="720" w:type="dxa"/>
            <w:shd w:val="clear" w:color="auto" w:fill="auto"/>
            <w:vAlign w:val="center"/>
            <w:hideMark/>
          </w:tcPr>
          <w:p w14:paraId="22F3DFEA" w14:textId="77777777" w:rsidR="00D70E12" w:rsidRPr="0042335D" w:rsidRDefault="00D70E12" w:rsidP="00D70E12">
            <w:pPr>
              <w:spacing w:line="360" w:lineRule="auto"/>
              <w:jc w:val="center"/>
              <w:rPr>
                <w:sz w:val="24"/>
              </w:rPr>
            </w:pPr>
            <w:r w:rsidRPr="0042335D">
              <w:rPr>
                <w:rFonts w:hint="eastAsia"/>
                <w:sz w:val="24"/>
              </w:rPr>
              <w:t>15</w:t>
            </w:r>
          </w:p>
        </w:tc>
        <w:tc>
          <w:tcPr>
            <w:tcW w:w="1216" w:type="dxa"/>
            <w:vMerge/>
            <w:vAlign w:val="center"/>
            <w:hideMark/>
          </w:tcPr>
          <w:p w14:paraId="00E1E9CE" w14:textId="77777777" w:rsidR="00D70E12" w:rsidRPr="0042335D" w:rsidRDefault="00D70E12" w:rsidP="00D70E12">
            <w:pPr>
              <w:spacing w:line="360" w:lineRule="auto"/>
              <w:rPr>
                <w:sz w:val="24"/>
              </w:rPr>
            </w:pPr>
          </w:p>
        </w:tc>
        <w:tc>
          <w:tcPr>
            <w:tcW w:w="2434" w:type="dxa"/>
            <w:gridSpan w:val="2"/>
            <w:shd w:val="clear" w:color="auto" w:fill="auto"/>
            <w:vAlign w:val="center"/>
            <w:hideMark/>
          </w:tcPr>
          <w:p w14:paraId="75D3367C" w14:textId="77777777" w:rsidR="00D70E12" w:rsidRPr="0042335D" w:rsidRDefault="00D70E12" w:rsidP="00D70E12">
            <w:pPr>
              <w:spacing w:line="360" w:lineRule="auto"/>
              <w:jc w:val="center"/>
              <w:rPr>
                <w:sz w:val="24"/>
              </w:rPr>
            </w:pPr>
            <w:r w:rsidRPr="0042335D">
              <w:rPr>
                <w:rFonts w:hint="eastAsia"/>
                <w:sz w:val="24"/>
              </w:rPr>
              <w:t>民呼我为</w:t>
            </w:r>
          </w:p>
        </w:tc>
        <w:tc>
          <w:tcPr>
            <w:tcW w:w="5406" w:type="dxa"/>
            <w:shd w:val="clear" w:color="auto" w:fill="auto"/>
            <w:vAlign w:val="center"/>
            <w:hideMark/>
          </w:tcPr>
          <w:p w14:paraId="42DE2B29" w14:textId="77777777" w:rsidR="00D70E12" w:rsidRPr="0042335D" w:rsidRDefault="00D70E12" w:rsidP="00D70E12">
            <w:pPr>
              <w:spacing w:line="360" w:lineRule="auto"/>
              <w:rPr>
                <w:sz w:val="24"/>
              </w:rPr>
            </w:pPr>
            <w:r w:rsidRPr="0042335D">
              <w:rPr>
                <w:rFonts w:hint="eastAsia"/>
                <w:sz w:val="24"/>
              </w:rPr>
              <w:t>1.</w:t>
            </w:r>
            <w:r w:rsidRPr="0042335D">
              <w:rPr>
                <w:rFonts w:hint="eastAsia"/>
                <w:sz w:val="24"/>
              </w:rPr>
              <w:t>对接市“民呼我为”系统，涉及事件推送、事件退回、事件反馈、事件评价等。</w:t>
            </w:r>
            <w:r w:rsidRPr="0042335D">
              <w:rPr>
                <w:rFonts w:hint="eastAsia"/>
                <w:sz w:val="24"/>
              </w:rPr>
              <w:br/>
              <w:t>2.</w:t>
            </w:r>
            <w:r w:rsidRPr="0042335D">
              <w:rPr>
                <w:rFonts w:hint="eastAsia"/>
                <w:sz w:val="24"/>
              </w:rPr>
              <w:t>党建统领跑道下建设“民呼我为”功能模块，用于接收、流转、办理、反馈市“民呼我为”协同事件，并且具备响应查询、统计功能。</w:t>
            </w:r>
          </w:p>
        </w:tc>
      </w:tr>
      <w:tr w:rsidR="00D70E12" w:rsidRPr="0042335D" w14:paraId="22EE85E8" w14:textId="77777777" w:rsidTr="00D70E12">
        <w:trPr>
          <w:trHeight w:val="855"/>
          <w:jc w:val="center"/>
        </w:trPr>
        <w:tc>
          <w:tcPr>
            <w:tcW w:w="720" w:type="dxa"/>
            <w:shd w:val="clear" w:color="auto" w:fill="auto"/>
            <w:vAlign w:val="center"/>
            <w:hideMark/>
          </w:tcPr>
          <w:p w14:paraId="5AE9E9E3" w14:textId="77777777" w:rsidR="00D70E12" w:rsidRPr="0042335D" w:rsidRDefault="00D70E12" w:rsidP="00D70E12">
            <w:pPr>
              <w:spacing w:line="360" w:lineRule="auto"/>
              <w:jc w:val="center"/>
              <w:rPr>
                <w:sz w:val="24"/>
              </w:rPr>
            </w:pPr>
            <w:r w:rsidRPr="0042335D">
              <w:rPr>
                <w:rFonts w:hint="eastAsia"/>
                <w:sz w:val="24"/>
              </w:rPr>
              <w:t>16</w:t>
            </w:r>
          </w:p>
        </w:tc>
        <w:tc>
          <w:tcPr>
            <w:tcW w:w="1216" w:type="dxa"/>
            <w:vMerge w:val="restart"/>
            <w:shd w:val="clear" w:color="auto" w:fill="auto"/>
            <w:vAlign w:val="center"/>
            <w:hideMark/>
          </w:tcPr>
          <w:p w14:paraId="5ABE8301" w14:textId="77777777" w:rsidR="00D70E12" w:rsidRPr="0042335D" w:rsidRDefault="00D70E12" w:rsidP="00D70E12">
            <w:pPr>
              <w:spacing w:line="360" w:lineRule="auto"/>
              <w:jc w:val="center"/>
              <w:rPr>
                <w:sz w:val="24"/>
              </w:rPr>
            </w:pPr>
            <w:r w:rsidRPr="0042335D">
              <w:rPr>
                <w:rFonts w:hint="eastAsia"/>
                <w:sz w:val="24"/>
              </w:rPr>
              <w:t>省市系统业务的协同</w:t>
            </w:r>
          </w:p>
        </w:tc>
        <w:tc>
          <w:tcPr>
            <w:tcW w:w="1217" w:type="dxa"/>
            <w:vMerge w:val="restart"/>
            <w:shd w:val="clear" w:color="auto" w:fill="auto"/>
            <w:vAlign w:val="center"/>
            <w:hideMark/>
          </w:tcPr>
          <w:p w14:paraId="59B49986" w14:textId="77777777" w:rsidR="00D70E12" w:rsidRPr="0042335D" w:rsidRDefault="00D70E12" w:rsidP="00D70E12">
            <w:pPr>
              <w:spacing w:line="360" w:lineRule="auto"/>
              <w:jc w:val="center"/>
              <w:rPr>
                <w:sz w:val="24"/>
              </w:rPr>
            </w:pPr>
            <w:r w:rsidRPr="0042335D">
              <w:rPr>
                <w:rFonts w:hint="eastAsia"/>
                <w:sz w:val="24"/>
              </w:rPr>
              <w:t>市基层智治综合应用业务协同平台对接</w:t>
            </w:r>
          </w:p>
        </w:tc>
        <w:tc>
          <w:tcPr>
            <w:tcW w:w="1217" w:type="dxa"/>
            <w:shd w:val="clear" w:color="auto" w:fill="auto"/>
            <w:vAlign w:val="center"/>
            <w:hideMark/>
          </w:tcPr>
          <w:p w14:paraId="0072938F" w14:textId="77777777" w:rsidR="00D70E12" w:rsidRPr="0042335D" w:rsidRDefault="00D70E12" w:rsidP="00D70E12">
            <w:pPr>
              <w:spacing w:line="360" w:lineRule="auto"/>
              <w:jc w:val="center"/>
              <w:rPr>
                <w:sz w:val="24"/>
              </w:rPr>
            </w:pPr>
            <w:r w:rsidRPr="0042335D">
              <w:rPr>
                <w:rFonts w:hint="eastAsia"/>
                <w:sz w:val="24"/>
              </w:rPr>
              <w:t>协同管理对接</w:t>
            </w:r>
          </w:p>
        </w:tc>
        <w:tc>
          <w:tcPr>
            <w:tcW w:w="5406" w:type="dxa"/>
            <w:shd w:val="clear" w:color="auto" w:fill="auto"/>
            <w:vAlign w:val="center"/>
            <w:hideMark/>
          </w:tcPr>
          <w:p w14:paraId="46937B50" w14:textId="77777777" w:rsidR="00D70E12" w:rsidRPr="0042335D" w:rsidRDefault="00D70E12" w:rsidP="00D70E12">
            <w:pPr>
              <w:spacing w:line="360" w:lineRule="auto"/>
              <w:rPr>
                <w:sz w:val="24"/>
              </w:rPr>
            </w:pPr>
            <w:r w:rsidRPr="0042335D">
              <w:rPr>
                <w:rFonts w:hint="eastAsia"/>
                <w:sz w:val="24"/>
              </w:rPr>
              <w:t>包括地址注册、接口注册、任务协同、事件协同、事件督办、任务催办接口。</w:t>
            </w:r>
          </w:p>
        </w:tc>
      </w:tr>
      <w:tr w:rsidR="00D70E12" w:rsidRPr="0042335D" w14:paraId="4C0AC890" w14:textId="77777777" w:rsidTr="00D70E12">
        <w:trPr>
          <w:trHeight w:val="900"/>
          <w:jc w:val="center"/>
        </w:trPr>
        <w:tc>
          <w:tcPr>
            <w:tcW w:w="720" w:type="dxa"/>
            <w:shd w:val="clear" w:color="auto" w:fill="auto"/>
            <w:vAlign w:val="center"/>
            <w:hideMark/>
          </w:tcPr>
          <w:p w14:paraId="3393CC0E" w14:textId="77777777" w:rsidR="00D70E12" w:rsidRPr="0042335D" w:rsidRDefault="00D70E12" w:rsidP="00D70E12">
            <w:pPr>
              <w:spacing w:line="360" w:lineRule="auto"/>
              <w:jc w:val="center"/>
              <w:rPr>
                <w:sz w:val="24"/>
              </w:rPr>
            </w:pPr>
            <w:r w:rsidRPr="0042335D">
              <w:rPr>
                <w:rFonts w:hint="eastAsia"/>
                <w:sz w:val="24"/>
              </w:rPr>
              <w:t>17</w:t>
            </w:r>
          </w:p>
        </w:tc>
        <w:tc>
          <w:tcPr>
            <w:tcW w:w="1216" w:type="dxa"/>
            <w:vMerge/>
            <w:vAlign w:val="center"/>
            <w:hideMark/>
          </w:tcPr>
          <w:p w14:paraId="48080675" w14:textId="77777777" w:rsidR="00D70E12" w:rsidRPr="0042335D" w:rsidRDefault="00D70E12" w:rsidP="00D70E12">
            <w:pPr>
              <w:spacing w:line="360" w:lineRule="auto"/>
              <w:rPr>
                <w:sz w:val="24"/>
              </w:rPr>
            </w:pPr>
          </w:p>
        </w:tc>
        <w:tc>
          <w:tcPr>
            <w:tcW w:w="1217" w:type="dxa"/>
            <w:vMerge/>
            <w:vAlign w:val="center"/>
            <w:hideMark/>
          </w:tcPr>
          <w:p w14:paraId="76EC9A61" w14:textId="77777777" w:rsidR="00D70E12" w:rsidRPr="0042335D" w:rsidRDefault="00D70E12" w:rsidP="00D70E12">
            <w:pPr>
              <w:spacing w:line="360" w:lineRule="auto"/>
              <w:rPr>
                <w:sz w:val="24"/>
              </w:rPr>
            </w:pPr>
          </w:p>
        </w:tc>
        <w:tc>
          <w:tcPr>
            <w:tcW w:w="1217" w:type="dxa"/>
            <w:shd w:val="clear" w:color="auto" w:fill="auto"/>
            <w:vAlign w:val="center"/>
            <w:hideMark/>
          </w:tcPr>
          <w:p w14:paraId="6DEB804F" w14:textId="77777777" w:rsidR="00D70E12" w:rsidRPr="0042335D" w:rsidRDefault="00D70E12" w:rsidP="00D70E12">
            <w:pPr>
              <w:spacing w:line="360" w:lineRule="auto"/>
              <w:jc w:val="center"/>
              <w:rPr>
                <w:sz w:val="24"/>
              </w:rPr>
            </w:pPr>
            <w:r w:rsidRPr="0042335D">
              <w:rPr>
                <w:rFonts w:hint="eastAsia"/>
                <w:sz w:val="24"/>
              </w:rPr>
              <w:t>网格智治事项</w:t>
            </w:r>
          </w:p>
        </w:tc>
        <w:tc>
          <w:tcPr>
            <w:tcW w:w="5406" w:type="dxa"/>
            <w:shd w:val="clear" w:color="auto" w:fill="auto"/>
            <w:vAlign w:val="center"/>
            <w:hideMark/>
          </w:tcPr>
          <w:p w14:paraId="7EA64750" w14:textId="77777777" w:rsidR="00D70E12" w:rsidRPr="0042335D" w:rsidRDefault="00D70E12" w:rsidP="00D70E12">
            <w:pPr>
              <w:spacing w:line="360" w:lineRule="auto"/>
              <w:rPr>
                <w:sz w:val="24"/>
              </w:rPr>
            </w:pPr>
            <w:r w:rsidRPr="0042335D">
              <w:rPr>
                <w:rFonts w:hint="eastAsia"/>
                <w:sz w:val="24"/>
              </w:rPr>
              <w:t>对区事件大小类和省里进行了统一，形成事件大类小类的划分，并对全区各镇街事件进行统一调整，同时需对各类统计分析模块进行调整。</w:t>
            </w:r>
          </w:p>
        </w:tc>
      </w:tr>
      <w:tr w:rsidR="00D70E12" w:rsidRPr="0042335D" w14:paraId="39EE642C" w14:textId="77777777" w:rsidTr="00D70E12">
        <w:trPr>
          <w:trHeight w:val="300"/>
          <w:jc w:val="center"/>
        </w:trPr>
        <w:tc>
          <w:tcPr>
            <w:tcW w:w="720" w:type="dxa"/>
            <w:shd w:val="clear" w:color="auto" w:fill="auto"/>
            <w:vAlign w:val="center"/>
            <w:hideMark/>
          </w:tcPr>
          <w:p w14:paraId="54BD29EF" w14:textId="77777777" w:rsidR="00D70E12" w:rsidRPr="0042335D" w:rsidRDefault="00D70E12" w:rsidP="00D70E12">
            <w:pPr>
              <w:spacing w:line="360" w:lineRule="auto"/>
              <w:jc w:val="center"/>
              <w:rPr>
                <w:sz w:val="24"/>
              </w:rPr>
            </w:pPr>
            <w:r w:rsidRPr="0042335D">
              <w:rPr>
                <w:rFonts w:hint="eastAsia"/>
                <w:sz w:val="24"/>
              </w:rPr>
              <w:t>18</w:t>
            </w:r>
          </w:p>
        </w:tc>
        <w:tc>
          <w:tcPr>
            <w:tcW w:w="1216" w:type="dxa"/>
            <w:vMerge/>
            <w:vAlign w:val="center"/>
            <w:hideMark/>
          </w:tcPr>
          <w:p w14:paraId="77FE85B2" w14:textId="77777777" w:rsidR="00D70E12" w:rsidRPr="0042335D" w:rsidRDefault="00D70E12" w:rsidP="00D70E12">
            <w:pPr>
              <w:spacing w:line="360" w:lineRule="auto"/>
              <w:rPr>
                <w:sz w:val="24"/>
              </w:rPr>
            </w:pPr>
          </w:p>
        </w:tc>
        <w:tc>
          <w:tcPr>
            <w:tcW w:w="1217" w:type="dxa"/>
            <w:vMerge/>
            <w:vAlign w:val="center"/>
            <w:hideMark/>
          </w:tcPr>
          <w:p w14:paraId="7A5BEFA0" w14:textId="77777777" w:rsidR="00D70E12" w:rsidRPr="0042335D" w:rsidRDefault="00D70E12" w:rsidP="00D70E12">
            <w:pPr>
              <w:spacing w:line="360" w:lineRule="auto"/>
              <w:rPr>
                <w:sz w:val="24"/>
              </w:rPr>
            </w:pPr>
          </w:p>
        </w:tc>
        <w:tc>
          <w:tcPr>
            <w:tcW w:w="1217" w:type="dxa"/>
            <w:shd w:val="clear" w:color="auto" w:fill="auto"/>
            <w:vAlign w:val="center"/>
            <w:hideMark/>
          </w:tcPr>
          <w:p w14:paraId="3404D7F8" w14:textId="77777777" w:rsidR="00D70E12" w:rsidRPr="0042335D" w:rsidRDefault="00D70E12" w:rsidP="00D70E12">
            <w:pPr>
              <w:spacing w:line="360" w:lineRule="auto"/>
              <w:jc w:val="center"/>
              <w:rPr>
                <w:sz w:val="24"/>
              </w:rPr>
            </w:pPr>
            <w:r w:rsidRPr="0042335D">
              <w:rPr>
                <w:rFonts w:hint="eastAsia"/>
                <w:sz w:val="24"/>
              </w:rPr>
              <w:t>教安一件事</w:t>
            </w:r>
          </w:p>
        </w:tc>
        <w:tc>
          <w:tcPr>
            <w:tcW w:w="5406" w:type="dxa"/>
            <w:shd w:val="clear" w:color="auto" w:fill="auto"/>
            <w:vAlign w:val="center"/>
            <w:hideMark/>
          </w:tcPr>
          <w:p w14:paraId="38DE0EE6" w14:textId="77777777" w:rsidR="00D70E12" w:rsidRPr="0042335D" w:rsidRDefault="00D70E12" w:rsidP="00D70E12">
            <w:pPr>
              <w:spacing w:line="360" w:lineRule="auto"/>
              <w:rPr>
                <w:sz w:val="24"/>
              </w:rPr>
            </w:pPr>
            <w:r w:rsidRPr="0042335D">
              <w:rPr>
                <w:rFonts w:hint="eastAsia"/>
                <w:sz w:val="24"/>
              </w:rPr>
              <w:t>实现教育安全一件事的双向协同。</w:t>
            </w:r>
          </w:p>
        </w:tc>
      </w:tr>
      <w:tr w:rsidR="00D70E12" w:rsidRPr="0042335D" w14:paraId="7D60545B" w14:textId="77777777" w:rsidTr="00D70E12">
        <w:trPr>
          <w:trHeight w:val="300"/>
          <w:jc w:val="center"/>
        </w:trPr>
        <w:tc>
          <w:tcPr>
            <w:tcW w:w="720" w:type="dxa"/>
            <w:shd w:val="clear" w:color="auto" w:fill="auto"/>
            <w:vAlign w:val="center"/>
            <w:hideMark/>
          </w:tcPr>
          <w:p w14:paraId="0985C4EE" w14:textId="77777777" w:rsidR="00D70E12" w:rsidRPr="0042335D" w:rsidRDefault="00D70E12" w:rsidP="00D70E12">
            <w:pPr>
              <w:spacing w:line="360" w:lineRule="auto"/>
              <w:jc w:val="center"/>
              <w:rPr>
                <w:sz w:val="24"/>
              </w:rPr>
            </w:pPr>
            <w:r w:rsidRPr="0042335D">
              <w:rPr>
                <w:rFonts w:hint="eastAsia"/>
                <w:sz w:val="24"/>
              </w:rPr>
              <w:t>19</w:t>
            </w:r>
          </w:p>
        </w:tc>
        <w:tc>
          <w:tcPr>
            <w:tcW w:w="1216" w:type="dxa"/>
            <w:vMerge/>
            <w:vAlign w:val="center"/>
            <w:hideMark/>
          </w:tcPr>
          <w:p w14:paraId="6BE082E0" w14:textId="77777777" w:rsidR="00D70E12" w:rsidRPr="0042335D" w:rsidRDefault="00D70E12" w:rsidP="00D70E12">
            <w:pPr>
              <w:spacing w:line="360" w:lineRule="auto"/>
              <w:rPr>
                <w:sz w:val="24"/>
              </w:rPr>
            </w:pPr>
          </w:p>
        </w:tc>
        <w:tc>
          <w:tcPr>
            <w:tcW w:w="1217" w:type="dxa"/>
            <w:vMerge/>
            <w:vAlign w:val="center"/>
            <w:hideMark/>
          </w:tcPr>
          <w:p w14:paraId="1F09AFDB" w14:textId="77777777" w:rsidR="00D70E12" w:rsidRPr="0042335D" w:rsidRDefault="00D70E12" w:rsidP="00D70E12">
            <w:pPr>
              <w:spacing w:line="360" w:lineRule="auto"/>
              <w:rPr>
                <w:sz w:val="24"/>
              </w:rPr>
            </w:pPr>
          </w:p>
        </w:tc>
        <w:tc>
          <w:tcPr>
            <w:tcW w:w="1217" w:type="dxa"/>
            <w:shd w:val="clear" w:color="auto" w:fill="auto"/>
            <w:vAlign w:val="center"/>
            <w:hideMark/>
          </w:tcPr>
          <w:p w14:paraId="51AC2E5D" w14:textId="77777777" w:rsidR="00D70E12" w:rsidRPr="0042335D" w:rsidRDefault="00D70E12" w:rsidP="00D70E12">
            <w:pPr>
              <w:spacing w:line="360" w:lineRule="auto"/>
              <w:jc w:val="center"/>
              <w:rPr>
                <w:sz w:val="24"/>
              </w:rPr>
            </w:pPr>
            <w:r w:rsidRPr="0042335D">
              <w:rPr>
                <w:rFonts w:hint="eastAsia"/>
                <w:sz w:val="24"/>
              </w:rPr>
              <w:t>安邦平台</w:t>
            </w:r>
          </w:p>
        </w:tc>
        <w:tc>
          <w:tcPr>
            <w:tcW w:w="5406" w:type="dxa"/>
            <w:shd w:val="clear" w:color="auto" w:fill="auto"/>
            <w:vAlign w:val="center"/>
            <w:hideMark/>
          </w:tcPr>
          <w:p w14:paraId="557B7C67" w14:textId="77777777" w:rsidR="00D70E12" w:rsidRPr="0042335D" w:rsidRDefault="00D70E12" w:rsidP="00D70E12">
            <w:pPr>
              <w:spacing w:line="360" w:lineRule="auto"/>
              <w:rPr>
                <w:sz w:val="24"/>
              </w:rPr>
            </w:pPr>
            <w:r w:rsidRPr="0042335D">
              <w:rPr>
                <w:rFonts w:hint="eastAsia"/>
                <w:sz w:val="24"/>
              </w:rPr>
              <w:t>实现安邦一件事的双向协同。</w:t>
            </w:r>
          </w:p>
        </w:tc>
      </w:tr>
      <w:tr w:rsidR="00D70E12" w:rsidRPr="0042335D" w14:paraId="5E5FF8C7" w14:textId="77777777" w:rsidTr="00D70E12">
        <w:trPr>
          <w:trHeight w:val="300"/>
          <w:jc w:val="center"/>
        </w:trPr>
        <w:tc>
          <w:tcPr>
            <w:tcW w:w="720" w:type="dxa"/>
            <w:shd w:val="clear" w:color="auto" w:fill="auto"/>
            <w:vAlign w:val="center"/>
            <w:hideMark/>
          </w:tcPr>
          <w:p w14:paraId="73911833" w14:textId="77777777" w:rsidR="00D70E12" w:rsidRPr="0042335D" w:rsidRDefault="00D70E12" w:rsidP="00D70E12">
            <w:pPr>
              <w:spacing w:line="360" w:lineRule="auto"/>
              <w:jc w:val="center"/>
              <w:rPr>
                <w:sz w:val="24"/>
              </w:rPr>
            </w:pPr>
            <w:r w:rsidRPr="0042335D">
              <w:rPr>
                <w:rFonts w:hint="eastAsia"/>
                <w:sz w:val="24"/>
              </w:rPr>
              <w:t>20</w:t>
            </w:r>
          </w:p>
        </w:tc>
        <w:tc>
          <w:tcPr>
            <w:tcW w:w="1216" w:type="dxa"/>
            <w:vMerge/>
            <w:vAlign w:val="center"/>
            <w:hideMark/>
          </w:tcPr>
          <w:p w14:paraId="205A4129" w14:textId="77777777" w:rsidR="00D70E12" w:rsidRPr="0042335D" w:rsidRDefault="00D70E12" w:rsidP="00D70E12">
            <w:pPr>
              <w:spacing w:line="360" w:lineRule="auto"/>
              <w:rPr>
                <w:sz w:val="24"/>
              </w:rPr>
            </w:pPr>
          </w:p>
        </w:tc>
        <w:tc>
          <w:tcPr>
            <w:tcW w:w="1217" w:type="dxa"/>
            <w:vMerge/>
            <w:vAlign w:val="center"/>
            <w:hideMark/>
          </w:tcPr>
          <w:p w14:paraId="41827346" w14:textId="77777777" w:rsidR="00D70E12" w:rsidRPr="0042335D" w:rsidRDefault="00D70E12" w:rsidP="00D70E12">
            <w:pPr>
              <w:spacing w:line="360" w:lineRule="auto"/>
              <w:rPr>
                <w:sz w:val="24"/>
              </w:rPr>
            </w:pPr>
          </w:p>
        </w:tc>
        <w:tc>
          <w:tcPr>
            <w:tcW w:w="1217" w:type="dxa"/>
            <w:shd w:val="clear" w:color="auto" w:fill="auto"/>
            <w:vAlign w:val="center"/>
            <w:hideMark/>
          </w:tcPr>
          <w:p w14:paraId="448D12CE" w14:textId="77777777" w:rsidR="00D70E12" w:rsidRPr="0042335D" w:rsidRDefault="00D70E12" w:rsidP="00D70E12">
            <w:pPr>
              <w:spacing w:line="360" w:lineRule="auto"/>
              <w:jc w:val="center"/>
              <w:rPr>
                <w:sz w:val="24"/>
              </w:rPr>
            </w:pPr>
            <w:r w:rsidRPr="0042335D">
              <w:rPr>
                <w:rFonts w:hint="eastAsia"/>
                <w:sz w:val="24"/>
              </w:rPr>
              <w:t>平安实训</w:t>
            </w:r>
          </w:p>
        </w:tc>
        <w:tc>
          <w:tcPr>
            <w:tcW w:w="5406" w:type="dxa"/>
            <w:shd w:val="clear" w:color="auto" w:fill="auto"/>
            <w:vAlign w:val="center"/>
            <w:hideMark/>
          </w:tcPr>
          <w:p w14:paraId="73174286" w14:textId="77777777" w:rsidR="00D70E12" w:rsidRPr="0042335D" w:rsidRDefault="00D70E12" w:rsidP="00D70E12">
            <w:pPr>
              <w:spacing w:line="360" w:lineRule="auto"/>
              <w:rPr>
                <w:sz w:val="24"/>
              </w:rPr>
            </w:pPr>
            <w:r w:rsidRPr="0042335D">
              <w:rPr>
                <w:rFonts w:hint="eastAsia"/>
                <w:sz w:val="24"/>
              </w:rPr>
              <w:t>移动端网格员在线培训功能对接和功能配置</w:t>
            </w:r>
          </w:p>
        </w:tc>
      </w:tr>
      <w:tr w:rsidR="00D70E12" w:rsidRPr="0042335D" w14:paraId="58FC9AD4" w14:textId="77777777" w:rsidTr="00D70E12">
        <w:trPr>
          <w:trHeight w:val="900"/>
          <w:jc w:val="center"/>
        </w:trPr>
        <w:tc>
          <w:tcPr>
            <w:tcW w:w="720" w:type="dxa"/>
            <w:shd w:val="clear" w:color="auto" w:fill="auto"/>
            <w:vAlign w:val="center"/>
            <w:hideMark/>
          </w:tcPr>
          <w:p w14:paraId="22D7CBED" w14:textId="77777777" w:rsidR="00D70E12" w:rsidRPr="0042335D" w:rsidRDefault="00D70E12" w:rsidP="00D70E12">
            <w:pPr>
              <w:spacing w:line="360" w:lineRule="auto"/>
              <w:jc w:val="center"/>
              <w:rPr>
                <w:sz w:val="24"/>
              </w:rPr>
            </w:pPr>
            <w:r w:rsidRPr="0042335D">
              <w:rPr>
                <w:rFonts w:hint="eastAsia"/>
                <w:sz w:val="24"/>
              </w:rPr>
              <w:t>21</w:t>
            </w:r>
          </w:p>
        </w:tc>
        <w:tc>
          <w:tcPr>
            <w:tcW w:w="1216" w:type="dxa"/>
            <w:vMerge/>
            <w:vAlign w:val="center"/>
            <w:hideMark/>
          </w:tcPr>
          <w:p w14:paraId="4BB71093" w14:textId="77777777" w:rsidR="00D70E12" w:rsidRPr="0042335D" w:rsidRDefault="00D70E12" w:rsidP="00D70E12">
            <w:pPr>
              <w:spacing w:line="360" w:lineRule="auto"/>
              <w:rPr>
                <w:sz w:val="24"/>
              </w:rPr>
            </w:pPr>
          </w:p>
        </w:tc>
        <w:tc>
          <w:tcPr>
            <w:tcW w:w="2434" w:type="dxa"/>
            <w:gridSpan w:val="2"/>
            <w:shd w:val="clear" w:color="auto" w:fill="auto"/>
            <w:vAlign w:val="center"/>
            <w:hideMark/>
          </w:tcPr>
          <w:p w14:paraId="4903AA33" w14:textId="77777777" w:rsidR="00D70E12" w:rsidRPr="0042335D" w:rsidRDefault="00D70E12" w:rsidP="00D70E12">
            <w:pPr>
              <w:spacing w:line="360" w:lineRule="auto"/>
              <w:jc w:val="center"/>
              <w:rPr>
                <w:sz w:val="24"/>
              </w:rPr>
            </w:pPr>
            <w:r w:rsidRPr="0042335D">
              <w:rPr>
                <w:rFonts w:hint="eastAsia"/>
                <w:sz w:val="24"/>
              </w:rPr>
              <w:t>数字城管</w:t>
            </w:r>
          </w:p>
        </w:tc>
        <w:tc>
          <w:tcPr>
            <w:tcW w:w="5406" w:type="dxa"/>
            <w:shd w:val="clear" w:color="auto" w:fill="auto"/>
            <w:vAlign w:val="center"/>
            <w:hideMark/>
          </w:tcPr>
          <w:p w14:paraId="2CA5355A" w14:textId="77777777" w:rsidR="00D70E12" w:rsidRPr="0042335D" w:rsidRDefault="00D70E12" w:rsidP="00D70E12">
            <w:pPr>
              <w:spacing w:line="360" w:lineRule="auto"/>
              <w:rPr>
                <w:sz w:val="24"/>
              </w:rPr>
            </w:pPr>
            <w:r w:rsidRPr="0042335D">
              <w:rPr>
                <w:rFonts w:hint="eastAsia"/>
                <w:sz w:val="24"/>
              </w:rPr>
              <w:t>1.</w:t>
            </w:r>
            <w:r w:rsidRPr="0042335D">
              <w:rPr>
                <w:rFonts w:hint="eastAsia"/>
                <w:sz w:val="24"/>
              </w:rPr>
              <w:t>市数字城管城市在线平台可以获取名胜区区城管类事件。</w:t>
            </w:r>
            <w:r w:rsidRPr="0042335D">
              <w:rPr>
                <w:rFonts w:hint="eastAsia"/>
                <w:sz w:val="24"/>
              </w:rPr>
              <w:br/>
              <w:t>2.</w:t>
            </w:r>
            <w:r w:rsidRPr="0042335D">
              <w:rPr>
                <w:rFonts w:hint="eastAsia"/>
                <w:sz w:val="24"/>
              </w:rPr>
              <w:t>数字城管相关事件推送给名胜区，包括事件详情、图片、流转情况等。</w:t>
            </w:r>
          </w:p>
        </w:tc>
      </w:tr>
      <w:tr w:rsidR="00D70E12" w:rsidRPr="0042335D" w14:paraId="6674C49C" w14:textId="77777777" w:rsidTr="00D70E12">
        <w:trPr>
          <w:trHeight w:val="300"/>
          <w:jc w:val="center"/>
        </w:trPr>
        <w:tc>
          <w:tcPr>
            <w:tcW w:w="720" w:type="dxa"/>
            <w:shd w:val="clear" w:color="auto" w:fill="auto"/>
            <w:vAlign w:val="center"/>
            <w:hideMark/>
          </w:tcPr>
          <w:p w14:paraId="6DCCAEC0" w14:textId="77777777" w:rsidR="00D70E12" w:rsidRPr="0042335D" w:rsidRDefault="00D70E12" w:rsidP="00D70E12">
            <w:pPr>
              <w:spacing w:line="360" w:lineRule="auto"/>
              <w:jc w:val="center"/>
              <w:rPr>
                <w:sz w:val="24"/>
              </w:rPr>
            </w:pPr>
            <w:r w:rsidRPr="0042335D">
              <w:rPr>
                <w:rFonts w:hint="eastAsia"/>
                <w:sz w:val="24"/>
              </w:rPr>
              <w:t>22</w:t>
            </w:r>
          </w:p>
        </w:tc>
        <w:tc>
          <w:tcPr>
            <w:tcW w:w="1216" w:type="dxa"/>
            <w:vMerge/>
            <w:vAlign w:val="center"/>
            <w:hideMark/>
          </w:tcPr>
          <w:p w14:paraId="6058DFA1" w14:textId="77777777" w:rsidR="00D70E12" w:rsidRPr="0042335D" w:rsidRDefault="00D70E12" w:rsidP="00D70E12">
            <w:pPr>
              <w:spacing w:line="360" w:lineRule="auto"/>
              <w:rPr>
                <w:sz w:val="24"/>
              </w:rPr>
            </w:pPr>
          </w:p>
        </w:tc>
        <w:tc>
          <w:tcPr>
            <w:tcW w:w="2434" w:type="dxa"/>
            <w:gridSpan w:val="2"/>
            <w:shd w:val="clear" w:color="auto" w:fill="auto"/>
            <w:vAlign w:val="center"/>
            <w:hideMark/>
          </w:tcPr>
          <w:p w14:paraId="4C880246" w14:textId="77777777" w:rsidR="00D70E12" w:rsidRPr="0042335D" w:rsidRDefault="00D70E12" w:rsidP="00D70E12">
            <w:pPr>
              <w:spacing w:line="360" w:lineRule="auto"/>
              <w:jc w:val="center"/>
              <w:rPr>
                <w:sz w:val="24"/>
              </w:rPr>
            </w:pPr>
            <w:r w:rsidRPr="0042335D">
              <w:rPr>
                <w:rFonts w:hint="eastAsia"/>
                <w:sz w:val="24"/>
              </w:rPr>
              <w:t>110</w:t>
            </w:r>
            <w:r w:rsidRPr="0042335D">
              <w:rPr>
                <w:rFonts w:hint="eastAsia"/>
                <w:sz w:val="24"/>
              </w:rPr>
              <w:t>社会联动指挥</w:t>
            </w:r>
          </w:p>
        </w:tc>
        <w:tc>
          <w:tcPr>
            <w:tcW w:w="5406" w:type="dxa"/>
            <w:shd w:val="clear" w:color="auto" w:fill="auto"/>
            <w:vAlign w:val="center"/>
            <w:hideMark/>
          </w:tcPr>
          <w:p w14:paraId="18CC08A8" w14:textId="77777777" w:rsidR="00D70E12" w:rsidRPr="0042335D" w:rsidRDefault="00D70E12" w:rsidP="00D70E12">
            <w:pPr>
              <w:spacing w:line="360" w:lineRule="auto"/>
              <w:rPr>
                <w:sz w:val="24"/>
              </w:rPr>
            </w:pPr>
            <w:r w:rsidRPr="0042335D">
              <w:rPr>
                <w:rFonts w:hint="eastAsia"/>
                <w:sz w:val="24"/>
              </w:rPr>
              <w:t>实现</w:t>
            </w:r>
            <w:r w:rsidRPr="0042335D">
              <w:rPr>
                <w:rFonts w:hint="eastAsia"/>
                <w:sz w:val="24"/>
              </w:rPr>
              <w:t>110</w:t>
            </w:r>
            <w:r w:rsidRPr="0042335D">
              <w:rPr>
                <w:rFonts w:hint="eastAsia"/>
                <w:sz w:val="24"/>
              </w:rPr>
              <w:t>社会联动指挥系统的双向协同。</w:t>
            </w:r>
          </w:p>
        </w:tc>
      </w:tr>
      <w:tr w:rsidR="00D70E12" w:rsidRPr="0042335D" w14:paraId="42C06B98" w14:textId="77777777" w:rsidTr="00D70E12">
        <w:trPr>
          <w:trHeight w:val="600"/>
          <w:jc w:val="center"/>
        </w:trPr>
        <w:tc>
          <w:tcPr>
            <w:tcW w:w="720" w:type="dxa"/>
            <w:shd w:val="clear" w:color="auto" w:fill="auto"/>
            <w:noWrap/>
            <w:vAlign w:val="center"/>
            <w:hideMark/>
          </w:tcPr>
          <w:p w14:paraId="28A77BA0" w14:textId="77777777" w:rsidR="00D70E12" w:rsidRPr="0042335D" w:rsidRDefault="00D70E12" w:rsidP="00D70E12">
            <w:pPr>
              <w:spacing w:line="360" w:lineRule="auto"/>
              <w:jc w:val="center"/>
              <w:rPr>
                <w:b/>
                <w:bCs/>
                <w:sz w:val="24"/>
              </w:rPr>
            </w:pPr>
            <w:r w:rsidRPr="0042335D">
              <w:rPr>
                <w:rFonts w:hint="eastAsia"/>
                <w:b/>
                <w:bCs/>
                <w:sz w:val="24"/>
              </w:rPr>
              <w:t>三、</w:t>
            </w:r>
          </w:p>
        </w:tc>
        <w:tc>
          <w:tcPr>
            <w:tcW w:w="9056" w:type="dxa"/>
            <w:gridSpan w:val="4"/>
            <w:shd w:val="clear" w:color="auto" w:fill="auto"/>
            <w:noWrap/>
            <w:vAlign w:val="center"/>
            <w:hideMark/>
          </w:tcPr>
          <w:p w14:paraId="3C3E72A1" w14:textId="77777777" w:rsidR="00D70E12" w:rsidRPr="0042335D" w:rsidRDefault="00D70E12" w:rsidP="00D70E12">
            <w:pPr>
              <w:spacing w:line="360" w:lineRule="auto"/>
              <w:rPr>
                <w:b/>
                <w:bCs/>
                <w:sz w:val="24"/>
              </w:rPr>
            </w:pPr>
            <w:r w:rsidRPr="0042335D">
              <w:rPr>
                <w:rFonts w:hint="eastAsia"/>
                <w:b/>
                <w:bCs/>
                <w:sz w:val="24"/>
              </w:rPr>
              <w:t>基层治理大安全场景</w:t>
            </w:r>
          </w:p>
        </w:tc>
      </w:tr>
      <w:tr w:rsidR="00D70E12" w:rsidRPr="0042335D" w14:paraId="438AB47A" w14:textId="77777777" w:rsidTr="00D70E12">
        <w:trPr>
          <w:trHeight w:val="300"/>
          <w:jc w:val="center"/>
        </w:trPr>
        <w:tc>
          <w:tcPr>
            <w:tcW w:w="720" w:type="dxa"/>
            <w:shd w:val="clear" w:color="auto" w:fill="auto"/>
            <w:noWrap/>
            <w:vAlign w:val="center"/>
            <w:hideMark/>
          </w:tcPr>
          <w:p w14:paraId="6AEC8FA4" w14:textId="77777777" w:rsidR="00D70E12" w:rsidRPr="0042335D" w:rsidRDefault="00D70E12" w:rsidP="00D70E12">
            <w:pPr>
              <w:spacing w:line="360" w:lineRule="auto"/>
              <w:jc w:val="center"/>
              <w:rPr>
                <w:sz w:val="24"/>
              </w:rPr>
            </w:pPr>
            <w:r w:rsidRPr="0042335D">
              <w:rPr>
                <w:rFonts w:hint="eastAsia"/>
                <w:sz w:val="24"/>
              </w:rPr>
              <w:t>1</w:t>
            </w:r>
          </w:p>
        </w:tc>
        <w:tc>
          <w:tcPr>
            <w:tcW w:w="1216" w:type="dxa"/>
            <w:vMerge w:val="restart"/>
            <w:shd w:val="clear" w:color="000000" w:fill="FFFFFF"/>
            <w:vAlign w:val="center"/>
            <w:hideMark/>
          </w:tcPr>
          <w:p w14:paraId="104F7639" w14:textId="77777777" w:rsidR="00D70E12" w:rsidRPr="0042335D" w:rsidRDefault="00D70E12" w:rsidP="00D70E12">
            <w:pPr>
              <w:spacing w:line="360" w:lineRule="auto"/>
              <w:jc w:val="center"/>
              <w:rPr>
                <w:sz w:val="24"/>
              </w:rPr>
            </w:pPr>
            <w:r w:rsidRPr="0042335D">
              <w:rPr>
                <w:rFonts w:hint="eastAsia"/>
                <w:sz w:val="24"/>
              </w:rPr>
              <w:t>PC</w:t>
            </w:r>
            <w:r w:rsidRPr="0042335D">
              <w:rPr>
                <w:rFonts w:hint="eastAsia"/>
                <w:sz w:val="24"/>
              </w:rPr>
              <w:t>端</w:t>
            </w:r>
          </w:p>
        </w:tc>
        <w:tc>
          <w:tcPr>
            <w:tcW w:w="2434" w:type="dxa"/>
            <w:gridSpan w:val="2"/>
            <w:vMerge w:val="restart"/>
            <w:shd w:val="clear" w:color="000000" w:fill="FFFFFF"/>
            <w:vAlign w:val="center"/>
            <w:hideMark/>
          </w:tcPr>
          <w:p w14:paraId="5377350F" w14:textId="77777777" w:rsidR="00D70E12" w:rsidRPr="0042335D" w:rsidRDefault="00D70E12" w:rsidP="00D70E12">
            <w:pPr>
              <w:spacing w:line="360" w:lineRule="auto"/>
              <w:jc w:val="center"/>
              <w:rPr>
                <w:sz w:val="24"/>
              </w:rPr>
            </w:pPr>
            <w:r w:rsidRPr="0042335D">
              <w:rPr>
                <w:rFonts w:hint="eastAsia"/>
                <w:sz w:val="24"/>
              </w:rPr>
              <w:t>事项准入准出</w:t>
            </w:r>
          </w:p>
        </w:tc>
        <w:tc>
          <w:tcPr>
            <w:tcW w:w="5406" w:type="dxa"/>
            <w:shd w:val="clear" w:color="auto" w:fill="auto"/>
            <w:vAlign w:val="center"/>
            <w:hideMark/>
          </w:tcPr>
          <w:p w14:paraId="1F3B5DD0" w14:textId="77777777" w:rsidR="00D70E12" w:rsidRPr="0042335D" w:rsidRDefault="00D70E12" w:rsidP="00D70E12">
            <w:pPr>
              <w:spacing w:line="360" w:lineRule="auto"/>
              <w:rPr>
                <w:sz w:val="24"/>
              </w:rPr>
            </w:pPr>
            <w:r w:rsidRPr="0042335D">
              <w:rPr>
                <w:rFonts w:hint="eastAsia"/>
                <w:sz w:val="24"/>
              </w:rPr>
              <w:t>支持事项的增、删、改、查</w:t>
            </w:r>
          </w:p>
        </w:tc>
      </w:tr>
      <w:tr w:rsidR="00D70E12" w:rsidRPr="0042335D" w14:paraId="6B3C40BB" w14:textId="77777777" w:rsidTr="00D70E12">
        <w:trPr>
          <w:trHeight w:val="600"/>
          <w:jc w:val="center"/>
        </w:trPr>
        <w:tc>
          <w:tcPr>
            <w:tcW w:w="720" w:type="dxa"/>
            <w:shd w:val="clear" w:color="auto" w:fill="auto"/>
            <w:noWrap/>
            <w:vAlign w:val="center"/>
            <w:hideMark/>
          </w:tcPr>
          <w:p w14:paraId="3B3A83D6" w14:textId="77777777" w:rsidR="00D70E12" w:rsidRPr="0042335D" w:rsidRDefault="00D70E12" w:rsidP="00D70E12">
            <w:pPr>
              <w:spacing w:line="360" w:lineRule="auto"/>
              <w:jc w:val="center"/>
              <w:rPr>
                <w:sz w:val="24"/>
              </w:rPr>
            </w:pPr>
            <w:r w:rsidRPr="0042335D">
              <w:rPr>
                <w:rFonts w:hint="eastAsia"/>
                <w:sz w:val="24"/>
              </w:rPr>
              <w:t>2</w:t>
            </w:r>
          </w:p>
        </w:tc>
        <w:tc>
          <w:tcPr>
            <w:tcW w:w="1216" w:type="dxa"/>
            <w:vMerge/>
            <w:vAlign w:val="center"/>
            <w:hideMark/>
          </w:tcPr>
          <w:p w14:paraId="4EE08893" w14:textId="77777777" w:rsidR="00D70E12" w:rsidRPr="0042335D" w:rsidRDefault="00D70E12" w:rsidP="00D70E12">
            <w:pPr>
              <w:spacing w:line="360" w:lineRule="auto"/>
              <w:rPr>
                <w:sz w:val="24"/>
              </w:rPr>
            </w:pPr>
          </w:p>
        </w:tc>
        <w:tc>
          <w:tcPr>
            <w:tcW w:w="2434" w:type="dxa"/>
            <w:gridSpan w:val="2"/>
            <w:vMerge/>
            <w:vAlign w:val="center"/>
            <w:hideMark/>
          </w:tcPr>
          <w:p w14:paraId="16E45575" w14:textId="77777777" w:rsidR="00D70E12" w:rsidRPr="0042335D" w:rsidRDefault="00D70E12" w:rsidP="00D70E12">
            <w:pPr>
              <w:spacing w:line="360" w:lineRule="auto"/>
              <w:rPr>
                <w:sz w:val="24"/>
              </w:rPr>
            </w:pPr>
          </w:p>
        </w:tc>
        <w:tc>
          <w:tcPr>
            <w:tcW w:w="5406" w:type="dxa"/>
            <w:shd w:val="clear" w:color="auto" w:fill="auto"/>
            <w:vAlign w:val="center"/>
            <w:hideMark/>
          </w:tcPr>
          <w:p w14:paraId="50AF2C1D" w14:textId="77777777" w:rsidR="00D70E12" w:rsidRPr="0042335D" w:rsidRDefault="00D70E12" w:rsidP="00D70E12">
            <w:pPr>
              <w:spacing w:line="360" w:lineRule="auto"/>
              <w:rPr>
                <w:sz w:val="24"/>
              </w:rPr>
            </w:pPr>
            <w:r w:rsidRPr="0042335D">
              <w:rPr>
                <w:rFonts w:hint="eastAsia"/>
                <w:sz w:val="24"/>
              </w:rPr>
              <w:t>支持删除事项关联存量的事项库，确保事项删除事件不删除，可查可追溯</w:t>
            </w:r>
          </w:p>
        </w:tc>
      </w:tr>
      <w:tr w:rsidR="00D70E12" w:rsidRPr="0042335D" w14:paraId="0A46683F" w14:textId="77777777" w:rsidTr="00D70E12">
        <w:trPr>
          <w:trHeight w:val="600"/>
          <w:jc w:val="center"/>
        </w:trPr>
        <w:tc>
          <w:tcPr>
            <w:tcW w:w="720" w:type="dxa"/>
            <w:shd w:val="clear" w:color="auto" w:fill="auto"/>
            <w:noWrap/>
            <w:vAlign w:val="center"/>
            <w:hideMark/>
          </w:tcPr>
          <w:p w14:paraId="018C2ADE" w14:textId="77777777" w:rsidR="00D70E12" w:rsidRPr="0042335D" w:rsidRDefault="00D70E12" w:rsidP="00D70E12">
            <w:pPr>
              <w:spacing w:line="360" w:lineRule="auto"/>
              <w:jc w:val="center"/>
              <w:rPr>
                <w:sz w:val="24"/>
              </w:rPr>
            </w:pPr>
            <w:r w:rsidRPr="0042335D">
              <w:rPr>
                <w:rFonts w:hint="eastAsia"/>
                <w:sz w:val="24"/>
              </w:rPr>
              <w:t>3</w:t>
            </w:r>
          </w:p>
        </w:tc>
        <w:tc>
          <w:tcPr>
            <w:tcW w:w="1216" w:type="dxa"/>
            <w:vMerge/>
            <w:vAlign w:val="center"/>
            <w:hideMark/>
          </w:tcPr>
          <w:p w14:paraId="79552D88" w14:textId="77777777" w:rsidR="00D70E12" w:rsidRPr="0042335D" w:rsidRDefault="00D70E12" w:rsidP="00D70E12">
            <w:pPr>
              <w:spacing w:line="360" w:lineRule="auto"/>
              <w:rPr>
                <w:sz w:val="24"/>
              </w:rPr>
            </w:pPr>
          </w:p>
        </w:tc>
        <w:tc>
          <w:tcPr>
            <w:tcW w:w="2434" w:type="dxa"/>
            <w:gridSpan w:val="2"/>
            <w:vMerge w:val="restart"/>
            <w:shd w:val="clear" w:color="000000" w:fill="FFFFFF"/>
            <w:vAlign w:val="center"/>
            <w:hideMark/>
          </w:tcPr>
          <w:p w14:paraId="53C0C506" w14:textId="77777777" w:rsidR="00D70E12" w:rsidRPr="0042335D" w:rsidRDefault="00D70E12" w:rsidP="00D70E12">
            <w:pPr>
              <w:spacing w:line="360" w:lineRule="auto"/>
              <w:jc w:val="center"/>
              <w:rPr>
                <w:sz w:val="24"/>
              </w:rPr>
            </w:pPr>
            <w:r w:rsidRPr="0042335D">
              <w:rPr>
                <w:rFonts w:hint="eastAsia"/>
                <w:sz w:val="24"/>
              </w:rPr>
              <w:t>事项分级分类管理</w:t>
            </w:r>
          </w:p>
        </w:tc>
        <w:tc>
          <w:tcPr>
            <w:tcW w:w="5406" w:type="dxa"/>
            <w:shd w:val="clear" w:color="auto" w:fill="auto"/>
            <w:vAlign w:val="center"/>
            <w:hideMark/>
          </w:tcPr>
          <w:p w14:paraId="25535DE9" w14:textId="7D5F38AF" w:rsidR="00D70E12" w:rsidRPr="0042335D" w:rsidRDefault="00D70E12" w:rsidP="00D70E12">
            <w:pPr>
              <w:spacing w:line="360" w:lineRule="auto"/>
              <w:rPr>
                <w:sz w:val="24"/>
              </w:rPr>
            </w:pPr>
            <w:r w:rsidRPr="0042335D">
              <w:rPr>
                <w:rFonts w:hint="eastAsia"/>
                <w:sz w:val="24"/>
              </w:rPr>
              <w:t>建设基层智治事项库，对接杭州市网格智治事项清</w:t>
            </w:r>
            <w:r w:rsidRPr="0042335D">
              <w:rPr>
                <w:rFonts w:hint="eastAsia"/>
                <w:sz w:val="24"/>
              </w:rPr>
              <w:lastRenderedPageBreak/>
              <w:t>单组件，以及</w:t>
            </w:r>
            <w:r w:rsidR="00175761" w:rsidRPr="0042335D">
              <w:rPr>
                <w:rFonts w:hint="eastAsia"/>
                <w:sz w:val="24"/>
              </w:rPr>
              <w:t>区</w:t>
            </w:r>
            <w:r w:rsidRPr="0042335D">
              <w:rPr>
                <w:rFonts w:hint="eastAsia"/>
                <w:sz w:val="24"/>
              </w:rPr>
              <w:t>事项准入准出模块，实现事项分类的统一管理。</w:t>
            </w:r>
          </w:p>
        </w:tc>
      </w:tr>
      <w:tr w:rsidR="00D70E12" w:rsidRPr="0042335D" w14:paraId="48541C4D" w14:textId="77777777" w:rsidTr="00D70E12">
        <w:trPr>
          <w:trHeight w:val="1200"/>
          <w:jc w:val="center"/>
        </w:trPr>
        <w:tc>
          <w:tcPr>
            <w:tcW w:w="720" w:type="dxa"/>
            <w:shd w:val="clear" w:color="auto" w:fill="auto"/>
            <w:noWrap/>
            <w:vAlign w:val="center"/>
            <w:hideMark/>
          </w:tcPr>
          <w:p w14:paraId="4A19FFFE" w14:textId="77777777" w:rsidR="00D70E12" w:rsidRPr="0042335D" w:rsidRDefault="00D70E12" w:rsidP="00D70E12">
            <w:pPr>
              <w:spacing w:line="360" w:lineRule="auto"/>
              <w:jc w:val="center"/>
              <w:rPr>
                <w:sz w:val="24"/>
              </w:rPr>
            </w:pPr>
            <w:r w:rsidRPr="0042335D">
              <w:rPr>
                <w:rFonts w:hint="eastAsia"/>
                <w:sz w:val="24"/>
              </w:rPr>
              <w:lastRenderedPageBreak/>
              <w:t>4</w:t>
            </w:r>
          </w:p>
        </w:tc>
        <w:tc>
          <w:tcPr>
            <w:tcW w:w="1216" w:type="dxa"/>
            <w:vMerge/>
            <w:vAlign w:val="center"/>
            <w:hideMark/>
          </w:tcPr>
          <w:p w14:paraId="627E9B92" w14:textId="77777777" w:rsidR="00D70E12" w:rsidRPr="0042335D" w:rsidRDefault="00D70E12" w:rsidP="00D70E12">
            <w:pPr>
              <w:spacing w:line="360" w:lineRule="auto"/>
              <w:rPr>
                <w:sz w:val="24"/>
              </w:rPr>
            </w:pPr>
          </w:p>
        </w:tc>
        <w:tc>
          <w:tcPr>
            <w:tcW w:w="2434" w:type="dxa"/>
            <w:gridSpan w:val="2"/>
            <w:vMerge/>
            <w:vAlign w:val="center"/>
            <w:hideMark/>
          </w:tcPr>
          <w:p w14:paraId="2E232A40" w14:textId="77777777" w:rsidR="00D70E12" w:rsidRPr="0042335D" w:rsidRDefault="00D70E12" w:rsidP="00D70E12">
            <w:pPr>
              <w:spacing w:line="360" w:lineRule="auto"/>
              <w:rPr>
                <w:sz w:val="24"/>
              </w:rPr>
            </w:pPr>
          </w:p>
        </w:tc>
        <w:tc>
          <w:tcPr>
            <w:tcW w:w="5406" w:type="dxa"/>
            <w:shd w:val="clear" w:color="auto" w:fill="auto"/>
            <w:vAlign w:val="center"/>
            <w:hideMark/>
          </w:tcPr>
          <w:p w14:paraId="1618968B" w14:textId="77777777" w:rsidR="00D70E12" w:rsidRPr="0042335D" w:rsidRDefault="00D70E12" w:rsidP="00D70E12">
            <w:pPr>
              <w:spacing w:line="360" w:lineRule="auto"/>
              <w:rPr>
                <w:sz w:val="24"/>
              </w:rPr>
            </w:pPr>
            <w:r w:rsidRPr="0042335D">
              <w:rPr>
                <w:rFonts w:hint="eastAsia"/>
                <w:sz w:val="24"/>
              </w:rPr>
              <w:t>建设个性化事项库，支持个性化事项库对区基层基层智治事项库大小类的映射，即将个性化事项库大小类事项与杭州市网格智治事项清单进行映射。解决区级事项库与市级事项库因分类不同，导致的事件总量的差异。</w:t>
            </w:r>
          </w:p>
        </w:tc>
      </w:tr>
      <w:tr w:rsidR="00D70E12" w:rsidRPr="0042335D" w14:paraId="16D03AA5" w14:textId="77777777" w:rsidTr="00D70E12">
        <w:trPr>
          <w:trHeight w:val="900"/>
          <w:jc w:val="center"/>
        </w:trPr>
        <w:tc>
          <w:tcPr>
            <w:tcW w:w="720" w:type="dxa"/>
            <w:shd w:val="clear" w:color="auto" w:fill="auto"/>
            <w:noWrap/>
            <w:vAlign w:val="center"/>
            <w:hideMark/>
          </w:tcPr>
          <w:p w14:paraId="5DCE8C97" w14:textId="77777777" w:rsidR="00D70E12" w:rsidRPr="0042335D" w:rsidRDefault="00D70E12" w:rsidP="00D70E12">
            <w:pPr>
              <w:spacing w:line="360" w:lineRule="auto"/>
              <w:jc w:val="center"/>
              <w:rPr>
                <w:sz w:val="24"/>
              </w:rPr>
            </w:pPr>
            <w:r w:rsidRPr="0042335D">
              <w:rPr>
                <w:rFonts w:hint="eastAsia"/>
                <w:sz w:val="24"/>
              </w:rPr>
              <w:t>5</w:t>
            </w:r>
          </w:p>
        </w:tc>
        <w:tc>
          <w:tcPr>
            <w:tcW w:w="1216" w:type="dxa"/>
            <w:vMerge/>
            <w:vAlign w:val="center"/>
            <w:hideMark/>
          </w:tcPr>
          <w:p w14:paraId="57F455CB" w14:textId="77777777" w:rsidR="00D70E12" w:rsidRPr="0042335D" w:rsidRDefault="00D70E12" w:rsidP="00D70E12">
            <w:pPr>
              <w:spacing w:line="360" w:lineRule="auto"/>
              <w:rPr>
                <w:sz w:val="24"/>
              </w:rPr>
            </w:pPr>
          </w:p>
        </w:tc>
        <w:tc>
          <w:tcPr>
            <w:tcW w:w="2434" w:type="dxa"/>
            <w:gridSpan w:val="2"/>
            <w:vMerge/>
            <w:vAlign w:val="center"/>
            <w:hideMark/>
          </w:tcPr>
          <w:p w14:paraId="538C3DE3" w14:textId="77777777" w:rsidR="00D70E12" w:rsidRPr="0042335D" w:rsidRDefault="00D70E12" w:rsidP="00D70E12">
            <w:pPr>
              <w:spacing w:line="360" w:lineRule="auto"/>
              <w:rPr>
                <w:sz w:val="24"/>
              </w:rPr>
            </w:pPr>
          </w:p>
        </w:tc>
        <w:tc>
          <w:tcPr>
            <w:tcW w:w="5406" w:type="dxa"/>
            <w:shd w:val="clear" w:color="auto" w:fill="auto"/>
            <w:vAlign w:val="center"/>
            <w:hideMark/>
          </w:tcPr>
          <w:p w14:paraId="462F11F2" w14:textId="490E8C88" w:rsidR="00D70E12" w:rsidRPr="0042335D" w:rsidRDefault="00D70E12" w:rsidP="00D70E12">
            <w:pPr>
              <w:spacing w:line="360" w:lineRule="auto"/>
              <w:rPr>
                <w:sz w:val="24"/>
              </w:rPr>
            </w:pPr>
            <w:r w:rsidRPr="0042335D">
              <w:rPr>
                <w:rFonts w:hint="eastAsia"/>
                <w:sz w:val="24"/>
              </w:rPr>
              <w:t>支持杭州市网格智治事项清单大小类调整后，联动对</w:t>
            </w:r>
            <w:r w:rsidR="00175761" w:rsidRPr="0042335D">
              <w:rPr>
                <w:rFonts w:hint="eastAsia"/>
                <w:sz w:val="24"/>
              </w:rPr>
              <w:t>区</w:t>
            </w:r>
            <w:r w:rsidRPr="0042335D">
              <w:rPr>
                <w:rFonts w:hint="eastAsia"/>
                <w:sz w:val="24"/>
              </w:rPr>
              <w:t>事项库的自动调整，从而实现事件库分类的自动匹配和清理，保持省市区事件同步。</w:t>
            </w:r>
          </w:p>
        </w:tc>
      </w:tr>
      <w:tr w:rsidR="00D70E12" w:rsidRPr="0042335D" w14:paraId="756594AA" w14:textId="77777777" w:rsidTr="00D70E12">
        <w:trPr>
          <w:trHeight w:val="1200"/>
          <w:jc w:val="center"/>
        </w:trPr>
        <w:tc>
          <w:tcPr>
            <w:tcW w:w="720" w:type="dxa"/>
            <w:shd w:val="clear" w:color="auto" w:fill="auto"/>
            <w:noWrap/>
            <w:vAlign w:val="center"/>
            <w:hideMark/>
          </w:tcPr>
          <w:p w14:paraId="4D669B97" w14:textId="77777777" w:rsidR="00D70E12" w:rsidRPr="0042335D" w:rsidRDefault="00D70E12" w:rsidP="00D70E12">
            <w:pPr>
              <w:spacing w:line="360" w:lineRule="auto"/>
              <w:jc w:val="center"/>
              <w:rPr>
                <w:sz w:val="24"/>
              </w:rPr>
            </w:pPr>
            <w:r w:rsidRPr="0042335D">
              <w:rPr>
                <w:rFonts w:hint="eastAsia"/>
                <w:sz w:val="24"/>
              </w:rPr>
              <w:t>6</w:t>
            </w:r>
          </w:p>
        </w:tc>
        <w:tc>
          <w:tcPr>
            <w:tcW w:w="1216" w:type="dxa"/>
            <w:vMerge/>
            <w:vAlign w:val="center"/>
            <w:hideMark/>
          </w:tcPr>
          <w:p w14:paraId="746BCCEA" w14:textId="77777777" w:rsidR="00D70E12" w:rsidRPr="0042335D" w:rsidRDefault="00D70E12" w:rsidP="00D70E12">
            <w:pPr>
              <w:spacing w:line="360" w:lineRule="auto"/>
              <w:rPr>
                <w:sz w:val="24"/>
              </w:rPr>
            </w:pPr>
          </w:p>
        </w:tc>
        <w:tc>
          <w:tcPr>
            <w:tcW w:w="2434" w:type="dxa"/>
            <w:gridSpan w:val="2"/>
            <w:vMerge/>
            <w:vAlign w:val="center"/>
            <w:hideMark/>
          </w:tcPr>
          <w:p w14:paraId="66A11DC6" w14:textId="77777777" w:rsidR="00D70E12" w:rsidRPr="0042335D" w:rsidRDefault="00D70E12" w:rsidP="00D70E12">
            <w:pPr>
              <w:spacing w:line="360" w:lineRule="auto"/>
              <w:rPr>
                <w:sz w:val="24"/>
              </w:rPr>
            </w:pPr>
          </w:p>
        </w:tc>
        <w:tc>
          <w:tcPr>
            <w:tcW w:w="5406" w:type="dxa"/>
            <w:shd w:val="clear" w:color="auto" w:fill="auto"/>
            <w:vAlign w:val="center"/>
            <w:hideMark/>
          </w:tcPr>
          <w:p w14:paraId="4E001D01" w14:textId="77777777" w:rsidR="00D70E12" w:rsidRPr="0042335D" w:rsidRDefault="00D70E12" w:rsidP="00D70E12">
            <w:pPr>
              <w:spacing w:line="360" w:lineRule="auto"/>
              <w:rPr>
                <w:sz w:val="24"/>
              </w:rPr>
            </w:pPr>
            <w:r w:rsidRPr="0042335D">
              <w:rPr>
                <w:rFonts w:hint="eastAsia"/>
                <w:sz w:val="24"/>
              </w:rPr>
              <w:t>对原有网格事项清单进行梳理，按照《杭州市基层智治综合应用建设实施方案》，对《浙江省“基层治理四平台”数字化建设指南》原定的“省级</w:t>
            </w:r>
            <w:r w:rsidRPr="0042335D">
              <w:rPr>
                <w:rFonts w:hint="eastAsia"/>
                <w:sz w:val="24"/>
              </w:rPr>
              <w:t xml:space="preserve"> 22 </w:t>
            </w:r>
            <w:r w:rsidRPr="0042335D">
              <w:rPr>
                <w:rFonts w:hint="eastAsia"/>
                <w:sz w:val="24"/>
              </w:rPr>
              <w:t>类通用网格事项”的大项及其小项进行重新梳理归类，并调整对应的存量历史事件的分类。</w:t>
            </w:r>
          </w:p>
        </w:tc>
      </w:tr>
      <w:tr w:rsidR="00D70E12" w:rsidRPr="0042335D" w14:paraId="5AE0771B" w14:textId="77777777" w:rsidTr="00D70E12">
        <w:trPr>
          <w:trHeight w:val="600"/>
          <w:jc w:val="center"/>
        </w:trPr>
        <w:tc>
          <w:tcPr>
            <w:tcW w:w="720" w:type="dxa"/>
            <w:shd w:val="clear" w:color="auto" w:fill="auto"/>
            <w:noWrap/>
            <w:vAlign w:val="center"/>
            <w:hideMark/>
          </w:tcPr>
          <w:p w14:paraId="55052DC6" w14:textId="77777777" w:rsidR="00D70E12" w:rsidRPr="0042335D" w:rsidRDefault="00D70E12" w:rsidP="00D70E12">
            <w:pPr>
              <w:spacing w:line="360" w:lineRule="auto"/>
              <w:jc w:val="center"/>
              <w:rPr>
                <w:sz w:val="24"/>
              </w:rPr>
            </w:pPr>
            <w:r w:rsidRPr="0042335D">
              <w:rPr>
                <w:rFonts w:hint="eastAsia"/>
                <w:sz w:val="24"/>
              </w:rPr>
              <w:t>7</w:t>
            </w:r>
          </w:p>
        </w:tc>
        <w:tc>
          <w:tcPr>
            <w:tcW w:w="1216" w:type="dxa"/>
            <w:vMerge w:val="restart"/>
            <w:shd w:val="clear" w:color="auto" w:fill="auto"/>
            <w:noWrap/>
            <w:vAlign w:val="center"/>
            <w:hideMark/>
          </w:tcPr>
          <w:p w14:paraId="42B9F40C" w14:textId="77777777" w:rsidR="00D70E12" w:rsidRPr="0042335D" w:rsidRDefault="00D70E12" w:rsidP="00D70E12">
            <w:pPr>
              <w:spacing w:line="360" w:lineRule="auto"/>
              <w:jc w:val="center"/>
              <w:rPr>
                <w:sz w:val="24"/>
              </w:rPr>
            </w:pPr>
            <w:r w:rsidRPr="0042335D">
              <w:rPr>
                <w:rFonts w:hint="eastAsia"/>
                <w:sz w:val="24"/>
              </w:rPr>
              <w:t>大屏端</w:t>
            </w:r>
          </w:p>
        </w:tc>
        <w:tc>
          <w:tcPr>
            <w:tcW w:w="2434" w:type="dxa"/>
            <w:gridSpan w:val="2"/>
            <w:shd w:val="clear" w:color="000000" w:fill="FFFFFF"/>
            <w:noWrap/>
            <w:vAlign w:val="center"/>
            <w:hideMark/>
          </w:tcPr>
          <w:p w14:paraId="72D45882" w14:textId="77777777" w:rsidR="00D70E12" w:rsidRPr="0042335D" w:rsidRDefault="00D70E12" w:rsidP="00D70E12">
            <w:pPr>
              <w:spacing w:line="360" w:lineRule="auto"/>
              <w:jc w:val="center"/>
              <w:rPr>
                <w:sz w:val="24"/>
              </w:rPr>
            </w:pPr>
            <w:r w:rsidRPr="0042335D">
              <w:rPr>
                <w:rFonts w:hint="eastAsia"/>
                <w:sz w:val="24"/>
              </w:rPr>
              <w:t>风险排查记录</w:t>
            </w:r>
          </w:p>
        </w:tc>
        <w:tc>
          <w:tcPr>
            <w:tcW w:w="5406" w:type="dxa"/>
            <w:shd w:val="clear" w:color="auto" w:fill="auto"/>
            <w:vAlign w:val="center"/>
            <w:hideMark/>
          </w:tcPr>
          <w:p w14:paraId="57545F7F" w14:textId="77777777" w:rsidR="00D70E12" w:rsidRPr="0042335D" w:rsidRDefault="00D70E12" w:rsidP="00D70E12">
            <w:pPr>
              <w:spacing w:line="360" w:lineRule="auto"/>
              <w:rPr>
                <w:sz w:val="24"/>
              </w:rPr>
            </w:pPr>
            <w:r w:rsidRPr="0042335D">
              <w:rPr>
                <w:rFonts w:hint="eastAsia"/>
                <w:sz w:val="24"/>
              </w:rPr>
              <w:t>按照风险类型、等级、内容、整改结果</w:t>
            </w:r>
            <w:r w:rsidRPr="0042335D">
              <w:rPr>
                <w:rFonts w:hint="eastAsia"/>
                <w:sz w:val="24"/>
              </w:rPr>
              <w:t>:</w:t>
            </w:r>
            <w:r w:rsidRPr="0042335D">
              <w:rPr>
                <w:rFonts w:hint="eastAsia"/>
                <w:sz w:val="24"/>
              </w:rPr>
              <w:t>滚动展示最近市平安督事件数据。</w:t>
            </w:r>
          </w:p>
        </w:tc>
      </w:tr>
      <w:tr w:rsidR="00D70E12" w:rsidRPr="0042335D" w14:paraId="441EB1D9" w14:textId="77777777" w:rsidTr="00D70E12">
        <w:trPr>
          <w:trHeight w:val="699"/>
          <w:jc w:val="center"/>
        </w:trPr>
        <w:tc>
          <w:tcPr>
            <w:tcW w:w="720" w:type="dxa"/>
            <w:shd w:val="clear" w:color="auto" w:fill="auto"/>
            <w:noWrap/>
            <w:vAlign w:val="center"/>
            <w:hideMark/>
          </w:tcPr>
          <w:p w14:paraId="70463D31" w14:textId="77777777" w:rsidR="00D70E12" w:rsidRPr="0042335D" w:rsidRDefault="00D70E12" w:rsidP="00D70E12">
            <w:pPr>
              <w:spacing w:line="360" w:lineRule="auto"/>
              <w:jc w:val="center"/>
              <w:rPr>
                <w:sz w:val="24"/>
              </w:rPr>
            </w:pPr>
            <w:r w:rsidRPr="0042335D">
              <w:rPr>
                <w:rFonts w:hint="eastAsia"/>
                <w:sz w:val="24"/>
              </w:rPr>
              <w:t>8</w:t>
            </w:r>
          </w:p>
        </w:tc>
        <w:tc>
          <w:tcPr>
            <w:tcW w:w="1216" w:type="dxa"/>
            <w:vMerge/>
            <w:vAlign w:val="center"/>
            <w:hideMark/>
          </w:tcPr>
          <w:p w14:paraId="51A680B4" w14:textId="77777777" w:rsidR="00D70E12" w:rsidRPr="0042335D" w:rsidRDefault="00D70E12" w:rsidP="00D70E12">
            <w:pPr>
              <w:spacing w:line="360" w:lineRule="auto"/>
              <w:rPr>
                <w:sz w:val="24"/>
              </w:rPr>
            </w:pPr>
          </w:p>
        </w:tc>
        <w:tc>
          <w:tcPr>
            <w:tcW w:w="2434" w:type="dxa"/>
            <w:gridSpan w:val="2"/>
            <w:shd w:val="clear" w:color="000000" w:fill="FFFFFF"/>
            <w:vAlign w:val="center"/>
            <w:hideMark/>
          </w:tcPr>
          <w:p w14:paraId="7BA455A0" w14:textId="77777777" w:rsidR="00D70E12" w:rsidRPr="0042335D" w:rsidRDefault="00D70E12" w:rsidP="00D70E12">
            <w:pPr>
              <w:spacing w:line="360" w:lineRule="auto"/>
              <w:jc w:val="center"/>
              <w:rPr>
                <w:sz w:val="24"/>
              </w:rPr>
            </w:pPr>
            <w:r w:rsidRPr="0042335D">
              <w:rPr>
                <w:rFonts w:hint="eastAsia"/>
                <w:sz w:val="24"/>
              </w:rPr>
              <w:t>平安公园</w:t>
            </w:r>
          </w:p>
        </w:tc>
        <w:tc>
          <w:tcPr>
            <w:tcW w:w="5406" w:type="dxa"/>
            <w:shd w:val="clear" w:color="auto" w:fill="auto"/>
            <w:vAlign w:val="center"/>
            <w:hideMark/>
          </w:tcPr>
          <w:p w14:paraId="6A75CBF7" w14:textId="77777777" w:rsidR="00D70E12" w:rsidRPr="0042335D" w:rsidRDefault="00D70E12" w:rsidP="00D70E12">
            <w:pPr>
              <w:spacing w:line="360" w:lineRule="auto"/>
              <w:rPr>
                <w:sz w:val="24"/>
              </w:rPr>
            </w:pPr>
            <w:r w:rsidRPr="0042335D">
              <w:rPr>
                <w:rFonts w:hint="eastAsia"/>
                <w:sz w:val="24"/>
              </w:rPr>
              <w:t>1.</w:t>
            </w:r>
            <w:r w:rsidRPr="0042335D">
              <w:rPr>
                <w:rFonts w:hint="eastAsia"/>
                <w:sz w:val="24"/>
              </w:rPr>
              <w:t>支持平安创建和社会治理、信访化解和管控、安全生产事故防控、刑事案件和治安案件防控、道路交通安全事故防控、火灾事故防控、食药安全事故和特种设备安全防控、平安督查（暗访）、工作创新、平安宣传等考核数据的录入。</w:t>
            </w:r>
            <w:r w:rsidRPr="0042335D">
              <w:rPr>
                <w:rFonts w:hint="eastAsia"/>
                <w:sz w:val="24"/>
              </w:rPr>
              <w:br/>
              <w:t>2.</w:t>
            </w:r>
            <w:r w:rsidRPr="0042335D">
              <w:rPr>
                <w:rFonts w:hint="eastAsia"/>
                <w:sz w:val="24"/>
              </w:rPr>
              <w:t>以管理处为单位，实时展示名胜区各公园管理处考核的得分情况。</w:t>
            </w:r>
          </w:p>
        </w:tc>
      </w:tr>
      <w:tr w:rsidR="00D70E12" w:rsidRPr="0042335D" w14:paraId="375C5999" w14:textId="77777777" w:rsidTr="00D70E12">
        <w:trPr>
          <w:trHeight w:val="900"/>
          <w:jc w:val="center"/>
        </w:trPr>
        <w:tc>
          <w:tcPr>
            <w:tcW w:w="720" w:type="dxa"/>
            <w:shd w:val="clear" w:color="auto" w:fill="auto"/>
            <w:noWrap/>
            <w:vAlign w:val="center"/>
            <w:hideMark/>
          </w:tcPr>
          <w:p w14:paraId="6899B9FB" w14:textId="77777777" w:rsidR="00D70E12" w:rsidRPr="0042335D" w:rsidRDefault="00D70E12" w:rsidP="00D70E12">
            <w:pPr>
              <w:spacing w:line="360" w:lineRule="auto"/>
              <w:jc w:val="center"/>
              <w:rPr>
                <w:sz w:val="24"/>
              </w:rPr>
            </w:pPr>
            <w:r w:rsidRPr="0042335D">
              <w:rPr>
                <w:rFonts w:hint="eastAsia"/>
                <w:sz w:val="24"/>
              </w:rPr>
              <w:t>9</w:t>
            </w:r>
          </w:p>
        </w:tc>
        <w:tc>
          <w:tcPr>
            <w:tcW w:w="1216" w:type="dxa"/>
            <w:vMerge/>
            <w:vAlign w:val="center"/>
            <w:hideMark/>
          </w:tcPr>
          <w:p w14:paraId="6C80BE74" w14:textId="77777777" w:rsidR="00D70E12" w:rsidRPr="0042335D" w:rsidRDefault="00D70E12" w:rsidP="00D70E12">
            <w:pPr>
              <w:spacing w:line="360" w:lineRule="auto"/>
              <w:rPr>
                <w:sz w:val="24"/>
              </w:rPr>
            </w:pPr>
          </w:p>
        </w:tc>
        <w:tc>
          <w:tcPr>
            <w:tcW w:w="2434" w:type="dxa"/>
            <w:gridSpan w:val="2"/>
            <w:shd w:val="clear" w:color="000000" w:fill="FFFFFF"/>
            <w:vAlign w:val="center"/>
            <w:hideMark/>
          </w:tcPr>
          <w:p w14:paraId="2217540A" w14:textId="77777777" w:rsidR="00D70E12" w:rsidRPr="0042335D" w:rsidRDefault="00D70E12" w:rsidP="00D70E12">
            <w:pPr>
              <w:spacing w:line="360" w:lineRule="auto"/>
              <w:jc w:val="center"/>
              <w:rPr>
                <w:sz w:val="24"/>
              </w:rPr>
            </w:pPr>
            <w:r w:rsidRPr="0042335D">
              <w:rPr>
                <w:rFonts w:hint="eastAsia"/>
                <w:sz w:val="24"/>
              </w:rPr>
              <w:t>平安村社</w:t>
            </w:r>
          </w:p>
        </w:tc>
        <w:tc>
          <w:tcPr>
            <w:tcW w:w="5406" w:type="dxa"/>
            <w:shd w:val="clear" w:color="auto" w:fill="auto"/>
            <w:vAlign w:val="center"/>
            <w:hideMark/>
          </w:tcPr>
          <w:p w14:paraId="73FFCCAF" w14:textId="77777777" w:rsidR="00D70E12" w:rsidRPr="0042335D" w:rsidRDefault="00D70E12" w:rsidP="00D70E12">
            <w:pPr>
              <w:spacing w:line="360" w:lineRule="auto"/>
              <w:rPr>
                <w:sz w:val="24"/>
              </w:rPr>
            </w:pPr>
            <w:r w:rsidRPr="0042335D">
              <w:rPr>
                <w:rFonts w:hint="eastAsia"/>
                <w:sz w:val="24"/>
              </w:rPr>
              <w:t>1.</w:t>
            </w:r>
            <w:r w:rsidRPr="0042335D">
              <w:rPr>
                <w:rFonts w:hint="eastAsia"/>
                <w:sz w:val="24"/>
              </w:rPr>
              <w:t>支持平安研究推进、平安网格建设、平安宣传教育、安全事故预防、矛盾纠纷化解、社会治安防控等考核数据的录入。</w:t>
            </w:r>
            <w:r w:rsidRPr="0042335D">
              <w:rPr>
                <w:rFonts w:hint="eastAsia"/>
                <w:sz w:val="24"/>
              </w:rPr>
              <w:br/>
              <w:t>2.</w:t>
            </w:r>
            <w:r w:rsidRPr="0042335D">
              <w:rPr>
                <w:rFonts w:hint="eastAsia"/>
                <w:sz w:val="24"/>
              </w:rPr>
              <w:t>以网格为单位，实时展示名胜区各网格考核的得分情况。</w:t>
            </w:r>
          </w:p>
        </w:tc>
      </w:tr>
      <w:tr w:rsidR="00D70E12" w:rsidRPr="0042335D" w14:paraId="5A7386C6" w14:textId="77777777" w:rsidTr="00D70E12">
        <w:trPr>
          <w:trHeight w:val="600"/>
          <w:jc w:val="center"/>
        </w:trPr>
        <w:tc>
          <w:tcPr>
            <w:tcW w:w="720" w:type="dxa"/>
            <w:shd w:val="clear" w:color="auto" w:fill="auto"/>
            <w:noWrap/>
            <w:vAlign w:val="center"/>
            <w:hideMark/>
          </w:tcPr>
          <w:p w14:paraId="6CE61E84" w14:textId="77777777" w:rsidR="00D70E12" w:rsidRPr="0042335D" w:rsidRDefault="00D70E12" w:rsidP="00D70E12">
            <w:pPr>
              <w:spacing w:line="360" w:lineRule="auto"/>
              <w:jc w:val="center"/>
              <w:rPr>
                <w:sz w:val="24"/>
              </w:rPr>
            </w:pPr>
            <w:r w:rsidRPr="0042335D">
              <w:rPr>
                <w:rFonts w:hint="eastAsia"/>
                <w:sz w:val="24"/>
              </w:rPr>
              <w:lastRenderedPageBreak/>
              <w:t>10</w:t>
            </w:r>
          </w:p>
        </w:tc>
        <w:tc>
          <w:tcPr>
            <w:tcW w:w="1216" w:type="dxa"/>
            <w:vMerge/>
            <w:vAlign w:val="center"/>
            <w:hideMark/>
          </w:tcPr>
          <w:p w14:paraId="532DA949" w14:textId="77777777" w:rsidR="00D70E12" w:rsidRPr="0042335D" w:rsidRDefault="00D70E12" w:rsidP="00D70E12">
            <w:pPr>
              <w:spacing w:line="360" w:lineRule="auto"/>
              <w:rPr>
                <w:sz w:val="24"/>
              </w:rPr>
            </w:pPr>
          </w:p>
        </w:tc>
        <w:tc>
          <w:tcPr>
            <w:tcW w:w="1217" w:type="dxa"/>
            <w:vMerge w:val="restart"/>
            <w:shd w:val="clear" w:color="auto" w:fill="auto"/>
            <w:noWrap/>
            <w:vAlign w:val="center"/>
            <w:hideMark/>
          </w:tcPr>
          <w:p w14:paraId="19C42EC3" w14:textId="77777777" w:rsidR="00D70E12" w:rsidRPr="0042335D" w:rsidRDefault="00D70E12" w:rsidP="00D70E12">
            <w:pPr>
              <w:spacing w:line="360" w:lineRule="auto"/>
              <w:jc w:val="center"/>
              <w:rPr>
                <w:sz w:val="24"/>
              </w:rPr>
            </w:pPr>
            <w:r w:rsidRPr="0042335D">
              <w:rPr>
                <w:rFonts w:hint="eastAsia"/>
                <w:sz w:val="24"/>
              </w:rPr>
              <w:t>评价考核</w:t>
            </w:r>
          </w:p>
        </w:tc>
        <w:tc>
          <w:tcPr>
            <w:tcW w:w="1217" w:type="dxa"/>
            <w:shd w:val="clear" w:color="000000" w:fill="FFFFFF"/>
            <w:noWrap/>
            <w:vAlign w:val="center"/>
            <w:hideMark/>
          </w:tcPr>
          <w:p w14:paraId="1642AF22" w14:textId="77777777" w:rsidR="00D70E12" w:rsidRPr="0042335D" w:rsidRDefault="00D70E12" w:rsidP="00D70E12">
            <w:pPr>
              <w:spacing w:line="360" w:lineRule="auto"/>
              <w:jc w:val="center"/>
              <w:rPr>
                <w:sz w:val="24"/>
              </w:rPr>
            </w:pPr>
            <w:r w:rsidRPr="0042335D">
              <w:rPr>
                <w:rFonts w:hint="eastAsia"/>
                <w:sz w:val="24"/>
              </w:rPr>
              <w:t>超时事件</w:t>
            </w:r>
          </w:p>
        </w:tc>
        <w:tc>
          <w:tcPr>
            <w:tcW w:w="5406" w:type="dxa"/>
            <w:shd w:val="clear" w:color="auto" w:fill="auto"/>
            <w:vAlign w:val="center"/>
            <w:hideMark/>
          </w:tcPr>
          <w:p w14:paraId="174558FC" w14:textId="77777777" w:rsidR="00D70E12" w:rsidRPr="0042335D" w:rsidRDefault="00D70E12" w:rsidP="00D70E12">
            <w:pPr>
              <w:spacing w:line="360" w:lineRule="auto"/>
              <w:rPr>
                <w:sz w:val="24"/>
              </w:rPr>
            </w:pPr>
            <w:r w:rsidRPr="0042335D">
              <w:rPr>
                <w:rFonts w:hint="eastAsia"/>
                <w:sz w:val="24"/>
              </w:rPr>
              <w:t>针对延期事件分析，支持按按区域刷选查看，支持查看事件列表，支持地图打点</w:t>
            </w:r>
          </w:p>
        </w:tc>
      </w:tr>
      <w:tr w:rsidR="00D70E12" w:rsidRPr="0042335D" w14:paraId="2A1DB0CC" w14:textId="77777777" w:rsidTr="00D70E12">
        <w:trPr>
          <w:trHeight w:val="600"/>
          <w:jc w:val="center"/>
        </w:trPr>
        <w:tc>
          <w:tcPr>
            <w:tcW w:w="720" w:type="dxa"/>
            <w:shd w:val="clear" w:color="auto" w:fill="auto"/>
            <w:noWrap/>
            <w:vAlign w:val="center"/>
            <w:hideMark/>
          </w:tcPr>
          <w:p w14:paraId="1D0641DC" w14:textId="77777777" w:rsidR="00D70E12" w:rsidRPr="0042335D" w:rsidRDefault="00D70E12" w:rsidP="00D70E12">
            <w:pPr>
              <w:spacing w:line="360" w:lineRule="auto"/>
              <w:jc w:val="center"/>
              <w:rPr>
                <w:sz w:val="24"/>
              </w:rPr>
            </w:pPr>
            <w:r w:rsidRPr="0042335D">
              <w:rPr>
                <w:rFonts w:hint="eastAsia"/>
                <w:sz w:val="24"/>
              </w:rPr>
              <w:t>11</w:t>
            </w:r>
          </w:p>
        </w:tc>
        <w:tc>
          <w:tcPr>
            <w:tcW w:w="1216" w:type="dxa"/>
            <w:vMerge/>
            <w:vAlign w:val="center"/>
            <w:hideMark/>
          </w:tcPr>
          <w:p w14:paraId="141945EE" w14:textId="77777777" w:rsidR="00D70E12" w:rsidRPr="0042335D" w:rsidRDefault="00D70E12" w:rsidP="00D70E12">
            <w:pPr>
              <w:spacing w:line="360" w:lineRule="auto"/>
              <w:rPr>
                <w:sz w:val="24"/>
              </w:rPr>
            </w:pPr>
          </w:p>
        </w:tc>
        <w:tc>
          <w:tcPr>
            <w:tcW w:w="1217" w:type="dxa"/>
            <w:vMerge/>
            <w:vAlign w:val="center"/>
            <w:hideMark/>
          </w:tcPr>
          <w:p w14:paraId="289C66FF" w14:textId="77777777" w:rsidR="00D70E12" w:rsidRPr="0042335D" w:rsidRDefault="00D70E12" w:rsidP="00D70E12">
            <w:pPr>
              <w:spacing w:line="360" w:lineRule="auto"/>
              <w:rPr>
                <w:sz w:val="24"/>
              </w:rPr>
            </w:pPr>
          </w:p>
        </w:tc>
        <w:tc>
          <w:tcPr>
            <w:tcW w:w="1217" w:type="dxa"/>
            <w:shd w:val="clear" w:color="000000" w:fill="FFFFFF"/>
            <w:noWrap/>
            <w:vAlign w:val="center"/>
            <w:hideMark/>
          </w:tcPr>
          <w:p w14:paraId="13280C92" w14:textId="77777777" w:rsidR="00D70E12" w:rsidRPr="0042335D" w:rsidRDefault="00D70E12" w:rsidP="00D70E12">
            <w:pPr>
              <w:spacing w:line="360" w:lineRule="auto"/>
              <w:jc w:val="center"/>
              <w:rPr>
                <w:sz w:val="24"/>
              </w:rPr>
            </w:pPr>
            <w:r w:rsidRPr="0042335D">
              <w:rPr>
                <w:rFonts w:hint="eastAsia"/>
                <w:sz w:val="24"/>
              </w:rPr>
              <w:t>延期事件</w:t>
            </w:r>
          </w:p>
        </w:tc>
        <w:tc>
          <w:tcPr>
            <w:tcW w:w="5406" w:type="dxa"/>
            <w:shd w:val="clear" w:color="auto" w:fill="auto"/>
            <w:vAlign w:val="center"/>
            <w:hideMark/>
          </w:tcPr>
          <w:p w14:paraId="0276FEE8" w14:textId="77777777" w:rsidR="00D70E12" w:rsidRPr="0042335D" w:rsidRDefault="00D70E12" w:rsidP="00D70E12">
            <w:pPr>
              <w:spacing w:line="360" w:lineRule="auto"/>
              <w:rPr>
                <w:sz w:val="24"/>
              </w:rPr>
            </w:pPr>
            <w:r w:rsidRPr="0042335D">
              <w:rPr>
                <w:rFonts w:hint="eastAsia"/>
                <w:sz w:val="24"/>
              </w:rPr>
              <w:t>针对延期事件分析，支持按按区域刷选查看，支持查看事件列表，支持地图打点</w:t>
            </w:r>
          </w:p>
        </w:tc>
      </w:tr>
      <w:tr w:rsidR="00D70E12" w:rsidRPr="0042335D" w14:paraId="668E9BC0" w14:textId="77777777" w:rsidTr="00D70E12">
        <w:trPr>
          <w:trHeight w:val="600"/>
          <w:jc w:val="center"/>
        </w:trPr>
        <w:tc>
          <w:tcPr>
            <w:tcW w:w="720" w:type="dxa"/>
            <w:shd w:val="clear" w:color="auto" w:fill="auto"/>
            <w:noWrap/>
            <w:vAlign w:val="center"/>
            <w:hideMark/>
          </w:tcPr>
          <w:p w14:paraId="50144386" w14:textId="77777777" w:rsidR="00D70E12" w:rsidRPr="0042335D" w:rsidRDefault="00D70E12" w:rsidP="00D70E12">
            <w:pPr>
              <w:spacing w:line="360" w:lineRule="auto"/>
              <w:jc w:val="center"/>
              <w:rPr>
                <w:sz w:val="24"/>
              </w:rPr>
            </w:pPr>
            <w:r w:rsidRPr="0042335D">
              <w:rPr>
                <w:rFonts w:hint="eastAsia"/>
                <w:sz w:val="24"/>
              </w:rPr>
              <w:t>12</w:t>
            </w:r>
          </w:p>
        </w:tc>
        <w:tc>
          <w:tcPr>
            <w:tcW w:w="1216" w:type="dxa"/>
            <w:vMerge/>
            <w:vAlign w:val="center"/>
            <w:hideMark/>
          </w:tcPr>
          <w:p w14:paraId="346F4C1D" w14:textId="77777777" w:rsidR="00D70E12" w:rsidRPr="0042335D" w:rsidRDefault="00D70E12" w:rsidP="00D70E12">
            <w:pPr>
              <w:spacing w:line="360" w:lineRule="auto"/>
              <w:rPr>
                <w:sz w:val="24"/>
              </w:rPr>
            </w:pPr>
          </w:p>
        </w:tc>
        <w:tc>
          <w:tcPr>
            <w:tcW w:w="1217" w:type="dxa"/>
            <w:vMerge/>
            <w:vAlign w:val="center"/>
            <w:hideMark/>
          </w:tcPr>
          <w:p w14:paraId="2CC7C59C" w14:textId="77777777" w:rsidR="00D70E12" w:rsidRPr="0042335D" w:rsidRDefault="00D70E12" w:rsidP="00D70E12">
            <w:pPr>
              <w:spacing w:line="360" w:lineRule="auto"/>
              <w:rPr>
                <w:sz w:val="24"/>
              </w:rPr>
            </w:pPr>
          </w:p>
        </w:tc>
        <w:tc>
          <w:tcPr>
            <w:tcW w:w="1217" w:type="dxa"/>
            <w:shd w:val="clear" w:color="auto" w:fill="auto"/>
            <w:noWrap/>
            <w:vAlign w:val="center"/>
            <w:hideMark/>
          </w:tcPr>
          <w:p w14:paraId="06F4B9AF" w14:textId="77777777" w:rsidR="00D70E12" w:rsidRPr="0042335D" w:rsidRDefault="00D70E12" w:rsidP="00D70E12">
            <w:pPr>
              <w:spacing w:line="360" w:lineRule="auto"/>
              <w:jc w:val="center"/>
              <w:rPr>
                <w:sz w:val="24"/>
              </w:rPr>
            </w:pPr>
            <w:r w:rsidRPr="0042335D">
              <w:rPr>
                <w:rFonts w:hint="eastAsia"/>
                <w:sz w:val="24"/>
              </w:rPr>
              <w:t>超告事件</w:t>
            </w:r>
          </w:p>
        </w:tc>
        <w:tc>
          <w:tcPr>
            <w:tcW w:w="5406" w:type="dxa"/>
            <w:shd w:val="clear" w:color="auto" w:fill="auto"/>
            <w:vAlign w:val="center"/>
            <w:hideMark/>
          </w:tcPr>
          <w:p w14:paraId="7584110A" w14:textId="77777777" w:rsidR="00D70E12" w:rsidRPr="0042335D" w:rsidRDefault="00D70E12" w:rsidP="00D70E12">
            <w:pPr>
              <w:spacing w:line="360" w:lineRule="auto"/>
              <w:rPr>
                <w:sz w:val="24"/>
              </w:rPr>
            </w:pPr>
            <w:r w:rsidRPr="0042335D">
              <w:rPr>
                <w:rFonts w:hint="eastAsia"/>
                <w:sz w:val="24"/>
              </w:rPr>
              <w:t>针对超告事件分析，支持按按区域刷选查看，支持查看事件列表，支持地图打点</w:t>
            </w:r>
          </w:p>
        </w:tc>
      </w:tr>
      <w:tr w:rsidR="00D70E12" w:rsidRPr="0042335D" w14:paraId="71605FD2" w14:textId="77777777" w:rsidTr="00D70E12">
        <w:trPr>
          <w:trHeight w:val="600"/>
          <w:jc w:val="center"/>
        </w:trPr>
        <w:tc>
          <w:tcPr>
            <w:tcW w:w="720" w:type="dxa"/>
            <w:shd w:val="clear" w:color="auto" w:fill="auto"/>
            <w:noWrap/>
            <w:vAlign w:val="center"/>
            <w:hideMark/>
          </w:tcPr>
          <w:p w14:paraId="07F9FCFB" w14:textId="77777777" w:rsidR="00D70E12" w:rsidRPr="0042335D" w:rsidRDefault="00D70E12" w:rsidP="00D70E12">
            <w:pPr>
              <w:spacing w:line="360" w:lineRule="auto"/>
              <w:jc w:val="center"/>
              <w:rPr>
                <w:sz w:val="24"/>
              </w:rPr>
            </w:pPr>
            <w:r w:rsidRPr="0042335D">
              <w:rPr>
                <w:rFonts w:hint="eastAsia"/>
                <w:sz w:val="24"/>
              </w:rPr>
              <w:t>13</w:t>
            </w:r>
          </w:p>
        </w:tc>
        <w:tc>
          <w:tcPr>
            <w:tcW w:w="1216" w:type="dxa"/>
            <w:vMerge/>
            <w:vAlign w:val="center"/>
            <w:hideMark/>
          </w:tcPr>
          <w:p w14:paraId="1C6ACFB3" w14:textId="77777777" w:rsidR="00D70E12" w:rsidRPr="0042335D" w:rsidRDefault="00D70E12" w:rsidP="00D70E12">
            <w:pPr>
              <w:spacing w:line="360" w:lineRule="auto"/>
              <w:rPr>
                <w:sz w:val="24"/>
              </w:rPr>
            </w:pPr>
          </w:p>
        </w:tc>
        <w:tc>
          <w:tcPr>
            <w:tcW w:w="2434" w:type="dxa"/>
            <w:gridSpan w:val="2"/>
            <w:shd w:val="clear" w:color="auto" w:fill="auto"/>
            <w:noWrap/>
            <w:vAlign w:val="center"/>
            <w:hideMark/>
          </w:tcPr>
          <w:p w14:paraId="48AEC771" w14:textId="77777777" w:rsidR="00D70E12" w:rsidRPr="0042335D" w:rsidRDefault="00D70E12" w:rsidP="00D70E12">
            <w:pPr>
              <w:spacing w:line="360" w:lineRule="auto"/>
              <w:jc w:val="center"/>
              <w:rPr>
                <w:sz w:val="24"/>
              </w:rPr>
            </w:pPr>
            <w:r w:rsidRPr="0042335D">
              <w:rPr>
                <w:rFonts w:hint="eastAsia"/>
                <w:sz w:val="24"/>
              </w:rPr>
              <w:t>隐患地图</w:t>
            </w:r>
          </w:p>
        </w:tc>
        <w:tc>
          <w:tcPr>
            <w:tcW w:w="5406" w:type="dxa"/>
            <w:shd w:val="clear" w:color="auto" w:fill="auto"/>
            <w:vAlign w:val="center"/>
            <w:hideMark/>
          </w:tcPr>
          <w:p w14:paraId="7426037A" w14:textId="77777777" w:rsidR="00D70E12" w:rsidRPr="0042335D" w:rsidRDefault="00D70E12" w:rsidP="00D70E12">
            <w:pPr>
              <w:spacing w:line="360" w:lineRule="auto"/>
              <w:rPr>
                <w:sz w:val="24"/>
              </w:rPr>
            </w:pPr>
            <w:r w:rsidRPr="0042335D">
              <w:rPr>
                <w:rFonts w:hint="eastAsia"/>
                <w:sz w:val="24"/>
              </w:rPr>
              <w:t>展示宪法纪念馆、禁毒馆、平安六和主题公园、西子驿站、**室等风险点数量、清单，并能在地图上显示位置。</w:t>
            </w:r>
          </w:p>
        </w:tc>
      </w:tr>
    </w:tbl>
    <w:p w14:paraId="1948E8E9" w14:textId="77777777" w:rsidR="00565FE5" w:rsidRPr="0042335D" w:rsidRDefault="00565FE5" w:rsidP="00565FE5">
      <w:pPr>
        <w:rPr>
          <w:rFonts w:asciiTheme="minorEastAsia" w:hAnsiTheme="minorEastAsia"/>
          <w:b/>
          <w:bCs/>
          <w:sz w:val="24"/>
        </w:rPr>
      </w:pPr>
    </w:p>
    <w:p w14:paraId="1D1C0298" w14:textId="77777777" w:rsidR="00565FE5" w:rsidRPr="0042335D" w:rsidRDefault="00565FE5" w:rsidP="00565FE5">
      <w:pPr>
        <w:spacing w:line="360" w:lineRule="auto"/>
        <w:rPr>
          <w:rFonts w:asciiTheme="minorEastAsia" w:hAnsiTheme="minorEastAsia"/>
          <w:b/>
          <w:bCs/>
          <w:sz w:val="24"/>
        </w:rPr>
      </w:pPr>
      <w:r w:rsidRPr="0042335D">
        <w:rPr>
          <w:rFonts w:asciiTheme="minorEastAsia" w:hAnsiTheme="minorEastAsia"/>
          <w:b/>
          <w:bCs/>
          <w:sz w:val="24"/>
        </w:rPr>
        <w:t>2.</w:t>
      </w:r>
      <w:r w:rsidRPr="0042335D">
        <w:rPr>
          <w:rFonts w:asciiTheme="minorEastAsia" w:hAnsiTheme="minorEastAsia" w:hint="eastAsia"/>
          <w:b/>
          <w:bCs/>
          <w:sz w:val="24"/>
        </w:rPr>
        <w:t>硬件部分需求清单</w:t>
      </w:r>
    </w:p>
    <w:tbl>
      <w:tblPr>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34"/>
        <w:gridCol w:w="1276"/>
        <w:gridCol w:w="1134"/>
        <w:gridCol w:w="4278"/>
        <w:gridCol w:w="709"/>
        <w:gridCol w:w="709"/>
      </w:tblGrid>
      <w:tr w:rsidR="00565FE5" w:rsidRPr="0042335D" w14:paraId="4B024DBA" w14:textId="77777777" w:rsidTr="00565FE5">
        <w:trPr>
          <w:trHeight w:val="640"/>
          <w:jc w:val="center"/>
        </w:trPr>
        <w:tc>
          <w:tcPr>
            <w:tcW w:w="851" w:type="dxa"/>
            <w:shd w:val="clear" w:color="auto" w:fill="auto"/>
            <w:vAlign w:val="center"/>
            <w:hideMark/>
          </w:tcPr>
          <w:p w14:paraId="569C53CA" w14:textId="77777777" w:rsidR="00565FE5" w:rsidRPr="0042335D" w:rsidRDefault="00565FE5" w:rsidP="00565FE5">
            <w:pPr>
              <w:spacing w:line="360" w:lineRule="auto"/>
              <w:jc w:val="center"/>
              <w:rPr>
                <w:b/>
                <w:bCs/>
                <w:sz w:val="24"/>
              </w:rPr>
            </w:pPr>
            <w:r w:rsidRPr="0042335D">
              <w:rPr>
                <w:rFonts w:hint="eastAsia"/>
                <w:b/>
                <w:bCs/>
                <w:sz w:val="24"/>
              </w:rPr>
              <w:t>序号</w:t>
            </w:r>
          </w:p>
        </w:tc>
        <w:tc>
          <w:tcPr>
            <w:tcW w:w="1134" w:type="dxa"/>
            <w:shd w:val="clear" w:color="auto" w:fill="auto"/>
            <w:vAlign w:val="center"/>
            <w:hideMark/>
          </w:tcPr>
          <w:p w14:paraId="46474CAA" w14:textId="77777777" w:rsidR="00565FE5" w:rsidRPr="0042335D" w:rsidRDefault="00565FE5" w:rsidP="00565FE5">
            <w:pPr>
              <w:spacing w:line="360" w:lineRule="auto"/>
              <w:jc w:val="center"/>
              <w:rPr>
                <w:b/>
                <w:bCs/>
                <w:sz w:val="24"/>
              </w:rPr>
            </w:pPr>
            <w:r w:rsidRPr="0042335D">
              <w:rPr>
                <w:rFonts w:hint="eastAsia"/>
                <w:b/>
                <w:bCs/>
                <w:sz w:val="24"/>
              </w:rPr>
              <w:t>分类</w:t>
            </w:r>
            <w:r w:rsidRPr="0042335D">
              <w:rPr>
                <w:rFonts w:hint="eastAsia"/>
                <w:b/>
                <w:bCs/>
                <w:sz w:val="24"/>
              </w:rPr>
              <w:t>/</w:t>
            </w:r>
            <w:r w:rsidRPr="0042335D">
              <w:rPr>
                <w:rFonts w:hint="eastAsia"/>
                <w:b/>
                <w:bCs/>
                <w:sz w:val="24"/>
              </w:rPr>
              <w:t>系统</w:t>
            </w:r>
          </w:p>
        </w:tc>
        <w:tc>
          <w:tcPr>
            <w:tcW w:w="1276" w:type="dxa"/>
            <w:shd w:val="clear" w:color="auto" w:fill="auto"/>
            <w:vAlign w:val="center"/>
            <w:hideMark/>
          </w:tcPr>
          <w:p w14:paraId="3854FF42" w14:textId="77777777" w:rsidR="00565FE5" w:rsidRPr="0042335D" w:rsidRDefault="00565FE5" w:rsidP="00565FE5">
            <w:pPr>
              <w:spacing w:line="360" w:lineRule="auto"/>
              <w:jc w:val="center"/>
              <w:rPr>
                <w:b/>
                <w:bCs/>
                <w:sz w:val="24"/>
              </w:rPr>
            </w:pPr>
            <w:r w:rsidRPr="0042335D">
              <w:rPr>
                <w:rFonts w:hint="eastAsia"/>
                <w:b/>
                <w:bCs/>
                <w:sz w:val="24"/>
              </w:rPr>
              <w:t>子系统</w:t>
            </w:r>
            <w:r w:rsidRPr="0042335D">
              <w:rPr>
                <w:rFonts w:hint="eastAsia"/>
                <w:b/>
                <w:bCs/>
                <w:sz w:val="24"/>
              </w:rPr>
              <w:t>/</w:t>
            </w:r>
            <w:r w:rsidRPr="0042335D">
              <w:rPr>
                <w:rFonts w:hint="eastAsia"/>
                <w:b/>
                <w:bCs/>
                <w:sz w:val="24"/>
              </w:rPr>
              <w:br/>
            </w:r>
            <w:r w:rsidRPr="0042335D">
              <w:rPr>
                <w:rFonts w:hint="eastAsia"/>
                <w:b/>
                <w:bCs/>
                <w:sz w:val="24"/>
              </w:rPr>
              <w:t>功能模块</w:t>
            </w:r>
          </w:p>
        </w:tc>
        <w:tc>
          <w:tcPr>
            <w:tcW w:w="5412" w:type="dxa"/>
            <w:gridSpan w:val="2"/>
            <w:shd w:val="clear" w:color="auto" w:fill="auto"/>
            <w:vAlign w:val="center"/>
            <w:hideMark/>
          </w:tcPr>
          <w:p w14:paraId="2FD1573A" w14:textId="77777777" w:rsidR="00565FE5" w:rsidRPr="0042335D" w:rsidRDefault="00565FE5" w:rsidP="00565FE5">
            <w:pPr>
              <w:spacing w:line="360" w:lineRule="auto"/>
              <w:jc w:val="center"/>
              <w:rPr>
                <w:b/>
                <w:bCs/>
                <w:sz w:val="24"/>
              </w:rPr>
            </w:pPr>
            <w:r w:rsidRPr="0042335D">
              <w:rPr>
                <w:rFonts w:hint="eastAsia"/>
                <w:b/>
                <w:bCs/>
                <w:sz w:val="24"/>
              </w:rPr>
              <w:t>功能描述</w:t>
            </w:r>
          </w:p>
        </w:tc>
        <w:tc>
          <w:tcPr>
            <w:tcW w:w="709" w:type="dxa"/>
            <w:shd w:val="clear" w:color="auto" w:fill="auto"/>
            <w:vAlign w:val="center"/>
            <w:hideMark/>
          </w:tcPr>
          <w:p w14:paraId="0D0C1428" w14:textId="77777777" w:rsidR="00565FE5" w:rsidRPr="0042335D" w:rsidRDefault="00565FE5" w:rsidP="00565FE5">
            <w:pPr>
              <w:spacing w:line="360" w:lineRule="auto"/>
              <w:jc w:val="center"/>
              <w:rPr>
                <w:b/>
                <w:bCs/>
                <w:sz w:val="24"/>
              </w:rPr>
            </w:pPr>
            <w:r w:rsidRPr="0042335D">
              <w:rPr>
                <w:rFonts w:hint="eastAsia"/>
                <w:b/>
                <w:bCs/>
                <w:sz w:val="24"/>
              </w:rPr>
              <w:t>数量</w:t>
            </w:r>
          </w:p>
        </w:tc>
        <w:tc>
          <w:tcPr>
            <w:tcW w:w="709" w:type="dxa"/>
            <w:shd w:val="clear" w:color="auto" w:fill="auto"/>
            <w:vAlign w:val="center"/>
            <w:hideMark/>
          </w:tcPr>
          <w:p w14:paraId="236DEBF8" w14:textId="77777777" w:rsidR="00565FE5" w:rsidRPr="0042335D" w:rsidRDefault="00565FE5" w:rsidP="00565FE5">
            <w:pPr>
              <w:spacing w:line="360" w:lineRule="auto"/>
              <w:jc w:val="center"/>
              <w:rPr>
                <w:b/>
                <w:bCs/>
                <w:sz w:val="24"/>
              </w:rPr>
            </w:pPr>
            <w:r w:rsidRPr="0042335D">
              <w:rPr>
                <w:rFonts w:hint="eastAsia"/>
                <w:b/>
                <w:bCs/>
                <w:sz w:val="24"/>
              </w:rPr>
              <w:t>单位</w:t>
            </w:r>
          </w:p>
        </w:tc>
      </w:tr>
      <w:tr w:rsidR="00565FE5" w:rsidRPr="0042335D" w14:paraId="442438E3" w14:textId="77777777" w:rsidTr="00565FE5">
        <w:trPr>
          <w:trHeight w:val="540"/>
          <w:jc w:val="center"/>
        </w:trPr>
        <w:tc>
          <w:tcPr>
            <w:tcW w:w="851" w:type="dxa"/>
            <w:shd w:val="clear" w:color="auto" w:fill="auto"/>
            <w:noWrap/>
            <w:vAlign w:val="center"/>
            <w:hideMark/>
          </w:tcPr>
          <w:p w14:paraId="326CC119" w14:textId="77777777" w:rsidR="00565FE5" w:rsidRPr="0042335D" w:rsidRDefault="00565FE5" w:rsidP="00565FE5">
            <w:pPr>
              <w:spacing w:line="360" w:lineRule="auto"/>
              <w:jc w:val="center"/>
              <w:rPr>
                <w:b/>
                <w:bCs/>
                <w:sz w:val="24"/>
              </w:rPr>
            </w:pPr>
            <w:r w:rsidRPr="0042335D">
              <w:rPr>
                <w:rFonts w:hint="eastAsia"/>
                <w:b/>
                <w:bCs/>
                <w:sz w:val="24"/>
              </w:rPr>
              <w:t>一、</w:t>
            </w:r>
          </w:p>
        </w:tc>
        <w:tc>
          <w:tcPr>
            <w:tcW w:w="9240" w:type="dxa"/>
            <w:gridSpan w:val="6"/>
            <w:shd w:val="clear" w:color="auto" w:fill="auto"/>
            <w:noWrap/>
            <w:vAlign w:val="center"/>
            <w:hideMark/>
          </w:tcPr>
          <w:p w14:paraId="11389E79" w14:textId="77777777" w:rsidR="00565FE5" w:rsidRPr="0042335D" w:rsidRDefault="00565FE5" w:rsidP="00565FE5">
            <w:pPr>
              <w:spacing w:line="360" w:lineRule="auto"/>
              <w:rPr>
                <w:b/>
                <w:bCs/>
                <w:sz w:val="24"/>
              </w:rPr>
            </w:pPr>
            <w:r w:rsidRPr="0042335D">
              <w:rPr>
                <w:rFonts w:hint="eastAsia"/>
                <w:b/>
                <w:bCs/>
                <w:sz w:val="24"/>
              </w:rPr>
              <w:t>物联感知平台底座及设备建设</w:t>
            </w:r>
          </w:p>
        </w:tc>
      </w:tr>
      <w:tr w:rsidR="00565FE5" w:rsidRPr="0042335D" w14:paraId="49EE132B" w14:textId="77777777" w:rsidTr="00565FE5">
        <w:trPr>
          <w:trHeight w:val="2560"/>
          <w:jc w:val="center"/>
        </w:trPr>
        <w:tc>
          <w:tcPr>
            <w:tcW w:w="851" w:type="dxa"/>
            <w:shd w:val="clear" w:color="auto" w:fill="auto"/>
            <w:noWrap/>
            <w:vAlign w:val="center"/>
            <w:hideMark/>
          </w:tcPr>
          <w:p w14:paraId="3CA72765" w14:textId="77777777" w:rsidR="00565FE5" w:rsidRPr="0042335D" w:rsidRDefault="00565FE5" w:rsidP="00565FE5">
            <w:pPr>
              <w:spacing w:line="360" w:lineRule="auto"/>
              <w:jc w:val="center"/>
              <w:rPr>
                <w:sz w:val="24"/>
              </w:rPr>
            </w:pPr>
            <w:r w:rsidRPr="0042335D">
              <w:rPr>
                <w:rFonts w:hint="eastAsia"/>
                <w:sz w:val="24"/>
              </w:rPr>
              <w:t>1</w:t>
            </w:r>
          </w:p>
        </w:tc>
        <w:tc>
          <w:tcPr>
            <w:tcW w:w="1134" w:type="dxa"/>
            <w:vMerge w:val="restart"/>
            <w:shd w:val="clear" w:color="auto" w:fill="auto"/>
            <w:vAlign w:val="center"/>
            <w:hideMark/>
          </w:tcPr>
          <w:p w14:paraId="739F19BE" w14:textId="77777777" w:rsidR="00565FE5" w:rsidRPr="0042335D" w:rsidRDefault="00565FE5" w:rsidP="00565FE5">
            <w:pPr>
              <w:spacing w:line="360" w:lineRule="auto"/>
              <w:jc w:val="center"/>
              <w:rPr>
                <w:sz w:val="24"/>
              </w:rPr>
            </w:pPr>
            <w:r w:rsidRPr="0042335D">
              <w:rPr>
                <w:rFonts w:hint="eastAsia"/>
                <w:sz w:val="24"/>
              </w:rPr>
              <w:t>物联感知平台底座建设</w:t>
            </w:r>
          </w:p>
        </w:tc>
        <w:tc>
          <w:tcPr>
            <w:tcW w:w="1276" w:type="dxa"/>
            <w:vMerge w:val="restart"/>
            <w:shd w:val="clear" w:color="auto" w:fill="auto"/>
            <w:vAlign w:val="center"/>
            <w:hideMark/>
          </w:tcPr>
          <w:p w14:paraId="39AB75E0" w14:textId="77777777" w:rsidR="00565FE5" w:rsidRPr="0042335D" w:rsidRDefault="00565FE5" w:rsidP="00565FE5">
            <w:pPr>
              <w:spacing w:line="360" w:lineRule="auto"/>
              <w:jc w:val="center"/>
              <w:rPr>
                <w:sz w:val="24"/>
              </w:rPr>
            </w:pPr>
            <w:r w:rsidRPr="0042335D">
              <w:rPr>
                <w:rFonts w:hint="eastAsia"/>
                <w:sz w:val="24"/>
              </w:rPr>
              <w:t>智能物联综合管理平台</w:t>
            </w:r>
          </w:p>
        </w:tc>
        <w:tc>
          <w:tcPr>
            <w:tcW w:w="1134" w:type="dxa"/>
            <w:shd w:val="clear" w:color="auto" w:fill="auto"/>
            <w:vAlign w:val="center"/>
            <w:hideMark/>
          </w:tcPr>
          <w:p w14:paraId="01D5E2ED" w14:textId="77777777" w:rsidR="00565FE5" w:rsidRPr="0042335D" w:rsidRDefault="00565FE5" w:rsidP="00565FE5">
            <w:pPr>
              <w:spacing w:line="360" w:lineRule="auto"/>
              <w:jc w:val="center"/>
              <w:rPr>
                <w:sz w:val="24"/>
              </w:rPr>
            </w:pPr>
            <w:r w:rsidRPr="0042335D">
              <w:rPr>
                <w:rFonts w:hint="eastAsia"/>
                <w:sz w:val="24"/>
              </w:rPr>
              <w:t>物联管理平台</w:t>
            </w:r>
          </w:p>
        </w:tc>
        <w:tc>
          <w:tcPr>
            <w:tcW w:w="4278" w:type="dxa"/>
            <w:shd w:val="clear" w:color="auto" w:fill="auto"/>
            <w:vAlign w:val="center"/>
            <w:hideMark/>
          </w:tcPr>
          <w:p w14:paraId="056F5BB1" w14:textId="77777777" w:rsidR="00565FE5" w:rsidRPr="0042335D" w:rsidRDefault="00565FE5" w:rsidP="00565FE5">
            <w:pPr>
              <w:spacing w:line="360" w:lineRule="auto"/>
              <w:rPr>
                <w:sz w:val="24"/>
              </w:rPr>
            </w:pPr>
            <w:r w:rsidRPr="0042335D">
              <w:rPr>
                <w:rFonts w:hint="eastAsia"/>
                <w:sz w:val="24"/>
              </w:rPr>
              <w:t>处理器：</w:t>
            </w:r>
            <w:r w:rsidRPr="0042335D">
              <w:rPr>
                <w:rFonts w:hint="eastAsia"/>
                <w:sz w:val="24"/>
              </w:rPr>
              <w:t>2*C</w:t>
            </w:r>
            <w:r w:rsidRPr="0042335D">
              <w:rPr>
                <w:sz w:val="24"/>
              </w:rPr>
              <w:t>PU</w:t>
            </w:r>
            <w:r w:rsidRPr="0042335D">
              <w:rPr>
                <w:rFonts w:hint="eastAsia"/>
                <w:sz w:val="24"/>
              </w:rPr>
              <w:t xml:space="preserve"> 2.2G 9.6UPI 13.75M 10C 85W</w:t>
            </w:r>
            <w:r w:rsidRPr="0042335D">
              <w:rPr>
                <w:rFonts w:hint="eastAsia"/>
                <w:sz w:val="24"/>
              </w:rPr>
              <w:t>；</w:t>
            </w:r>
            <w:r w:rsidRPr="0042335D">
              <w:rPr>
                <w:rFonts w:hint="eastAsia"/>
                <w:sz w:val="24"/>
              </w:rPr>
              <w:br/>
            </w:r>
            <w:r w:rsidRPr="0042335D">
              <w:rPr>
                <w:rFonts w:hint="eastAsia"/>
                <w:sz w:val="24"/>
              </w:rPr>
              <w:t>内存：</w:t>
            </w:r>
            <w:r w:rsidRPr="0042335D">
              <w:rPr>
                <w:rFonts w:hint="eastAsia"/>
                <w:sz w:val="24"/>
              </w:rPr>
              <w:t xml:space="preserve">16GB 2666*8 </w:t>
            </w:r>
            <w:r w:rsidRPr="0042335D">
              <w:rPr>
                <w:rFonts w:hint="eastAsia"/>
                <w:sz w:val="24"/>
              </w:rPr>
              <w:t>最多支持</w:t>
            </w:r>
            <w:r w:rsidRPr="0042335D">
              <w:rPr>
                <w:rFonts w:hint="eastAsia"/>
                <w:sz w:val="24"/>
              </w:rPr>
              <w:t>24</w:t>
            </w:r>
            <w:r w:rsidRPr="0042335D">
              <w:rPr>
                <w:rFonts w:hint="eastAsia"/>
                <w:sz w:val="24"/>
              </w:rPr>
              <w:t>根</w:t>
            </w:r>
            <w:r w:rsidRPr="0042335D">
              <w:rPr>
                <w:rFonts w:hint="eastAsia"/>
                <w:sz w:val="24"/>
              </w:rPr>
              <w:t>DDR4</w:t>
            </w:r>
            <w:r w:rsidRPr="0042335D">
              <w:rPr>
                <w:rFonts w:hint="eastAsia"/>
                <w:sz w:val="24"/>
              </w:rPr>
              <w:t>内存条</w:t>
            </w:r>
            <w:r w:rsidRPr="0042335D">
              <w:rPr>
                <w:rFonts w:hint="eastAsia"/>
                <w:sz w:val="24"/>
              </w:rPr>
              <w:t xml:space="preserve"> </w:t>
            </w:r>
            <w:r w:rsidRPr="0042335D">
              <w:rPr>
                <w:rFonts w:hint="eastAsia"/>
                <w:sz w:val="24"/>
              </w:rPr>
              <w:t>支持的单根</w:t>
            </w:r>
            <w:r w:rsidRPr="0042335D">
              <w:rPr>
                <w:rFonts w:hint="eastAsia"/>
                <w:sz w:val="24"/>
              </w:rPr>
              <w:t>DIMM</w:t>
            </w:r>
            <w:r w:rsidRPr="0042335D">
              <w:rPr>
                <w:rFonts w:hint="eastAsia"/>
                <w:sz w:val="24"/>
              </w:rPr>
              <w:t>容量：</w:t>
            </w:r>
            <w:r w:rsidRPr="0042335D">
              <w:rPr>
                <w:rFonts w:hint="eastAsia"/>
                <w:sz w:val="24"/>
              </w:rPr>
              <w:t>8GB</w:t>
            </w:r>
            <w:r w:rsidRPr="0042335D">
              <w:rPr>
                <w:rFonts w:hint="eastAsia"/>
                <w:sz w:val="24"/>
              </w:rPr>
              <w:t>、</w:t>
            </w:r>
            <w:r w:rsidRPr="0042335D">
              <w:rPr>
                <w:rFonts w:hint="eastAsia"/>
                <w:sz w:val="24"/>
              </w:rPr>
              <w:t>16GB</w:t>
            </w:r>
            <w:r w:rsidRPr="0042335D">
              <w:rPr>
                <w:rFonts w:hint="eastAsia"/>
                <w:sz w:val="24"/>
              </w:rPr>
              <w:t>和</w:t>
            </w:r>
            <w:r w:rsidRPr="0042335D">
              <w:rPr>
                <w:rFonts w:hint="eastAsia"/>
                <w:sz w:val="24"/>
              </w:rPr>
              <w:t>32GB</w:t>
            </w:r>
            <w:r w:rsidRPr="0042335D">
              <w:rPr>
                <w:rFonts w:hint="eastAsia"/>
                <w:sz w:val="24"/>
              </w:rPr>
              <w:t>；</w:t>
            </w:r>
            <w:r w:rsidRPr="0042335D">
              <w:rPr>
                <w:rFonts w:hint="eastAsia"/>
                <w:sz w:val="24"/>
              </w:rPr>
              <w:br/>
            </w:r>
            <w:r w:rsidRPr="0042335D">
              <w:rPr>
                <w:rFonts w:hint="eastAsia"/>
                <w:sz w:val="24"/>
              </w:rPr>
              <w:t>硬盘：</w:t>
            </w:r>
            <w:r w:rsidRPr="0042335D">
              <w:rPr>
                <w:rFonts w:hint="eastAsia"/>
                <w:sz w:val="24"/>
              </w:rPr>
              <w:t>2*2TB 3.5</w:t>
            </w:r>
            <w:r w:rsidRPr="0042335D">
              <w:rPr>
                <w:rFonts w:hint="eastAsia"/>
                <w:sz w:val="24"/>
              </w:rPr>
              <w:t>寸硬盘</w:t>
            </w:r>
            <w:r w:rsidRPr="0042335D">
              <w:rPr>
                <w:rFonts w:hint="eastAsia"/>
                <w:sz w:val="24"/>
              </w:rPr>
              <w:t xml:space="preserve"> 8LFF </w:t>
            </w:r>
            <w:r w:rsidRPr="0042335D">
              <w:rPr>
                <w:rFonts w:hint="eastAsia"/>
                <w:sz w:val="24"/>
              </w:rPr>
              <w:t>硬盘机型：最多支持前部</w:t>
            </w:r>
            <w:r w:rsidRPr="0042335D">
              <w:rPr>
                <w:rFonts w:hint="eastAsia"/>
                <w:sz w:val="24"/>
              </w:rPr>
              <w:t xml:space="preserve">8LFF </w:t>
            </w:r>
            <w:r w:rsidRPr="0042335D">
              <w:rPr>
                <w:rFonts w:hint="eastAsia"/>
                <w:sz w:val="24"/>
              </w:rPr>
              <w:t>硬盘；</w:t>
            </w:r>
            <w:r w:rsidRPr="0042335D">
              <w:rPr>
                <w:rFonts w:hint="eastAsia"/>
                <w:sz w:val="24"/>
              </w:rPr>
              <w:br/>
            </w:r>
            <w:r w:rsidRPr="0042335D">
              <w:rPr>
                <w:rFonts w:hint="eastAsia"/>
                <w:sz w:val="24"/>
              </w:rPr>
              <w:t>硬盘</w:t>
            </w:r>
            <w:r w:rsidRPr="0042335D">
              <w:rPr>
                <w:rFonts w:hint="eastAsia"/>
                <w:sz w:val="24"/>
              </w:rPr>
              <w:t>:</w:t>
            </w:r>
            <w:r w:rsidRPr="0042335D">
              <w:rPr>
                <w:rFonts w:hint="eastAsia"/>
                <w:sz w:val="24"/>
              </w:rPr>
              <w:t>机械盘需写明转速、接口、传输速率：</w:t>
            </w:r>
            <w:r w:rsidRPr="0042335D">
              <w:rPr>
                <w:rFonts w:hint="eastAsia"/>
                <w:sz w:val="24"/>
              </w:rPr>
              <w:t>7200</w:t>
            </w:r>
            <w:r w:rsidRPr="0042335D">
              <w:rPr>
                <w:rFonts w:hint="eastAsia"/>
                <w:sz w:val="24"/>
              </w:rPr>
              <w:t>转，</w:t>
            </w:r>
            <w:r w:rsidRPr="0042335D">
              <w:rPr>
                <w:rFonts w:hint="eastAsia"/>
                <w:sz w:val="24"/>
              </w:rPr>
              <w:t>SATA</w:t>
            </w:r>
            <w:r w:rsidRPr="0042335D">
              <w:rPr>
                <w:rFonts w:hint="eastAsia"/>
                <w:sz w:val="24"/>
              </w:rPr>
              <w:t>接口，</w:t>
            </w:r>
            <w:r w:rsidRPr="0042335D">
              <w:rPr>
                <w:rFonts w:hint="eastAsia"/>
                <w:sz w:val="24"/>
              </w:rPr>
              <w:t>6GB</w:t>
            </w:r>
            <w:r w:rsidRPr="0042335D">
              <w:rPr>
                <w:rFonts w:hint="eastAsia"/>
                <w:sz w:val="24"/>
              </w:rPr>
              <w:t>；</w:t>
            </w:r>
          </w:p>
        </w:tc>
        <w:tc>
          <w:tcPr>
            <w:tcW w:w="709" w:type="dxa"/>
            <w:shd w:val="clear" w:color="auto" w:fill="auto"/>
            <w:noWrap/>
            <w:vAlign w:val="center"/>
            <w:hideMark/>
          </w:tcPr>
          <w:p w14:paraId="1C1D549F" w14:textId="77777777" w:rsidR="00565FE5" w:rsidRPr="0042335D" w:rsidRDefault="00565FE5" w:rsidP="00565FE5">
            <w:pPr>
              <w:spacing w:line="360" w:lineRule="auto"/>
              <w:jc w:val="center"/>
              <w:rPr>
                <w:sz w:val="24"/>
              </w:rPr>
            </w:pPr>
            <w:r w:rsidRPr="0042335D">
              <w:rPr>
                <w:rFonts w:hint="eastAsia"/>
                <w:sz w:val="24"/>
              </w:rPr>
              <w:t>1</w:t>
            </w:r>
          </w:p>
        </w:tc>
        <w:tc>
          <w:tcPr>
            <w:tcW w:w="709" w:type="dxa"/>
            <w:shd w:val="clear" w:color="auto" w:fill="auto"/>
            <w:noWrap/>
            <w:vAlign w:val="center"/>
            <w:hideMark/>
          </w:tcPr>
          <w:p w14:paraId="2C440E87" w14:textId="77777777" w:rsidR="00565FE5" w:rsidRPr="0042335D" w:rsidRDefault="00565FE5" w:rsidP="00565FE5">
            <w:pPr>
              <w:spacing w:line="360" w:lineRule="auto"/>
              <w:jc w:val="center"/>
              <w:rPr>
                <w:sz w:val="24"/>
              </w:rPr>
            </w:pPr>
            <w:r w:rsidRPr="0042335D">
              <w:rPr>
                <w:rFonts w:hint="eastAsia"/>
                <w:sz w:val="24"/>
              </w:rPr>
              <w:t>台</w:t>
            </w:r>
          </w:p>
        </w:tc>
      </w:tr>
      <w:tr w:rsidR="0042335D" w:rsidRPr="0042335D" w14:paraId="51CE519D" w14:textId="77777777" w:rsidTr="003E0338">
        <w:trPr>
          <w:trHeight w:val="753"/>
          <w:jc w:val="center"/>
        </w:trPr>
        <w:tc>
          <w:tcPr>
            <w:tcW w:w="851" w:type="dxa"/>
            <w:shd w:val="clear" w:color="auto" w:fill="auto"/>
            <w:noWrap/>
            <w:vAlign w:val="center"/>
            <w:hideMark/>
          </w:tcPr>
          <w:p w14:paraId="4D622AB4" w14:textId="77777777" w:rsidR="00565FE5" w:rsidRPr="0042335D" w:rsidRDefault="00565FE5" w:rsidP="00565FE5">
            <w:pPr>
              <w:spacing w:line="360" w:lineRule="auto"/>
              <w:jc w:val="center"/>
              <w:rPr>
                <w:sz w:val="24"/>
              </w:rPr>
            </w:pPr>
            <w:r w:rsidRPr="0042335D">
              <w:rPr>
                <w:rFonts w:hint="eastAsia"/>
                <w:sz w:val="24"/>
              </w:rPr>
              <w:t>2</w:t>
            </w:r>
          </w:p>
        </w:tc>
        <w:tc>
          <w:tcPr>
            <w:tcW w:w="1134" w:type="dxa"/>
            <w:vMerge/>
            <w:vAlign w:val="center"/>
            <w:hideMark/>
          </w:tcPr>
          <w:p w14:paraId="4A0D27E3" w14:textId="77777777" w:rsidR="00565FE5" w:rsidRPr="0042335D" w:rsidRDefault="00565FE5" w:rsidP="00565FE5">
            <w:pPr>
              <w:spacing w:line="360" w:lineRule="auto"/>
              <w:rPr>
                <w:sz w:val="24"/>
              </w:rPr>
            </w:pPr>
          </w:p>
        </w:tc>
        <w:tc>
          <w:tcPr>
            <w:tcW w:w="1276" w:type="dxa"/>
            <w:vMerge/>
            <w:vAlign w:val="center"/>
            <w:hideMark/>
          </w:tcPr>
          <w:p w14:paraId="75C009E6" w14:textId="77777777" w:rsidR="00565FE5" w:rsidRPr="0042335D" w:rsidRDefault="00565FE5" w:rsidP="00565FE5">
            <w:pPr>
              <w:spacing w:line="360" w:lineRule="auto"/>
              <w:rPr>
                <w:sz w:val="24"/>
              </w:rPr>
            </w:pPr>
          </w:p>
        </w:tc>
        <w:tc>
          <w:tcPr>
            <w:tcW w:w="1134" w:type="dxa"/>
            <w:shd w:val="clear" w:color="auto" w:fill="auto"/>
            <w:vAlign w:val="center"/>
            <w:hideMark/>
          </w:tcPr>
          <w:p w14:paraId="6348C5F9" w14:textId="77777777" w:rsidR="00565FE5" w:rsidRPr="0042335D" w:rsidRDefault="00565FE5" w:rsidP="00565FE5">
            <w:pPr>
              <w:spacing w:line="360" w:lineRule="auto"/>
              <w:jc w:val="center"/>
              <w:rPr>
                <w:sz w:val="24"/>
              </w:rPr>
            </w:pPr>
            <w:r w:rsidRPr="0042335D">
              <w:rPr>
                <w:rFonts w:hint="eastAsia"/>
                <w:sz w:val="24"/>
              </w:rPr>
              <w:t>协议管理</w:t>
            </w:r>
          </w:p>
        </w:tc>
        <w:tc>
          <w:tcPr>
            <w:tcW w:w="4278" w:type="dxa"/>
            <w:shd w:val="clear" w:color="auto" w:fill="auto"/>
            <w:vAlign w:val="center"/>
            <w:hideMark/>
          </w:tcPr>
          <w:p w14:paraId="79DFC063" w14:textId="77777777" w:rsidR="00565FE5" w:rsidRPr="0042335D" w:rsidRDefault="00565FE5" w:rsidP="00565FE5">
            <w:pPr>
              <w:spacing w:line="360" w:lineRule="auto"/>
              <w:rPr>
                <w:sz w:val="24"/>
              </w:rPr>
            </w:pPr>
            <w:r w:rsidRPr="0042335D">
              <w:rPr>
                <w:rFonts w:hint="eastAsia"/>
                <w:sz w:val="24"/>
              </w:rPr>
              <w:t>通过协议名称、所属设备类型进行查询</w:t>
            </w:r>
            <w:r w:rsidRPr="0042335D">
              <w:rPr>
                <w:rFonts w:hint="eastAsia"/>
                <w:sz w:val="24"/>
              </w:rPr>
              <w:t xml:space="preserve"> </w:t>
            </w:r>
            <w:r w:rsidRPr="0042335D">
              <w:rPr>
                <w:rFonts w:hint="eastAsia"/>
                <w:sz w:val="24"/>
              </w:rPr>
              <w:br/>
            </w:r>
            <w:r w:rsidRPr="0042335D">
              <w:rPr>
                <w:rFonts w:hint="eastAsia"/>
                <w:sz w:val="24"/>
              </w:rPr>
              <w:t>展示各个协议的协议</w:t>
            </w:r>
            <w:r w:rsidRPr="0042335D">
              <w:rPr>
                <w:rFonts w:hint="eastAsia"/>
                <w:sz w:val="24"/>
              </w:rPr>
              <w:t>ID</w:t>
            </w:r>
            <w:r w:rsidRPr="0042335D">
              <w:rPr>
                <w:rFonts w:hint="eastAsia"/>
                <w:sz w:val="24"/>
              </w:rPr>
              <w:t>，厂家名称、协议名称、所属设备类型、协议文件等基本信息；</w:t>
            </w:r>
            <w:r w:rsidRPr="0042335D">
              <w:rPr>
                <w:rFonts w:hint="eastAsia"/>
                <w:sz w:val="24"/>
              </w:rPr>
              <w:t xml:space="preserve"> </w:t>
            </w:r>
            <w:r w:rsidRPr="0042335D">
              <w:rPr>
                <w:rFonts w:hint="eastAsia"/>
                <w:sz w:val="24"/>
              </w:rPr>
              <w:br/>
            </w:r>
            <w:r w:rsidRPr="0042335D">
              <w:rPr>
                <w:rFonts w:hint="eastAsia"/>
                <w:sz w:val="24"/>
              </w:rPr>
              <w:t>通过系统弹窗方式进行协议的新增，对协议进行管理；</w:t>
            </w:r>
            <w:r w:rsidRPr="0042335D">
              <w:rPr>
                <w:rFonts w:hint="eastAsia"/>
                <w:sz w:val="24"/>
              </w:rPr>
              <w:t xml:space="preserve"> </w:t>
            </w:r>
            <w:r w:rsidRPr="0042335D">
              <w:rPr>
                <w:rFonts w:hint="eastAsia"/>
                <w:sz w:val="24"/>
              </w:rPr>
              <w:br/>
            </w:r>
            <w:r w:rsidRPr="0042335D">
              <w:rPr>
                <w:rFonts w:hint="eastAsia"/>
                <w:sz w:val="24"/>
              </w:rPr>
              <w:lastRenderedPageBreak/>
              <w:t>通过系统弹窗方式进行协议的修改，对协议进行管理；</w:t>
            </w:r>
            <w:r w:rsidRPr="0042335D">
              <w:rPr>
                <w:rFonts w:hint="eastAsia"/>
                <w:sz w:val="24"/>
              </w:rPr>
              <w:t xml:space="preserve"> </w:t>
            </w:r>
            <w:r w:rsidRPr="0042335D">
              <w:rPr>
                <w:rFonts w:hint="eastAsia"/>
                <w:sz w:val="24"/>
              </w:rPr>
              <w:br/>
            </w:r>
            <w:r w:rsidRPr="0042335D">
              <w:rPr>
                <w:rFonts w:hint="eastAsia"/>
                <w:sz w:val="24"/>
              </w:rPr>
              <w:t>对已经失效的协议进行删除；</w:t>
            </w:r>
            <w:r w:rsidRPr="0042335D">
              <w:rPr>
                <w:rFonts w:hint="eastAsia"/>
                <w:sz w:val="24"/>
              </w:rPr>
              <w:t xml:space="preserve"> </w:t>
            </w:r>
          </w:p>
        </w:tc>
        <w:tc>
          <w:tcPr>
            <w:tcW w:w="709" w:type="dxa"/>
            <w:shd w:val="clear" w:color="auto" w:fill="auto"/>
            <w:vAlign w:val="center"/>
            <w:hideMark/>
          </w:tcPr>
          <w:p w14:paraId="17E49B7D" w14:textId="77777777" w:rsidR="00565FE5" w:rsidRPr="0042335D" w:rsidRDefault="00565FE5" w:rsidP="00565FE5">
            <w:pPr>
              <w:spacing w:line="360" w:lineRule="auto"/>
              <w:jc w:val="center"/>
              <w:rPr>
                <w:sz w:val="24"/>
              </w:rPr>
            </w:pPr>
            <w:r w:rsidRPr="0042335D">
              <w:rPr>
                <w:rFonts w:hint="eastAsia"/>
                <w:sz w:val="24"/>
              </w:rPr>
              <w:lastRenderedPageBreak/>
              <w:t>1</w:t>
            </w:r>
          </w:p>
        </w:tc>
        <w:tc>
          <w:tcPr>
            <w:tcW w:w="709" w:type="dxa"/>
            <w:shd w:val="clear" w:color="auto" w:fill="auto"/>
            <w:vAlign w:val="center"/>
            <w:hideMark/>
          </w:tcPr>
          <w:p w14:paraId="382DD843" w14:textId="77777777" w:rsidR="00565FE5" w:rsidRPr="0042335D" w:rsidRDefault="00565FE5" w:rsidP="00565FE5">
            <w:pPr>
              <w:spacing w:line="360" w:lineRule="auto"/>
              <w:jc w:val="center"/>
              <w:rPr>
                <w:sz w:val="24"/>
              </w:rPr>
            </w:pPr>
            <w:r w:rsidRPr="0042335D">
              <w:rPr>
                <w:rFonts w:hint="eastAsia"/>
                <w:sz w:val="24"/>
              </w:rPr>
              <w:t>套</w:t>
            </w:r>
          </w:p>
        </w:tc>
      </w:tr>
      <w:tr w:rsidR="00565FE5" w:rsidRPr="0042335D" w14:paraId="38059C44" w14:textId="77777777" w:rsidTr="002F371C">
        <w:trPr>
          <w:trHeight w:val="274"/>
          <w:jc w:val="center"/>
        </w:trPr>
        <w:tc>
          <w:tcPr>
            <w:tcW w:w="851" w:type="dxa"/>
            <w:shd w:val="clear" w:color="auto" w:fill="auto"/>
            <w:noWrap/>
            <w:vAlign w:val="center"/>
            <w:hideMark/>
          </w:tcPr>
          <w:p w14:paraId="731DD49D" w14:textId="77777777" w:rsidR="00565FE5" w:rsidRPr="0042335D" w:rsidRDefault="00565FE5" w:rsidP="00565FE5">
            <w:pPr>
              <w:spacing w:line="360" w:lineRule="auto"/>
              <w:jc w:val="center"/>
              <w:rPr>
                <w:sz w:val="24"/>
              </w:rPr>
            </w:pPr>
            <w:r w:rsidRPr="0042335D">
              <w:rPr>
                <w:rFonts w:hint="eastAsia"/>
                <w:sz w:val="24"/>
              </w:rPr>
              <w:t>3</w:t>
            </w:r>
          </w:p>
        </w:tc>
        <w:tc>
          <w:tcPr>
            <w:tcW w:w="1134" w:type="dxa"/>
            <w:vMerge/>
            <w:vAlign w:val="center"/>
            <w:hideMark/>
          </w:tcPr>
          <w:p w14:paraId="5A729068" w14:textId="77777777" w:rsidR="00565FE5" w:rsidRPr="0042335D" w:rsidRDefault="00565FE5" w:rsidP="00565FE5">
            <w:pPr>
              <w:spacing w:line="360" w:lineRule="auto"/>
              <w:rPr>
                <w:sz w:val="24"/>
              </w:rPr>
            </w:pPr>
          </w:p>
        </w:tc>
        <w:tc>
          <w:tcPr>
            <w:tcW w:w="1276" w:type="dxa"/>
            <w:vMerge/>
            <w:vAlign w:val="center"/>
            <w:hideMark/>
          </w:tcPr>
          <w:p w14:paraId="781ACBE8" w14:textId="77777777" w:rsidR="00565FE5" w:rsidRPr="0042335D" w:rsidRDefault="00565FE5" w:rsidP="00565FE5">
            <w:pPr>
              <w:spacing w:line="360" w:lineRule="auto"/>
              <w:rPr>
                <w:sz w:val="24"/>
              </w:rPr>
            </w:pPr>
          </w:p>
        </w:tc>
        <w:tc>
          <w:tcPr>
            <w:tcW w:w="1134" w:type="dxa"/>
            <w:shd w:val="clear" w:color="auto" w:fill="auto"/>
            <w:vAlign w:val="center"/>
            <w:hideMark/>
          </w:tcPr>
          <w:p w14:paraId="370D733A" w14:textId="77777777" w:rsidR="00565FE5" w:rsidRPr="0042335D" w:rsidRDefault="00565FE5" w:rsidP="00565FE5">
            <w:pPr>
              <w:spacing w:line="360" w:lineRule="auto"/>
              <w:jc w:val="center"/>
              <w:rPr>
                <w:sz w:val="24"/>
              </w:rPr>
            </w:pPr>
            <w:r w:rsidRPr="0042335D">
              <w:rPr>
                <w:rFonts w:hint="eastAsia"/>
                <w:sz w:val="24"/>
              </w:rPr>
              <w:t>设备管理</w:t>
            </w:r>
          </w:p>
        </w:tc>
        <w:tc>
          <w:tcPr>
            <w:tcW w:w="4278" w:type="dxa"/>
            <w:shd w:val="clear" w:color="auto" w:fill="auto"/>
            <w:vAlign w:val="center"/>
            <w:hideMark/>
          </w:tcPr>
          <w:p w14:paraId="1A0A39EF" w14:textId="196E054E" w:rsidR="00565FE5" w:rsidRPr="0042335D" w:rsidRDefault="00565FE5" w:rsidP="00565FE5">
            <w:pPr>
              <w:spacing w:line="360" w:lineRule="auto"/>
              <w:rPr>
                <w:sz w:val="24"/>
              </w:rPr>
            </w:pPr>
            <w:r w:rsidRPr="0042335D">
              <w:rPr>
                <w:rFonts w:hint="eastAsia"/>
                <w:sz w:val="24"/>
              </w:rPr>
              <w:t>展示设备的在线数以及总数</w:t>
            </w:r>
            <w:r w:rsidR="003C5E33" w:rsidRPr="0042335D">
              <w:rPr>
                <w:rFonts w:hint="eastAsia"/>
                <w:sz w:val="24"/>
              </w:rPr>
              <w:t>；</w:t>
            </w:r>
            <w:r w:rsidRPr="0042335D">
              <w:rPr>
                <w:rFonts w:hint="eastAsia"/>
                <w:sz w:val="24"/>
              </w:rPr>
              <w:br/>
            </w:r>
            <w:r w:rsidRPr="0042335D">
              <w:rPr>
                <w:rFonts w:hint="eastAsia"/>
                <w:sz w:val="24"/>
              </w:rPr>
              <w:t>通过所属景区、设备类型、设备名称、关联协议</w:t>
            </w:r>
            <w:r w:rsidRPr="0042335D">
              <w:rPr>
                <w:rFonts w:hint="eastAsia"/>
                <w:sz w:val="24"/>
              </w:rPr>
              <w:t>ID</w:t>
            </w:r>
            <w:r w:rsidRPr="0042335D">
              <w:rPr>
                <w:rFonts w:hint="eastAsia"/>
                <w:sz w:val="24"/>
              </w:rPr>
              <w:t>、状态进行查询列表；</w:t>
            </w:r>
            <w:r w:rsidRPr="0042335D">
              <w:rPr>
                <w:rFonts w:hint="eastAsia"/>
                <w:sz w:val="24"/>
              </w:rPr>
              <w:br/>
            </w:r>
            <w:r w:rsidRPr="0042335D">
              <w:rPr>
                <w:rFonts w:hint="eastAsia"/>
                <w:sz w:val="24"/>
              </w:rPr>
              <w:t>列表展示所有的设备基本信息；</w:t>
            </w:r>
            <w:r w:rsidRPr="0042335D">
              <w:rPr>
                <w:rFonts w:hint="eastAsia"/>
                <w:sz w:val="24"/>
              </w:rPr>
              <w:br/>
            </w:r>
            <w:r w:rsidRPr="0042335D">
              <w:rPr>
                <w:rFonts w:hint="eastAsia"/>
                <w:sz w:val="24"/>
              </w:rPr>
              <w:t>通过系统下载导入模板</w:t>
            </w:r>
            <w:r w:rsidR="003C5E33" w:rsidRPr="0042335D">
              <w:rPr>
                <w:rFonts w:hint="eastAsia"/>
                <w:sz w:val="24"/>
              </w:rPr>
              <w:t>；</w:t>
            </w:r>
            <w:r w:rsidRPr="0042335D">
              <w:rPr>
                <w:rFonts w:hint="eastAsia"/>
                <w:sz w:val="24"/>
              </w:rPr>
              <w:br/>
            </w:r>
            <w:r w:rsidRPr="0042335D">
              <w:rPr>
                <w:rFonts w:hint="eastAsia"/>
                <w:sz w:val="24"/>
              </w:rPr>
              <w:t>通过模板批量导入数据，系统判断系统的可用性以及标记问题数据</w:t>
            </w:r>
            <w:r w:rsidR="003C5E33" w:rsidRPr="0042335D">
              <w:rPr>
                <w:rFonts w:hint="eastAsia"/>
                <w:sz w:val="24"/>
              </w:rPr>
              <w:t>；</w:t>
            </w:r>
            <w:r w:rsidRPr="0042335D">
              <w:rPr>
                <w:rFonts w:hint="eastAsia"/>
                <w:sz w:val="24"/>
              </w:rPr>
              <w:br/>
            </w:r>
            <w:r w:rsidRPr="0042335D">
              <w:rPr>
                <w:rFonts w:hint="eastAsia"/>
                <w:sz w:val="24"/>
              </w:rPr>
              <w:t>提供少量新增数据的功能</w:t>
            </w:r>
            <w:r w:rsidR="003C5E33" w:rsidRPr="0042335D">
              <w:rPr>
                <w:rFonts w:hint="eastAsia"/>
                <w:sz w:val="24"/>
              </w:rPr>
              <w:t>；</w:t>
            </w:r>
            <w:r w:rsidRPr="0042335D">
              <w:rPr>
                <w:rFonts w:hint="eastAsia"/>
                <w:sz w:val="24"/>
              </w:rPr>
              <w:br/>
            </w:r>
            <w:r w:rsidRPr="0042335D">
              <w:rPr>
                <w:rFonts w:hint="eastAsia"/>
                <w:sz w:val="24"/>
              </w:rPr>
              <w:t>问题数据的修改功能</w:t>
            </w:r>
            <w:r w:rsidR="003C5E33" w:rsidRPr="0042335D">
              <w:rPr>
                <w:rFonts w:hint="eastAsia"/>
                <w:sz w:val="24"/>
              </w:rPr>
              <w:t>；</w:t>
            </w:r>
            <w:r w:rsidRPr="0042335D">
              <w:rPr>
                <w:rFonts w:hint="eastAsia"/>
                <w:sz w:val="24"/>
              </w:rPr>
              <w:br/>
            </w:r>
            <w:r w:rsidRPr="0042335D">
              <w:rPr>
                <w:rFonts w:hint="eastAsia"/>
                <w:sz w:val="24"/>
              </w:rPr>
              <w:t>无用设备的删除功能</w:t>
            </w:r>
            <w:r w:rsidR="003C5E33" w:rsidRPr="0042335D">
              <w:rPr>
                <w:rFonts w:hint="eastAsia"/>
                <w:sz w:val="24"/>
              </w:rPr>
              <w:t>；</w:t>
            </w:r>
            <w:r w:rsidRPr="0042335D">
              <w:rPr>
                <w:rFonts w:hint="eastAsia"/>
                <w:sz w:val="24"/>
              </w:rPr>
              <w:br/>
            </w:r>
            <w:r w:rsidRPr="0042335D">
              <w:rPr>
                <w:rFonts w:hint="eastAsia"/>
                <w:sz w:val="24"/>
              </w:rPr>
              <w:t>底层通讯协议的对接完成，通过</w:t>
            </w:r>
            <w:r w:rsidRPr="0042335D">
              <w:rPr>
                <w:rFonts w:hint="eastAsia"/>
                <w:sz w:val="24"/>
              </w:rPr>
              <w:t>ip</w:t>
            </w:r>
            <w:r w:rsidRPr="0042335D">
              <w:rPr>
                <w:rFonts w:hint="eastAsia"/>
                <w:sz w:val="24"/>
              </w:rPr>
              <w:t>连接或主动注册方式进行设备与系统的通信。</w:t>
            </w:r>
          </w:p>
        </w:tc>
        <w:tc>
          <w:tcPr>
            <w:tcW w:w="709" w:type="dxa"/>
            <w:shd w:val="clear" w:color="auto" w:fill="auto"/>
            <w:vAlign w:val="center"/>
            <w:hideMark/>
          </w:tcPr>
          <w:p w14:paraId="155D52B4" w14:textId="77777777" w:rsidR="00565FE5" w:rsidRPr="0042335D" w:rsidRDefault="00565FE5" w:rsidP="00565FE5">
            <w:pPr>
              <w:spacing w:line="360" w:lineRule="auto"/>
              <w:jc w:val="center"/>
              <w:rPr>
                <w:sz w:val="24"/>
              </w:rPr>
            </w:pPr>
            <w:r w:rsidRPr="0042335D">
              <w:rPr>
                <w:rFonts w:hint="eastAsia"/>
                <w:sz w:val="24"/>
              </w:rPr>
              <w:t>1</w:t>
            </w:r>
          </w:p>
        </w:tc>
        <w:tc>
          <w:tcPr>
            <w:tcW w:w="709" w:type="dxa"/>
            <w:shd w:val="clear" w:color="auto" w:fill="auto"/>
            <w:vAlign w:val="center"/>
            <w:hideMark/>
          </w:tcPr>
          <w:p w14:paraId="383A84CE" w14:textId="77777777" w:rsidR="00565FE5" w:rsidRPr="0042335D" w:rsidRDefault="00565FE5" w:rsidP="00565FE5">
            <w:pPr>
              <w:spacing w:line="360" w:lineRule="auto"/>
              <w:jc w:val="center"/>
              <w:rPr>
                <w:sz w:val="24"/>
              </w:rPr>
            </w:pPr>
            <w:r w:rsidRPr="0042335D">
              <w:rPr>
                <w:rFonts w:hint="eastAsia"/>
                <w:sz w:val="24"/>
              </w:rPr>
              <w:t>套</w:t>
            </w:r>
          </w:p>
        </w:tc>
      </w:tr>
      <w:tr w:rsidR="00565FE5" w:rsidRPr="0042335D" w14:paraId="16FABF81" w14:textId="77777777" w:rsidTr="00565FE5">
        <w:trPr>
          <w:trHeight w:val="960"/>
          <w:jc w:val="center"/>
        </w:trPr>
        <w:tc>
          <w:tcPr>
            <w:tcW w:w="851" w:type="dxa"/>
            <w:shd w:val="clear" w:color="auto" w:fill="auto"/>
            <w:noWrap/>
            <w:vAlign w:val="center"/>
            <w:hideMark/>
          </w:tcPr>
          <w:p w14:paraId="4A48B6D7" w14:textId="77777777" w:rsidR="00565FE5" w:rsidRPr="0042335D" w:rsidRDefault="00565FE5" w:rsidP="00565FE5">
            <w:pPr>
              <w:spacing w:line="360" w:lineRule="auto"/>
              <w:jc w:val="center"/>
              <w:rPr>
                <w:sz w:val="24"/>
              </w:rPr>
            </w:pPr>
            <w:r w:rsidRPr="0042335D">
              <w:rPr>
                <w:rFonts w:hint="eastAsia"/>
                <w:sz w:val="24"/>
              </w:rPr>
              <w:t>4</w:t>
            </w:r>
          </w:p>
        </w:tc>
        <w:tc>
          <w:tcPr>
            <w:tcW w:w="1134" w:type="dxa"/>
            <w:vMerge/>
            <w:vAlign w:val="center"/>
            <w:hideMark/>
          </w:tcPr>
          <w:p w14:paraId="629B43A6" w14:textId="77777777" w:rsidR="00565FE5" w:rsidRPr="0042335D" w:rsidRDefault="00565FE5" w:rsidP="00565FE5">
            <w:pPr>
              <w:spacing w:line="360" w:lineRule="auto"/>
              <w:rPr>
                <w:sz w:val="24"/>
              </w:rPr>
            </w:pPr>
          </w:p>
        </w:tc>
        <w:tc>
          <w:tcPr>
            <w:tcW w:w="1276" w:type="dxa"/>
            <w:vMerge/>
            <w:vAlign w:val="center"/>
            <w:hideMark/>
          </w:tcPr>
          <w:p w14:paraId="797F2692" w14:textId="77777777" w:rsidR="00565FE5" w:rsidRPr="0042335D" w:rsidRDefault="00565FE5" w:rsidP="00565FE5">
            <w:pPr>
              <w:spacing w:line="360" w:lineRule="auto"/>
              <w:rPr>
                <w:sz w:val="24"/>
              </w:rPr>
            </w:pPr>
          </w:p>
        </w:tc>
        <w:tc>
          <w:tcPr>
            <w:tcW w:w="1134" w:type="dxa"/>
            <w:shd w:val="clear" w:color="auto" w:fill="auto"/>
            <w:noWrap/>
            <w:vAlign w:val="center"/>
            <w:hideMark/>
          </w:tcPr>
          <w:p w14:paraId="1DF7A521" w14:textId="77777777" w:rsidR="00565FE5" w:rsidRPr="0042335D" w:rsidRDefault="00565FE5" w:rsidP="00565FE5">
            <w:pPr>
              <w:spacing w:line="360" w:lineRule="auto"/>
              <w:jc w:val="center"/>
              <w:rPr>
                <w:sz w:val="24"/>
              </w:rPr>
            </w:pPr>
            <w:r w:rsidRPr="0042335D">
              <w:rPr>
                <w:rFonts w:hint="eastAsia"/>
                <w:sz w:val="24"/>
              </w:rPr>
              <w:t>一机一档</w:t>
            </w:r>
          </w:p>
        </w:tc>
        <w:tc>
          <w:tcPr>
            <w:tcW w:w="4278" w:type="dxa"/>
            <w:shd w:val="clear" w:color="auto" w:fill="auto"/>
            <w:vAlign w:val="center"/>
            <w:hideMark/>
          </w:tcPr>
          <w:p w14:paraId="4086A0A8" w14:textId="2CCE53D5" w:rsidR="00565FE5" w:rsidRPr="0042335D" w:rsidRDefault="00565FE5" w:rsidP="00565FE5">
            <w:pPr>
              <w:spacing w:line="360" w:lineRule="auto"/>
              <w:rPr>
                <w:sz w:val="24"/>
              </w:rPr>
            </w:pPr>
            <w:r w:rsidRPr="0042335D">
              <w:rPr>
                <w:rFonts w:hint="eastAsia"/>
                <w:sz w:val="24"/>
              </w:rPr>
              <w:t>通过档案名称、设备名称进行查询</w:t>
            </w:r>
            <w:r w:rsidR="003C5E33" w:rsidRPr="0042335D">
              <w:rPr>
                <w:rFonts w:hint="eastAsia"/>
                <w:sz w:val="24"/>
              </w:rPr>
              <w:t>；</w:t>
            </w:r>
            <w:r w:rsidRPr="0042335D">
              <w:rPr>
                <w:rFonts w:hint="eastAsia"/>
                <w:sz w:val="24"/>
              </w:rPr>
              <w:br/>
            </w:r>
            <w:r w:rsidRPr="0042335D">
              <w:rPr>
                <w:rFonts w:hint="eastAsia"/>
                <w:sz w:val="24"/>
              </w:rPr>
              <w:t>建立终端设备和档案的知识库；</w:t>
            </w:r>
            <w:r w:rsidRPr="0042335D">
              <w:rPr>
                <w:rFonts w:hint="eastAsia"/>
                <w:sz w:val="24"/>
              </w:rPr>
              <w:br/>
            </w:r>
            <w:r w:rsidRPr="0042335D">
              <w:rPr>
                <w:rFonts w:hint="eastAsia"/>
                <w:sz w:val="24"/>
              </w:rPr>
              <w:t>设备类型、场所、状态、自定义等智能标签</w:t>
            </w:r>
          </w:p>
        </w:tc>
        <w:tc>
          <w:tcPr>
            <w:tcW w:w="709" w:type="dxa"/>
            <w:shd w:val="clear" w:color="auto" w:fill="auto"/>
            <w:vAlign w:val="center"/>
            <w:hideMark/>
          </w:tcPr>
          <w:p w14:paraId="07CE1351" w14:textId="77777777" w:rsidR="00565FE5" w:rsidRPr="0042335D" w:rsidRDefault="00565FE5" w:rsidP="00565FE5">
            <w:pPr>
              <w:spacing w:line="360" w:lineRule="auto"/>
              <w:jc w:val="center"/>
              <w:rPr>
                <w:sz w:val="24"/>
              </w:rPr>
            </w:pPr>
            <w:r w:rsidRPr="0042335D">
              <w:rPr>
                <w:rFonts w:hint="eastAsia"/>
                <w:sz w:val="24"/>
              </w:rPr>
              <w:t>1</w:t>
            </w:r>
          </w:p>
        </w:tc>
        <w:tc>
          <w:tcPr>
            <w:tcW w:w="709" w:type="dxa"/>
            <w:shd w:val="clear" w:color="auto" w:fill="auto"/>
            <w:vAlign w:val="center"/>
            <w:hideMark/>
          </w:tcPr>
          <w:p w14:paraId="07C7CC71" w14:textId="77777777" w:rsidR="00565FE5" w:rsidRPr="0042335D" w:rsidRDefault="00565FE5" w:rsidP="00565FE5">
            <w:pPr>
              <w:spacing w:line="360" w:lineRule="auto"/>
              <w:jc w:val="center"/>
              <w:rPr>
                <w:sz w:val="24"/>
              </w:rPr>
            </w:pPr>
            <w:r w:rsidRPr="0042335D">
              <w:rPr>
                <w:rFonts w:hint="eastAsia"/>
                <w:sz w:val="24"/>
              </w:rPr>
              <w:t>套</w:t>
            </w:r>
          </w:p>
        </w:tc>
      </w:tr>
      <w:tr w:rsidR="00565FE5" w:rsidRPr="0042335D" w14:paraId="45252AC6" w14:textId="77777777" w:rsidTr="00565FE5">
        <w:trPr>
          <w:trHeight w:val="2240"/>
          <w:jc w:val="center"/>
        </w:trPr>
        <w:tc>
          <w:tcPr>
            <w:tcW w:w="851" w:type="dxa"/>
            <w:shd w:val="clear" w:color="auto" w:fill="auto"/>
            <w:noWrap/>
            <w:vAlign w:val="center"/>
            <w:hideMark/>
          </w:tcPr>
          <w:p w14:paraId="2C917109" w14:textId="77777777" w:rsidR="00565FE5" w:rsidRPr="0042335D" w:rsidRDefault="00565FE5" w:rsidP="00565FE5">
            <w:pPr>
              <w:spacing w:line="360" w:lineRule="auto"/>
              <w:jc w:val="center"/>
              <w:rPr>
                <w:sz w:val="24"/>
              </w:rPr>
            </w:pPr>
            <w:r w:rsidRPr="0042335D">
              <w:rPr>
                <w:rFonts w:hint="eastAsia"/>
                <w:sz w:val="24"/>
              </w:rPr>
              <w:t>5</w:t>
            </w:r>
          </w:p>
        </w:tc>
        <w:tc>
          <w:tcPr>
            <w:tcW w:w="1134" w:type="dxa"/>
            <w:vMerge/>
            <w:vAlign w:val="center"/>
            <w:hideMark/>
          </w:tcPr>
          <w:p w14:paraId="62AA3072" w14:textId="77777777" w:rsidR="00565FE5" w:rsidRPr="0042335D" w:rsidRDefault="00565FE5" w:rsidP="00565FE5">
            <w:pPr>
              <w:spacing w:line="360" w:lineRule="auto"/>
              <w:rPr>
                <w:sz w:val="24"/>
              </w:rPr>
            </w:pPr>
          </w:p>
        </w:tc>
        <w:tc>
          <w:tcPr>
            <w:tcW w:w="1276" w:type="dxa"/>
            <w:vMerge w:val="restart"/>
            <w:shd w:val="clear" w:color="auto" w:fill="auto"/>
            <w:vAlign w:val="center"/>
            <w:hideMark/>
          </w:tcPr>
          <w:p w14:paraId="36117EE0" w14:textId="77777777" w:rsidR="00565FE5" w:rsidRPr="0042335D" w:rsidRDefault="00565FE5" w:rsidP="00565FE5">
            <w:pPr>
              <w:spacing w:line="360" w:lineRule="auto"/>
              <w:jc w:val="center"/>
              <w:rPr>
                <w:sz w:val="24"/>
              </w:rPr>
            </w:pPr>
            <w:r w:rsidRPr="0042335D">
              <w:rPr>
                <w:rFonts w:hint="eastAsia"/>
                <w:sz w:val="24"/>
              </w:rPr>
              <w:t>物联设备接入管理</w:t>
            </w:r>
          </w:p>
        </w:tc>
        <w:tc>
          <w:tcPr>
            <w:tcW w:w="1134" w:type="dxa"/>
            <w:shd w:val="clear" w:color="auto" w:fill="auto"/>
            <w:vAlign w:val="center"/>
            <w:hideMark/>
          </w:tcPr>
          <w:p w14:paraId="583D1BB5" w14:textId="77777777" w:rsidR="00565FE5" w:rsidRPr="0042335D" w:rsidRDefault="00565FE5" w:rsidP="00565FE5">
            <w:pPr>
              <w:spacing w:line="360" w:lineRule="auto"/>
              <w:jc w:val="center"/>
              <w:rPr>
                <w:sz w:val="24"/>
              </w:rPr>
            </w:pPr>
            <w:r w:rsidRPr="0042335D">
              <w:rPr>
                <w:rFonts w:hint="eastAsia"/>
                <w:sz w:val="24"/>
              </w:rPr>
              <w:t>国标网关平台</w:t>
            </w:r>
          </w:p>
        </w:tc>
        <w:tc>
          <w:tcPr>
            <w:tcW w:w="4278" w:type="dxa"/>
            <w:shd w:val="clear" w:color="auto" w:fill="auto"/>
            <w:vAlign w:val="center"/>
            <w:hideMark/>
          </w:tcPr>
          <w:p w14:paraId="3B5CE1C5" w14:textId="77777777" w:rsidR="00565FE5" w:rsidRPr="0042335D" w:rsidRDefault="00565FE5" w:rsidP="00565FE5">
            <w:pPr>
              <w:spacing w:line="360" w:lineRule="auto"/>
              <w:rPr>
                <w:sz w:val="24"/>
              </w:rPr>
            </w:pPr>
            <w:r w:rsidRPr="0042335D">
              <w:rPr>
                <w:rFonts w:hint="eastAsia"/>
                <w:sz w:val="24"/>
              </w:rPr>
              <w:t>处理器：</w:t>
            </w:r>
            <w:r w:rsidRPr="0042335D">
              <w:rPr>
                <w:rFonts w:hint="eastAsia"/>
                <w:sz w:val="24"/>
              </w:rPr>
              <w:t>1*C</w:t>
            </w:r>
            <w:r w:rsidRPr="0042335D">
              <w:rPr>
                <w:sz w:val="24"/>
              </w:rPr>
              <w:t xml:space="preserve">PU </w:t>
            </w:r>
            <w:r w:rsidRPr="0042335D">
              <w:rPr>
                <w:rFonts w:hint="eastAsia"/>
                <w:sz w:val="24"/>
              </w:rPr>
              <w:t>1.9G 9.6UPI 11M 8C 85W</w:t>
            </w:r>
            <w:r w:rsidRPr="0042335D">
              <w:rPr>
                <w:rFonts w:hint="eastAsia"/>
                <w:sz w:val="24"/>
              </w:rPr>
              <w:br/>
            </w:r>
            <w:r w:rsidRPr="0042335D">
              <w:rPr>
                <w:rFonts w:hint="eastAsia"/>
                <w:sz w:val="24"/>
              </w:rPr>
              <w:t>内存：</w:t>
            </w:r>
            <w:r w:rsidRPr="0042335D">
              <w:rPr>
                <w:rFonts w:hint="eastAsia"/>
                <w:sz w:val="24"/>
              </w:rPr>
              <w:t>16GB 2666*2 ,</w:t>
            </w:r>
            <w:r w:rsidRPr="0042335D">
              <w:rPr>
                <w:rFonts w:hint="eastAsia"/>
                <w:sz w:val="24"/>
              </w:rPr>
              <w:t>最多支持</w:t>
            </w:r>
            <w:r w:rsidRPr="0042335D">
              <w:rPr>
                <w:rFonts w:hint="eastAsia"/>
                <w:sz w:val="24"/>
              </w:rPr>
              <w:t>24</w:t>
            </w:r>
            <w:r w:rsidRPr="0042335D">
              <w:rPr>
                <w:rFonts w:hint="eastAsia"/>
                <w:sz w:val="24"/>
              </w:rPr>
              <w:t>根</w:t>
            </w:r>
            <w:r w:rsidRPr="0042335D">
              <w:rPr>
                <w:rFonts w:hint="eastAsia"/>
                <w:sz w:val="24"/>
              </w:rPr>
              <w:t>DDR4</w:t>
            </w:r>
            <w:r w:rsidRPr="0042335D">
              <w:rPr>
                <w:rFonts w:hint="eastAsia"/>
                <w:sz w:val="24"/>
              </w:rPr>
              <w:t>内存条</w:t>
            </w:r>
            <w:r w:rsidRPr="0042335D">
              <w:rPr>
                <w:rFonts w:hint="eastAsia"/>
                <w:sz w:val="24"/>
              </w:rPr>
              <w:t xml:space="preserve"> </w:t>
            </w:r>
            <w:r w:rsidRPr="0042335D">
              <w:rPr>
                <w:rFonts w:hint="eastAsia"/>
                <w:sz w:val="24"/>
              </w:rPr>
              <w:t>支持的单根</w:t>
            </w:r>
            <w:r w:rsidRPr="0042335D">
              <w:rPr>
                <w:rFonts w:hint="eastAsia"/>
                <w:sz w:val="24"/>
              </w:rPr>
              <w:t>DIMM</w:t>
            </w:r>
            <w:r w:rsidRPr="0042335D">
              <w:rPr>
                <w:rFonts w:hint="eastAsia"/>
                <w:sz w:val="24"/>
              </w:rPr>
              <w:t>容量：</w:t>
            </w:r>
            <w:r w:rsidRPr="0042335D">
              <w:rPr>
                <w:rFonts w:hint="eastAsia"/>
                <w:sz w:val="24"/>
              </w:rPr>
              <w:t>8GB</w:t>
            </w:r>
            <w:r w:rsidRPr="0042335D">
              <w:rPr>
                <w:rFonts w:hint="eastAsia"/>
                <w:sz w:val="24"/>
              </w:rPr>
              <w:t>、</w:t>
            </w:r>
            <w:r w:rsidRPr="0042335D">
              <w:rPr>
                <w:rFonts w:hint="eastAsia"/>
                <w:sz w:val="24"/>
              </w:rPr>
              <w:t>16GB</w:t>
            </w:r>
            <w:r w:rsidRPr="0042335D">
              <w:rPr>
                <w:rFonts w:hint="eastAsia"/>
                <w:sz w:val="24"/>
              </w:rPr>
              <w:t>和</w:t>
            </w:r>
            <w:r w:rsidRPr="0042335D">
              <w:rPr>
                <w:rFonts w:hint="eastAsia"/>
                <w:sz w:val="24"/>
              </w:rPr>
              <w:t>32GB</w:t>
            </w:r>
            <w:r w:rsidRPr="0042335D">
              <w:rPr>
                <w:rFonts w:hint="eastAsia"/>
                <w:sz w:val="24"/>
              </w:rPr>
              <w:br/>
            </w:r>
            <w:r w:rsidRPr="0042335D">
              <w:rPr>
                <w:rFonts w:hint="eastAsia"/>
                <w:sz w:val="24"/>
              </w:rPr>
              <w:t>硬盘：</w:t>
            </w:r>
            <w:r w:rsidRPr="0042335D">
              <w:rPr>
                <w:rFonts w:hint="eastAsia"/>
                <w:sz w:val="24"/>
              </w:rPr>
              <w:t>2*2TB 3.5</w:t>
            </w:r>
            <w:r w:rsidRPr="0042335D">
              <w:rPr>
                <w:rFonts w:hint="eastAsia"/>
                <w:sz w:val="24"/>
              </w:rPr>
              <w:t>寸硬盘；</w:t>
            </w:r>
            <w:r w:rsidRPr="0042335D">
              <w:rPr>
                <w:rFonts w:hint="eastAsia"/>
                <w:sz w:val="24"/>
              </w:rPr>
              <w:t xml:space="preserve"> 4LFF </w:t>
            </w:r>
            <w:r w:rsidRPr="0042335D">
              <w:rPr>
                <w:rFonts w:hint="eastAsia"/>
                <w:sz w:val="24"/>
              </w:rPr>
              <w:t>硬盘机型：最多支持前部</w:t>
            </w:r>
            <w:r w:rsidRPr="0042335D">
              <w:rPr>
                <w:rFonts w:hint="eastAsia"/>
                <w:sz w:val="24"/>
              </w:rPr>
              <w:t xml:space="preserve">4LFF </w:t>
            </w:r>
            <w:r w:rsidRPr="0042335D">
              <w:rPr>
                <w:rFonts w:hint="eastAsia"/>
                <w:sz w:val="24"/>
              </w:rPr>
              <w:t>硬盘</w:t>
            </w:r>
            <w:r w:rsidRPr="0042335D">
              <w:rPr>
                <w:rFonts w:hint="eastAsia"/>
                <w:sz w:val="24"/>
              </w:rPr>
              <w:br/>
            </w:r>
            <w:r w:rsidRPr="0042335D">
              <w:rPr>
                <w:rFonts w:hint="eastAsia"/>
                <w:sz w:val="24"/>
              </w:rPr>
              <w:t>硬盘：机械盘需写明转速、接口、传输速率</w:t>
            </w:r>
            <w:r w:rsidRPr="0042335D">
              <w:rPr>
                <w:rFonts w:hint="eastAsia"/>
                <w:sz w:val="24"/>
              </w:rPr>
              <w:t>7200</w:t>
            </w:r>
            <w:r w:rsidRPr="0042335D">
              <w:rPr>
                <w:rFonts w:hint="eastAsia"/>
                <w:sz w:val="24"/>
              </w:rPr>
              <w:t>转，</w:t>
            </w:r>
            <w:r w:rsidRPr="0042335D">
              <w:rPr>
                <w:rFonts w:hint="eastAsia"/>
                <w:sz w:val="24"/>
              </w:rPr>
              <w:t>SATA</w:t>
            </w:r>
            <w:r w:rsidRPr="0042335D">
              <w:rPr>
                <w:rFonts w:hint="eastAsia"/>
                <w:sz w:val="24"/>
              </w:rPr>
              <w:t>接口，</w:t>
            </w:r>
            <w:r w:rsidRPr="0042335D">
              <w:rPr>
                <w:rFonts w:hint="eastAsia"/>
                <w:sz w:val="24"/>
              </w:rPr>
              <w:t>6GB</w:t>
            </w:r>
          </w:p>
        </w:tc>
        <w:tc>
          <w:tcPr>
            <w:tcW w:w="709" w:type="dxa"/>
            <w:shd w:val="clear" w:color="auto" w:fill="auto"/>
            <w:noWrap/>
            <w:vAlign w:val="center"/>
            <w:hideMark/>
          </w:tcPr>
          <w:p w14:paraId="754E156F" w14:textId="77777777" w:rsidR="00565FE5" w:rsidRPr="0042335D" w:rsidRDefault="00565FE5" w:rsidP="00565FE5">
            <w:pPr>
              <w:spacing w:line="360" w:lineRule="auto"/>
              <w:jc w:val="center"/>
              <w:rPr>
                <w:sz w:val="24"/>
              </w:rPr>
            </w:pPr>
            <w:r w:rsidRPr="0042335D">
              <w:rPr>
                <w:rFonts w:hint="eastAsia"/>
                <w:sz w:val="24"/>
              </w:rPr>
              <w:t>1</w:t>
            </w:r>
          </w:p>
        </w:tc>
        <w:tc>
          <w:tcPr>
            <w:tcW w:w="709" w:type="dxa"/>
            <w:shd w:val="clear" w:color="auto" w:fill="auto"/>
            <w:noWrap/>
            <w:vAlign w:val="center"/>
            <w:hideMark/>
          </w:tcPr>
          <w:p w14:paraId="4F993F7B" w14:textId="77777777" w:rsidR="00565FE5" w:rsidRPr="0042335D" w:rsidRDefault="00565FE5" w:rsidP="00565FE5">
            <w:pPr>
              <w:spacing w:line="360" w:lineRule="auto"/>
              <w:jc w:val="center"/>
              <w:rPr>
                <w:sz w:val="24"/>
              </w:rPr>
            </w:pPr>
            <w:r w:rsidRPr="0042335D">
              <w:rPr>
                <w:rFonts w:hint="eastAsia"/>
                <w:sz w:val="24"/>
              </w:rPr>
              <w:t>台</w:t>
            </w:r>
          </w:p>
        </w:tc>
      </w:tr>
      <w:tr w:rsidR="00565FE5" w:rsidRPr="0042335D" w14:paraId="2F1C1997" w14:textId="77777777" w:rsidTr="00565FE5">
        <w:trPr>
          <w:trHeight w:val="960"/>
          <w:jc w:val="center"/>
        </w:trPr>
        <w:tc>
          <w:tcPr>
            <w:tcW w:w="851" w:type="dxa"/>
            <w:shd w:val="clear" w:color="auto" w:fill="auto"/>
            <w:noWrap/>
            <w:vAlign w:val="center"/>
            <w:hideMark/>
          </w:tcPr>
          <w:p w14:paraId="3DE6C6A5" w14:textId="77777777" w:rsidR="00565FE5" w:rsidRPr="0042335D" w:rsidRDefault="00565FE5" w:rsidP="00565FE5">
            <w:pPr>
              <w:spacing w:line="360" w:lineRule="auto"/>
              <w:jc w:val="center"/>
              <w:rPr>
                <w:sz w:val="24"/>
              </w:rPr>
            </w:pPr>
            <w:r w:rsidRPr="0042335D">
              <w:rPr>
                <w:rFonts w:hint="eastAsia"/>
                <w:sz w:val="24"/>
              </w:rPr>
              <w:lastRenderedPageBreak/>
              <w:t>6</w:t>
            </w:r>
          </w:p>
        </w:tc>
        <w:tc>
          <w:tcPr>
            <w:tcW w:w="1134" w:type="dxa"/>
            <w:vMerge/>
            <w:vAlign w:val="center"/>
            <w:hideMark/>
          </w:tcPr>
          <w:p w14:paraId="595F842D" w14:textId="77777777" w:rsidR="00565FE5" w:rsidRPr="0042335D" w:rsidRDefault="00565FE5" w:rsidP="00565FE5">
            <w:pPr>
              <w:spacing w:line="360" w:lineRule="auto"/>
              <w:rPr>
                <w:sz w:val="24"/>
              </w:rPr>
            </w:pPr>
          </w:p>
        </w:tc>
        <w:tc>
          <w:tcPr>
            <w:tcW w:w="1276" w:type="dxa"/>
            <w:vMerge/>
            <w:vAlign w:val="center"/>
            <w:hideMark/>
          </w:tcPr>
          <w:p w14:paraId="405EA331" w14:textId="77777777" w:rsidR="00565FE5" w:rsidRPr="0042335D" w:rsidRDefault="00565FE5" w:rsidP="00565FE5">
            <w:pPr>
              <w:spacing w:line="360" w:lineRule="auto"/>
              <w:rPr>
                <w:sz w:val="24"/>
              </w:rPr>
            </w:pPr>
          </w:p>
        </w:tc>
        <w:tc>
          <w:tcPr>
            <w:tcW w:w="1134" w:type="dxa"/>
            <w:vMerge w:val="restart"/>
            <w:shd w:val="clear" w:color="auto" w:fill="auto"/>
            <w:vAlign w:val="center"/>
            <w:hideMark/>
          </w:tcPr>
          <w:p w14:paraId="09A75769" w14:textId="77777777" w:rsidR="00565FE5" w:rsidRPr="0042335D" w:rsidRDefault="00565FE5" w:rsidP="00565FE5">
            <w:pPr>
              <w:spacing w:line="360" w:lineRule="auto"/>
              <w:jc w:val="center"/>
              <w:rPr>
                <w:sz w:val="24"/>
              </w:rPr>
            </w:pPr>
            <w:r w:rsidRPr="0042335D">
              <w:rPr>
                <w:rFonts w:hint="eastAsia"/>
                <w:sz w:val="24"/>
              </w:rPr>
              <w:t>数据网关配置</w:t>
            </w:r>
          </w:p>
        </w:tc>
        <w:tc>
          <w:tcPr>
            <w:tcW w:w="4278" w:type="dxa"/>
            <w:shd w:val="clear" w:color="auto" w:fill="auto"/>
            <w:vAlign w:val="center"/>
            <w:hideMark/>
          </w:tcPr>
          <w:p w14:paraId="73D10AFE" w14:textId="1E35926C" w:rsidR="00565FE5" w:rsidRPr="0042335D" w:rsidRDefault="00565FE5" w:rsidP="00565FE5">
            <w:pPr>
              <w:spacing w:line="360" w:lineRule="auto"/>
              <w:rPr>
                <w:sz w:val="24"/>
              </w:rPr>
            </w:pPr>
            <w:r w:rsidRPr="0042335D">
              <w:rPr>
                <w:rFonts w:hint="eastAsia"/>
                <w:sz w:val="24"/>
              </w:rPr>
              <w:t>不同物联网设备类型匹配不同的通讯接口协议，对其进行定制开发，实现数据的互联互通。（</w:t>
            </w:r>
            <w:r w:rsidR="00FC54CB" w:rsidRPr="0042335D">
              <w:rPr>
                <w:sz w:val="24"/>
              </w:rPr>
              <w:t>GB</w:t>
            </w:r>
            <w:r w:rsidR="00FC54CB" w:rsidRPr="0042335D">
              <w:rPr>
                <w:rFonts w:hint="eastAsia"/>
                <w:sz w:val="24"/>
              </w:rPr>
              <w:t>、</w:t>
            </w:r>
            <w:r w:rsidRPr="0042335D">
              <w:rPr>
                <w:rFonts w:hint="eastAsia"/>
                <w:sz w:val="24"/>
              </w:rPr>
              <w:t>SDK</w:t>
            </w:r>
            <w:r w:rsidRPr="0042335D">
              <w:rPr>
                <w:rFonts w:hint="eastAsia"/>
                <w:sz w:val="24"/>
              </w:rPr>
              <w:t>、</w:t>
            </w:r>
            <w:r w:rsidRPr="0042335D">
              <w:rPr>
                <w:rFonts w:hint="eastAsia"/>
                <w:sz w:val="24"/>
              </w:rPr>
              <w:t>API</w:t>
            </w:r>
            <w:r w:rsidRPr="0042335D">
              <w:rPr>
                <w:rFonts w:hint="eastAsia"/>
                <w:sz w:val="24"/>
              </w:rPr>
              <w:t>、</w:t>
            </w:r>
            <w:r w:rsidRPr="0042335D">
              <w:rPr>
                <w:rFonts w:hint="eastAsia"/>
                <w:sz w:val="24"/>
              </w:rPr>
              <w:t>http</w:t>
            </w:r>
            <w:r w:rsidRPr="0042335D">
              <w:rPr>
                <w:rFonts w:hint="eastAsia"/>
                <w:sz w:val="24"/>
              </w:rPr>
              <w:t>协议、</w:t>
            </w:r>
            <w:r w:rsidRPr="0042335D">
              <w:rPr>
                <w:rFonts w:hint="eastAsia"/>
                <w:sz w:val="24"/>
              </w:rPr>
              <w:t>TCP/IP</w:t>
            </w:r>
            <w:r w:rsidRPr="0042335D">
              <w:rPr>
                <w:rFonts w:hint="eastAsia"/>
                <w:sz w:val="24"/>
              </w:rPr>
              <w:t>协议、</w:t>
            </w:r>
            <w:r w:rsidRPr="0042335D">
              <w:rPr>
                <w:rFonts w:hint="eastAsia"/>
                <w:sz w:val="24"/>
              </w:rPr>
              <w:t>modbus)</w:t>
            </w:r>
          </w:p>
        </w:tc>
        <w:tc>
          <w:tcPr>
            <w:tcW w:w="709" w:type="dxa"/>
            <w:vMerge w:val="restart"/>
            <w:shd w:val="clear" w:color="auto" w:fill="auto"/>
            <w:vAlign w:val="center"/>
            <w:hideMark/>
          </w:tcPr>
          <w:p w14:paraId="359FA6CA" w14:textId="77777777" w:rsidR="00565FE5" w:rsidRPr="0042335D" w:rsidRDefault="00565FE5" w:rsidP="00565FE5">
            <w:pPr>
              <w:spacing w:line="360" w:lineRule="auto"/>
              <w:jc w:val="center"/>
              <w:rPr>
                <w:sz w:val="24"/>
              </w:rPr>
            </w:pPr>
            <w:r w:rsidRPr="0042335D">
              <w:rPr>
                <w:rFonts w:hint="eastAsia"/>
                <w:sz w:val="24"/>
              </w:rPr>
              <w:t>21</w:t>
            </w:r>
          </w:p>
        </w:tc>
        <w:tc>
          <w:tcPr>
            <w:tcW w:w="709" w:type="dxa"/>
            <w:vMerge w:val="restart"/>
            <w:shd w:val="clear" w:color="auto" w:fill="auto"/>
            <w:vAlign w:val="center"/>
            <w:hideMark/>
          </w:tcPr>
          <w:p w14:paraId="48CE583E" w14:textId="77777777" w:rsidR="00565FE5" w:rsidRPr="0042335D" w:rsidRDefault="00565FE5" w:rsidP="00565FE5">
            <w:pPr>
              <w:spacing w:line="360" w:lineRule="auto"/>
              <w:jc w:val="center"/>
              <w:rPr>
                <w:sz w:val="24"/>
              </w:rPr>
            </w:pPr>
            <w:r w:rsidRPr="0042335D">
              <w:rPr>
                <w:rFonts w:hint="eastAsia"/>
                <w:sz w:val="24"/>
              </w:rPr>
              <w:t>种</w:t>
            </w:r>
          </w:p>
        </w:tc>
      </w:tr>
      <w:tr w:rsidR="00565FE5" w:rsidRPr="0042335D" w14:paraId="67277CCC" w14:textId="77777777" w:rsidTr="00565FE5">
        <w:trPr>
          <w:trHeight w:val="960"/>
          <w:jc w:val="center"/>
        </w:trPr>
        <w:tc>
          <w:tcPr>
            <w:tcW w:w="851" w:type="dxa"/>
            <w:shd w:val="clear" w:color="auto" w:fill="auto"/>
            <w:noWrap/>
            <w:vAlign w:val="center"/>
            <w:hideMark/>
          </w:tcPr>
          <w:p w14:paraId="640E923D" w14:textId="77777777" w:rsidR="00565FE5" w:rsidRPr="0042335D" w:rsidRDefault="00565FE5" w:rsidP="00565FE5">
            <w:pPr>
              <w:spacing w:line="360" w:lineRule="auto"/>
              <w:jc w:val="center"/>
              <w:rPr>
                <w:sz w:val="24"/>
              </w:rPr>
            </w:pPr>
            <w:r w:rsidRPr="0042335D">
              <w:rPr>
                <w:rFonts w:hint="eastAsia"/>
                <w:sz w:val="24"/>
              </w:rPr>
              <w:t>7</w:t>
            </w:r>
          </w:p>
        </w:tc>
        <w:tc>
          <w:tcPr>
            <w:tcW w:w="1134" w:type="dxa"/>
            <w:vMerge/>
            <w:vAlign w:val="center"/>
            <w:hideMark/>
          </w:tcPr>
          <w:p w14:paraId="1E0D2CF1" w14:textId="77777777" w:rsidR="00565FE5" w:rsidRPr="0042335D" w:rsidRDefault="00565FE5" w:rsidP="00565FE5">
            <w:pPr>
              <w:spacing w:line="360" w:lineRule="auto"/>
              <w:rPr>
                <w:sz w:val="24"/>
              </w:rPr>
            </w:pPr>
          </w:p>
        </w:tc>
        <w:tc>
          <w:tcPr>
            <w:tcW w:w="1276" w:type="dxa"/>
            <w:vMerge/>
            <w:vAlign w:val="center"/>
            <w:hideMark/>
          </w:tcPr>
          <w:p w14:paraId="7A81D9E9" w14:textId="77777777" w:rsidR="00565FE5" w:rsidRPr="0042335D" w:rsidRDefault="00565FE5" w:rsidP="00565FE5">
            <w:pPr>
              <w:spacing w:line="360" w:lineRule="auto"/>
              <w:rPr>
                <w:sz w:val="24"/>
              </w:rPr>
            </w:pPr>
          </w:p>
        </w:tc>
        <w:tc>
          <w:tcPr>
            <w:tcW w:w="1134" w:type="dxa"/>
            <w:vMerge/>
            <w:vAlign w:val="center"/>
            <w:hideMark/>
          </w:tcPr>
          <w:p w14:paraId="6291C0F8" w14:textId="77777777" w:rsidR="00565FE5" w:rsidRPr="0042335D" w:rsidRDefault="00565FE5" w:rsidP="00565FE5">
            <w:pPr>
              <w:spacing w:line="360" w:lineRule="auto"/>
              <w:rPr>
                <w:sz w:val="24"/>
              </w:rPr>
            </w:pPr>
          </w:p>
        </w:tc>
        <w:tc>
          <w:tcPr>
            <w:tcW w:w="4278" w:type="dxa"/>
            <w:shd w:val="clear" w:color="auto" w:fill="auto"/>
            <w:vAlign w:val="center"/>
            <w:hideMark/>
          </w:tcPr>
          <w:p w14:paraId="0CA4D7B8" w14:textId="77777777" w:rsidR="00565FE5" w:rsidRPr="0042335D" w:rsidRDefault="00565FE5" w:rsidP="00565FE5">
            <w:pPr>
              <w:spacing w:line="360" w:lineRule="auto"/>
              <w:rPr>
                <w:sz w:val="24"/>
              </w:rPr>
            </w:pPr>
            <w:r w:rsidRPr="0042335D">
              <w:rPr>
                <w:rFonts w:hint="eastAsia"/>
                <w:sz w:val="24"/>
              </w:rPr>
              <w:t>通过网关名称、网关状态、网关创建时间进行查询；展示各个网关中连接的设备数、网关的状态等网关的基本信息</w:t>
            </w:r>
          </w:p>
        </w:tc>
        <w:tc>
          <w:tcPr>
            <w:tcW w:w="709" w:type="dxa"/>
            <w:vMerge/>
            <w:vAlign w:val="center"/>
            <w:hideMark/>
          </w:tcPr>
          <w:p w14:paraId="2AF4575B" w14:textId="77777777" w:rsidR="00565FE5" w:rsidRPr="0042335D" w:rsidRDefault="00565FE5" w:rsidP="00565FE5">
            <w:pPr>
              <w:spacing w:line="360" w:lineRule="auto"/>
              <w:rPr>
                <w:sz w:val="24"/>
              </w:rPr>
            </w:pPr>
          </w:p>
        </w:tc>
        <w:tc>
          <w:tcPr>
            <w:tcW w:w="709" w:type="dxa"/>
            <w:vMerge/>
            <w:vAlign w:val="center"/>
            <w:hideMark/>
          </w:tcPr>
          <w:p w14:paraId="7AC809A8" w14:textId="77777777" w:rsidR="00565FE5" w:rsidRPr="0042335D" w:rsidRDefault="00565FE5" w:rsidP="00565FE5">
            <w:pPr>
              <w:spacing w:line="360" w:lineRule="auto"/>
              <w:rPr>
                <w:sz w:val="24"/>
              </w:rPr>
            </w:pPr>
          </w:p>
        </w:tc>
      </w:tr>
      <w:tr w:rsidR="00565FE5" w:rsidRPr="0042335D" w14:paraId="13ADB39E" w14:textId="77777777" w:rsidTr="002F371C">
        <w:trPr>
          <w:trHeight w:val="2825"/>
          <w:jc w:val="center"/>
        </w:trPr>
        <w:tc>
          <w:tcPr>
            <w:tcW w:w="851" w:type="dxa"/>
            <w:shd w:val="clear" w:color="auto" w:fill="auto"/>
            <w:noWrap/>
            <w:vAlign w:val="center"/>
            <w:hideMark/>
          </w:tcPr>
          <w:p w14:paraId="70EB873B" w14:textId="77777777" w:rsidR="00565FE5" w:rsidRPr="0042335D" w:rsidRDefault="00565FE5" w:rsidP="00565FE5">
            <w:pPr>
              <w:spacing w:line="360" w:lineRule="auto"/>
              <w:jc w:val="center"/>
              <w:rPr>
                <w:sz w:val="24"/>
              </w:rPr>
            </w:pPr>
            <w:r w:rsidRPr="0042335D">
              <w:rPr>
                <w:rFonts w:hint="eastAsia"/>
                <w:sz w:val="24"/>
              </w:rPr>
              <w:t>8</w:t>
            </w:r>
          </w:p>
        </w:tc>
        <w:tc>
          <w:tcPr>
            <w:tcW w:w="1134" w:type="dxa"/>
            <w:vMerge w:val="restart"/>
            <w:shd w:val="clear" w:color="auto" w:fill="auto"/>
            <w:vAlign w:val="center"/>
            <w:hideMark/>
          </w:tcPr>
          <w:p w14:paraId="16AFDC92" w14:textId="77777777" w:rsidR="00565FE5" w:rsidRPr="0042335D" w:rsidRDefault="00565FE5" w:rsidP="00565FE5">
            <w:pPr>
              <w:spacing w:line="360" w:lineRule="auto"/>
              <w:jc w:val="center"/>
              <w:rPr>
                <w:sz w:val="24"/>
              </w:rPr>
            </w:pPr>
            <w:r w:rsidRPr="0042335D">
              <w:rPr>
                <w:rFonts w:hint="eastAsia"/>
                <w:sz w:val="24"/>
              </w:rPr>
              <w:t>物联感知设备建设</w:t>
            </w:r>
          </w:p>
        </w:tc>
        <w:tc>
          <w:tcPr>
            <w:tcW w:w="1276" w:type="dxa"/>
            <w:vMerge w:val="restart"/>
            <w:shd w:val="clear" w:color="auto" w:fill="auto"/>
            <w:vAlign w:val="center"/>
            <w:hideMark/>
          </w:tcPr>
          <w:p w14:paraId="73AD8382" w14:textId="77777777" w:rsidR="00565FE5" w:rsidRPr="0042335D" w:rsidRDefault="00565FE5" w:rsidP="00565FE5">
            <w:pPr>
              <w:spacing w:line="360" w:lineRule="auto"/>
              <w:jc w:val="center"/>
              <w:rPr>
                <w:sz w:val="24"/>
              </w:rPr>
            </w:pPr>
            <w:r w:rsidRPr="0042335D">
              <w:rPr>
                <w:rFonts w:hint="eastAsia"/>
                <w:sz w:val="24"/>
              </w:rPr>
              <w:t>生物多样性监测</w:t>
            </w:r>
          </w:p>
        </w:tc>
        <w:tc>
          <w:tcPr>
            <w:tcW w:w="1134" w:type="dxa"/>
            <w:vMerge w:val="restart"/>
            <w:shd w:val="clear" w:color="auto" w:fill="auto"/>
            <w:vAlign w:val="center"/>
            <w:hideMark/>
          </w:tcPr>
          <w:p w14:paraId="629B1473" w14:textId="77777777" w:rsidR="00565FE5" w:rsidRPr="0042335D" w:rsidRDefault="00565FE5" w:rsidP="00565FE5">
            <w:pPr>
              <w:spacing w:line="360" w:lineRule="auto"/>
              <w:jc w:val="center"/>
              <w:rPr>
                <w:sz w:val="24"/>
              </w:rPr>
            </w:pPr>
            <w:r w:rsidRPr="0042335D">
              <w:rPr>
                <w:rFonts w:hint="eastAsia"/>
                <w:sz w:val="24"/>
              </w:rPr>
              <w:t>野生动物声音监测设备</w:t>
            </w:r>
          </w:p>
        </w:tc>
        <w:tc>
          <w:tcPr>
            <w:tcW w:w="4278" w:type="dxa"/>
            <w:shd w:val="clear" w:color="auto" w:fill="auto"/>
            <w:hideMark/>
          </w:tcPr>
          <w:p w14:paraId="0DC8D2ED" w14:textId="77777777" w:rsidR="003C5E33" w:rsidRPr="0042335D" w:rsidRDefault="00565FE5" w:rsidP="00565FE5">
            <w:pPr>
              <w:spacing w:line="360" w:lineRule="auto"/>
              <w:rPr>
                <w:sz w:val="24"/>
              </w:rPr>
            </w:pPr>
            <w:r w:rsidRPr="0042335D">
              <w:rPr>
                <w:rFonts w:hint="eastAsia"/>
                <w:sz w:val="24"/>
              </w:rPr>
              <w:t>支持多路语音采集（最多可以支持</w:t>
            </w:r>
            <w:r w:rsidRPr="0042335D">
              <w:rPr>
                <w:rFonts w:hint="eastAsia"/>
                <w:sz w:val="24"/>
              </w:rPr>
              <w:t>4</w:t>
            </w:r>
            <w:r w:rsidRPr="0042335D">
              <w:rPr>
                <w:rFonts w:hint="eastAsia"/>
                <w:sz w:val="24"/>
              </w:rPr>
              <w:t>路）</w:t>
            </w:r>
            <w:r w:rsidR="00DA009A" w:rsidRPr="0042335D">
              <w:rPr>
                <w:rFonts w:hint="eastAsia"/>
                <w:sz w:val="24"/>
              </w:rPr>
              <w:t>；</w:t>
            </w:r>
            <w:r w:rsidRPr="0042335D">
              <w:rPr>
                <w:rFonts w:hint="eastAsia"/>
                <w:sz w:val="24"/>
              </w:rPr>
              <w:br/>
            </w:r>
            <w:r w:rsidRPr="0042335D">
              <w:rPr>
                <w:rFonts w:hint="eastAsia"/>
                <w:sz w:val="24"/>
              </w:rPr>
              <w:t>支持前端自动降噪</w:t>
            </w:r>
            <w:r w:rsidRPr="0042335D">
              <w:rPr>
                <w:rFonts w:hint="eastAsia"/>
                <w:sz w:val="24"/>
              </w:rPr>
              <w:t>15-30dB</w:t>
            </w:r>
            <w:r w:rsidRPr="0042335D">
              <w:rPr>
                <w:rFonts w:hint="eastAsia"/>
                <w:sz w:val="24"/>
              </w:rPr>
              <w:t>（白噪声）</w:t>
            </w:r>
            <w:r w:rsidRPr="0042335D">
              <w:rPr>
                <w:rFonts w:hint="eastAsia"/>
                <w:sz w:val="24"/>
              </w:rPr>
              <w:br/>
            </w:r>
            <w:r w:rsidRPr="0042335D">
              <w:rPr>
                <w:rFonts w:hint="eastAsia"/>
                <w:sz w:val="24"/>
              </w:rPr>
              <w:t>能够在前端完成声音数据的粗处理</w:t>
            </w:r>
            <w:r w:rsidRPr="0042335D">
              <w:rPr>
                <w:rFonts w:hint="eastAsia"/>
                <w:sz w:val="24"/>
              </w:rPr>
              <w:br/>
            </w:r>
            <w:r w:rsidRPr="0042335D">
              <w:rPr>
                <w:rFonts w:hint="eastAsia"/>
                <w:sz w:val="24"/>
              </w:rPr>
              <w:t>支持马达声、枪声等的识别并报警。</w:t>
            </w:r>
            <w:r w:rsidRPr="0042335D">
              <w:rPr>
                <w:rFonts w:hint="eastAsia"/>
                <w:sz w:val="24"/>
              </w:rPr>
              <w:br/>
            </w:r>
            <w:r w:rsidRPr="0042335D">
              <w:rPr>
                <w:rFonts w:hint="eastAsia"/>
                <w:sz w:val="24"/>
              </w:rPr>
              <w:t>支持窄带物联网和</w:t>
            </w:r>
            <w:r w:rsidRPr="0042335D">
              <w:rPr>
                <w:rFonts w:hint="eastAsia"/>
                <w:sz w:val="24"/>
              </w:rPr>
              <w:t>4G</w:t>
            </w:r>
            <w:r w:rsidRPr="0042335D">
              <w:rPr>
                <w:rFonts w:hint="eastAsia"/>
                <w:sz w:val="24"/>
              </w:rPr>
              <w:t>回传两种模式（可以根据场景进行选配），回传格式采用自定义数据格式。提供识别结果等数据接口供其它系统联动。</w:t>
            </w:r>
            <w:r w:rsidRPr="0042335D">
              <w:rPr>
                <w:rFonts w:hint="eastAsia"/>
                <w:sz w:val="24"/>
              </w:rPr>
              <w:br/>
            </w:r>
            <w:r w:rsidRPr="0042335D">
              <w:rPr>
                <w:rFonts w:hint="eastAsia"/>
                <w:sz w:val="24"/>
              </w:rPr>
              <w:t>支持市电供电</w:t>
            </w:r>
            <w:r w:rsidRPr="0042335D">
              <w:rPr>
                <w:rFonts w:hint="eastAsia"/>
                <w:sz w:val="24"/>
              </w:rPr>
              <w:br/>
            </w:r>
            <w:r w:rsidRPr="0042335D">
              <w:rPr>
                <w:rFonts w:hint="eastAsia"/>
                <w:sz w:val="24"/>
              </w:rPr>
              <w:t>可支持户外的淋雨等环境</w:t>
            </w:r>
            <w:r w:rsidRPr="0042335D">
              <w:rPr>
                <w:rFonts w:hint="eastAsia"/>
                <w:sz w:val="24"/>
              </w:rPr>
              <w:br/>
            </w:r>
            <w:r w:rsidRPr="0042335D">
              <w:rPr>
                <w:rFonts w:hint="eastAsia"/>
                <w:sz w:val="24"/>
              </w:rPr>
              <w:t>提供边缘计算设备：</w:t>
            </w:r>
          </w:p>
          <w:p w14:paraId="66097E47" w14:textId="77777777" w:rsidR="003C5E33" w:rsidRPr="0042335D" w:rsidRDefault="00565FE5" w:rsidP="00565FE5">
            <w:pPr>
              <w:spacing w:line="360" w:lineRule="auto"/>
              <w:rPr>
                <w:sz w:val="24"/>
              </w:rPr>
            </w:pPr>
            <w:r w:rsidRPr="0042335D">
              <w:rPr>
                <w:rFonts w:hint="eastAsia"/>
                <w:sz w:val="24"/>
              </w:rPr>
              <w:t>主频不小于</w:t>
            </w:r>
            <w:r w:rsidRPr="0042335D">
              <w:rPr>
                <w:rFonts w:hint="eastAsia"/>
                <w:sz w:val="24"/>
              </w:rPr>
              <w:t xml:space="preserve">1.4GHz </w:t>
            </w:r>
            <w:r w:rsidRPr="0042335D">
              <w:rPr>
                <w:rFonts w:hint="eastAsia"/>
                <w:sz w:val="24"/>
              </w:rPr>
              <w:t>的</w:t>
            </w:r>
            <w:r w:rsidRPr="0042335D">
              <w:rPr>
                <w:rFonts w:hint="eastAsia"/>
                <w:sz w:val="24"/>
              </w:rPr>
              <w:t>64</w:t>
            </w:r>
            <w:r w:rsidRPr="0042335D">
              <w:rPr>
                <w:rFonts w:hint="eastAsia"/>
                <w:sz w:val="24"/>
              </w:rPr>
              <w:t>位</w:t>
            </w:r>
            <w:r w:rsidRPr="0042335D">
              <w:rPr>
                <w:rFonts w:hint="eastAsia"/>
                <w:sz w:val="24"/>
              </w:rPr>
              <w:t xml:space="preserve">SoC </w:t>
            </w:r>
            <w:r w:rsidRPr="0042335D">
              <w:rPr>
                <w:rFonts w:hint="eastAsia"/>
                <w:sz w:val="24"/>
              </w:rPr>
              <w:t>；</w:t>
            </w:r>
          </w:p>
          <w:p w14:paraId="726C744A" w14:textId="6C50779C" w:rsidR="00565FE5" w:rsidRPr="0042335D" w:rsidRDefault="00565FE5" w:rsidP="00565FE5">
            <w:pPr>
              <w:spacing w:line="360" w:lineRule="auto"/>
              <w:rPr>
                <w:sz w:val="24"/>
              </w:rPr>
            </w:pPr>
            <w:r w:rsidRPr="0042335D">
              <w:rPr>
                <w:rFonts w:hint="eastAsia"/>
                <w:sz w:val="24"/>
              </w:rPr>
              <w:t>内存不小于</w:t>
            </w:r>
            <w:r w:rsidRPr="0042335D">
              <w:rPr>
                <w:rFonts w:hint="eastAsia"/>
                <w:sz w:val="24"/>
              </w:rPr>
              <w:t>1GB LPDDR2 SDRAM</w:t>
            </w:r>
            <w:r w:rsidRPr="0042335D">
              <w:rPr>
                <w:rFonts w:hint="eastAsia"/>
                <w:sz w:val="24"/>
              </w:rPr>
              <w:t>；</w:t>
            </w:r>
          </w:p>
        </w:tc>
        <w:tc>
          <w:tcPr>
            <w:tcW w:w="709" w:type="dxa"/>
            <w:vMerge w:val="restart"/>
            <w:shd w:val="clear" w:color="auto" w:fill="auto"/>
            <w:noWrap/>
            <w:vAlign w:val="center"/>
            <w:hideMark/>
          </w:tcPr>
          <w:p w14:paraId="45B62608" w14:textId="77777777" w:rsidR="00565FE5" w:rsidRPr="0042335D" w:rsidRDefault="00565FE5" w:rsidP="00565FE5">
            <w:pPr>
              <w:spacing w:line="360" w:lineRule="auto"/>
              <w:jc w:val="center"/>
              <w:rPr>
                <w:sz w:val="24"/>
              </w:rPr>
            </w:pPr>
            <w:r w:rsidRPr="0042335D">
              <w:rPr>
                <w:rFonts w:hint="eastAsia"/>
                <w:sz w:val="24"/>
              </w:rPr>
              <w:t>2</w:t>
            </w:r>
          </w:p>
        </w:tc>
        <w:tc>
          <w:tcPr>
            <w:tcW w:w="709" w:type="dxa"/>
            <w:vMerge w:val="restart"/>
            <w:shd w:val="clear" w:color="auto" w:fill="auto"/>
            <w:vAlign w:val="center"/>
            <w:hideMark/>
          </w:tcPr>
          <w:p w14:paraId="77DDD127" w14:textId="77777777" w:rsidR="00565FE5" w:rsidRPr="0042335D" w:rsidRDefault="00565FE5" w:rsidP="00565FE5">
            <w:pPr>
              <w:spacing w:line="360" w:lineRule="auto"/>
              <w:jc w:val="center"/>
              <w:rPr>
                <w:sz w:val="24"/>
              </w:rPr>
            </w:pPr>
            <w:r w:rsidRPr="0042335D">
              <w:rPr>
                <w:rFonts w:hint="eastAsia"/>
                <w:sz w:val="24"/>
              </w:rPr>
              <w:t>套</w:t>
            </w:r>
          </w:p>
        </w:tc>
      </w:tr>
      <w:tr w:rsidR="00565FE5" w:rsidRPr="0042335D" w14:paraId="140768AD" w14:textId="77777777" w:rsidTr="00565FE5">
        <w:trPr>
          <w:trHeight w:val="320"/>
          <w:jc w:val="center"/>
        </w:trPr>
        <w:tc>
          <w:tcPr>
            <w:tcW w:w="851" w:type="dxa"/>
            <w:shd w:val="clear" w:color="auto" w:fill="auto"/>
            <w:noWrap/>
            <w:vAlign w:val="center"/>
            <w:hideMark/>
          </w:tcPr>
          <w:p w14:paraId="09D05DFD" w14:textId="77777777" w:rsidR="00565FE5" w:rsidRPr="0042335D" w:rsidRDefault="00565FE5" w:rsidP="00565FE5">
            <w:pPr>
              <w:spacing w:line="360" w:lineRule="auto"/>
              <w:jc w:val="center"/>
              <w:rPr>
                <w:sz w:val="24"/>
              </w:rPr>
            </w:pPr>
            <w:r w:rsidRPr="0042335D">
              <w:rPr>
                <w:rFonts w:hint="eastAsia"/>
                <w:sz w:val="24"/>
              </w:rPr>
              <w:t>9</w:t>
            </w:r>
          </w:p>
        </w:tc>
        <w:tc>
          <w:tcPr>
            <w:tcW w:w="1134" w:type="dxa"/>
            <w:vMerge/>
            <w:vAlign w:val="center"/>
            <w:hideMark/>
          </w:tcPr>
          <w:p w14:paraId="19B25F1F" w14:textId="77777777" w:rsidR="00565FE5" w:rsidRPr="0042335D" w:rsidRDefault="00565FE5" w:rsidP="00565FE5">
            <w:pPr>
              <w:spacing w:line="360" w:lineRule="auto"/>
              <w:rPr>
                <w:sz w:val="24"/>
              </w:rPr>
            </w:pPr>
          </w:p>
        </w:tc>
        <w:tc>
          <w:tcPr>
            <w:tcW w:w="1276" w:type="dxa"/>
            <w:vMerge/>
            <w:vAlign w:val="center"/>
            <w:hideMark/>
          </w:tcPr>
          <w:p w14:paraId="6AF7E22E" w14:textId="77777777" w:rsidR="00565FE5" w:rsidRPr="0042335D" w:rsidRDefault="00565FE5" w:rsidP="00565FE5">
            <w:pPr>
              <w:spacing w:line="360" w:lineRule="auto"/>
              <w:rPr>
                <w:sz w:val="24"/>
              </w:rPr>
            </w:pPr>
          </w:p>
        </w:tc>
        <w:tc>
          <w:tcPr>
            <w:tcW w:w="1134" w:type="dxa"/>
            <w:vMerge/>
            <w:vAlign w:val="center"/>
            <w:hideMark/>
          </w:tcPr>
          <w:p w14:paraId="42ACE836" w14:textId="77777777" w:rsidR="00565FE5" w:rsidRPr="0042335D" w:rsidRDefault="00565FE5" w:rsidP="00565FE5">
            <w:pPr>
              <w:spacing w:line="360" w:lineRule="auto"/>
              <w:rPr>
                <w:sz w:val="24"/>
              </w:rPr>
            </w:pPr>
          </w:p>
        </w:tc>
        <w:tc>
          <w:tcPr>
            <w:tcW w:w="4278" w:type="dxa"/>
            <w:shd w:val="clear" w:color="auto" w:fill="auto"/>
            <w:hideMark/>
          </w:tcPr>
          <w:p w14:paraId="7E552FDD" w14:textId="77777777" w:rsidR="00565FE5" w:rsidRPr="0042335D" w:rsidRDefault="00565FE5" w:rsidP="00565FE5">
            <w:pPr>
              <w:spacing w:line="360" w:lineRule="auto"/>
              <w:rPr>
                <w:sz w:val="24"/>
              </w:rPr>
            </w:pPr>
            <w:r w:rsidRPr="0042335D">
              <w:rPr>
                <w:rFonts w:hint="eastAsia"/>
                <w:sz w:val="24"/>
              </w:rPr>
              <w:t>设备山林安装费，包括取电、拉线等通电施工。</w:t>
            </w:r>
          </w:p>
        </w:tc>
        <w:tc>
          <w:tcPr>
            <w:tcW w:w="709" w:type="dxa"/>
            <w:vMerge/>
            <w:vAlign w:val="center"/>
            <w:hideMark/>
          </w:tcPr>
          <w:p w14:paraId="251A1FBB" w14:textId="77777777" w:rsidR="00565FE5" w:rsidRPr="0042335D" w:rsidRDefault="00565FE5" w:rsidP="00565FE5">
            <w:pPr>
              <w:spacing w:line="360" w:lineRule="auto"/>
              <w:rPr>
                <w:sz w:val="24"/>
              </w:rPr>
            </w:pPr>
          </w:p>
        </w:tc>
        <w:tc>
          <w:tcPr>
            <w:tcW w:w="709" w:type="dxa"/>
            <w:vMerge/>
            <w:vAlign w:val="center"/>
            <w:hideMark/>
          </w:tcPr>
          <w:p w14:paraId="764018E1" w14:textId="77777777" w:rsidR="00565FE5" w:rsidRPr="0042335D" w:rsidRDefault="00565FE5" w:rsidP="00565FE5">
            <w:pPr>
              <w:spacing w:line="360" w:lineRule="auto"/>
              <w:rPr>
                <w:sz w:val="24"/>
              </w:rPr>
            </w:pPr>
          </w:p>
        </w:tc>
      </w:tr>
      <w:tr w:rsidR="0042335D" w:rsidRPr="0042335D" w14:paraId="594E27A1" w14:textId="77777777" w:rsidTr="003E0338">
        <w:trPr>
          <w:trHeight w:val="1745"/>
          <w:jc w:val="center"/>
        </w:trPr>
        <w:tc>
          <w:tcPr>
            <w:tcW w:w="851" w:type="dxa"/>
            <w:shd w:val="clear" w:color="auto" w:fill="auto"/>
            <w:noWrap/>
            <w:vAlign w:val="center"/>
            <w:hideMark/>
          </w:tcPr>
          <w:p w14:paraId="7B476EEA" w14:textId="77777777" w:rsidR="00565FE5" w:rsidRPr="0042335D" w:rsidRDefault="00565FE5" w:rsidP="00565FE5">
            <w:pPr>
              <w:spacing w:line="360" w:lineRule="auto"/>
              <w:jc w:val="center"/>
              <w:rPr>
                <w:sz w:val="24"/>
              </w:rPr>
            </w:pPr>
            <w:r w:rsidRPr="0042335D">
              <w:rPr>
                <w:rFonts w:hint="eastAsia"/>
                <w:sz w:val="24"/>
              </w:rPr>
              <w:t>10</w:t>
            </w:r>
          </w:p>
        </w:tc>
        <w:tc>
          <w:tcPr>
            <w:tcW w:w="1134" w:type="dxa"/>
            <w:vMerge/>
            <w:vAlign w:val="center"/>
            <w:hideMark/>
          </w:tcPr>
          <w:p w14:paraId="7E76FE71" w14:textId="77777777" w:rsidR="00565FE5" w:rsidRPr="0042335D" w:rsidRDefault="00565FE5" w:rsidP="00565FE5">
            <w:pPr>
              <w:spacing w:line="360" w:lineRule="auto"/>
              <w:rPr>
                <w:sz w:val="24"/>
              </w:rPr>
            </w:pPr>
          </w:p>
        </w:tc>
        <w:tc>
          <w:tcPr>
            <w:tcW w:w="1276" w:type="dxa"/>
            <w:shd w:val="clear" w:color="auto" w:fill="auto"/>
            <w:vAlign w:val="center"/>
            <w:hideMark/>
          </w:tcPr>
          <w:p w14:paraId="360C2392" w14:textId="77777777" w:rsidR="00565FE5" w:rsidRPr="0042335D" w:rsidRDefault="00565FE5" w:rsidP="00565FE5">
            <w:pPr>
              <w:spacing w:line="360" w:lineRule="auto"/>
              <w:jc w:val="center"/>
              <w:rPr>
                <w:sz w:val="24"/>
              </w:rPr>
            </w:pPr>
            <w:r w:rsidRPr="0042335D">
              <w:rPr>
                <w:rFonts w:hint="eastAsia"/>
                <w:sz w:val="24"/>
              </w:rPr>
              <w:t>西湖水域水质监测</w:t>
            </w:r>
          </w:p>
        </w:tc>
        <w:tc>
          <w:tcPr>
            <w:tcW w:w="1134" w:type="dxa"/>
            <w:shd w:val="clear" w:color="auto" w:fill="auto"/>
            <w:vAlign w:val="center"/>
            <w:hideMark/>
          </w:tcPr>
          <w:p w14:paraId="0ABD6EE2" w14:textId="77777777" w:rsidR="00565FE5" w:rsidRPr="0042335D" w:rsidRDefault="00565FE5" w:rsidP="00565FE5">
            <w:pPr>
              <w:spacing w:line="360" w:lineRule="auto"/>
              <w:rPr>
                <w:sz w:val="24"/>
              </w:rPr>
            </w:pPr>
            <w:r w:rsidRPr="0042335D">
              <w:rPr>
                <w:rFonts w:hint="eastAsia"/>
                <w:sz w:val="24"/>
              </w:rPr>
              <w:t>七参数水质分析仪</w:t>
            </w:r>
          </w:p>
        </w:tc>
        <w:tc>
          <w:tcPr>
            <w:tcW w:w="4278" w:type="dxa"/>
            <w:shd w:val="clear" w:color="auto" w:fill="auto"/>
            <w:hideMark/>
          </w:tcPr>
          <w:p w14:paraId="30BB1F01" w14:textId="77777777" w:rsidR="000D62DE" w:rsidRPr="0042335D" w:rsidRDefault="00565FE5" w:rsidP="00565FE5">
            <w:pPr>
              <w:spacing w:line="360" w:lineRule="auto"/>
              <w:rPr>
                <w:sz w:val="24"/>
              </w:rPr>
            </w:pPr>
            <w:r w:rsidRPr="0042335D">
              <w:rPr>
                <w:rFonts w:hint="eastAsia"/>
                <w:sz w:val="24"/>
              </w:rPr>
              <w:t>显示模块、通讯模块、数字化</w:t>
            </w:r>
            <w:r w:rsidRPr="0042335D">
              <w:rPr>
                <w:rFonts w:hint="eastAsia"/>
                <w:sz w:val="24"/>
              </w:rPr>
              <w:t xml:space="preserve">PHDTM </w:t>
            </w:r>
            <w:r w:rsidRPr="0042335D">
              <w:rPr>
                <w:rFonts w:hint="eastAsia"/>
                <w:sz w:val="24"/>
              </w:rPr>
              <w:t>差分</w:t>
            </w:r>
            <w:r w:rsidRPr="0042335D">
              <w:rPr>
                <w:rFonts w:hint="eastAsia"/>
                <w:sz w:val="24"/>
              </w:rPr>
              <w:t>PH</w:t>
            </w:r>
            <w:r w:rsidRPr="0042335D">
              <w:rPr>
                <w:rFonts w:hint="eastAsia"/>
                <w:sz w:val="24"/>
              </w:rPr>
              <w:t>电极，</w:t>
            </w:r>
            <w:r w:rsidRPr="0042335D">
              <w:rPr>
                <w:rFonts w:hint="eastAsia"/>
                <w:sz w:val="24"/>
              </w:rPr>
              <w:t xml:space="preserve">Ryton </w:t>
            </w:r>
            <w:r w:rsidRPr="0042335D">
              <w:rPr>
                <w:rFonts w:hint="eastAsia"/>
                <w:sz w:val="24"/>
              </w:rPr>
              <w:t>电极保护套，数字化</w:t>
            </w:r>
            <w:r w:rsidRPr="0042335D">
              <w:rPr>
                <w:rFonts w:hint="eastAsia"/>
                <w:sz w:val="24"/>
              </w:rPr>
              <w:t>3700E</w:t>
            </w:r>
            <w:r w:rsidRPr="0042335D">
              <w:rPr>
                <w:rFonts w:hint="eastAsia"/>
                <w:sz w:val="24"/>
              </w:rPr>
              <w:t>电导率传感器，</w:t>
            </w:r>
            <w:r w:rsidRPr="0042335D">
              <w:rPr>
                <w:rFonts w:hint="eastAsia"/>
                <w:sz w:val="24"/>
              </w:rPr>
              <w:t xml:space="preserve">LDO </w:t>
            </w:r>
            <w:r w:rsidRPr="0042335D">
              <w:rPr>
                <w:rFonts w:hint="eastAsia"/>
                <w:sz w:val="24"/>
              </w:rPr>
              <w:t>溶解氧电极，</w:t>
            </w:r>
            <w:r w:rsidRPr="0042335D">
              <w:rPr>
                <w:rFonts w:hint="eastAsia"/>
                <w:sz w:val="24"/>
              </w:rPr>
              <w:t xml:space="preserve">Ts-Line sc </w:t>
            </w:r>
            <w:r w:rsidRPr="0042335D">
              <w:rPr>
                <w:rFonts w:hint="eastAsia"/>
                <w:sz w:val="24"/>
              </w:rPr>
              <w:t>悬浮固体</w:t>
            </w:r>
            <w:r w:rsidRPr="0042335D">
              <w:rPr>
                <w:rFonts w:hint="eastAsia"/>
                <w:sz w:val="24"/>
              </w:rPr>
              <w:t>/</w:t>
            </w:r>
            <w:r w:rsidRPr="0042335D">
              <w:rPr>
                <w:rFonts w:hint="eastAsia"/>
                <w:sz w:val="24"/>
              </w:rPr>
              <w:t>浊度传感器</w:t>
            </w:r>
            <w:r w:rsidR="000D62DE" w:rsidRPr="0042335D">
              <w:rPr>
                <w:rFonts w:hint="eastAsia"/>
                <w:sz w:val="24"/>
              </w:rPr>
              <w:t>；</w:t>
            </w:r>
          </w:p>
          <w:p w14:paraId="3903BFC5" w14:textId="493927DD" w:rsidR="000D62DE" w:rsidRPr="0042335D" w:rsidRDefault="00565FE5" w:rsidP="00565FE5">
            <w:pPr>
              <w:spacing w:line="360" w:lineRule="auto"/>
              <w:rPr>
                <w:sz w:val="24"/>
              </w:rPr>
            </w:pPr>
            <w:r w:rsidRPr="0042335D">
              <w:rPr>
                <w:rFonts w:hint="eastAsia"/>
                <w:sz w:val="24"/>
              </w:rPr>
              <w:t>含潜水泵、取水浮体及支架、采水管路、</w:t>
            </w:r>
            <w:r w:rsidRPr="0042335D">
              <w:rPr>
                <w:rFonts w:hint="eastAsia"/>
                <w:sz w:val="24"/>
              </w:rPr>
              <w:lastRenderedPageBreak/>
              <w:t>测量池、流量调节装置、安装附件</w:t>
            </w:r>
            <w:r w:rsidR="000D62DE" w:rsidRPr="0042335D">
              <w:rPr>
                <w:rFonts w:hint="eastAsia"/>
                <w:sz w:val="24"/>
              </w:rPr>
              <w:t>；</w:t>
            </w:r>
          </w:p>
          <w:p w14:paraId="477FC209" w14:textId="3F299346" w:rsidR="000D62DE" w:rsidRPr="0042335D" w:rsidRDefault="00565FE5" w:rsidP="00565FE5">
            <w:pPr>
              <w:spacing w:line="360" w:lineRule="auto"/>
              <w:rPr>
                <w:sz w:val="24"/>
              </w:rPr>
            </w:pPr>
            <w:r w:rsidRPr="0042335D">
              <w:rPr>
                <w:rFonts w:hint="eastAsia"/>
                <w:sz w:val="24"/>
              </w:rPr>
              <w:t>0.5</w:t>
            </w:r>
            <w:r w:rsidRPr="0042335D">
              <w:rPr>
                <w:rFonts w:hint="eastAsia"/>
                <w:sz w:val="24"/>
              </w:rPr>
              <w:t>㎡户外控制柜，含空调、制冷系统、控制单元、显示单元、防雷单元、电线电缆、电器附件等</w:t>
            </w:r>
            <w:r w:rsidR="000D62DE" w:rsidRPr="0042335D">
              <w:rPr>
                <w:rFonts w:hint="eastAsia"/>
                <w:sz w:val="24"/>
              </w:rPr>
              <w:t>；</w:t>
            </w:r>
          </w:p>
          <w:p w14:paraId="20539B96" w14:textId="29589CB0" w:rsidR="00565FE5" w:rsidRPr="0042335D" w:rsidRDefault="00565FE5" w:rsidP="00565FE5">
            <w:pPr>
              <w:spacing w:line="360" w:lineRule="auto"/>
              <w:rPr>
                <w:sz w:val="24"/>
              </w:rPr>
            </w:pPr>
            <w:r w:rsidRPr="0042335D">
              <w:rPr>
                <w:rFonts w:hint="eastAsia"/>
                <w:sz w:val="24"/>
              </w:rPr>
              <w:t>设备含</w:t>
            </w:r>
            <w:r w:rsidRPr="0042335D">
              <w:rPr>
                <w:rFonts w:hint="eastAsia"/>
                <w:sz w:val="24"/>
              </w:rPr>
              <w:t>DTU</w:t>
            </w:r>
            <w:r w:rsidRPr="0042335D">
              <w:rPr>
                <w:rFonts w:hint="eastAsia"/>
                <w:sz w:val="24"/>
              </w:rPr>
              <w:t>、</w:t>
            </w:r>
            <w:r w:rsidRPr="0042335D">
              <w:rPr>
                <w:rFonts w:hint="eastAsia"/>
                <w:sz w:val="24"/>
              </w:rPr>
              <w:t>4G</w:t>
            </w:r>
            <w:r w:rsidRPr="0042335D">
              <w:rPr>
                <w:rFonts w:hint="eastAsia"/>
                <w:sz w:val="24"/>
              </w:rPr>
              <w:t>网关</w:t>
            </w:r>
            <w:r w:rsidR="000D62DE" w:rsidRPr="0042335D">
              <w:rPr>
                <w:rFonts w:hint="eastAsia"/>
                <w:sz w:val="24"/>
              </w:rPr>
              <w:t>；</w:t>
            </w:r>
          </w:p>
        </w:tc>
        <w:tc>
          <w:tcPr>
            <w:tcW w:w="709" w:type="dxa"/>
            <w:shd w:val="clear" w:color="auto" w:fill="auto"/>
            <w:noWrap/>
            <w:vAlign w:val="center"/>
            <w:hideMark/>
          </w:tcPr>
          <w:p w14:paraId="428487E8" w14:textId="77777777" w:rsidR="00565FE5" w:rsidRPr="0042335D" w:rsidRDefault="00565FE5" w:rsidP="00565FE5">
            <w:pPr>
              <w:spacing w:line="360" w:lineRule="auto"/>
              <w:jc w:val="center"/>
              <w:rPr>
                <w:sz w:val="24"/>
              </w:rPr>
            </w:pPr>
            <w:r w:rsidRPr="0042335D">
              <w:rPr>
                <w:rFonts w:hint="eastAsia"/>
                <w:sz w:val="24"/>
              </w:rPr>
              <w:lastRenderedPageBreak/>
              <w:t>1</w:t>
            </w:r>
          </w:p>
        </w:tc>
        <w:tc>
          <w:tcPr>
            <w:tcW w:w="709" w:type="dxa"/>
            <w:shd w:val="clear" w:color="auto" w:fill="auto"/>
            <w:noWrap/>
            <w:vAlign w:val="center"/>
            <w:hideMark/>
          </w:tcPr>
          <w:p w14:paraId="715EB4E2" w14:textId="77777777" w:rsidR="00565FE5" w:rsidRPr="0042335D" w:rsidRDefault="00565FE5" w:rsidP="00565FE5">
            <w:pPr>
              <w:spacing w:line="360" w:lineRule="auto"/>
              <w:jc w:val="center"/>
              <w:rPr>
                <w:sz w:val="24"/>
              </w:rPr>
            </w:pPr>
            <w:r w:rsidRPr="0042335D">
              <w:rPr>
                <w:rFonts w:hint="eastAsia"/>
                <w:sz w:val="24"/>
              </w:rPr>
              <w:t>套</w:t>
            </w:r>
          </w:p>
        </w:tc>
      </w:tr>
      <w:tr w:rsidR="00565FE5" w:rsidRPr="0042335D" w14:paraId="09326461" w14:textId="77777777" w:rsidTr="002F371C">
        <w:trPr>
          <w:trHeight w:val="2684"/>
          <w:jc w:val="center"/>
        </w:trPr>
        <w:tc>
          <w:tcPr>
            <w:tcW w:w="851" w:type="dxa"/>
            <w:shd w:val="clear" w:color="auto" w:fill="auto"/>
            <w:noWrap/>
            <w:vAlign w:val="center"/>
            <w:hideMark/>
          </w:tcPr>
          <w:p w14:paraId="26532A20" w14:textId="77777777" w:rsidR="00565FE5" w:rsidRPr="0042335D" w:rsidRDefault="00565FE5" w:rsidP="00565FE5">
            <w:pPr>
              <w:spacing w:line="360" w:lineRule="auto"/>
              <w:jc w:val="center"/>
              <w:rPr>
                <w:sz w:val="24"/>
              </w:rPr>
            </w:pPr>
            <w:r w:rsidRPr="0042335D">
              <w:rPr>
                <w:rFonts w:hint="eastAsia"/>
                <w:sz w:val="24"/>
              </w:rPr>
              <w:t>11</w:t>
            </w:r>
          </w:p>
        </w:tc>
        <w:tc>
          <w:tcPr>
            <w:tcW w:w="1134" w:type="dxa"/>
            <w:vMerge/>
            <w:vAlign w:val="center"/>
            <w:hideMark/>
          </w:tcPr>
          <w:p w14:paraId="5F83D0E9" w14:textId="77777777" w:rsidR="00565FE5" w:rsidRPr="0042335D" w:rsidRDefault="00565FE5" w:rsidP="00565FE5">
            <w:pPr>
              <w:spacing w:line="360" w:lineRule="auto"/>
              <w:rPr>
                <w:sz w:val="24"/>
              </w:rPr>
            </w:pPr>
          </w:p>
        </w:tc>
        <w:tc>
          <w:tcPr>
            <w:tcW w:w="1276" w:type="dxa"/>
            <w:shd w:val="clear" w:color="auto" w:fill="auto"/>
            <w:vAlign w:val="center"/>
            <w:hideMark/>
          </w:tcPr>
          <w:p w14:paraId="5EF258D4" w14:textId="77777777" w:rsidR="00565FE5" w:rsidRPr="0042335D" w:rsidRDefault="00565FE5" w:rsidP="00565FE5">
            <w:pPr>
              <w:spacing w:line="360" w:lineRule="auto"/>
              <w:jc w:val="center"/>
              <w:rPr>
                <w:sz w:val="24"/>
              </w:rPr>
            </w:pPr>
            <w:r w:rsidRPr="0042335D">
              <w:rPr>
                <w:rFonts w:hint="eastAsia"/>
                <w:sz w:val="24"/>
              </w:rPr>
              <w:t>大气污染监测</w:t>
            </w:r>
          </w:p>
        </w:tc>
        <w:tc>
          <w:tcPr>
            <w:tcW w:w="1134" w:type="dxa"/>
            <w:shd w:val="clear" w:color="auto" w:fill="auto"/>
            <w:vAlign w:val="center"/>
            <w:hideMark/>
          </w:tcPr>
          <w:p w14:paraId="1246A339" w14:textId="77777777" w:rsidR="00565FE5" w:rsidRPr="0042335D" w:rsidRDefault="00565FE5" w:rsidP="00565FE5">
            <w:pPr>
              <w:spacing w:line="360" w:lineRule="auto"/>
              <w:jc w:val="center"/>
              <w:rPr>
                <w:sz w:val="24"/>
              </w:rPr>
            </w:pPr>
            <w:r w:rsidRPr="0042335D">
              <w:rPr>
                <w:rFonts w:hint="eastAsia"/>
                <w:sz w:val="24"/>
              </w:rPr>
              <w:t>重点区域及通道车辆排放智能门禁监控设备</w:t>
            </w:r>
          </w:p>
        </w:tc>
        <w:tc>
          <w:tcPr>
            <w:tcW w:w="4278" w:type="dxa"/>
            <w:shd w:val="clear" w:color="auto" w:fill="auto"/>
            <w:hideMark/>
          </w:tcPr>
          <w:p w14:paraId="3B40B013" w14:textId="153E4522" w:rsidR="000D62DE" w:rsidRPr="0042335D" w:rsidRDefault="00565FE5" w:rsidP="00565FE5">
            <w:pPr>
              <w:spacing w:line="360" w:lineRule="auto"/>
              <w:rPr>
                <w:sz w:val="24"/>
              </w:rPr>
            </w:pPr>
            <w:r w:rsidRPr="0042335D">
              <w:rPr>
                <w:rFonts w:hint="eastAsia"/>
                <w:sz w:val="24"/>
              </w:rPr>
              <w:t>1</w:t>
            </w:r>
            <w:r w:rsidR="000D62DE" w:rsidRPr="0042335D">
              <w:rPr>
                <w:rFonts w:hint="eastAsia"/>
                <w:sz w:val="24"/>
              </w:rPr>
              <w:t>.</w:t>
            </w:r>
            <w:r w:rsidR="003C5E33" w:rsidRPr="0042335D">
              <w:rPr>
                <w:sz w:val="24"/>
              </w:rPr>
              <w:t xml:space="preserve"> </w:t>
            </w:r>
            <w:r w:rsidRPr="0042335D">
              <w:rPr>
                <w:rFonts w:hint="eastAsia"/>
                <w:sz w:val="24"/>
              </w:rPr>
              <w:t>出入口多功能高清识别一体机：识别主机模块（集车牌识别、摄像、前端储存、补光等一体），百万高清摄像机（强光抑制、高速彩色），摄像机护罩支架（低温加热，防雨、防尘、防晒），摄像机镜头（</w:t>
            </w:r>
            <w:r w:rsidRPr="0042335D">
              <w:rPr>
                <w:rFonts w:hint="eastAsia"/>
                <w:sz w:val="24"/>
              </w:rPr>
              <w:t>2.8-12mm</w:t>
            </w:r>
            <w:r w:rsidRPr="0042335D">
              <w:rPr>
                <w:rFonts w:hint="eastAsia"/>
                <w:sz w:val="24"/>
              </w:rPr>
              <w:t>，自动光圈），摄像机立柱，补光灯（</w:t>
            </w:r>
            <w:r w:rsidRPr="0042335D">
              <w:rPr>
                <w:rFonts w:hint="eastAsia"/>
                <w:sz w:val="24"/>
              </w:rPr>
              <w:t>12</w:t>
            </w:r>
            <w:r w:rsidRPr="0042335D">
              <w:rPr>
                <w:rFonts w:hint="eastAsia"/>
                <w:sz w:val="24"/>
              </w:rPr>
              <w:t>颗灯珠</w:t>
            </w:r>
            <w:r w:rsidRPr="0042335D">
              <w:rPr>
                <w:rFonts w:hint="eastAsia"/>
                <w:sz w:val="24"/>
              </w:rPr>
              <w:t>220V</w:t>
            </w:r>
            <w:r w:rsidRPr="0042335D">
              <w:rPr>
                <w:rFonts w:hint="eastAsia"/>
                <w:sz w:val="24"/>
              </w:rPr>
              <w:t>）；</w:t>
            </w:r>
          </w:p>
          <w:p w14:paraId="48CE2DE0" w14:textId="10EEECF1" w:rsidR="000D62DE" w:rsidRPr="0042335D" w:rsidRDefault="00565FE5" w:rsidP="00565FE5">
            <w:pPr>
              <w:spacing w:line="360" w:lineRule="auto"/>
              <w:rPr>
                <w:sz w:val="24"/>
              </w:rPr>
            </w:pPr>
            <w:r w:rsidRPr="0042335D">
              <w:rPr>
                <w:rFonts w:hint="eastAsia"/>
                <w:sz w:val="24"/>
              </w:rPr>
              <w:t>2</w:t>
            </w:r>
            <w:r w:rsidR="000D62DE" w:rsidRPr="0042335D">
              <w:rPr>
                <w:rFonts w:hint="eastAsia"/>
                <w:sz w:val="24"/>
              </w:rPr>
              <w:t>.</w:t>
            </w:r>
            <w:r w:rsidR="003C5E33" w:rsidRPr="0042335D">
              <w:rPr>
                <w:sz w:val="24"/>
              </w:rPr>
              <w:t xml:space="preserve"> </w:t>
            </w:r>
            <w:r w:rsidRPr="0042335D">
              <w:rPr>
                <w:rFonts w:hint="eastAsia"/>
                <w:sz w:val="24"/>
              </w:rPr>
              <w:t>出入口道闸控制设备：直杆智能道闸机（</w:t>
            </w:r>
            <w:r w:rsidRPr="0042335D">
              <w:rPr>
                <w:rFonts w:hint="eastAsia"/>
                <w:sz w:val="24"/>
              </w:rPr>
              <w:t>6</w:t>
            </w:r>
            <w:r w:rsidRPr="0042335D">
              <w:rPr>
                <w:rFonts w:hint="eastAsia"/>
                <w:sz w:val="24"/>
              </w:rPr>
              <w:t>秒）、防砸压力电波、车辆检测器（防砸车、落杆）、地感线圈</w:t>
            </w:r>
            <w:r w:rsidRPr="0042335D">
              <w:rPr>
                <w:rFonts w:hint="eastAsia"/>
                <w:sz w:val="24"/>
              </w:rPr>
              <w:t>(</w:t>
            </w:r>
            <w:r w:rsidRPr="0042335D">
              <w:rPr>
                <w:rFonts w:hint="eastAsia"/>
                <w:sz w:val="24"/>
              </w:rPr>
              <w:t>耐高温屏蔽线）；</w:t>
            </w:r>
          </w:p>
          <w:p w14:paraId="5C808D27" w14:textId="390486E2" w:rsidR="000D62DE" w:rsidRPr="0042335D" w:rsidRDefault="00565FE5" w:rsidP="00565FE5">
            <w:pPr>
              <w:spacing w:line="360" w:lineRule="auto"/>
              <w:rPr>
                <w:sz w:val="24"/>
              </w:rPr>
            </w:pPr>
            <w:r w:rsidRPr="0042335D">
              <w:rPr>
                <w:rFonts w:hint="eastAsia"/>
                <w:sz w:val="24"/>
              </w:rPr>
              <w:t>3</w:t>
            </w:r>
            <w:r w:rsidR="000D62DE" w:rsidRPr="0042335D">
              <w:rPr>
                <w:rFonts w:hint="eastAsia"/>
                <w:sz w:val="24"/>
              </w:rPr>
              <w:t>.</w:t>
            </w:r>
            <w:r w:rsidR="003C5E33" w:rsidRPr="0042335D">
              <w:rPr>
                <w:sz w:val="24"/>
              </w:rPr>
              <w:t xml:space="preserve"> </w:t>
            </w:r>
            <w:r w:rsidRPr="0042335D">
              <w:rPr>
                <w:rFonts w:hint="eastAsia"/>
                <w:sz w:val="24"/>
              </w:rPr>
              <w:t>车辆助手工业控制机：识别车辆排放阶段，控制语音播报设备播报提醒；</w:t>
            </w:r>
          </w:p>
          <w:p w14:paraId="3BB81CDF" w14:textId="7DB761D1" w:rsidR="000D62DE" w:rsidRPr="0042335D" w:rsidRDefault="00565FE5" w:rsidP="00565FE5">
            <w:pPr>
              <w:spacing w:line="360" w:lineRule="auto"/>
              <w:rPr>
                <w:sz w:val="24"/>
              </w:rPr>
            </w:pPr>
            <w:r w:rsidRPr="0042335D">
              <w:rPr>
                <w:rFonts w:hint="eastAsia"/>
                <w:sz w:val="24"/>
              </w:rPr>
              <w:t>4</w:t>
            </w:r>
            <w:r w:rsidR="000D62DE" w:rsidRPr="0042335D">
              <w:rPr>
                <w:rFonts w:hint="eastAsia"/>
                <w:sz w:val="24"/>
              </w:rPr>
              <w:t>.</w:t>
            </w:r>
            <w:r w:rsidR="003C5E33" w:rsidRPr="0042335D">
              <w:rPr>
                <w:sz w:val="24"/>
              </w:rPr>
              <w:t xml:space="preserve"> </w:t>
            </w:r>
            <w:r w:rsidRPr="0042335D">
              <w:rPr>
                <w:rFonts w:hint="eastAsia"/>
                <w:sz w:val="24"/>
              </w:rPr>
              <w:t>数据传输模块：能实现车辆数据下载、物流数据上传等功能；</w:t>
            </w:r>
          </w:p>
          <w:p w14:paraId="3AF06BE4" w14:textId="7F308755" w:rsidR="00565FE5" w:rsidRPr="0042335D" w:rsidRDefault="00565FE5" w:rsidP="00565FE5">
            <w:pPr>
              <w:spacing w:line="360" w:lineRule="auto"/>
              <w:rPr>
                <w:sz w:val="24"/>
              </w:rPr>
            </w:pPr>
            <w:r w:rsidRPr="0042335D">
              <w:rPr>
                <w:rFonts w:hint="eastAsia"/>
                <w:sz w:val="24"/>
              </w:rPr>
              <w:t>5</w:t>
            </w:r>
            <w:r w:rsidR="000D62DE" w:rsidRPr="0042335D">
              <w:rPr>
                <w:rFonts w:hint="eastAsia"/>
                <w:sz w:val="24"/>
              </w:rPr>
              <w:t>.</w:t>
            </w:r>
            <w:r w:rsidR="003C5E33" w:rsidRPr="0042335D">
              <w:rPr>
                <w:sz w:val="24"/>
              </w:rPr>
              <w:t xml:space="preserve"> </w:t>
            </w:r>
            <w:r w:rsidRPr="0042335D">
              <w:rPr>
                <w:rFonts w:hint="eastAsia"/>
                <w:sz w:val="24"/>
              </w:rPr>
              <w:t>通讯模块。</w:t>
            </w:r>
          </w:p>
        </w:tc>
        <w:tc>
          <w:tcPr>
            <w:tcW w:w="709" w:type="dxa"/>
            <w:shd w:val="clear" w:color="auto" w:fill="auto"/>
            <w:noWrap/>
            <w:vAlign w:val="center"/>
            <w:hideMark/>
          </w:tcPr>
          <w:p w14:paraId="3467EDC9" w14:textId="77777777" w:rsidR="00565FE5" w:rsidRPr="0042335D" w:rsidRDefault="00565FE5" w:rsidP="00565FE5">
            <w:pPr>
              <w:spacing w:line="360" w:lineRule="auto"/>
              <w:jc w:val="center"/>
              <w:rPr>
                <w:sz w:val="24"/>
              </w:rPr>
            </w:pPr>
            <w:r w:rsidRPr="0042335D">
              <w:rPr>
                <w:rFonts w:hint="eastAsia"/>
                <w:sz w:val="24"/>
              </w:rPr>
              <w:t>2</w:t>
            </w:r>
          </w:p>
        </w:tc>
        <w:tc>
          <w:tcPr>
            <w:tcW w:w="709" w:type="dxa"/>
            <w:shd w:val="clear" w:color="auto" w:fill="auto"/>
            <w:noWrap/>
            <w:vAlign w:val="center"/>
            <w:hideMark/>
          </w:tcPr>
          <w:p w14:paraId="1219F756" w14:textId="77777777" w:rsidR="00565FE5" w:rsidRPr="0042335D" w:rsidRDefault="00565FE5" w:rsidP="00565FE5">
            <w:pPr>
              <w:spacing w:line="360" w:lineRule="auto"/>
              <w:jc w:val="center"/>
              <w:rPr>
                <w:sz w:val="24"/>
              </w:rPr>
            </w:pPr>
            <w:r w:rsidRPr="0042335D">
              <w:rPr>
                <w:rFonts w:hint="eastAsia"/>
                <w:sz w:val="24"/>
              </w:rPr>
              <w:t>套</w:t>
            </w:r>
          </w:p>
        </w:tc>
      </w:tr>
      <w:tr w:rsidR="00565FE5" w:rsidRPr="0042335D" w14:paraId="03E296D6" w14:textId="77777777" w:rsidTr="00565FE5">
        <w:trPr>
          <w:trHeight w:val="320"/>
          <w:jc w:val="center"/>
        </w:trPr>
        <w:tc>
          <w:tcPr>
            <w:tcW w:w="851" w:type="dxa"/>
            <w:shd w:val="clear" w:color="auto" w:fill="auto"/>
            <w:noWrap/>
            <w:vAlign w:val="center"/>
            <w:hideMark/>
          </w:tcPr>
          <w:p w14:paraId="6D419150" w14:textId="77777777" w:rsidR="00565FE5" w:rsidRPr="0042335D" w:rsidRDefault="00565FE5" w:rsidP="00565FE5">
            <w:pPr>
              <w:spacing w:line="360" w:lineRule="auto"/>
              <w:jc w:val="center"/>
              <w:rPr>
                <w:b/>
                <w:bCs/>
                <w:sz w:val="24"/>
              </w:rPr>
            </w:pPr>
            <w:r w:rsidRPr="0042335D">
              <w:rPr>
                <w:rFonts w:hint="eastAsia"/>
                <w:b/>
                <w:bCs/>
                <w:sz w:val="24"/>
              </w:rPr>
              <w:t>二、</w:t>
            </w:r>
          </w:p>
        </w:tc>
        <w:tc>
          <w:tcPr>
            <w:tcW w:w="9240" w:type="dxa"/>
            <w:gridSpan w:val="6"/>
            <w:shd w:val="clear" w:color="000000" w:fill="FFFFFF"/>
            <w:vAlign w:val="center"/>
            <w:hideMark/>
          </w:tcPr>
          <w:p w14:paraId="07708D1F" w14:textId="77777777" w:rsidR="00565FE5" w:rsidRPr="0042335D" w:rsidRDefault="00565FE5" w:rsidP="00565FE5">
            <w:pPr>
              <w:spacing w:line="360" w:lineRule="auto"/>
              <w:rPr>
                <w:b/>
                <w:bCs/>
                <w:sz w:val="24"/>
              </w:rPr>
            </w:pPr>
            <w:r w:rsidRPr="0042335D">
              <w:rPr>
                <w:rFonts w:hint="eastAsia"/>
                <w:b/>
                <w:bCs/>
                <w:sz w:val="24"/>
              </w:rPr>
              <w:t>算法组件及算力池建设</w:t>
            </w:r>
          </w:p>
        </w:tc>
      </w:tr>
      <w:tr w:rsidR="00565FE5" w:rsidRPr="0042335D" w14:paraId="2A2963AF" w14:textId="77777777" w:rsidTr="00565FE5">
        <w:trPr>
          <w:trHeight w:val="1270"/>
          <w:jc w:val="center"/>
        </w:trPr>
        <w:tc>
          <w:tcPr>
            <w:tcW w:w="851" w:type="dxa"/>
            <w:shd w:val="clear" w:color="auto" w:fill="auto"/>
            <w:noWrap/>
            <w:vAlign w:val="center"/>
            <w:hideMark/>
          </w:tcPr>
          <w:p w14:paraId="26C1488A" w14:textId="77777777" w:rsidR="00565FE5" w:rsidRPr="0042335D" w:rsidRDefault="00565FE5" w:rsidP="00565FE5">
            <w:pPr>
              <w:spacing w:line="360" w:lineRule="auto"/>
              <w:jc w:val="center"/>
              <w:rPr>
                <w:sz w:val="24"/>
              </w:rPr>
            </w:pPr>
            <w:r w:rsidRPr="0042335D">
              <w:rPr>
                <w:rFonts w:hint="eastAsia"/>
                <w:sz w:val="24"/>
              </w:rPr>
              <w:t>1</w:t>
            </w:r>
          </w:p>
        </w:tc>
        <w:tc>
          <w:tcPr>
            <w:tcW w:w="1134" w:type="dxa"/>
            <w:vMerge w:val="restart"/>
            <w:shd w:val="clear" w:color="auto" w:fill="auto"/>
            <w:vAlign w:val="center"/>
            <w:hideMark/>
          </w:tcPr>
          <w:p w14:paraId="6008A3D5" w14:textId="77777777" w:rsidR="00565FE5" w:rsidRPr="0042335D" w:rsidRDefault="00565FE5" w:rsidP="00565FE5">
            <w:pPr>
              <w:spacing w:line="360" w:lineRule="auto"/>
              <w:jc w:val="center"/>
              <w:rPr>
                <w:sz w:val="24"/>
              </w:rPr>
            </w:pPr>
            <w:r w:rsidRPr="0042335D">
              <w:rPr>
                <w:rFonts w:hint="eastAsia"/>
                <w:sz w:val="24"/>
              </w:rPr>
              <w:t>算法管理组件</w:t>
            </w:r>
          </w:p>
        </w:tc>
        <w:tc>
          <w:tcPr>
            <w:tcW w:w="1276" w:type="dxa"/>
            <w:shd w:val="clear" w:color="auto" w:fill="auto"/>
            <w:vAlign w:val="center"/>
            <w:hideMark/>
          </w:tcPr>
          <w:p w14:paraId="46820A14" w14:textId="77777777" w:rsidR="00565FE5" w:rsidRPr="0042335D" w:rsidRDefault="00565FE5" w:rsidP="00565FE5">
            <w:pPr>
              <w:spacing w:line="360" w:lineRule="auto"/>
              <w:jc w:val="center"/>
              <w:rPr>
                <w:sz w:val="24"/>
              </w:rPr>
            </w:pPr>
            <w:r w:rsidRPr="0042335D">
              <w:rPr>
                <w:rFonts w:hint="eastAsia"/>
                <w:sz w:val="24"/>
              </w:rPr>
              <w:t>视频监控管理</w:t>
            </w:r>
          </w:p>
        </w:tc>
        <w:tc>
          <w:tcPr>
            <w:tcW w:w="5412" w:type="dxa"/>
            <w:gridSpan w:val="2"/>
            <w:shd w:val="clear" w:color="auto" w:fill="auto"/>
            <w:vAlign w:val="center"/>
            <w:hideMark/>
          </w:tcPr>
          <w:p w14:paraId="05C98A18" w14:textId="7EFCF3FF" w:rsidR="00565FE5" w:rsidRPr="0042335D" w:rsidRDefault="00565FE5" w:rsidP="00565FE5">
            <w:pPr>
              <w:spacing w:line="360" w:lineRule="auto"/>
              <w:rPr>
                <w:sz w:val="24"/>
              </w:rPr>
            </w:pPr>
            <w:r w:rsidRPr="0042335D">
              <w:rPr>
                <w:rFonts w:hint="eastAsia"/>
                <w:sz w:val="24"/>
              </w:rPr>
              <w:t>支持实时视频、录像回放、录像下载、电视墙、雷球联动、热成像等；</w:t>
            </w:r>
            <w:r w:rsidRPr="0042335D">
              <w:rPr>
                <w:rFonts w:hint="eastAsia"/>
                <w:sz w:val="24"/>
              </w:rPr>
              <w:br/>
            </w:r>
            <w:r w:rsidRPr="0042335D">
              <w:rPr>
                <w:rFonts w:hint="eastAsia"/>
                <w:sz w:val="24"/>
              </w:rPr>
              <w:t>支持手机移动客户端进行实时视频监控、音频播放、本地截图、本地录像、云台控制、远程视频回放</w:t>
            </w:r>
            <w:r w:rsidR="000D62DE" w:rsidRPr="0042335D">
              <w:rPr>
                <w:rFonts w:hint="eastAsia"/>
                <w:sz w:val="24"/>
              </w:rPr>
              <w:t>；</w:t>
            </w:r>
          </w:p>
        </w:tc>
        <w:tc>
          <w:tcPr>
            <w:tcW w:w="709" w:type="dxa"/>
            <w:shd w:val="clear" w:color="auto" w:fill="auto"/>
            <w:vAlign w:val="center"/>
            <w:hideMark/>
          </w:tcPr>
          <w:p w14:paraId="1FC3729E" w14:textId="77777777" w:rsidR="00565FE5" w:rsidRPr="0042335D" w:rsidRDefault="00565FE5" w:rsidP="00565FE5">
            <w:pPr>
              <w:spacing w:line="360" w:lineRule="auto"/>
              <w:jc w:val="center"/>
              <w:rPr>
                <w:sz w:val="24"/>
              </w:rPr>
            </w:pPr>
            <w:r w:rsidRPr="0042335D">
              <w:rPr>
                <w:rFonts w:hint="eastAsia"/>
                <w:sz w:val="24"/>
              </w:rPr>
              <w:t>3</w:t>
            </w:r>
          </w:p>
        </w:tc>
        <w:tc>
          <w:tcPr>
            <w:tcW w:w="709" w:type="dxa"/>
            <w:shd w:val="clear" w:color="auto" w:fill="auto"/>
            <w:vAlign w:val="center"/>
            <w:hideMark/>
          </w:tcPr>
          <w:p w14:paraId="2810DE35" w14:textId="77777777" w:rsidR="00565FE5" w:rsidRPr="0042335D" w:rsidRDefault="00565FE5" w:rsidP="00565FE5">
            <w:pPr>
              <w:spacing w:line="360" w:lineRule="auto"/>
              <w:jc w:val="center"/>
              <w:rPr>
                <w:sz w:val="24"/>
              </w:rPr>
            </w:pPr>
            <w:r w:rsidRPr="0042335D">
              <w:rPr>
                <w:rFonts w:hint="eastAsia"/>
                <w:sz w:val="24"/>
              </w:rPr>
              <w:t>套</w:t>
            </w:r>
          </w:p>
        </w:tc>
      </w:tr>
      <w:tr w:rsidR="00565FE5" w:rsidRPr="0042335D" w14:paraId="0146F325" w14:textId="77777777" w:rsidTr="002F371C">
        <w:trPr>
          <w:trHeight w:val="274"/>
          <w:jc w:val="center"/>
        </w:trPr>
        <w:tc>
          <w:tcPr>
            <w:tcW w:w="851" w:type="dxa"/>
            <w:shd w:val="clear" w:color="auto" w:fill="auto"/>
            <w:noWrap/>
            <w:vAlign w:val="center"/>
            <w:hideMark/>
          </w:tcPr>
          <w:p w14:paraId="10E1EE8B" w14:textId="77777777" w:rsidR="00565FE5" w:rsidRPr="0042335D" w:rsidRDefault="00565FE5" w:rsidP="00565FE5">
            <w:pPr>
              <w:spacing w:line="360" w:lineRule="auto"/>
              <w:jc w:val="center"/>
              <w:rPr>
                <w:sz w:val="24"/>
              </w:rPr>
            </w:pPr>
            <w:r w:rsidRPr="0042335D">
              <w:rPr>
                <w:rFonts w:hint="eastAsia"/>
                <w:sz w:val="24"/>
              </w:rPr>
              <w:t>2</w:t>
            </w:r>
          </w:p>
        </w:tc>
        <w:tc>
          <w:tcPr>
            <w:tcW w:w="1134" w:type="dxa"/>
            <w:vMerge/>
            <w:vAlign w:val="center"/>
            <w:hideMark/>
          </w:tcPr>
          <w:p w14:paraId="4689064A" w14:textId="77777777" w:rsidR="00565FE5" w:rsidRPr="0042335D" w:rsidRDefault="00565FE5" w:rsidP="00565FE5">
            <w:pPr>
              <w:spacing w:line="360" w:lineRule="auto"/>
              <w:rPr>
                <w:sz w:val="24"/>
              </w:rPr>
            </w:pPr>
          </w:p>
        </w:tc>
        <w:tc>
          <w:tcPr>
            <w:tcW w:w="1276" w:type="dxa"/>
            <w:shd w:val="clear" w:color="auto" w:fill="auto"/>
            <w:vAlign w:val="center"/>
            <w:hideMark/>
          </w:tcPr>
          <w:p w14:paraId="11C31CC7" w14:textId="77777777" w:rsidR="00565FE5" w:rsidRPr="0042335D" w:rsidRDefault="00565FE5" w:rsidP="00565FE5">
            <w:pPr>
              <w:spacing w:line="360" w:lineRule="auto"/>
              <w:jc w:val="center"/>
              <w:rPr>
                <w:sz w:val="24"/>
              </w:rPr>
            </w:pPr>
            <w:r w:rsidRPr="0042335D">
              <w:rPr>
                <w:rFonts w:hint="eastAsia"/>
                <w:sz w:val="24"/>
              </w:rPr>
              <w:t>算法功能管理</w:t>
            </w:r>
          </w:p>
        </w:tc>
        <w:tc>
          <w:tcPr>
            <w:tcW w:w="5412" w:type="dxa"/>
            <w:gridSpan w:val="2"/>
            <w:shd w:val="clear" w:color="auto" w:fill="auto"/>
            <w:vAlign w:val="center"/>
            <w:hideMark/>
          </w:tcPr>
          <w:p w14:paraId="0533B43F" w14:textId="77777777" w:rsidR="00565FE5" w:rsidRPr="0042335D" w:rsidRDefault="00565FE5" w:rsidP="00565FE5">
            <w:pPr>
              <w:spacing w:line="360" w:lineRule="auto"/>
              <w:rPr>
                <w:sz w:val="24"/>
              </w:rPr>
            </w:pPr>
            <w:r w:rsidRPr="0042335D">
              <w:rPr>
                <w:rFonts w:hint="eastAsia"/>
                <w:sz w:val="24"/>
              </w:rPr>
              <w:t>景区管理系统通过划分景区路段</w:t>
            </w:r>
            <w:r w:rsidRPr="0042335D">
              <w:rPr>
                <w:rFonts w:hint="eastAsia"/>
                <w:sz w:val="24"/>
              </w:rPr>
              <w:t>/</w:t>
            </w:r>
            <w:r w:rsidRPr="0042335D">
              <w:rPr>
                <w:rFonts w:hint="eastAsia"/>
                <w:sz w:val="24"/>
              </w:rPr>
              <w:t>广场</w:t>
            </w:r>
            <w:r w:rsidRPr="0042335D">
              <w:rPr>
                <w:rFonts w:hint="eastAsia"/>
                <w:sz w:val="24"/>
              </w:rPr>
              <w:t>/</w:t>
            </w:r>
            <w:r w:rsidRPr="0042335D">
              <w:rPr>
                <w:rFonts w:hint="eastAsia"/>
                <w:sz w:val="24"/>
              </w:rPr>
              <w:t>观景点等区域，实时掌握各区域客流人数状况，依据设定的不</w:t>
            </w:r>
            <w:r w:rsidRPr="0042335D">
              <w:rPr>
                <w:rFonts w:hint="eastAsia"/>
                <w:sz w:val="24"/>
              </w:rPr>
              <w:lastRenderedPageBreak/>
              <w:t>同阈值，自动显示当前区域的拥堵情况并对区域内客流进行</w:t>
            </w:r>
            <w:r w:rsidRPr="0042335D">
              <w:rPr>
                <w:rFonts w:hint="eastAsia"/>
                <w:sz w:val="24"/>
              </w:rPr>
              <w:t>7*24</w:t>
            </w:r>
            <w:r w:rsidRPr="0042335D">
              <w:rPr>
                <w:rFonts w:hint="eastAsia"/>
                <w:sz w:val="24"/>
              </w:rPr>
              <w:t>监控，及时发送预警，为制定安全疏散策略提供数据支撑；通过景区业务系统整合，统一展示游客画像、客流监测、停车场、智慧厕所、安防等数据，准确赋能管理人员高效运营，提高景区产出。</w:t>
            </w:r>
          </w:p>
        </w:tc>
        <w:tc>
          <w:tcPr>
            <w:tcW w:w="709" w:type="dxa"/>
            <w:shd w:val="clear" w:color="auto" w:fill="auto"/>
            <w:vAlign w:val="center"/>
            <w:hideMark/>
          </w:tcPr>
          <w:p w14:paraId="2B967FF9" w14:textId="77777777" w:rsidR="00565FE5" w:rsidRPr="0042335D" w:rsidRDefault="00565FE5" w:rsidP="00565FE5">
            <w:pPr>
              <w:spacing w:line="360" w:lineRule="auto"/>
              <w:jc w:val="center"/>
              <w:rPr>
                <w:sz w:val="24"/>
              </w:rPr>
            </w:pPr>
            <w:r w:rsidRPr="0042335D">
              <w:rPr>
                <w:rFonts w:hint="eastAsia"/>
                <w:sz w:val="24"/>
              </w:rPr>
              <w:lastRenderedPageBreak/>
              <w:t>3</w:t>
            </w:r>
          </w:p>
        </w:tc>
        <w:tc>
          <w:tcPr>
            <w:tcW w:w="709" w:type="dxa"/>
            <w:shd w:val="clear" w:color="auto" w:fill="auto"/>
            <w:vAlign w:val="center"/>
            <w:hideMark/>
          </w:tcPr>
          <w:p w14:paraId="47B837F1" w14:textId="77777777" w:rsidR="00565FE5" w:rsidRPr="0042335D" w:rsidRDefault="00565FE5" w:rsidP="00565FE5">
            <w:pPr>
              <w:spacing w:line="360" w:lineRule="auto"/>
              <w:jc w:val="center"/>
              <w:rPr>
                <w:sz w:val="24"/>
              </w:rPr>
            </w:pPr>
            <w:r w:rsidRPr="0042335D">
              <w:rPr>
                <w:rFonts w:hint="eastAsia"/>
                <w:sz w:val="24"/>
              </w:rPr>
              <w:t>套</w:t>
            </w:r>
          </w:p>
        </w:tc>
      </w:tr>
      <w:tr w:rsidR="00565FE5" w:rsidRPr="0042335D" w14:paraId="35F6A7E1" w14:textId="77777777" w:rsidTr="00565FE5">
        <w:trPr>
          <w:trHeight w:val="320"/>
          <w:jc w:val="center"/>
        </w:trPr>
        <w:tc>
          <w:tcPr>
            <w:tcW w:w="851" w:type="dxa"/>
            <w:shd w:val="clear" w:color="auto" w:fill="auto"/>
            <w:noWrap/>
            <w:vAlign w:val="center"/>
            <w:hideMark/>
          </w:tcPr>
          <w:p w14:paraId="19EA76B6" w14:textId="77777777" w:rsidR="00565FE5" w:rsidRPr="0042335D" w:rsidRDefault="00565FE5" w:rsidP="00565FE5">
            <w:pPr>
              <w:spacing w:line="360" w:lineRule="auto"/>
              <w:jc w:val="center"/>
              <w:rPr>
                <w:sz w:val="24"/>
              </w:rPr>
            </w:pPr>
            <w:r w:rsidRPr="0042335D">
              <w:rPr>
                <w:rFonts w:hint="eastAsia"/>
                <w:sz w:val="24"/>
              </w:rPr>
              <w:t>3</w:t>
            </w:r>
          </w:p>
        </w:tc>
        <w:tc>
          <w:tcPr>
            <w:tcW w:w="1134" w:type="dxa"/>
            <w:vMerge/>
            <w:vAlign w:val="center"/>
            <w:hideMark/>
          </w:tcPr>
          <w:p w14:paraId="52D8D44C" w14:textId="77777777" w:rsidR="00565FE5" w:rsidRPr="0042335D" w:rsidRDefault="00565FE5" w:rsidP="00565FE5">
            <w:pPr>
              <w:spacing w:line="360" w:lineRule="auto"/>
              <w:rPr>
                <w:sz w:val="24"/>
              </w:rPr>
            </w:pPr>
          </w:p>
        </w:tc>
        <w:tc>
          <w:tcPr>
            <w:tcW w:w="1276" w:type="dxa"/>
            <w:shd w:val="clear" w:color="auto" w:fill="auto"/>
            <w:vAlign w:val="center"/>
            <w:hideMark/>
          </w:tcPr>
          <w:p w14:paraId="63554515" w14:textId="77777777" w:rsidR="00565FE5" w:rsidRPr="0042335D" w:rsidRDefault="00565FE5" w:rsidP="00565FE5">
            <w:pPr>
              <w:spacing w:line="360" w:lineRule="auto"/>
              <w:jc w:val="center"/>
              <w:rPr>
                <w:sz w:val="24"/>
              </w:rPr>
            </w:pPr>
            <w:r w:rsidRPr="0042335D">
              <w:rPr>
                <w:rFonts w:hint="eastAsia"/>
                <w:sz w:val="24"/>
              </w:rPr>
              <w:t>平台设置</w:t>
            </w:r>
          </w:p>
        </w:tc>
        <w:tc>
          <w:tcPr>
            <w:tcW w:w="5412" w:type="dxa"/>
            <w:gridSpan w:val="2"/>
            <w:shd w:val="clear" w:color="auto" w:fill="auto"/>
            <w:vAlign w:val="center"/>
            <w:hideMark/>
          </w:tcPr>
          <w:p w14:paraId="59481423" w14:textId="56AF5D43" w:rsidR="00565FE5" w:rsidRPr="0042335D" w:rsidRDefault="00565FE5" w:rsidP="00565FE5">
            <w:pPr>
              <w:spacing w:line="360" w:lineRule="auto"/>
              <w:rPr>
                <w:sz w:val="24"/>
              </w:rPr>
            </w:pPr>
            <w:r w:rsidRPr="0042335D">
              <w:rPr>
                <w:rFonts w:hint="eastAsia"/>
                <w:sz w:val="24"/>
              </w:rPr>
              <w:t>1</w:t>
            </w:r>
            <w:r w:rsidR="000D62DE" w:rsidRPr="0042335D">
              <w:rPr>
                <w:rFonts w:hint="eastAsia"/>
                <w:sz w:val="24"/>
              </w:rPr>
              <w:t>.</w:t>
            </w:r>
            <w:r w:rsidR="000D62DE" w:rsidRPr="0042335D">
              <w:rPr>
                <w:sz w:val="24"/>
              </w:rPr>
              <w:t xml:space="preserve"> </w:t>
            </w:r>
            <w:r w:rsidRPr="0042335D">
              <w:rPr>
                <w:rFonts w:hint="eastAsia"/>
                <w:sz w:val="24"/>
              </w:rPr>
              <w:t>支持切换文旅行业业务系统风格；</w:t>
            </w:r>
            <w:r w:rsidRPr="0042335D">
              <w:rPr>
                <w:rFonts w:hint="eastAsia"/>
                <w:sz w:val="24"/>
              </w:rPr>
              <w:br/>
              <w:t>2</w:t>
            </w:r>
            <w:r w:rsidR="000D62DE" w:rsidRPr="0042335D">
              <w:rPr>
                <w:rFonts w:hint="eastAsia"/>
                <w:sz w:val="24"/>
              </w:rPr>
              <w:t>.</w:t>
            </w:r>
            <w:r w:rsidR="000D62DE" w:rsidRPr="0042335D">
              <w:rPr>
                <w:sz w:val="24"/>
              </w:rPr>
              <w:t xml:space="preserve"> </w:t>
            </w:r>
            <w:r w:rsidRPr="0042335D">
              <w:rPr>
                <w:rFonts w:hint="eastAsia"/>
                <w:sz w:val="24"/>
              </w:rPr>
              <w:t>支持文旅资源管理以及对应地图点位关联，包括景点、游客中心、候车点、物资、执法记录仪、报警终端、视频等；</w:t>
            </w:r>
            <w:r w:rsidRPr="0042335D">
              <w:rPr>
                <w:rFonts w:hint="eastAsia"/>
                <w:sz w:val="24"/>
              </w:rPr>
              <w:br/>
              <w:t>3</w:t>
            </w:r>
            <w:r w:rsidR="000D62DE" w:rsidRPr="0042335D">
              <w:rPr>
                <w:rFonts w:hint="eastAsia"/>
                <w:sz w:val="24"/>
              </w:rPr>
              <w:t>.</w:t>
            </w:r>
            <w:r w:rsidR="000D62DE" w:rsidRPr="0042335D">
              <w:rPr>
                <w:sz w:val="24"/>
              </w:rPr>
              <w:t xml:space="preserve"> </w:t>
            </w:r>
            <w:r w:rsidRPr="0042335D">
              <w:rPr>
                <w:rFonts w:hint="eastAsia"/>
                <w:sz w:val="24"/>
              </w:rPr>
              <w:t>支持基于各文旅行业魔墙的客流热区、停车场热区、报警分组等管理；</w:t>
            </w:r>
            <w:r w:rsidRPr="0042335D">
              <w:rPr>
                <w:rFonts w:hint="eastAsia"/>
                <w:sz w:val="24"/>
              </w:rPr>
              <w:br/>
              <w:t>4</w:t>
            </w:r>
            <w:r w:rsidR="000D62DE" w:rsidRPr="0042335D">
              <w:rPr>
                <w:rFonts w:hint="eastAsia"/>
                <w:sz w:val="24"/>
              </w:rPr>
              <w:t>.</w:t>
            </w:r>
            <w:r w:rsidR="000D62DE" w:rsidRPr="0042335D">
              <w:rPr>
                <w:sz w:val="24"/>
              </w:rPr>
              <w:t xml:space="preserve"> </w:t>
            </w:r>
            <w:r w:rsidRPr="0042335D">
              <w:rPr>
                <w:rFonts w:hint="eastAsia"/>
                <w:sz w:val="24"/>
              </w:rPr>
              <w:t>支持不同客流、停车场热区阈值自定义；</w:t>
            </w:r>
          </w:p>
        </w:tc>
        <w:tc>
          <w:tcPr>
            <w:tcW w:w="709" w:type="dxa"/>
            <w:shd w:val="clear" w:color="auto" w:fill="auto"/>
            <w:vAlign w:val="center"/>
            <w:hideMark/>
          </w:tcPr>
          <w:p w14:paraId="3D3976EE" w14:textId="77777777" w:rsidR="00565FE5" w:rsidRPr="0042335D" w:rsidRDefault="00565FE5" w:rsidP="00565FE5">
            <w:pPr>
              <w:spacing w:line="360" w:lineRule="auto"/>
              <w:jc w:val="center"/>
              <w:rPr>
                <w:sz w:val="24"/>
              </w:rPr>
            </w:pPr>
            <w:r w:rsidRPr="0042335D">
              <w:rPr>
                <w:rFonts w:hint="eastAsia"/>
                <w:sz w:val="24"/>
              </w:rPr>
              <w:t>3</w:t>
            </w:r>
          </w:p>
        </w:tc>
        <w:tc>
          <w:tcPr>
            <w:tcW w:w="709" w:type="dxa"/>
            <w:shd w:val="clear" w:color="auto" w:fill="auto"/>
            <w:vAlign w:val="center"/>
            <w:hideMark/>
          </w:tcPr>
          <w:p w14:paraId="609457BC" w14:textId="77777777" w:rsidR="00565FE5" w:rsidRPr="0042335D" w:rsidRDefault="00565FE5" w:rsidP="00565FE5">
            <w:pPr>
              <w:spacing w:line="360" w:lineRule="auto"/>
              <w:jc w:val="center"/>
              <w:rPr>
                <w:sz w:val="24"/>
              </w:rPr>
            </w:pPr>
            <w:r w:rsidRPr="0042335D">
              <w:rPr>
                <w:rFonts w:hint="eastAsia"/>
                <w:sz w:val="24"/>
              </w:rPr>
              <w:t>套</w:t>
            </w:r>
          </w:p>
        </w:tc>
      </w:tr>
      <w:tr w:rsidR="00565FE5" w:rsidRPr="0042335D" w14:paraId="79809DC2" w14:textId="77777777" w:rsidTr="00565FE5">
        <w:trPr>
          <w:trHeight w:val="640"/>
          <w:jc w:val="center"/>
        </w:trPr>
        <w:tc>
          <w:tcPr>
            <w:tcW w:w="851" w:type="dxa"/>
            <w:shd w:val="clear" w:color="auto" w:fill="auto"/>
            <w:noWrap/>
            <w:vAlign w:val="center"/>
            <w:hideMark/>
          </w:tcPr>
          <w:p w14:paraId="529341BF" w14:textId="77777777" w:rsidR="00565FE5" w:rsidRPr="0042335D" w:rsidRDefault="00565FE5" w:rsidP="00565FE5">
            <w:pPr>
              <w:spacing w:line="360" w:lineRule="auto"/>
              <w:jc w:val="center"/>
              <w:rPr>
                <w:sz w:val="24"/>
              </w:rPr>
            </w:pPr>
            <w:r w:rsidRPr="0042335D">
              <w:rPr>
                <w:rFonts w:hint="eastAsia"/>
                <w:sz w:val="24"/>
              </w:rPr>
              <w:t>4</w:t>
            </w:r>
          </w:p>
        </w:tc>
        <w:tc>
          <w:tcPr>
            <w:tcW w:w="1134" w:type="dxa"/>
            <w:vMerge/>
            <w:vAlign w:val="center"/>
            <w:hideMark/>
          </w:tcPr>
          <w:p w14:paraId="764E2283" w14:textId="77777777" w:rsidR="00565FE5" w:rsidRPr="0042335D" w:rsidRDefault="00565FE5" w:rsidP="00565FE5">
            <w:pPr>
              <w:spacing w:line="360" w:lineRule="auto"/>
              <w:rPr>
                <w:sz w:val="24"/>
              </w:rPr>
            </w:pPr>
          </w:p>
        </w:tc>
        <w:tc>
          <w:tcPr>
            <w:tcW w:w="1276" w:type="dxa"/>
            <w:shd w:val="clear" w:color="auto" w:fill="auto"/>
            <w:vAlign w:val="center"/>
            <w:hideMark/>
          </w:tcPr>
          <w:p w14:paraId="2E8EEB89" w14:textId="77777777" w:rsidR="00565FE5" w:rsidRPr="0042335D" w:rsidRDefault="00565FE5" w:rsidP="00565FE5">
            <w:pPr>
              <w:spacing w:line="360" w:lineRule="auto"/>
              <w:jc w:val="center"/>
              <w:rPr>
                <w:sz w:val="24"/>
              </w:rPr>
            </w:pPr>
            <w:r w:rsidRPr="0042335D">
              <w:rPr>
                <w:rFonts w:hint="eastAsia"/>
                <w:sz w:val="24"/>
              </w:rPr>
              <w:t>AI</w:t>
            </w:r>
            <w:r w:rsidRPr="0042335D">
              <w:rPr>
                <w:rFonts w:hint="eastAsia"/>
                <w:sz w:val="24"/>
              </w:rPr>
              <w:t>算法管理子系统</w:t>
            </w:r>
          </w:p>
        </w:tc>
        <w:tc>
          <w:tcPr>
            <w:tcW w:w="5412" w:type="dxa"/>
            <w:gridSpan w:val="2"/>
            <w:shd w:val="clear" w:color="auto" w:fill="auto"/>
            <w:vAlign w:val="center"/>
            <w:hideMark/>
          </w:tcPr>
          <w:p w14:paraId="3BEEA8A2" w14:textId="77777777" w:rsidR="00565FE5" w:rsidRPr="0042335D" w:rsidRDefault="00565FE5" w:rsidP="00565FE5">
            <w:pPr>
              <w:spacing w:line="360" w:lineRule="auto"/>
              <w:rPr>
                <w:sz w:val="24"/>
              </w:rPr>
            </w:pPr>
            <w:r w:rsidRPr="0042335D">
              <w:rPr>
                <w:rFonts w:hint="eastAsia"/>
                <w:sz w:val="24"/>
              </w:rPr>
              <w:t>支持查看</w:t>
            </w:r>
            <w:r w:rsidRPr="0042335D">
              <w:rPr>
                <w:rFonts w:hint="eastAsia"/>
                <w:sz w:val="24"/>
              </w:rPr>
              <w:t>AI</w:t>
            </w:r>
            <w:r w:rsidRPr="0042335D">
              <w:rPr>
                <w:rFonts w:hint="eastAsia"/>
                <w:sz w:val="24"/>
              </w:rPr>
              <w:t>子系统本算的算法使用情况，包括专业</w:t>
            </w:r>
            <w:r w:rsidRPr="0042335D">
              <w:rPr>
                <w:rFonts w:hint="eastAsia"/>
                <w:sz w:val="24"/>
              </w:rPr>
              <w:t>/</w:t>
            </w:r>
            <w:r w:rsidRPr="0042335D">
              <w:rPr>
                <w:rFonts w:hint="eastAsia"/>
                <w:sz w:val="24"/>
              </w:rPr>
              <w:t>开放算法总数，算法任务总数，启动中算法任务总数，当前在执行通道数；当配套</w:t>
            </w:r>
            <w:r w:rsidRPr="0042335D">
              <w:rPr>
                <w:rFonts w:hint="eastAsia"/>
                <w:sz w:val="24"/>
              </w:rPr>
              <w:t>AI</w:t>
            </w:r>
            <w:r w:rsidRPr="0042335D">
              <w:rPr>
                <w:rFonts w:hint="eastAsia"/>
                <w:sz w:val="24"/>
              </w:rPr>
              <w:t>算法训练系统使用时，可展示训练的相关资源，包括在离线设备，训练任务数等</w:t>
            </w:r>
          </w:p>
        </w:tc>
        <w:tc>
          <w:tcPr>
            <w:tcW w:w="709" w:type="dxa"/>
            <w:shd w:val="clear" w:color="auto" w:fill="auto"/>
            <w:vAlign w:val="center"/>
            <w:hideMark/>
          </w:tcPr>
          <w:p w14:paraId="4DC81BBA" w14:textId="77777777" w:rsidR="00565FE5" w:rsidRPr="0042335D" w:rsidRDefault="00565FE5" w:rsidP="00565FE5">
            <w:pPr>
              <w:spacing w:line="360" w:lineRule="auto"/>
              <w:jc w:val="center"/>
              <w:rPr>
                <w:sz w:val="24"/>
              </w:rPr>
            </w:pPr>
            <w:r w:rsidRPr="0042335D">
              <w:rPr>
                <w:rFonts w:hint="eastAsia"/>
                <w:sz w:val="24"/>
              </w:rPr>
              <w:t>1</w:t>
            </w:r>
          </w:p>
        </w:tc>
        <w:tc>
          <w:tcPr>
            <w:tcW w:w="709" w:type="dxa"/>
            <w:shd w:val="clear" w:color="auto" w:fill="auto"/>
            <w:vAlign w:val="center"/>
            <w:hideMark/>
          </w:tcPr>
          <w:p w14:paraId="10DC9659" w14:textId="77777777" w:rsidR="00565FE5" w:rsidRPr="0042335D" w:rsidRDefault="00565FE5" w:rsidP="00565FE5">
            <w:pPr>
              <w:spacing w:line="360" w:lineRule="auto"/>
              <w:jc w:val="center"/>
              <w:rPr>
                <w:sz w:val="24"/>
              </w:rPr>
            </w:pPr>
            <w:r w:rsidRPr="0042335D">
              <w:rPr>
                <w:rFonts w:hint="eastAsia"/>
                <w:sz w:val="24"/>
              </w:rPr>
              <w:t>套</w:t>
            </w:r>
          </w:p>
        </w:tc>
      </w:tr>
      <w:tr w:rsidR="00565FE5" w:rsidRPr="0042335D" w14:paraId="3B3B5FD6" w14:textId="77777777" w:rsidTr="00565FE5">
        <w:trPr>
          <w:trHeight w:val="640"/>
          <w:jc w:val="center"/>
        </w:trPr>
        <w:tc>
          <w:tcPr>
            <w:tcW w:w="851" w:type="dxa"/>
            <w:shd w:val="clear" w:color="auto" w:fill="auto"/>
            <w:noWrap/>
            <w:vAlign w:val="center"/>
            <w:hideMark/>
          </w:tcPr>
          <w:p w14:paraId="56311BFA" w14:textId="77777777" w:rsidR="00565FE5" w:rsidRPr="0042335D" w:rsidRDefault="00565FE5" w:rsidP="00565FE5">
            <w:pPr>
              <w:spacing w:line="360" w:lineRule="auto"/>
              <w:jc w:val="center"/>
              <w:rPr>
                <w:sz w:val="24"/>
              </w:rPr>
            </w:pPr>
            <w:r w:rsidRPr="0042335D">
              <w:rPr>
                <w:rFonts w:hint="eastAsia"/>
                <w:sz w:val="24"/>
              </w:rPr>
              <w:t>5</w:t>
            </w:r>
          </w:p>
        </w:tc>
        <w:tc>
          <w:tcPr>
            <w:tcW w:w="1134" w:type="dxa"/>
            <w:vMerge/>
            <w:vAlign w:val="center"/>
            <w:hideMark/>
          </w:tcPr>
          <w:p w14:paraId="350B3371" w14:textId="77777777" w:rsidR="00565FE5" w:rsidRPr="0042335D" w:rsidRDefault="00565FE5" w:rsidP="00565FE5">
            <w:pPr>
              <w:spacing w:line="360" w:lineRule="auto"/>
              <w:rPr>
                <w:sz w:val="24"/>
              </w:rPr>
            </w:pPr>
          </w:p>
        </w:tc>
        <w:tc>
          <w:tcPr>
            <w:tcW w:w="1276" w:type="dxa"/>
            <w:shd w:val="clear" w:color="auto" w:fill="auto"/>
            <w:vAlign w:val="center"/>
            <w:hideMark/>
          </w:tcPr>
          <w:p w14:paraId="09C145EE" w14:textId="77777777" w:rsidR="00565FE5" w:rsidRPr="0042335D" w:rsidRDefault="00565FE5" w:rsidP="00565FE5">
            <w:pPr>
              <w:spacing w:line="360" w:lineRule="auto"/>
              <w:jc w:val="center"/>
              <w:rPr>
                <w:sz w:val="24"/>
              </w:rPr>
            </w:pPr>
            <w:r w:rsidRPr="0042335D">
              <w:rPr>
                <w:rFonts w:hint="eastAsia"/>
                <w:sz w:val="24"/>
              </w:rPr>
              <w:t>算法综合管理平台</w:t>
            </w:r>
          </w:p>
        </w:tc>
        <w:tc>
          <w:tcPr>
            <w:tcW w:w="5412" w:type="dxa"/>
            <w:gridSpan w:val="2"/>
            <w:shd w:val="clear" w:color="auto" w:fill="auto"/>
            <w:vAlign w:val="center"/>
            <w:hideMark/>
          </w:tcPr>
          <w:p w14:paraId="56A460B3" w14:textId="77777777" w:rsidR="00565FE5" w:rsidRPr="0042335D" w:rsidRDefault="00565FE5" w:rsidP="00565FE5">
            <w:pPr>
              <w:spacing w:line="360" w:lineRule="auto"/>
              <w:rPr>
                <w:sz w:val="24"/>
              </w:rPr>
            </w:pPr>
            <w:r w:rsidRPr="0042335D">
              <w:rPr>
                <w:rFonts w:hint="eastAsia"/>
                <w:sz w:val="24"/>
              </w:rPr>
              <w:t>2U</w:t>
            </w:r>
            <w:r w:rsidRPr="0042335D">
              <w:rPr>
                <w:rFonts w:hint="eastAsia"/>
                <w:sz w:val="24"/>
              </w:rPr>
              <w:t>机架式服务器机箱</w:t>
            </w:r>
            <w:r w:rsidRPr="0042335D">
              <w:rPr>
                <w:rFonts w:hint="eastAsia"/>
                <w:sz w:val="24"/>
              </w:rPr>
              <w:br/>
            </w:r>
            <w:r w:rsidRPr="0042335D">
              <w:rPr>
                <w:rFonts w:hint="eastAsia"/>
                <w:sz w:val="24"/>
              </w:rPr>
              <w:t>采用国产处理器部署</w:t>
            </w:r>
            <w:r w:rsidRPr="0042335D">
              <w:rPr>
                <w:rFonts w:hint="eastAsia"/>
                <w:sz w:val="24"/>
              </w:rPr>
              <w:br/>
            </w:r>
            <w:r w:rsidRPr="0042335D">
              <w:rPr>
                <w:rFonts w:hint="eastAsia"/>
                <w:sz w:val="24"/>
              </w:rPr>
              <w:t>处理器：</w:t>
            </w:r>
            <w:r w:rsidRPr="0042335D">
              <w:rPr>
                <w:rFonts w:hint="eastAsia"/>
                <w:sz w:val="24"/>
              </w:rPr>
              <w:t>Hygon 7255*1 2.2G 16C 180W</w:t>
            </w:r>
            <w:r w:rsidRPr="0042335D">
              <w:rPr>
                <w:rFonts w:hint="eastAsia"/>
                <w:sz w:val="24"/>
              </w:rPr>
              <w:br/>
            </w:r>
            <w:r w:rsidRPr="0042335D">
              <w:rPr>
                <w:rFonts w:hint="eastAsia"/>
                <w:sz w:val="24"/>
              </w:rPr>
              <w:t>内存：</w:t>
            </w:r>
            <w:r w:rsidRPr="0042335D">
              <w:rPr>
                <w:rFonts w:hint="eastAsia"/>
                <w:sz w:val="24"/>
              </w:rPr>
              <w:t>DDR4 3200 32G*4</w:t>
            </w:r>
            <w:r w:rsidRPr="0042335D">
              <w:rPr>
                <w:rFonts w:hint="eastAsia"/>
                <w:sz w:val="24"/>
              </w:rPr>
              <w:br/>
            </w:r>
            <w:r w:rsidRPr="0042335D">
              <w:rPr>
                <w:rFonts w:hint="eastAsia"/>
                <w:sz w:val="24"/>
              </w:rPr>
              <w:t>硬盘：标配</w:t>
            </w:r>
            <w:r w:rsidRPr="0042335D">
              <w:rPr>
                <w:rFonts w:hint="eastAsia"/>
                <w:sz w:val="24"/>
              </w:rPr>
              <w:t>2TB 3.5</w:t>
            </w:r>
            <w:r w:rsidRPr="0042335D">
              <w:rPr>
                <w:rFonts w:hint="eastAsia"/>
                <w:sz w:val="24"/>
              </w:rPr>
              <w:t>吋</w:t>
            </w:r>
            <w:r w:rsidRPr="0042335D">
              <w:rPr>
                <w:rFonts w:hint="eastAsia"/>
                <w:sz w:val="24"/>
              </w:rPr>
              <w:t>7.2K 6Gb SATA</w:t>
            </w:r>
            <w:r w:rsidRPr="0042335D">
              <w:rPr>
                <w:rFonts w:hint="eastAsia"/>
                <w:sz w:val="24"/>
              </w:rPr>
              <w:t>硬盘</w:t>
            </w:r>
            <w:r w:rsidRPr="0042335D">
              <w:rPr>
                <w:rFonts w:hint="eastAsia"/>
                <w:sz w:val="24"/>
              </w:rPr>
              <w:t>*2</w:t>
            </w:r>
            <w:r w:rsidRPr="0042335D">
              <w:rPr>
                <w:rFonts w:hint="eastAsia"/>
                <w:sz w:val="24"/>
              </w:rPr>
              <w:t>，可扩配</w:t>
            </w:r>
            <w:r w:rsidRPr="0042335D">
              <w:rPr>
                <w:rFonts w:hint="eastAsia"/>
                <w:sz w:val="24"/>
              </w:rPr>
              <w:t>2</w:t>
            </w:r>
            <w:r w:rsidRPr="0042335D">
              <w:rPr>
                <w:rFonts w:hint="eastAsia"/>
                <w:sz w:val="24"/>
              </w:rPr>
              <w:t>块</w:t>
            </w:r>
            <w:r w:rsidRPr="0042335D">
              <w:rPr>
                <w:rFonts w:hint="eastAsia"/>
                <w:sz w:val="24"/>
              </w:rPr>
              <w:t>2.5</w:t>
            </w:r>
            <w:r w:rsidRPr="0042335D">
              <w:rPr>
                <w:rFonts w:hint="eastAsia"/>
                <w:sz w:val="24"/>
              </w:rPr>
              <w:t>”或</w:t>
            </w:r>
            <w:r w:rsidRPr="0042335D">
              <w:rPr>
                <w:rFonts w:hint="eastAsia"/>
                <w:sz w:val="24"/>
              </w:rPr>
              <w:t>3.5</w:t>
            </w:r>
            <w:r w:rsidRPr="0042335D">
              <w:rPr>
                <w:rFonts w:hint="eastAsia"/>
                <w:sz w:val="24"/>
              </w:rPr>
              <w:t>”</w:t>
            </w:r>
            <w:r w:rsidRPr="0042335D">
              <w:rPr>
                <w:rFonts w:hint="eastAsia"/>
                <w:sz w:val="24"/>
              </w:rPr>
              <w:t>SAS/SATA</w:t>
            </w:r>
            <w:r w:rsidRPr="0042335D">
              <w:rPr>
                <w:rFonts w:hint="eastAsia"/>
                <w:sz w:val="24"/>
              </w:rPr>
              <w:t>或</w:t>
            </w:r>
            <w:r w:rsidRPr="0042335D">
              <w:rPr>
                <w:rFonts w:hint="eastAsia"/>
                <w:sz w:val="24"/>
              </w:rPr>
              <w:t>2.5</w:t>
            </w:r>
            <w:r w:rsidRPr="0042335D">
              <w:rPr>
                <w:rFonts w:hint="eastAsia"/>
                <w:sz w:val="24"/>
              </w:rPr>
              <w:t>”</w:t>
            </w:r>
            <w:r w:rsidRPr="0042335D">
              <w:rPr>
                <w:rFonts w:hint="eastAsia"/>
                <w:sz w:val="24"/>
              </w:rPr>
              <w:t>NVMe ;</w:t>
            </w:r>
            <w:r w:rsidRPr="0042335D">
              <w:rPr>
                <w:rFonts w:hint="eastAsia"/>
                <w:sz w:val="24"/>
              </w:rPr>
              <w:br/>
            </w:r>
            <w:r w:rsidRPr="0042335D">
              <w:rPr>
                <w:rFonts w:hint="eastAsia"/>
                <w:sz w:val="24"/>
              </w:rPr>
              <w:t>最大支持前置：</w:t>
            </w:r>
            <w:r w:rsidRPr="0042335D">
              <w:rPr>
                <w:rFonts w:hint="eastAsia"/>
                <w:sz w:val="24"/>
              </w:rPr>
              <w:t>4x2.5</w:t>
            </w:r>
            <w:r w:rsidRPr="0042335D">
              <w:rPr>
                <w:rFonts w:hint="eastAsia"/>
                <w:sz w:val="24"/>
              </w:rPr>
              <w:t>”或</w:t>
            </w:r>
            <w:r w:rsidRPr="0042335D">
              <w:rPr>
                <w:rFonts w:hint="eastAsia"/>
                <w:sz w:val="24"/>
              </w:rPr>
              <w:t>4x3.5</w:t>
            </w:r>
            <w:r w:rsidRPr="0042335D">
              <w:rPr>
                <w:rFonts w:hint="eastAsia"/>
                <w:sz w:val="24"/>
              </w:rPr>
              <w:t>”</w:t>
            </w:r>
            <w:r w:rsidRPr="0042335D">
              <w:rPr>
                <w:rFonts w:hint="eastAsia"/>
                <w:sz w:val="24"/>
              </w:rPr>
              <w:br/>
              <w:t>SAS/SATA</w:t>
            </w:r>
            <w:r w:rsidRPr="0042335D">
              <w:rPr>
                <w:rFonts w:hint="eastAsia"/>
                <w:sz w:val="24"/>
              </w:rPr>
              <w:t>内置：支持</w:t>
            </w:r>
            <w:r w:rsidRPr="0042335D">
              <w:rPr>
                <w:rFonts w:hint="eastAsia"/>
                <w:sz w:val="24"/>
              </w:rPr>
              <w:t>1</w:t>
            </w:r>
            <w:r w:rsidRPr="0042335D">
              <w:rPr>
                <w:rFonts w:hint="eastAsia"/>
                <w:sz w:val="24"/>
              </w:rPr>
              <w:t>个板载</w:t>
            </w:r>
            <w:r w:rsidRPr="0042335D">
              <w:rPr>
                <w:rFonts w:hint="eastAsia"/>
                <w:sz w:val="24"/>
              </w:rPr>
              <w:t xml:space="preserve"> M.2 SSD</w:t>
            </w:r>
            <w:r w:rsidRPr="0042335D">
              <w:rPr>
                <w:rFonts w:hint="eastAsia"/>
                <w:sz w:val="24"/>
              </w:rPr>
              <w:br/>
            </w:r>
            <w:r w:rsidRPr="0042335D">
              <w:rPr>
                <w:rFonts w:hint="eastAsia"/>
                <w:sz w:val="24"/>
              </w:rPr>
              <w:t>机械盘转速、接口、传输速率：</w:t>
            </w:r>
            <w:r w:rsidRPr="0042335D">
              <w:rPr>
                <w:rFonts w:hint="eastAsia"/>
                <w:sz w:val="24"/>
              </w:rPr>
              <w:t>7200</w:t>
            </w:r>
            <w:r w:rsidRPr="0042335D">
              <w:rPr>
                <w:rFonts w:hint="eastAsia"/>
                <w:sz w:val="24"/>
              </w:rPr>
              <w:t>转，</w:t>
            </w:r>
            <w:r w:rsidRPr="0042335D">
              <w:rPr>
                <w:rFonts w:hint="eastAsia"/>
                <w:sz w:val="24"/>
              </w:rPr>
              <w:t>SATA</w:t>
            </w:r>
            <w:r w:rsidRPr="0042335D">
              <w:rPr>
                <w:rFonts w:hint="eastAsia"/>
                <w:sz w:val="24"/>
              </w:rPr>
              <w:t>接口，</w:t>
            </w:r>
            <w:r w:rsidRPr="0042335D">
              <w:rPr>
                <w:rFonts w:hint="eastAsia"/>
                <w:sz w:val="24"/>
              </w:rPr>
              <w:t>6GB</w:t>
            </w:r>
            <w:r w:rsidRPr="0042335D">
              <w:rPr>
                <w:rFonts w:hint="eastAsia"/>
                <w:sz w:val="24"/>
              </w:rPr>
              <w:br/>
              <w:t>RAID</w:t>
            </w:r>
            <w:r w:rsidRPr="0042335D">
              <w:rPr>
                <w:rFonts w:hint="eastAsia"/>
                <w:sz w:val="24"/>
              </w:rPr>
              <w:t>控制器：</w:t>
            </w:r>
            <w:r w:rsidRPr="0042335D">
              <w:rPr>
                <w:rFonts w:hint="eastAsia"/>
                <w:sz w:val="24"/>
              </w:rPr>
              <w:t xml:space="preserve">LSI 9361 -E3x8 8i SE 1GB SAS 12G </w:t>
            </w:r>
            <w:r w:rsidRPr="0042335D">
              <w:rPr>
                <w:rFonts w:hint="eastAsia"/>
                <w:sz w:val="24"/>
              </w:rPr>
              <w:lastRenderedPageBreak/>
              <w:t>RAID</w:t>
            </w:r>
            <w:r w:rsidRPr="0042335D">
              <w:rPr>
                <w:rFonts w:hint="eastAsia"/>
                <w:sz w:val="24"/>
              </w:rPr>
              <w:t>卡</w:t>
            </w:r>
          </w:p>
        </w:tc>
        <w:tc>
          <w:tcPr>
            <w:tcW w:w="709" w:type="dxa"/>
            <w:shd w:val="clear" w:color="auto" w:fill="auto"/>
            <w:noWrap/>
            <w:vAlign w:val="center"/>
            <w:hideMark/>
          </w:tcPr>
          <w:p w14:paraId="7B1E976E" w14:textId="77777777" w:rsidR="00565FE5" w:rsidRPr="0042335D" w:rsidRDefault="00565FE5" w:rsidP="00565FE5">
            <w:pPr>
              <w:spacing w:line="360" w:lineRule="auto"/>
              <w:jc w:val="center"/>
              <w:rPr>
                <w:sz w:val="24"/>
              </w:rPr>
            </w:pPr>
            <w:r w:rsidRPr="0042335D">
              <w:rPr>
                <w:rFonts w:hint="eastAsia"/>
                <w:sz w:val="24"/>
              </w:rPr>
              <w:lastRenderedPageBreak/>
              <w:t>3</w:t>
            </w:r>
          </w:p>
        </w:tc>
        <w:tc>
          <w:tcPr>
            <w:tcW w:w="709" w:type="dxa"/>
            <w:shd w:val="clear" w:color="auto" w:fill="auto"/>
            <w:noWrap/>
            <w:vAlign w:val="center"/>
            <w:hideMark/>
          </w:tcPr>
          <w:p w14:paraId="5FA44015" w14:textId="77777777" w:rsidR="00565FE5" w:rsidRPr="0042335D" w:rsidRDefault="00565FE5" w:rsidP="00565FE5">
            <w:pPr>
              <w:spacing w:line="360" w:lineRule="auto"/>
              <w:jc w:val="center"/>
              <w:rPr>
                <w:sz w:val="24"/>
              </w:rPr>
            </w:pPr>
            <w:r w:rsidRPr="0042335D">
              <w:rPr>
                <w:rFonts w:hint="eastAsia"/>
                <w:sz w:val="24"/>
              </w:rPr>
              <w:t>台</w:t>
            </w:r>
          </w:p>
        </w:tc>
      </w:tr>
      <w:tr w:rsidR="00565FE5" w:rsidRPr="0042335D" w14:paraId="2379F059" w14:textId="77777777" w:rsidTr="00565FE5">
        <w:trPr>
          <w:trHeight w:val="320"/>
          <w:jc w:val="center"/>
        </w:trPr>
        <w:tc>
          <w:tcPr>
            <w:tcW w:w="851" w:type="dxa"/>
            <w:shd w:val="clear" w:color="auto" w:fill="auto"/>
            <w:noWrap/>
            <w:vAlign w:val="center"/>
            <w:hideMark/>
          </w:tcPr>
          <w:p w14:paraId="6FD87865" w14:textId="77777777" w:rsidR="00565FE5" w:rsidRPr="0042335D" w:rsidRDefault="00565FE5" w:rsidP="00565FE5">
            <w:pPr>
              <w:spacing w:line="360" w:lineRule="auto"/>
              <w:jc w:val="center"/>
              <w:rPr>
                <w:sz w:val="24"/>
              </w:rPr>
            </w:pPr>
            <w:r w:rsidRPr="0042335D">
              <w:rPr>
                <w:rFonts w:hint="eastAsia"/>
                <w:sz w:val="24"/>
              </w:rPr>
              <w:t>6</w:t>
            </w:r>
          </w:p>
        </w:tc>
        <w:tc>
          <w:tcPr>
            <w:tcW w:w="1134" w:type="dxa"/>
            <w:vMerge/>
            <w:vAlign w:val="center"/>
            <w:hideMark/>
          </w:tcPr>
          <w:p w14:paraId="5E8FAADC" w14:textId="77777777" w:rsidR="00565FE5" w:rsidRPr="0042335D" w:rsidRDefault="00565FE5" w:rsidP="00565FE5">
            <w:pPr>
              <w:spacing w:line="360" w:lineRule="auto"/>
              <w:rPr>
                <w:sz w:val="24"/>
              </w:rPr>
            </w:pPr>
          </w:p>
        </w:tc>
        <w:tc>
          <w:tcPr>
            <w:tcW w:w="1276" w:type="dxa"/>
            <w:shd w:val="clear" w:color="auto" w:fill="auto"/>
            <w:vAlign w:val="center"/>
            <w:hideMark/>
          </w:tcPr>
          <w:p w14:paraId="489A909D" w14:textId="77777777" w:rsidR="00565FE5" w:rsidRPr="0042335D" w:rsidRDefault="00565FE5" w:rsidP="00565FE5">
            <w:pPr>
              <w:spacing w:line="360" w:lineRule="auto"/>
              <w:jc w:val="center"/>
              <w:rPr>
                <w:sz w:val="24"/>
              </w:rPr>
            </w:pPr>
            <w:r w:rsidRPr="0042335D">
              <w:rPr>
                <w:rFonts w:hint="eastAsia"/>
                <w:sz w:val="24"/>
              </w:rPr>
              <w:t>视频通道授权</w:t>
            </w:r>
          </w:p>
        </w:tc>
        <w:tc>
          <w:tcPr>
            <w:tcW w:w="5412" w:type="dxa"/>
            <w:gridSpan w:val="2"/>
            <w:shd w:val="clear" w:color="auto" w:fill="auto"/>
            <w:vAlign w:val="center"/>
            <w:hideMark/>
          </w:tcPr>
          <w:p w14:paraId="6CAAB6F1" w14:textId="77777777" w:rsidR="00565FE5" w:rsidRPr="0042335D" w:rsidRDefault="00565FE5" w:rsidP="00565FE5">
            <w:pPr>
              <w:spacing w:line="360" w:lineRule="auto"/>
              <w:rPr>
                <w:sz w:val="24"/>
              </w:rPr>
            </w:pPr>
            <w:r w:rsidRPr="0042335D">
              <w:rPr>
                <w:rFonts w:hint="eastAsia"/>
                <w:sz w:val="24"/>
              </w:rPr>
              <w:t>支持视频监控画面接入系统的授权</w:t>
            </w:r>
          </w:p>
        </w:tc>
        <w:tc>
          <w:tcPr>
            <w:tcW w:w="709" w:type="dxa"/>
            <w:shd w:val="clear" w:color="auto" w:fill="auto"/>
            <w:noWrap/>
            <w:vAlign w:val="center"/>
            <w:hideMark/>
          </w:tcPr>
          <w:p w14:paraId="6C392892" w14:textId="77777777" w:rsidR="00565FE5" w:rsidRPr="0042335D" w:rsidRDefault="00565FE5" w:rsidP="00565FE5">
            <w:pPr>
              <w:spacing w:line="360" w:lineRule="auto"/>
              <w:jc w:val="center"/>
              <w:rPr>
                <w:sz w:val="24"/>
              </w:rPr>
            </w:pPr>
            <w:r w:rsidRPr="0042335D">
              <w:rPr>
                <w:rFonts w:hint="eastAsia"/>
                <w:sz w:val="24"/>
              </w:rPr>
              <w:t>5000</w:t>
            </w:r>
          </w:p>
        </w:tc>
        <w:tc>
          <w:tcPr>
            <w:tcW w:w="709" w:type="dxa"/>
            <w:shd w:val="clear" w:color="auto" w:fill="auto"/>
            <w:noWrap/>
            <w:vAlign w:val="center"/>
            <w:hideMark/>
          </w:tcPr>
          <w:p w14:paraId="67D64DF7" w14:textId="77777777" w:rsidR="00565FE5" w:rsidRPr="0042335D" w:rsidRDefault="00565FE5" w:rsidP="00565FE5">
            <w:pPr>
              <w:spacing w:line="360" w:lineRule="auto"/>
              <w:jc w:val="center"/>
              <w:rPr>
                <w:sz w:val="24"/>
              </w:rPr>
            </w:pPr>
            <w:r w:rsidRPr="0042335D">
              <w:rPr>
                <w:rFonts w:hint="eastAsia"/>
                <w:sz w:val="24"/>
              </w:rPr>
              <w:t>路</w:t>
            </w:r>
          </w:p>
        </w:tc>
      </w:tr>
      <w:tr w:rsidR="00565FE5" w:rsidRPr="0042335D" w14:paraId="643632EE" w14:textId="77777777" w:rsidTr="00565FE5">
        <w:trPr>
          <w:trHeight w:val="320"/>
          <w:jc w:val="center"/>
        </w:trPr>
        <w:tc>
          <w:tcPr>
            <w:tcW w:w="851" w:type="dxa"/>
            <w:shd w:val="clear" w:color="auto" w:fill="auto"/>
            <w:noWrap/>
            <w:vAlign w:val="center"/>
            <w:hideMark/>
          </w:tcPr>
          <w:p w14:paraId="1806443A" w14:textId="77777777" w:rsidR="00565FE5" w:rsidRPr="0042335D" w:rsidRDefault="00565FE5" w:rsidP="00565FE5">
            <w:pPr>
              <w:spacing w:line="360" w:lineRule="auto"/>
              <w:jc w:val="center"/>
              <w:rPr>
                <w:sz w:val="24"/>
              </w:rPr>
            </w:pPr>
            <w:r w:rsidRPr="0042335D">
              <w:rPr>
                <w:rFonts w:hint="eastAsia"/>
                <w:sz w:val="24"/>
              </w:rPr>
              <w:t>7</w:t>
            </w:r>
          </w:p>
        </w:tc>
        <w:tc>
          <w:tcPr>
            <w:tcW w:w="1134" w:type="dxa"/>
            <w:vMerge w:val="restart"/>
            <w:shd w:val="clear" w:color="auto" w:fill="auto"/>
            <w:vAlign w:val="center"/>
            <w:hideMark/>
          </w:tcPr>
          <w:p w14:paraId="437419E5" w14:textId="77777777" w:rsidR="00565FE5" w:rsidRPr="0042335D" w:rsidRDefault="00565FE5" w:rsidP="00565FE5">
            <w:pPr>
              <w:spacing w:line="360" w:lineRule="auto"/>
              <w:jc w:val="center"/>
              <w:rPr>
                <w:sz w:val="24"/>
              </w:rPr>
            </w:pPr>
            <w:r w:rsidRPr="0042335D">
              <w:rPr>
                <w:rFonts w:hint="eastAsia"/>
                <w:sz w:val="24"/>
              </w:rPr>
              <w:t>视频算力基础底座</w:t>
            </w:r>
          </w:p>
        </w:tc>
        <w:tc>
          <w:tcPr>
            <w:tcW w:w="1276" w:type="dxa"/>
            <w:shd w:val="clear" w:color="auto" w:fill="auto"/>
            <w:vAlign w:val="center"/>
            <w:hideMark/>
          </w:tcPr>
          <w:p w14:paraId="58124234" w14:textId="77777777" w:rsidR="00565FE5" w:rsidRPr="0042335D" w:rsidRDefault="00565FE5" w:rsidP="00565FE5">
            <w:pPr>
              <w:spacing w:line="360" w:lineRule="auto"/>
              <w:jc w:val="center"/>
              <w:rPr>
                <w:sz w:val="24"/>
              </w:rPr>
            </w:pPr>
            <w:r w:rsidRPr="0042335D">
              <w:rPr>
                <w:rFonts w:hint="eastAsia"/>
                <w:sz w:val="24"/>
              </w:rPr>
              <w:t>视频国标网关</w:t>
            </w:r>
          </w:p>
        </w:tc>
        <w:tc>
          <w:tcPr>
            <w:tcW w:w="5412" w:type="dxa"/>
            <w:gridSpan w:val="2"/>
            <w:shd w:val="clear" w:color="auto" w:fill="auto"/>
            <w:vAlign w:val="center"/>
            <w:hideMark/>
          </w:tcPr>
          <w:p w14:paraId="4F82A0D4" w14:textId="2EA7261A" w:rsidR="00565FE5" w:rsidRPr="0042335D" w:rsidRDefault="00565FE5" w:rsidP="00565FE5">
            <w:pPr>
              <w:spacing w:line="360" w:lineRule="auto"/>
              <w:rPr>
                <w:sz w:val="24"/>
              </w:rPr>
            </w:pPr>
            <w:r w:rsidRPr="0042335D">
              <w:rPr>
                <w:rFonts w:hint="eastAsia"/>
                <w:sz w:val="24"/>
              </w:rPr>
              <w:t>采用国产处理器部署</w:t>
            </w:r>
            <w:r w:rsidRPr="0042335D">
              <w:rPr>
                <w:rFonts w:hint="eastAsia"/>
                <w:sz w:val="24"/>
              </w:rPr>
              <w:br/>
            </w:r>
            <w:r w:rsidRPr="0042335D">
              <w:rPr>
                <w:rFonts w:hint="eastAsia"/>
                <w:sz w:val="24"/>
              </w:rPr>
              <w:t>处理器：</w:t>
            </w:r>
            <w:r w:rsidRPr="0042335D">
              <w:rPr>
                <w:rFonts w:hint="eastAsia"/>
                <w:sz w:val="24"/>
              </w:rPr>
              <w:t>1</w:t>
            </w:r>
            <w:r w:rsidRPr="0042335D">
              <w:rPr>
                <w:rFonts w:hint="eastAsia"/>
                <w:sz w:val="24"/>
              </w:rPr>
              <w:t>颗</w:t>
            </w:r>
            <w:r w:rsidRPr="0042335D">
              <w:rPr>
                <w:rFonts w:hint="eastAsia"/>
                <w:sz w:val="24"/>
              </w:rPr>
              <w:t>Hygon 3185 3.0G 16M 8C 95W CPU</w:t>
            </w:r>
            <w:r w:rsidRPr="0042335D">
              <w:rPr>
                <w:rFonts w:hint="eastAsia"/>
                <w:sz w:val="24"/>
              </w:rPr>
              <w:t>。</w:t>
            </w:r>
            <w:r w:rsidRPr="0042335D">
              <w:rPr>
                <w:rFonts w:hint="eastAsia"/>
                <w:sz w:val="24"/>
              </w:rPr>
              <w:br/>
            </w:r>
            <w:r w:rsidRPr="0042335D">
              <w:rPr>
                <w:rFonts w:hint="eastAsia"/>
                <w:sz w:val="24"/>
              </w:rPr>
              <w:t>内存：</w:t>
            </w:r>
            <w:r w:rsidRPr="0042335D">
              <w:rPr>
                <w:rFonts w:hint="eastAsia"/>
                <w:sz w:val="24"/>
              </w:rPr>
              <w:t>2</w:t>
            </w:r>
            <w:r w:rsidRPr="0042335D">
              <w:rPr>
                <w:rFonts w:hint="eastAsia"/>
                <w:sz w:val="24"/>
              </w:rPr>
              <w:t>条</w:t>
            </w:r>
            <w:r w:rsidRPr="0042335D">
              <w:rPr>
                <w:rFonts w:hint="eastAsia"/>
                <w:sz w:val="24"/>
              </w:rPr>
              <w:t>16GB DDR4 2666 REG</w:t>
            </w:r>
            <w:r w:rsidRPr="0042335D">
              <w:rPr>
                <w:rFonts w:hint="eastAsia"/>
                <w:sz w:val="24"/>
              </w:rPr>
              <w:t>内存；</w:t>
            </w:r>
            <w:r w:rsidRPr="0042335D">
              <w:rPr>
                <w:rFonts w:hint="eastAsia"/>
                <w:sz w:val="24"/>
              </w:rPr>
              <w:t xml:space="preserve"> </w:t>
            </w:r>
            <w:r w:rsidRPr="0042335D">
              <w:rPr>
                <w:rFonts w:hint="eastAsia"/>
                <w:sz w:val="24"/>
              </w:rPr>
              <w:t>配置</w:t>
            </w:r>
            <w:r w:rsidRPr="0042335D">
              <w:rPr>
                <w:rFonts w:hint="eastAsia"/>
                <w:sz w:val="24"/>
              </w:rPr>
              <w:t>4</w:t>
            </w:r>
            <w:r w:rsidRPr="0042335D">
              <w:rPr>
                <w:rFonts w:hint="eastAsia"/>
                <w:sz w:val="24"/>
              </w:rPr>
              <w:t>根内存插槽</w:t>
            </w:r>
            <w:r w:rsidR="003C5E33" w:rsidRPr="0042335D">
              <w:rPr>
                <w:rFonts w:hint="eastAsia"/>
                <w:sz w:val="24"/>
              </w:rPr>
              <w:t>，</w:t>
            </w:r>
            <w:r w:rsidRPr="0042335D">
              <w:rPr>
                <w:rFonts w:hint="eastAsia"/>
                <w:sz w:val="24"/>
              </w:rPr>
              <w:t>最大可扩展至</w:t>
            </w:r>
            <w:r w:rsidRPr="0042335D">
              <w:rPr>
                <w:rFonts w:hint="eastAsia"/>
                <w:sz w:val="24"/>
              </w:rPr>
              <w:t>256B</w:t>
            </w:r>
            <w:r w:rsidRPr="0042335D">
              <w:rPr>
                <w:rFonts w:hint="eastAsia"/>
                <w:sz w:val="24"/>
              </w:rPr>
              <w:t>内存，支持</w:t>
            </w:r>
            <w:r w:rsidRPr="0042335D">
              <w:rPr>
                <w:rFonts w:hint="eastAsia"/>
                <w:sz w:val="24"/>
              </w:rPr>
              <w:t>Non ECC UDIMM/ECC UDIMM/RDIMM</w:t>
            </w:r>
            <w:r w:rsidRPr="0042335D">
              <w:rPr>
                <w:rFonts w:hint="eastAsia"/>
                <w:sz w:val="24"/>
              </w:rPr>
              <w:t>。</w:t>
            </w:r>
            <w:r w:rsidRPr="0042335D">
              <w:rPr>
                <w:rFonts w:hint="eastAsia"/>
                <w:sz w:val="24"/>
              </w:rPr>
              <w:br/>
            </w:r>
            <w:r w:rsidRPr="0042335D">
              <w:rPr>
                <w:rFonts w:hint="eastAsia"/>
                <w:sz w:val="24"/>
              </w:rPr>
              <w:t>硬盘：配置</w:t>
            </w:r>
            <w:r w:rsidRPr="0042335D">
              <w:rPr>
                <w:rFonts w:hint="eastAsia"/>
                <w:sz w:val="24"/>
              </w:rPr>
              <w:t>2</w:t>
            </w:r>
            <w:r w:rsidRPr="0042335D">
              <w:rPr>
                <w:rFonts w:hint="eastAsia"/>
                <w:sz w:val="24"/>
              </w:rPr>
              <w:t>块</w:t>
            </w:r>
            <w:r w:rsidRPr="0042335D">
              <w:rPr>
                <w:rFonts w:hint="eastAsia"/>
                <w:sz w:val="24"/>
              </w:rPr>
              <w:t>2T 3.5</w:t>
            </w:r>
            <w:r w:rsidRPr="0042335D">
              <w:rPr>
                <w:rFonts w:hint="eastAsia"/>
                <w:sz w:val="24"/>
              </w:rPr>
              <w:t>吋</w:t>
            </w:r>
            <w:r w:rsidRPr="0042335D">
              <w:rPr>
                <w:rFonts w:hint="eastAsia"/>
                <w:sz w:val="24"/>
              </w:rPr>
              <w:t xml:space="preserve"> 6GbSATA</w:t>
            </w:r>
            <w:r w:rsidRPr="0042335D">
              <w:rPr>
                <w:rFonts w:hint="eastAsia"/>
                <w:sz w:val="24"/>
              </w:rPr>
              <w:t>热插拔硬盘；</w:t>
            </w:r>
            <w:r w:rsidRPr="0042335D">
              <w:rPr>
                <w:rFonts w:hint="eastAsia"/>
                <w:sz w:val="24"/>
              </w:rPr>
              <w:t xml:space="preserve"> </w:t>
            </w:r>
            <w:r w:rsidRPr="0042335D">
              <w:rPr>
                <w:rFonts w:hint="eastAsia"/>
                <w:sz w:val="24"/>
              </w:rPr>
              <w:t>最大支持</w:t>
            </w:r>
            <w:r w:rsidRPr="0042335D">
              <w:rPr>
                <w:rFonts w:hint="eastAsia"/>
                <w:sz w:val="24"/>
              </w:rPr>
              <w:t>4</w:t>
            </w:r>
            <w:r w:rsidRPr="0042335D">
              <w:rPr>
                <w:rFonts w:hint="eastAsia"/>
                <w:sz w:val="24"/>
              </w:rPr>
              <w:t>块</w:t>
            </w:r>
            <w:r w:rsidRPr="0042335D">
              <w:rPr>
                <w:rFonts w:hint="eastAsia"/>
                <w:sz w:val="24"/>
              </w:rPr>
              <w:t>3.5</w:t>
            </w:r>
            <w:r w:rsidRPr="0042335D">
              <w:rPr>
                <w:rFonts w:hint="eastAsia"/>
                <w:sz w:val="24"/>
              </w:rPr>
              <w:t>吋</w:t>
            </w:r>
            <w:r w:rsidRPr="0042335D">
              <w:rPr>
                <w:rFonts w:hint="eastAsia"/>
                <w:sz w:val="24"/>
              </w:rPr>
              <w:t>/2.5</w:t>
            </w:r>
            <w:r w:rsidRPr="0042335D">
              <w:rPr>
                <w:rFonts w:hint="eastAsia"/>
                <w:sz w:val="24"/>
              </w:rPr>
              <w:t>吋</w:t>
            </w:r>
            <w:r w:rsidRPr="0042335D">
              <w:rPr>
                <w:rFonts w:hint="eastAsia"/>
                <w:sz w:val="24"/>
              </w:rPr>
              <w:t>SSD/SAS/SATA</w:t>
            </w:r>
            <w:r w:rsidRPr="0042335D">
              <w:rPr>
                <w:rFonts w:hint="eastAsia"/>
                <w:sz w:val="24"/>
              </w:rPr>
              <w:t>硬盘。</w:t>
            </w:r>
            <w:r w:rsidRPr="0042335D">
              <w:rPr>
                <w:rFonts w:hint="eastAsia"/>
                <w:sz w:val="24"/>
              </w:rPr>
              <w:br/>
            </w:r>
            <w:r w:rsidRPr="0042335D">
              <w:rPr>
                <w:rFonts w:hint="eastAsia"/>
                <w:sz w:val="24"/>
              </w:rPr>
              <w:t>机械盘需写明转速、接口、传输速率：</w:t>
            </w:r>
            <w:r w:rsidRPr="0042335D">
              <w:rPr>
                <w:rFonts w:hint="eastAsia"/>
                <w:sz w:val="24"/>
              </w:rPr>
              <w:t>7200</w:t>
            </w:r>
            <w:r w:rsidRPr="0042335D">
              <w:rPr>
                <w:rFonts w:hint="eastAsia"/>
                <w:sz w:val="24"/>
              </w:rPr>
              <w:t>转，</w:t>
            </w:r>
            <w:r w:rsidRPr="0042335D">
              <w:rPr>
                <w:rFonts w:hint="eastAsia"/>
                <w:sz w:val="24"/>
              </w:rPr>
              <w:t>SATA</w:t>
            </w:r>
            <w:r w:rsidRPr="0042335D">
              <w:rPr>
                <w:rFonts w:hint="eastAsia"/>
                <w:sz w:val="24"/>
              </w:rPr>
              <w:t>接口，</w:t>
            </w:r>
            <w:r w:rsidRPr="0042335D">
              <w:rPr>
                <w:rFonts w:hint="eastAsia"/>
                <w:sz w:val="24"/>
              </w:rPr>
              <w:t>6Gb/s</w:t>
            </w:r>
            <w:r w:rsidRPr="0042335D">
              <w:rPr>
                <w:rFonts w:hint="eastAsia"/>
                <w:sz w:val="24"/>
              </w:rPr>
              <w:br/>
              <w:t>RAID</w:t>
            </w:r>
            <w:r w:rsidRPr="0042335D">
              <w:rPr>
                <w:rFonts w:hint="eastAsia"/>
                <w:sz w:val="24"/>
              </w:rPr>
              <w:t>控制器：</w:t>
            </w:r>
            <w:r w:rsidRPr="0042335D">
              <w:rPr>
                <w:rFonts w:hint="eastAsia"/>
                <w:sz w:val="24"/>
              </w:rPr>
              <w:t>LSI SAS3008 SAS</w:t>
            </w:r>
            <w:r w:rsidRPr="0042335D">
              <w:rPr>
                <w:rFonts w:hint="eastAsia"/>
                <w:sz w:val="24"/>
              </w:rPr>
              <w:t>卡</w:t>
            </w:r>
            <w:r w:rsidRPr="0042335D">
              <w:rPr>
                <w:rFonts w:hint="eastAsia"/>
                <w:sz w:val="24"/>
              </w:rPr>
              <w:t>/</w:t>
            </w:r>
            <w:r w:rsidRPr="0042335D">
              <w:rPr>
                <w:rFonts w:hint="eastAsia"/>
                <w:sz w:val="24"/>
              </w:rPr>
              <w:t>无缓存</w:t>
            </w:r>
          </w:p>
        </w:tc>
        <w:tc>
          <w:tcPr>
            <w:tcW w:w="709" w:type="dxa"/>
            <w:shd w:val="clear" w:color="auto" w:fill="auto"/>
            <w:noWrap/>
            <w:vAlign w:val="center"/>
            <w:hideMark/>
          </w:tcPr>
          <w:p w14:paraId="6160B9FC" w14:textId="77777777" w:rsidR="00565FE5" w:rsidRPr="0042335D" w:rsidRDefault="00565FE5" w:rsidP="00565FE5">
            <w:pPr>
              <w:spacing w:line="360" w:lineRule="auto"/>
              <w:jc w:val="center"/>
              <w:rPr>
                <w:sz w:val="24"/>
              </w:rPr>
            </w:pPr>
            <w:r w:rsidRPr="0042335D">
              <w:rPr>
                <w:rFonts w:hint="eastAsia"/>
                <w:sz w:val="24"/>
              </w:rPr>
              <w:t>1</w:t>
            </w:r>
          </w:p>
        </w:tc>
        <w:tc>
          <w:tcPr>
            <w:tcW w:w="709" w:type="dxa"/>
            <w:shd w:val="clear" w:color="auto" w:fill="auto"/>
            <w:noWrap/>
            <w:vAlign w:val="center"/>
            <w:hideMark/>
          </w:tcPr>
          <w:p w14:paraId="56CBD1A3" w14:textId="77777777" w:rsidR="00565FE5" w:rsidRPr="0042335D" w:rsidRDefault="00565FE5" w:rsidP="00565FE5">
            <w:pPr>
              <w:spacing w:line="360" w:lineRule="auto"/>
              <w:jc w:val="center"/>
              <w:rPr>
                <w:sz w:val="24"/>
              </w:rPr>
            </w:pPr>
            <w:r w:rsidRPr="0042335D">
              <w:rPr>
                <w:rFonts w:hint="eastAsia"/>
                <w:sz w:val="24"/>
              </w:rPr>
              <w:t>台</w:t>
            </w:r>
          </w:p>
        </w:tc>
      </w:tr>
      <w:tr w:rsidR="00565FE5" w:rsidRPr="0042335D" w14:paraId="2EFA1B02" w14:textId="77777777" w:rsidTr="00565FE5">
        <w:trPr>
          <w:trHeight w:val="640"/>
          <w:jc w:val="center"/>
        </w:trPr>
        <w:tc>
          <w:tcPr>
            <w:tcW w:w="851" w:type="dxa"/>
            <w:shd w:val="clear" w:color="auto" w:fill="auto"/>
            <w:noWrap/>
            <w:vAlign w:val="center"/>
            <w:hideMark/>
          </w:tcPr>
          <w:p w14:paraId="0E4CB0B3" w14:textId="77777777" w:rsidR="00565FE5" w:rsidRPr="0042335D" w:rsidRDefault="00565FE5" w:rsidP="00565FE5">
            <w:pPr>
              <w:spacing w:line="360" w:lineRule="auto"/>
              <w:jc w:val="center"/>
              <w:rPr>
                <w:sz w:val="24"/>
              </w:rPr>
            </w:pPr>
            <w:r w:rsidRPr="0042335D">
              <w:rPr>
                <w:rFonts w:hint="eastAsia"/>
                <w:sz w:val="24"/>
              </w:rPr>
              <w:t>8</w:t>
            </w:r>
          </w:p>
        </w:tc>
        <w:tc>
          <w:tcPr>
            <w:tcW w:w="1134" w:type="dxa"/>
            <w:vMerge/>
            <w:vAlign w:val="center"/>
            <w:hideMark/>
          </w:tcPr>
          <w:p w14:paraId="2F238D82" w14:textId="77777777" w:rsidR="00565FE5" w:rsidRPr="0042335D" w:rsidRDefault="00565FE5" w:rsidP="00565FE5">
            <w:pPr>
              <w:spacing w:line="360" w:lineRule="auto"/>
              <w:rPr>
                <w:sz w:val="24"/>
              </w:rPr>
            </w:pPr>
          </w:p>
        </w:tc>
        <w:tc>
          <w:tcPr>
            <w:tcW w:w="1276" w:type="dxa"/>
            <w:shd w:val="clear" w:color="auto" w:fill="auto"/>
            <w:vAlign w:val="center"/>
            <w:hideMark/>
          </w:tcPr>
          <w:p w14:paraId="01F87CD6" w14:textId="77777777" w:rsidR="00565FE5" w:rsidRPr="0042335D" w:rsidRDefault="00565FE5" w:rsidP="00565FE5">
            <w:pPr>
              <w:spacing w:line="360" w:lineRule="auto"/>
              <w:jc w:val="center"/>
              <w:rPr>
                <w:sz w:val="24"/>
              </w:rPr>
            </w:pPr>
            <w:r w:rsidRPr="0042335D">
              <w:rPr>
                <w:rFonts w:hint="eastAsia"/>
                <w:sz w:val="24"/>
              </w:rPr>
              <w:t>国标视频网关路数授权</w:t>
            </w:r>
          </w:p>
        </w:tc>
        <w:tc>
          <w:tcPr>
            <w:tcW w:w="5412" w:type="dxa"/>
            <w:gridSpan w:val="2"/>
            <w:shd w:val="clear" w:color="auto" w:fill="auto"/>
            <w:vAlign w:val="center"/>
            <w:hideMark/>
          </w:tcPr>
          <w:p w14:paraId="34D9D198" w14:textId="77777777" w:rsidR="00565FE5" w:rsidRPr="0042335D" w:rsidRDefault="00565FE5" w:rsidP="00565FE5">
            <w:pPr>
              <w:spacing w:line="360" w:lineRule="auto"/>
              <w:rPr>
                <w:sz w:val="24"/>
              </w:rPr>
            </w:pPr>
            <w:r w:rsidRPr="0042335D">
              <w:rPr>
                <w:rFonts w:hint="eastAsia"/>
                <w:sz w:val="24"/>
              </w:rPr>
              <w:t>基于</w:t>
            </w:r>
            <w:r w:rsidRPr="0042335D">
              <w:rPr>
                <w:rFonts w:hint="eastAsia"/>
                <w:sz w:val="24"/>
              </w:rPr>
              <w:t>GB/T 28181</w:t>
            </w:r>
            <w:r w:rsidRPr="0042335D">
              <w:rPr>
                <w:rFonts w:hint="eastAsia"/>
                <w:sz w:val="24"/>
              </w:rPr>
              <w:t>等联网标准实现视频监控平台间的级联、互联功能，支持多平台多层次级联，实现平台之间的跨域互联互通与资源共享，具备高度的开放性与灵活性，为各行业视频监控业务提供高效易用、可靠灵活的解决方案</w:t>
            </w:r>
          </w:p>
        </w:tc>
        <w:tc>
          <w:tcPr>
            <w:tcW w:w="709" w:type="dxa"/>
            <w:shd w:val="clear" w:color="auto" w:fill="auto"/>
            <w:noWrap/>
            <w:vAlign w:val="center"/>
            <w:hideMark/>
          </w:tcPr>
          <w:p w14:paraId="234A8260" w14:textId="77777777" w:rsidR="00565FE5" w:rsidRPr="0042335D" w:rsidRDefault="00565FE5" w:rsidP="00565FE5">
            <w:pPr>
              <w:spacing w:line="360" w:lineRule="auto"/>
              <w:jc w:val="center"/>
              <w:rPr>
                <w:sz w:val="24"/>
              </w:rPr>
            </w:pPr>
            <w:r w:rsidRPr="0042335D">
              <w:rPr>
                <w:rFonts w:hint="eastAsia"/>
                <w:sz w:val="24"/>
              </w:rPr>
              <w:t>50</w:t>
            </w:r>
          </w:p>
        </w:tc>
        <w:tc>
          <w:tcPr>
            <w:tcW w:w="709" w:type="dxa"/>
            <w:shd w:val="clear" w:color="auto" w:fill="auto"/>
            <w:noWrap/>
            <w:vAlign w:val="center"/>
            <w:hideMark/>
          </w:tcPr>
          <w:p w14:paraId="7C78524C" w14:textId="77777777" w:rsidR="00565FE5" w:rsidRPr="0042335D" w:rsidRDefault="00565FE5" w:rsidP="00565FE5">
            <w:pPr>
              <w:spacing w:line="360" w:lineRule="auto"/>
              <w:jc w:val="center"/>
              <w:rPr>
                <w:sz w:val="24"/>
              </w:rPr>
            </w:pPr>
            <w:r w:rsidRPr="0042335D">
              <w:rPr>
                <w:rFonts w:hint="eastAsia"/>
                <w:sz w:val="24"/>
              </w:rPr>
              <w:t>套</w:t>
            </w:r>
          </w:p>
        </w:tc>
      </w:tr>
      <w:tr w:rsidR="00565FE5" w:rsidRPr="0042335D" w14:paraId="083A93C6" w14:textId="77777777" w:rsidTr="00565FE5">
        <w:trPr>
          <w:trHeight w:val="640"/>
          <w:jc w:val="center"/>
        </w:trPr>
        <w:tc>
          <w:tcPr>
            <w:tcW w:w="851" w:type="dxa"/>
            <w:shd w:val="clear" w:color="auto" w:fill="auto"/>
            <w:noWrap/>
            <w:vAlign w:val="center"/>
            <w:hideMark/>
          </w:tcPr>
          <w:p w14:paraId="4BEAD6B2" w14:textId="77777777" w:rsidR="00565FE5" w:rsidRPr="0042335D" w:rsidRDefault="00565FE5" w:rsidP="00565FE5">
            <w:pPr>
              <w:spacing w:line="360" w:lineRule="auto"/>
              <w:jc w:val="center"/>
              <w:rPr>
                <w:sz w:val="24"/>
              </w:rPr>
            </w:pPr>
            <w:r w:rsidRPr="0042335D">
              <w:rPr>
                <w:rFonts w:hint="eastAsia"/>
                <w:sz w:val="24"/>
              </w:rPr>
              <w:t>9</w:t>
            </w:r>
          </w:p>
        </w:tc>
        <w:tc>
          <w:tcPr>
            <w:tcW w:w="1134" w:type="dxa"/>
            <w:vMerge/>
            <w:vAlign w:val="center"/>
            <w:hideMark/>
          </w:tcPr>
          <w:p w14:paraId="0B3B42A2" w14:textId="77777777" w:rsidR="00565FE5" w:rsidRPr="0042335D" w:rsidRDefault="00565FE5" w:rsidP="00565FE5">
            <w:pPr>
              <w:spacing w:line="360" w:lineRule="auto"/>
              <w:rPr>
                <w:sz w:val="24"/>
              </w:rPr>
            </w:pPr>
          </w:p>
        </w:tc>
        <w:tc>
          <w:tcPr>
            <w:tcW w:w="1276" w:type="dxa"/>
            <w:shd w:val="clear" w:color="auto" w:fill="auto"/>
            <w:vAlign w:val="center"/>
            <w:hideMark/>
          </w:tcPr>
          <w:p w14:paraId="7B77FDC4" w14:textId="77777777" w:rsidR="00565FE5" w:rsidRPr="0042335D" w:rsidRDefault="00565FE5" w:rsidP="00565FE5">
            <w:pPr>
              <w:spacing w:line="360" w:lineRule="auto"/>
              <w:jc w:val="center"/>
              <w:rPr>
                <w:sz w:val="24"/>
              </w:rPr>
            </w:pPr>
            <w:r w:rsidRPr="0042335D">
              <w:rPr>
                <w:rFonts w:hint="eastAsia"/>
                <w:sz w:val="24"/>
              </w:rPr>
              <w:t>视频存储服务器</w:t>
            </w:r>
          </w:p>
        </w:tc>
        <w:tc>
          <w:tcPr>
            <w:tcW w:w="5412" w:type="dxa"/>
            <w:gridSpan w:val="2"/>
            <w:shd w:val="clear" w:color="auto" w:fill="auto"/>
            <w:vAlign w:val="center"/>
            <w:hideMark/>
          </w:tcPr>
          <w:p w14:paraId="454F3BE4" w14:textId="3CA1A9FD" w:rsidR="00565FE5" w:rsidRPr="0042335D" w:rsidRDefault="00565FE5" w:rsidP="00565FE5">
            <w:pPr>
              <w:spacing w:line="360" w:lineRule="auto"/>
              <w:rPr>
                <w:sz w:val="24"/>
              </w:rPr>
            </w:pPr>
            <w:r w:rsidRPr="0042335D">
              <w:rPr>
                <w:rFonts w:hint="eastAsia"/>
                <w:sz w:val="24"/>
              </w:rPr>
              <w:t>1</w:t>
            </w:r>
            <w:r w:rsidR="000D62DE" w:rsidRPr="0042335D">
              <w:rPr>
                <w:rFonts w:hint="eastAsia"/>
                <w:sz w:val="24"/>
              </w:rPr>
              <w:t>.</w:t>
            </w:r>
            <w:r w:rsidR="000D62DE" w:rsidRPr="0042335D">
              <w:rPr>
                <w:sz w:val="24"/>
              </w:rPr>
              <w:t xml:space="preserve"> </w:t>
            </w:r>
            <w:r w:rsidRPr="0042335D">
              <w:rPr>
                <w:rFonts w:hint="eastAsia"/>
                <w:sz w:val="24"/>
              </w:rPr>
              <w:t>单颗</w:t>
            </w:r>
            <w:r w:rsidRPr="0042335D">
              <w:rPr>
                <w:rFonts w:hint="eastAsia"/>
                <w:sz w:val="24"/>
              </w:rPr>
              <w:t>64</w:t>
            </w:r>
            <w:r w:rsidRPr="0042335D">
              <w:rPr>
                <w:rFonts w:hint="eastAsia"/>
                <w:sz w:val="24"/>
              </w:rPr>
              <w:t>位多核高性能处理器，</w:t>
            </w:r>
            <w:r w:rsidRPr="0042335D">
              <w:rPr>
                <w:rFonts w:hint="eastAsia"/>
                <w:sz w:val="24"/>
              </w:rPr>
              <w:t>4U</w:t>
            </w:r>
            <w:r w:rsidRPr="0042335D">
              <w:rPr>
                <w:rFonts w:hint="eastAsia"/>
                <w:sz w:val="24"/>
              </w:rPr>
              <w:t>机箱，</w:t>
            </w:r>
            <w:r w:rsidRPr="0042335D">
              <w:rPr>
                <w:rFonts w:hint="eastAsia"/>
                <w:sz w:val="24"/>
              </w:rPr>
              <w:t>1+1</w:t>
            </w:r>
            <w:r w:rsidRPr="0042335D">
              <w:rPr>
                <w:rFonts w:hint="eastAsia"/>
                <w:sz w:val="24"/>
              </w:rPr>
              <w:t>冗余电源，</w:t>
            </w:r>
            <w:r w:rsidRPr="0042335D">
              <w:rPr>
                <w:rFonts w:hint="eastAsia"/>
                <w:sz w:val="24"/>
              </w:rPr>
              <w:t>24</w:t>
            </w:r>
            <w:r w:rsidRPr="0042335D">
              <w:rPr>
                <w:rFonts w:hint="eastAsia"/>
                <w:sz w:val="24"/>
              </w:rPr>
              <w:t>盘位，单盘最大支持</w:t>
            </w:r>
            <w:r w:rsidRPr="0042335D">
              <w:rPr>
                <w:rFonts w:hint="eastAsia"/>
                <w:sz w:val="24"/>
              </w:rPr>
              <w:t>18TB</w:t>
            </w:r>
            <w:r w:rsidRPr="0042335D">
              <w:rPr>
                <w:rFonts w:hint="eastAsia"/>
                <w:sz w:val="24"/>
              </w:rPr>
              <w:t>硬盘，支持硬盘热插拔；</w:t>
            </w:r>
            <w:r w:rsidRPr="0042335D">
              <w:rPr>
                <w:rFonts w:hint="eastAsia"/>
                <w:sz w:val="24"/>
              </w:rPr>
              <w:br/>
              <w:t>2</w:t>
            </w:r>
            <w:r w:rsidR="000D62DE" w:rsidRPr="0042335D">
              <w:rPr>
                <w:rFonts w:hint="eastAsia"/>
                <w:sz w:val="24"/>
              </w:rPr>
              <w:t>.</w:t>
            </w:r>
            <w:r w:rsidR="000D62DE" w:rsidRPr="0042335D">
              <w:rPr>
                <w:sz w:val="24"/>
              </w:rPr>
              <w:t xml:space="preserve">  </w:t>
            </w:r>
            <w:r w:rsidRPr="0042335D">
              <w:rPr>
                <w:rFonts w:hint="eastAsia"/>
                <w:sz w:val="24"/>
              </w:rPr>
              <w:t>4</w:t>
            </w:r>
            <w:r w:rsidRPr="0042335D">
              <w:rPr>
                <w:rFonts w:hint="eastAsia"/>
                <w:sz w:val="24"/>
              </w:rPr>
              <w:t>个千兆数据网口，</w:t>
            </w:r>
            <w:r w:rsidRPr="0042335D">
              <w:rPr>
                <w:rFonts w:hint="eastAsia"/>
                <w:sz w:val="24"/>
              </w:rPr>
              <w:t>1</w:t>
            </w:r>
            <w:r w:rsidRPr="0042335D">
              <w:rPr>
                <w:rFonts w:hint="eastAsia"/>
                <w:sz w:val="24"/>
              </w:rPr>
              <w:t>个百兆管理网口，支持扩展</w:t>
            </w:r>
            <w:r w:rsidRPr="0042335D">
              <w:rPr>
                <w:rFonts w:hint="eastAsia"/>
                <w:sz w:val="24"/>
              </w:rPr>
              <w:t>4</w:t>
            </w:r>
            <w:r w:rsidRPr="0042335D">
              <w:rPr>
                <w:rFonts w:hint="eastAsia"/>
                <w:sz w:val="24"/>
              </w:rPr>
              <w:t>个千兆数据网口，可选配万兆光口</w:t>
            </w:r>
            <w:r w:rsidRPr="0042335D">
              <w:rPr>
                <w:rFonts w:hint="eastAsia"/>
                <w:sz w:val="24"/>
              </w:rPr>
              <w:t>PCIE</w:t>
            </w:r>
            <w:r w:rsidRPr="0042335D">
              <w:rPr>
                <w:rFonts w:hint="eastAsia"/>
                <w:sz w:val="24"/>
              </w:rPr>
              <w:t>网卡，可选配千兆电口</w:t>
            </w:r>
            <w:r w:rsidRPr="0042335D">
              <w:rPr>
                <w:rFonts w:hint="eastAsia"/>
                <w:sz w:val="24"/>
              </w:rPr>
              <w:t>PCIE</w:t>
            </w:r>
            <w:r w:rsidRPr="0042335D">
              <w:rPr>
                <w:rFonts w:hint="eastAsia"/>
                <w:sz w:val="24"/>
              </w:rPr>
              <w:t>网卡；</w:t>
            </w:r>
            <w:r w:rsidRPr="0042335D">
              <w:rPr>
                <w:rFonts w:hint="eastAsia"/>
                <w:sz w:val="24"/>
              </w:rPr>
              <w:br/>
              <w:t>3</w:t>
            </w:r>
            <w:r w:rsidR="000D62DE" w:rsidRPr="0042335D">
              <w:rPr>
                <w:rFonts w:hint="eastAsia"/>
                <w:sz w:val="24"/>
              </w:rPr>
              <w:t>.</w:t>
            </w:r>
            <w:r w:rsidR="000D62DE" w:rsidRPr="0042335D">
              <w:rPr>
                <w:sz w:val="24"/>
              </w:rPr>
              <w:t xml:space="preserve">  </w:t>
            </w:r>
            <w:r w:rsidRPr="0042335D">
              <w:rPr>
                <w:rFonts w:hint="eastAsia"/>
                <w:sz w:val="24"/>
              </w:rPr>
              <w:t>1</w:t>
            </w:r>
            <w:r w:rsidRPr="0042335D">
              <w:rPr>
                <w:rFonts w:hint="eastAsia"/>
                <w:sz w:val="24"/>
              </w:rPr>
              <w:t>个</w:t>
            </w:r>
            <w:r w:rsidRPr="0042335D">
              <w:rPr>
                <w:rFonts w:hint="eastAsia"/>
                <w:sz w:val="24"/>
              </w:rPr>
              <w:t>HDMI</w:t>
            </w:r>
            <w:r w:rsidRPr="0042335D">
              <w:rPr>
                <w:rFonts w:hint="eastAsia"/>
                <w:sz w:val="24"/>
              </w:rPr>
              <w:t>，</w:t>
            </w:r>
            <w:r w:rsidRPr="0042335D">
              <w:rPr>
                <w:rFonts w:hint="eastAsia"/>
                <w:sz w:val="24"/>
              </w:rPr>
              <w:t>4</w:t>
            </w:r>
            <w:r w:rsidRPr="0042335D">
              <w:rPr>
                <w:rFonts w:hint="eastAsia"/>
                <w:sz w:val="24"/>
              </w:rPr>
              <w:t>个</w:t>
            </w:r>
            <w:r w:rsidRPr="0042335D">
              <w:rPr>
                <w:rFonts w:hint="eastAsia"/>
                <w:sz w:val="24"/>
              </w:rPr>
              <w:t>USB</w:t>
            </w:r>
            <w:r w:rsidRPr="0042335D">
              <w:rPr>
                <w:rFonts w:hint="eastAsia"/>
                <w:sz w:val="24"/>
              </w:rPr>
              <w:t>，</w:t>
            </w:r>
            <w:r w:rsidRPr="0042335D">
              <w:rPr>
                <w:rFonts w:hint="eastAsia"/>
                <w:sz w:val="24"/>
              </w:rPr>
              <w:t>1</w:t>
            </w:r>
            <w:r w:rsidRPr="0042335D">
              <w:rPr>
                <w:rFonts w:hint="eastAsia"/>
                <w:sz w:val="24"/>
              </w:rPr>
              <w:t>个</w:t>
            </w:r>
            <w:r w:rsidRPr="0042335D">
              <w:rPr>
                <w:rFonts w:hint="eastAsia"/>
                <w:sz w:val="24"/>
              </w:rPr>
              <w:t>eSATA</w:t>
            </w:r>
            <w:r w:rsidRPr="0042335D">
              <w:rPr>
                <w:rFonts w:hint="eastAsia"/>
                <w:sz w:val="24"/>
              </w:rPr>
              <w:t>，</w:t>
            </w:r>
            <w:r w:rsidRPr="0042335D">
              <w:rPr>
                <w:rFonts w:hint="eastAsia"/>
                <w:sz w:val="24"/>
              </w:rPr>
              <w:t>1</w:t>
            </w:r>
            <w:r w:rsidRPr="0042335D">
              <w:rPr>
                <w:rFonts w:hint="eastAsia"/>
                <w:sz w:val="24"/>
              </w:rPr>
              <w:t>个</w:t>
            </w:r>
            <w:r w:rsidRPr="0042335D">
              <w:rPr>
                <w:rFonts w:hint="eastAsia"/>
                <w:sz w:val="24"/>
              </w:rPr>
              <w:t>RS232</w:t>
            </w:r>
            <w:r w:rsidRPr="0042335D">
              <w:rPr>
                <w:rFonts w:hint="eastAsia"/>
                <w:sz w:val="24"/>
              </w:rPr>
              <w:t>；</w:t>
            </w:r>
            <w:r w:rsidRPr="0042335D">
              <w:rPr>
                <w:rFonts w:hint="eastAsia"/>
                <w:sz w:val="24"/>
              </w:rPr>
              <w:br/>
              <w:t>4</w:t>
            </w:r>
            <w:r w:rsidR="000D62DE" w:rsidRPr="0042335D">
              <w:rPr>
                <w:rFonts w:hint="eastAsia"/>
                <w:sz w:val="24"/>
              </w:rPr>
              <w:t>.</w:t>
            </w:r>
            <w:r w:rsidR="000D62DE" w:rsidRPr="0042335D">
              <w:rPr>
                <w:sz w:val="24"/>
              </w:rPr>
              <w:t xml:space="preserve"> </w:t>
            </w:r>
            <w:r w:rsidRPr="0042335D">
              <w:rPr>
                <w:rFonts w:hint="eastAsia"/>
                <w:sz w:val="24"/>
              </w:rPr>
              <w:t>支持</w:t>
            </w:r>
            <w:r w:rsidRPr="0042335D">
              <w:rPr>
                <w:rFonts w:hint="eastAsia"/>
                <w:sz w:val="24"/>
              </w:rPr>
              <w:t>RAID0/1/5/6/10/50/60</w:t>
            </w:r>
            <w:r w:rsidRPr="0042335D">
              <w:rPr>
                <w:rFonts w:hint="eastAsia"/>
                <w:sz w:val="24"/>
              </w:rPr>
              <w:t>，</w:t>
            </w:r>
            <w:r w:rsidRPr="0042335D">
              <w:rPr>
                <w:rFonts w:hint="eastAsia"/>
                <w:sz w:val="24"/>
              </w:rPr>
              <w:t>SRAID</w:t>
            </w:r>
            <w:r w:rsidRPr="0042335D">
              <w:rPr>
                <w:rFonts w:hint="eastAsia"/>
                <w:sz w:val="24"/>
              </w:rPr>
              <w:t>，支持全局热备和局部热备盘；</w:t>
            </w:r>
            <w:r w:rsidRPr="0042335D">
              <w:rPr>
                <w:rFonts w:hint="eastAsia"/>
                <w:sz w:val="24"/>
              </w:rPr>
              <w:br/>
              <w:t>5</w:t>
            </w:r>
            <w:r w:rsidR="000D62DE" w:rsidRPr="0042335D">
              <w:rPr>
                <w:rFonts w:hint="eastAsia"/>
                <w:sz w:val="24"/>
              </w:rPr>
              <w:t>.</w:t>
            </w:r>
            <w:r w:rsidR="000D62DE" w:rsidRPr="0042335D">
              <w:rPr>
                <w:sz w:val="24"/>
              </w:rPr>
              <w:t xml:space="preserve"> </w:t>
            </w:r>
            <w:r w:rsidRPr="0042335D">
              <w:rPr>
                <w:rFonts w:hint="eastAsia"/>
                <w:sz w:val="24"/>
              </w:rPr>
              <w:t>支持</w:t>
            </w:r>
            <w:r w:rsidRPr="0042335D">
              <w:rPr>
                <w:rFonts w:hint="eastAsia"/>
                <w:sz w:val="24"/>
              </w:rPr>
              <w:t>320</w:t>
            </w:r>
            <w:r w:rsidRPr="0042335D">
              <w:rPr>
                <w:rFonts w:hint="eastAsia"/>
                <w:sz w:val="24"/>
              </w:rPr>
              <w:t>路</w:t>
            </w:r>
            <w:r w:rsidRPr="0042335D">
              <w:rPr>
                <w:rFonts w:hint="eastAsia"/>
                <w:sz w:val="24"/>
              </w:rPr>
              <w:t>H.264/H.265</w:t>
            </w:r>
            <w:r w:rsidRPr="0042335D">
              <w:rPr>
                <w:rFonts w:hint="eastAsia"/>
                <w:sz w:val="24"/>
              </w:rPr>
              <w:t>混合接入，网络带宽</w:t>
            </w:r>
            <w:r w:rsidRPr="0042335D">
              <w:rPr>
                <w:rFonts w:hint="eastAsia"/>
                <w:sz w:val="24"/>
              </w:rPr>
              <w:t>800Mbps</w:t>
            </w:r>
            <w:r w:rsidRPr="0042335D">
              <w:rPr>
                <w:rFonts w:hint="eastAsia"/>
                <w:sz w:val="24"/>
              </w:rPr>
              <w:t>接入，</w:t>
            </w:r>
            <w:r w:rsidRPr="0042335D">
              <w:rPr>
                <w:rFonts w:hint="eastAsia"/>
                <w:sz w:val="24"/>
              </w:rPr>
              <w:t>800Mbps</w:t>
            </w:r>
            <w:r w:rsidRPr="0042335D">
              <w:rPr>
                <w:rFonts w:hint="eastAsia"/>
                <w:sz w:val="24"/>
              </w:rPr>
              <w:t>存储，</w:t>
            </w:r>
            <w:r w:rsidRPr="0042335D">
              <w:rPr>
                <w:rFonts w:hint="eastAsia"/>
                <w:sz w:val="24"/>
              </w:rPr>
              <w:t>800Mbps</w:t>
            </w:r>
            <w:r w:rsidRPr="0042335D">
              <w:rPr>
                <w:rFonts w:hint="eastAsia"/>
                <w:sz w:val="24"/>
              </w:rPr>
              <w:t>转发；</w:t>
            </w:r>
            <w:r w:rsidRPr="0042335D">
              <w:rPr>
                <w:rFonts w:hint="eastAsia"/>
                <w:sz w:val="24"/>
              </w:rPr>
              <w:br/>
            </w:r>
            <w:r w:rsidRPr="0042335D">
              <w:rPr>
                <w:rFonts w:hint="eastAsia"/>
                <w:sz w:val="24"/>
              </w:rPr>
              <w:lastRenderedPageBreak/>
              <w:t>6</w:t>
            </w:r>
            <w:r w:rsidR="000D62DE" w:rsidRPr="0042335D">
              <w:rPr>
                <w:rFonts w:hint="eastAsia"/>
                <w:sz w:val="24"/>
              </w:rPr>
              <w:t>.</w:t>
            </w:r>
            <w:r w:rsidR="000D62DE" w:rsidRPr="0042335D">
              <w:rPr>
                <w:sz w:val="24"/>
              </w:rPr>
              <w:t xml:space="preserve"> </w:t>
            </w:r>
            <w:r w:rsidRPr="0042335D">
              <w:rPr>
                <w:rFonts w:hint="eastAsia"/>
                <w:sz w:val="24"/>
              </w:rPr>
              <w:t>可通过</w:t>
            </w:r>
            <w:r w:rsidRPr="0042335D">
              <w:rPr>
                <w:rFonts w:hint="eastAsia"/>
                <w:sz w:val="24"/>
              </w:rPr>
              <w:t>ONVIF</w:t>
            </w:r>
            <w:r w:rsidRPr="0042335D">
              <w:rPr>
                <w:rFonts w:hint="eastAsia"/>
                <w:sz w:val="24"/>
              </w:rPr>
              <w:t>、</w:t>
            </w:r>
            <w:r w:rsidRPr="0042335D">
              <w:rPr>
                <w:rFonts w:hint="eastAsia"/>
                <w:sz w:val="24"/>
              </w:rPr>
              <w:t>GB28181</w:t>
            </w:r>
            <w:r w:rsidRPr="0042335D">
              <w:rPr>
                <w:rFonts w:hint="eastAsia"/>
                <w:sz w:val="24"/>
              </w:rPr>
              <w:t>、</w:t>
            </w:r>
            <w:r w:rsidRPr="0042335D">
              <w:rPr>
                <w:rFonts w:hint="eastAsia"/>
                <w:sz w:val="24"/>
              </w:rPr>
              <w:t>RTSP</w:t>
            </w:r>
            <w:r w:rsidRPr="0042335D">
              <w:rPr>
                <w:rFonts w:hint="eastAsia"/>
                <w:sz w:val="24"/>
              </w:rPr>
              <w:t>、视图库、主动注册等协议管理不同厂家前端摄像头，实现视频存储；</w:t>
            </w:r>
            <w:r w:rsidRPr="0042335D">
              <w:rPr>
                <w:rFonts w:hint="eastAsia"/>
                <w:sz w:val="24"/>
              </w:rPr>
              <w:br/>
              <w:t>7</w:t>
            </w:r>
            <w:r w:rsidR="000D62DE" w:rsidRPr="0042335D">
              <w:rPr>
                <w:rFonts w:hint="eastAsia"/>
                <w:sz w:val="24"/>
              </w:rPr>
              <w:t>.</w:t>
            </w:r>
            <w:r w:rsidR="000D62DE" w:rsidRPr="0042335D">
              <w:rPr>
                <w:sz w:val="24"/>
              </w:rPr>
              <w:t xml:space="preserve"> </w:t>
            </w:r>
            <w:r w:rsidRPr="0042335D">
              <w:rPr>
                <w:rFonts w:hint="eastAsia"/>
                <w:sz w:val="24"/>
              </w:rPr>
              <w:t>支持通过</w:t>
            </w:r>
            <w:r w:rsidRPr="0042335D">
              <w:rPr>
                <w:rFonts w:hint="eastAsia"/>
                <w:sz w:val="24"/>
              </w:rPr>
              <w:t>IPSAN</w:t>
            </w:r>
            <w:r w:rsidRPr="0042335D">
              <w:rPr>
                <w:rFonts w:hint="eastAsia"/>
                <w:sz w:val="24"/>
              </w:rPr>
              <w:t>、</w:t>
            </w:r>
            <w:r w:rsidRPr="0042335D">
              <w:rPr>
                <w:rFonts w:hint="eastAsia"/>
                <w:sz w:val="24"/>
              </w:rPr>
              <w:t>NAS</w:t>
            </w:r>
            <w:r w:rsidRPr="0042335D">
              <w:rPr>
                <w:rFonts w:hint="eastAsia"/>
                <w:sz w:val="24"/>
              </w:rPr>
              <w:t>（</w:t>
            </w:r>
            <w:r w:rsidRPr="0042335D">
              <w:rPr>
                <w:rFonts w:hint="eastAsia"/>
                <w:sz w:val="24"/>
              </w:rPr>
              <w:t>Samba</w:t>
            </w:r>
            <w:r w:rsidRPr="0042335D">
              <w:rPr>
                <w:rFonts w:hint="eastAsia"/>
                <w:sz w:val="24"/>
              </w:rPr>
              <w:t>、</w:t>
            </w:r>
            <w:r w:rsidRPr="0042335D">
              <w:rPr>
                <w:rFonts w:hint="eastAsia"/>
                <w:sz w:val="24"/>
              </w:rPr>
              <w:t>FTP</w:t>
            </w:r>
            <w:r w:rsidRPr="0042335D">
              <w:rPr>
                <w:rFonts w:hint="eastAsia"/>
                <w:sz w:val="24"/>
              </w:rPr>
              <w:t>、</w:t>
            </w:r>
            <w:r w:rsidRPr="0042335D">
              <w:rPr>
                <w:rFonts w:hint="eastAsia"/>
                <w:sz w:val="24"/>
              </w:rPr>
              <w:t>NFS</w:t>
            </w:r>
            <w:r w:rsidRPr="0042335D">
              <w:rPr>
                <w:rFonts w:hint="eastAsia"/>
                <w:sz w:val="24"/>
              </w:rPr>
              <w:t>）、视频直存模式访问存储资源；</w:t>
            </w:r>
            <w:r w:rsidRPr="0042335D">
              <w:rPr>
                <w:rFonts w:hint="eastAsia"/>
                <w:sz w:val="24"/>
              </w:rPr>
              <w:br/>
              <w:t>8</w:t>
            </w:r>
            <w:r w:rsidR="000D62DE" w:rsidRPr="0042335D">
              <w:rPr>
                <w:rFonts w:hint="eastAsia"/>
                <w:sz w:val="24"/>
              </w:rPr>
              <w:t>.</w:t>
            </w:r>
            <w:r w:rsidR="000D62DE" w:rsidRPr="0042335D">
              <w:rPr>
                <w:sz w:val="24"/>
              </w:rPr>
              <w:t xml:space="preserve"> </w:t>
            </w:r>
            <w:r w:rsidRPr="0042335D">
              <w:rPr>
                <w:rFonts w:hint="eastAsia"/>
                <w:sz w:val="24"/>
              </w:rPr>
              <w:t>支持</w:t>
            </w:r>
            <w:r w:rsidRPr="0042335D">
              <w:rPr>
                <w:rFonts w:hint="eastAsia"/>
                <w:sz w:val="24"/>
              </w:rPr>
              <w:t>iSCSI</w:t>
            </w:r>
            <w:r w:rsidRPr="0042335D">
              <w:rPr>
                <w:rFonts w:hint="eastAsia"/>
                <w:sz w:val="24"/>
              </w:rPr>
              <w:t>客户端模式，访问第三方存储资源，增加存储空间，延长存储周期；</w:t>
            </w:r>
            <w:r w:rsidRPr="0042335D">
              <w:rPr>
                <w:rFonts w:hint="eastAsia"/>
                <w:sz w:val="24"/>
              </w:rPr>
              <w:br/>
              <w:t>9</w:t>
            </w:r>
            <w:r w:rsidR="000D62DE" w:rsidRPr="0042335D">
              <w:rPr>
                <w:rFonts w:hint="eastAsia"/>
                <w:sz w:val="24"/>
              </w:rPr>
              <w:t>.</w:t>
            </w:r>
            <w:r w:rsidR="000D62DE" w:rsidRPr="0042335D">
              <w:rPr>
                <w:sz w:val="24"/>
              </w:rPr>
              <w:t xml:space="preserve"> </w:t>
            </w:r>
            <w:r w:rsidRPr="0042335D">
              <w:rPr>
                <w:rFonts w:hint="eastAsia"/>
                <w:sz w:val="24"/>
              </w:rPr>
              <w:t>支持硬盘健康状态监测，定期巡检，针对异常硬盘风险预警，支持系统盘、风扇、电源等异常告警；</w:t>
            </w:r>
            <w:r w:rsidRPr="0042335D">
              <w:rPr>
                <w:rFonts w:hint="eastAsia"/>
                <w:sz w:val="24"/>
              </w:rPr>
              <w:br/>
              <w:t>10</w:t>
            </w:r>
            <w:r w:rsidR="000D62DE" w:rsidRPr="0042335D">
              <w:rPr>
                <w:rFonts w:hint="eastAsia"/>
                <w:sz w:val="24"/>
              </w:rPr>
              <w:t>.</w:t>
            </w:r>
            <w:r w:rsidR="000D62DE" w:rsidRPr="0042335D">
              <w:rPr>
                <w:sz w:val="24"/>
              </w:rPr>
              <w:t xml:space="preserve"> </w:t>
            </w:r>
            <w:r w:rsidRPr="0042335D">
              <w:rPr>
                <w:rFonts w:hint="eastAsia"/>
                <w:sz w:val="24"/>
              </w:rPr>
              <w:t>可结合硬盘状态、</w:t>
            </w:r>
            <w:r w:rsidRPr="0042335D">
              <w:rPr>
                <w:rFonts w:hint="eastAsia"/>
                <w:sz w:val="24"/>
              </w:rPr>
              <w:t>RAID</w:t>
            </w:r>
            <w:r w:rsidRPr="0042335D">
              <w:rPr>
                <w:rFonts w:hint="eastAsia"/>
                <w:sz w:val="24"/>
              </w:rPr>
              <w:t>配置、存储模式、网络状态、录像状态等信息，智能诊断用户配置合规性，保障整机可靠运行；</w:t>
            </w:r>
            <w:r w:rsidRPr="0042335D">
              <w:rPr>
                <w:rFonts w:hint="eastAsia"/>
                <w:sz w:val="24"/>
              </w:rPr>
              <w:br/>
              <w:t>11</w:t>
            </w:r>
            <w:r w:rsidR="000D62DE" w:rsidRPr="0042335D">
              <w:rPr>
                <w:rFonts w:hint="eastAsia"/>
                <w:sz w:val="24"/>
              </w:rPr>
              <w:t>.</w:t>
            </w:r>
            <w:r w:rsidR="000D62DE" w:rsidRPr="0042335D">
              <w:rPr>
                <w:sz w:val="24"/>
              </w:rPr>
              <w:t xml:space="preserve"> </w:t>
            </w:r>
            <w:r w:rsidRPr="0042335D">
              <w:rPr>
                <w:rFonts w:hint="eastAsia"/>
                <w:sz w:val="24"/>
              </w:rPr>
              <w:t>可配合智能前端摄像头，实现结构化告警、周界告警、入户电梯告警等多种报警事件、图片透传平台；</w:t>
            </w:r>
            <w:r w:rsidRPr="0042335D">
              <w:rPr>
                <w:rFonts w:hint="eastAsia"/>
                <w:sz w:val="24"/>
              </w:rPr>
              <w:br/>
              <w:t>12</w:t>
            </w:r>
            <w:r w:rsidR="000D62DE" w:rsidRPr="0042335D">
              <w:rPr>
                <w:rFonts w:hint="eastAsia"/>
                <w:sz w:val="24"/>
              </w:rPr>
              <w:t>.</w:t>
            </w:r>
            <w:r w:rsidR="000D62DE" w:rsidRPr="0042335D">
              <w:rPr>
                <w:sz w:val="24"/>
              </w:rPr>
              <w:t xml:space="preserve"> </w:t>
            </w:r>
            <w:r w:rsidRPr="0042335D">
              <w:rPr>
                <w:rFonts w:hint="eastAsia"/>
                <w:sz w:val="24"/>
              </w:rPr>
              <w:t>支持关键录像加锁，确保不被循环覆盖；</w:t>
            </w:r>
            <w:r w:rsidRPr="0042335D">
              <w:rPr>
                <w:rFonts w:hint="eastAsia"/>
                <w:sz w:val="24"/>
              </w:rPr>
              <w:br/>
              <w:t>13</w:t>
            </w:r>
            <w:r w:rsidR="000D62DE" w:rsidRPr="0042335D">
              <w:rPr>
                <w:rFonts w:hint="eastAsia"/>
                <w:sz w:val="24"/>
              </w:rPr>
              <w:t>.</w:t>
            </w:r>
            <w:r w:rsidR="000D62DE" w:rsidRPr="0042335D">
              <w:rPr>
                <w:sz w:val="24"/>
              </w:rPr>
              <w:t xml:space="preserve"> </w:t>
            </w:r>
            <w:r w:rsidRPr="0042335D">
              <w:rPr>
                <w:rFonts w:hint="eastAsia"/>
                <w:sz w:val="24"/>
              </w:rPr>
              <w:t>支持</w:t>
            </w:r>
            <w:r w:rsidRPr="0042335D">
              <w:rPr>
                <w:rFonts w:hint="eastAsia"/>
                <w:sz w:val="24"/>
              </w:rPr>
              <w:t>N+M</w:t>
            </w:r>
            <w:r w:rsidRPr="0042335D">
              <w:rPr>
                <w:rFonts w:hint="eastAsia"/>
                <w:sz w:val="24"/>
              </w:rPr>
              <w:t>集群模式，可实现单台或多台设备故障时，故障设备业务自动迁移到其它健康设备上，保障业务不中断；</w:t>
            </w:r>
            <w:r w:rsidRPr="0042335D">
              <w:rPr>
                <w:rFonts w:hint="eastAsia"/>
                <w:sz w:val="24"/>
              </w:rPr>
              <w:br/>
              <w:t>14</w:t>
            </w:r>
            <w:r w:rsidR="000D62DE" w:rsidRPr="0042335D">
              <w:rPr>
                <w:rFonts w:hint="eastAsia"/>
                <w:sz w:val="24"/>
              </w:rPr>
              <w:t xml:space="preserve">. </w:t>
            </w:r>
            <w:r w:rsidRPr="0042335D">
              <w:rPr>
                <w:rFonts w:hint="eastAsia"/>
                <w:sz w:val="24"/>
              </w:rPr>
              <w:t>文件系统，存储密度高，读写性能好，掉电保护；</w:t>
            </w:r>
            <w:r w:rsidRPr="0042335D">
              <w:rPr>
                <w:rFonts w:hint="eastAsia"/>
                <w:sz w:val="24"/>
              </w:rPr>
              <w:br/>
              <w:t>15</w:t>
            </w:r>
            <w:r w:rsidR="000D62DE" w:rsidRPr="0042335D">
              <w:rPr>
                <w:rFonts w:hint="eastAsia"/>
                <w:sz w:val="24"/>
              </w:rPr>
              <w:t>.</w:t>
            </w:r>
            <w:r w:rsidR="000D62DE" w:rsidRPr="0042335D">
              <w:rPr>
                <w:sz w:val="24"/>
              </w:rPr>
              <w:t xml:space="preserve"> </w:t>
            </w:r>
            <w:r w:rsidRPr="0042335D">
              <w:rPr>
                <w:rFonts w:hint="eastAsia"/>
                <w:sz w:val="24"/>
              </w:rPr>
              <w:t>采用国产操作系统。</w:t>
            </w:r>
          </w:p>
        </w:tc>
        <w:tc>
          <w:tcPr>
            <w:tcW w:w="709" w:type="dxa"/>
            <w:shd w:val="clear" w:color="auto" w:fill="auto"/>
            <w:noWrap/>
            <w:vAlign w:val="center"/>
            <w:hideMark/>
          </w:tcPr>
          <w:p w14:paraId="0BB9850E" w14:textId="77777777" w:rsidR="00565FE5" w:rsidRPr="0042335D" w:rsidRDefault="00565FE5" w:rsidP="00565FE5">
            <w:pPr>
              <w:spacing w:line="360" w:lineRule="auto"/>
              <w:jc w:val="center"/>
              <w:rPr>
                <w:sz w:val="24"/>
              </w:rPr>
            </w:pPr>
            <w:r w:rsidRPr="0042335D">
              <w:rPr>
                <w:rFonts w:hint="eastAsia"/>
                <w:sz w:val="24"/>
              </w:rPr>
              <w:lastRenderedPageBreak/>
              <w:t>1</w:t>
            </w:r>
          </w:p>
        </w:tc>
        <w:tc>
          <w:tcPr>
            <w:tcW w:w="709" w:type="dxa"/>
            <w:shd w:val="clear" w:color="auto" w:fill="auto"/>
            <w:noWrap/>
            <w:vAlign w:val="center"/>
            <w:hideMark/>
          </w:tcPr>
          <w:p w14:paraId="67321ACA" w14:textId="77777777" w:rsidR="00565FE5" w:rsidRPr="0042335D" w:rsidRDefault="00565FE5" w:rsidP="00565FE5">
            <w:pPr>
              <w:spacing w:line="360" w:lineRule="auto"/>
              <w:jc w:val="center"/>
              <w:rPr>
                <w:sz w:val="24"/>
              </w:rPr>
            </w:pPr>
            <w:r w:rsidRPr="0042335D">
              <w:rPr>
                <w:rFonts w:hint="eastAsia"/>
                <w:sz w:val="24"/>
              </w:rPr>
              <w:t>台</w:t>
            </w:r>
          </w:p>
        </w:tc>
      </w:tr>
      <w:tr w:rsidR="00565FE5" w:rsidRPr="0042335D" w14:paraId="4F23A577" w14:textId="77777777" w:rsidTr="00565FE5">
        <w:trPr>
          <w:trHeight w:val="320"/>
          <w:jc w:val="center"/>
        </w:trPr>
        <w:tc>
          <w:tcPr>
            <w:tcW w:w="851" w:type="dxa"/>
            <w:shd w:val="clear" w:color="auto" w:fill="auto"/>
            <w:noWrap/>
            <w:vAlign w:val="center"/>
            <w:hideMark/>
          </w:tcPr>
          <w:p w14:paraId="4A43C4FB" w14:textId="77777777" w:rsidR="00565FE5" w:rsidRPr="0042335D" w:rsidRDefault="00565FE5" w:rsidP="00565FE5">
            <w:pPr>
              <w:spacing w:line="360" w:lineRule="auto"/>
              <w:jc w:val="center"/>
              <w:rPr>
                <w:sz w:val="24"/>
              </w:rPr>
            </w:pPr>
            <w:r w:rsidRPr="0042335D">
              <w:rPr>
                <w:rFonts w:hint="eastAsia"/>
                <w:sz w:val="24"/>
              </w:rPr>
              <w:t>10</w:t>
            </w:r>
          </w:p>
        </w:tc>
        <w:tc>
          <w:tcPr>
            <w:tcW w:w="1134" w:type="dxa"/>
            <w:vMerge/>
            <w:vAlign w:val="center"/>
            <w:hideMark/>
          </w:tcPr>
          <w:p w14:paraId="24E8B7EA" w14:textId="77777777" w:rsidR="00565FE5" w:rsidRPr="0042335D" w:rsidRDefault="00565FE5" w:rsidP="00565FE5">
            <w:pPr>
              <w:spacing w:line="360" w:lineRule="auto"/>
              <w:rPr>
                <w:sz w:val="24"/>
              </w:rPr>
            </w:pPr>
          </w:p>
        </w:tc>
        <w:tc>
          <w:tcPr>
            <w:tcW w:w="1276" w:type="dxa"/>
            <w:shd w:val="clear" w:color="auto" w:fill="auto"/>
            <w:vAlign w:val="center"/>
            <w:hideMark/>
          </w:tcPr>
          <w:p w14:paraId="0EE4409C" w14:textId="77777777" w:rsidR="00565FE5" w:rsidRPr="0042335D" w:rsidRDefault="00565FE5" w:rsidP="00565FE5">
            <w:pPr>
              <w:spacing w:line="360" w:lineRule="auto"/>
              <w:jc w:val="center"/>
              <w:rPr>
                <w:sz w:val="24"/>
              </w:rPr>
            </w:pPr>
            <w:r w:rsidRPr="0042335D">
              <w:rPr>
                <w:rFonts w:hint="eastAsia"/>
                <w:sz w:val="24"/>
              </w:rPr>
              <w:t>硬盘</w:t>
            </w:r>
          </w:p>
        </w:tc>
        <w:tc>
          <w:tcPr>
            <w:tcW w:w="5412" w:type="dxa"/>
            <w:gridSpan w:val="2"/>
            <w:shd w:val="clear" w:color="auto" w:fill="auto"/>
            <w:vAlign w:val="center"/>
            <w:hideMark/>
          </w:tcPr>
          <w:p w14:paraId="658F67C7" w14:textId="77777777" w:rsidR="00565FE5" w:rsidRPr="0042335D" w:rsidRDefault="00565FE5" w:rsidP="00565FE5">
            <w:pPr>
              <w:spacing w:line="360" w:lineRule="auto"/>
              <w:rPr>
                <w:sz w:val="24"/>
              </w:rPr>
            </w:pPr>
            <w:r w:rsidRPr="0042335D">
              <w:rPr>
                <w:rFonts w:hint="eastAsia"/>
                <w:sz w:val="24"/>
              </w:rPr>
              <w:t>单盘容量：</w:t>
            </w:r>
            <w:r w:rsidRPr="0042335D">
              <w:rPr>
                <w:rFonts w:hint="eastAsia"/>
                <w:sz w:val="24"/>
              </w:rPr>
              <w:t>6TB</w:t>
            </w:r>
            <w:r w:rsidRPr="0042335D">
              <w:rPr>
                <w:rFonts w:hint="eastAsia"/>
                <w:sz w:val="24"/>
              </w:rPr>
              <w:t>；</w:t>
            </w:r>
            <w:r w:rsidRPr="0042335D">
              <w:rPr>
                <w:rFonts w:hint="eastAsia"/>
                <w:sz w:val="24"/>
              </w:rPr>
              <w:br/>
            </w:r>
            <w:r w:rsidRPr="0042335D">
              <w:rPr>
                <w:rFonts w:hint="eastAsia"/>
                <w:sz w:val="24"/>
              </w:rPr>
              <w:t>硬盘接口：</w:t>
            </w:r>
            <w:r w:rsidRPr="0042335D">
              <w:rPr>
                <w:rFonts w:hint="eastAsia"/>
                <w:sz w:val="24"/>
              </w:rPr>
              <w:t>SATA</w:t>
            </w:r>
            <w:r w:rsidRPr="0042335D">
              <w:rPr>
                <w:rFonts w:hint="eastAsia"/>
                <w:sz w:val="24"/>
              </w:rPr>
              <w:t>；</w:t>
            </w:r>
            <w:r w:rsidRPr="0042335D">
              <w:rPr>
                <w:rFonts w:hint="eastAsia"/>
                <w:sz w:val="24"/>
              </w:rPr>
              <w:br/>
            </w:r>
            <w:r w:rsidRPr="0042335D">
              <w:rPr>
                <w:rFonts w:hint="eastAsia"/>
                <w:sz w:val="24"/>
              </w:rPr>
              <w:t>转速：</w:t>
            </w:r>
            <w:r w:rsidRPr="0042335D">
              <w:rPr>
                <w:rFonts w:hint="eastAsia"/>
                <w:sz w:val="24"/>
              </w:rPr>
              <w:t>7200RPM</w:t>
            </w:r>
            <w:r w:rsidRPr="0042335D">
              <w:rPr>
                <w:rFonts w:hint="eastAsia"/>
                <w:sz w:val="24"/>
              </w:rPr>
              <w:t>；</w:t>
            </w:r>
            <w:r w:rsidRPr="0042335D">
              <w:rPr>
                <w:rFonts w:hint="eastAsia"/>
                <w:sz w:val="24"/>
              </w:rPr>
              <w:br/>
            </w:r>
            <w:r w:rsidRPr="0042335D">
              <w:rPr>
                <w:rFonts w:hint="eastAsia"/>
                <w:sz w:val="24"/>
              </w:rPr>
              <w:t>缓存：</w:t>
            </w:r>
            <w:r w:rsidRPr="0042335D">
              <w:rPr>
                <w:rFonts w:hint="eastAsia"/>
                <w:sz w:val="24"/>
              </w:rPr>
              <w:t>256MB</w:t>
            </w:r>
          </w:p>
        </w:tc>
        <w:tc>
          <w:tcPr>
            <w:tcW w:w="709" w:type="dxa"/>
            <w:shd w:val="clear" w:color="auto" w:fill="auto"/>
            <w:noWrap/>
            <w:vAlign w:val="center"/>
            <w:hideMark/>
          </w:tcPr>
          <w:p w14:paraId="498D2598" w14:textId="77777777" w:rsidR="00565FE5" w:rsidRPr="0042335D" w:rsidRDefault="00565FE5" w:rsidP="00565FE5">
            <w:pPr>
              <w:spacing w:line="360" w:lineRule="auto"/>
              <w:jc w:val="center"/>
              <w:rPr>
                <w:sz w:val="24"/>
              </w:rPr>
            </w:pPr>
            <w:r w:rsidRPr="0042335D">
              <w:rPr>
                <w:rFonts w:hint="eastAsia"/>
                <w:sz w:val="24"/>
              </w:rPr>
              <w:t>24</w:t>
            </w:r>
          </w:p>
        </w:tc>
        <w:tc>
          <w:tcPr>
            <w:tcW w:w="709" w:type="dxa"/>
            <w:shd w:val="clear" w:color="auto" w:fill="auto"/>
            <w:noWrap/>
            <w:vAlign w:val="center"/>
            <w:hideMark/>
          </w:tcPr>
          <w:p w14:paraId="46E80C10" w14:textId="77777777" w:rsidR="00565FE5" w:rsidRPr="0042335D" w:rsidRDefault="00565FE5" w:rsidP="00565FE5">
            <w:pPr>
              <w:spacing w:line="360" w:lineRule="auto"/>
              <w:jc w:val="center"/>
              <w:rPr>
                <w:sz w:val="24"/>
              </w:rPr>
            </w:pPr>
            <w:r w:rsidRPr="0042335D">
              <w:rPr>
                <w:rFonts w:hint="eastAsia"/>
                <w:sz w:val="24"/>
              </w:rPr>
              <w:t>块</w:t>
            </w:r>
          </w:p>
        </w:tc>
      </w:tr>
      <w:tr w:rsidR="00565FE5" w:rsidRPr="0042335D" w14:paraId="53DC7054" w14:textId="77777777" w:rsidTr="00565FE5">
        <w:trPr>
          <w:trHeight w:val="640"/>
          <w:jc w:val="center"/>
        </w:trPr>
        <w:tc>
          <w:tcPr>
            <w:tcW w:w="851" w:type="dxa"/>
            <w:shd w:val="clear" w:color="auto" w:fill="auto"/>
            <w:noWrap/>
            <w:vAlign w:val="center"/>
            <w:hideMark/>
          </w:tcPr>
          <w:p w14:paraId="258FB666" w14:textId="77777777" w:rsidR="00565FE5" w:rsidRPr="0042335D" w:rsidRDefault="00565FE5" w:rsidP="00565FE5">
            <w:pPr>
              <w:spacing w:line="360" w:lineRule="auto"/>
              <w:jc w:val="center"/>
              <w:rPr>
                <w:sz w:val="24"/>
              </w:rPr>
            </w:pPr>
            <w:r w:rsidRPr="0042335D">
              <w:rPr>
                <w:rFonts w:hint="eastAsia"/>
                <w:sz w:val="24"/>
              </w:rPr>
              <w:t>11</w:t>
            </w:r>
          </w:p>
        </w:tc>
        <w:tc>
          <w:tcPr>
            <w:tcW w:w="1134" w:type="dxa"/>
            <w:vMerge w:val="restart"/>
            <w:shd w:val="clear" w:color="auto" w:fill="auto"/>
            <w:vAlign w:val="center"/>
            <w:hideMark/>
          </w:tcPr>
          <w:p w14:paraId="15553DAD" w14:textId="77777777" w:rsidR="00565FE5" w:rsidRPr="0042335D" w:rsidRDefault="00565FE5" w:rsidP="00565FE5">
            <w:pPr>
              <w:spacing w:line="360" w:lineRule="auto"/>
              <w:jc w:val="center"/>
              <w:rPr>
                <w:sz w:val="24"/>
              </w:rPr>
            </w:pPr>
            <w:r w:rsidRPr="0042335D">
              <w:rPr>
                <w:rFonts w:hint="eastAsia"/>
                <w:sz w:val="24"/>
              </w:rPr>
              <w:t>算法仓支撑组</w:t>
            </w:r>
            <w:r w:rsidRPr="0042335D">
              <w:rPr>
                <w:rFonts w:hint="eastAsia"/>
                <w:sz w:val="24"/>
              </w:rPr>
              <w:lastRenderedPageBreak/>
              <w:t>件</w:t>
            </w:r>
          </w:p>
        </w:tc>
        <w:tc>
          <w:tcPr>
            <w:tcW w:w="1276" w:type="dxa"/>
            <w:shd w:val="clear" w:color="auto" w:fill="auto"/>
            <w:vAlign w:val="center"/>
            <w:hideMark/>
          </w:tcPr>
          <w:p w14:paraId="022BC86E" w14:textId="77777777" w:rsidR="00565FE5" w:rsidRPr="0042335D" w:rsidRDefault="00565FE5" w:rsidP="00565FE5">
            <w:pPr>
              <w:spacing w:line="360" w:lineRule="auto"/>
              <w:jc w:val="center"/>
              <w:rPr>
                <w:sz w:val="24"/>
              </w:rPr>
            </w:pPr>
            <w:r w:rsidRPr="0042335D">
              <w:rPr>
                <w:rFonts w:hint="eastAsia"/>
                <w:sz w:val="24"/>
              </w:rPr>
              <w:lastRenderedPageBreak/>
              <w:t>视图智能引擎服务</w:t>
            </w:r>
          </w:p>
        </w:tc>
        <w:tc>
          <w:tcPr>
            <w:tcW w:w="5412" w:type="dxa"/>
            <w:gridSpan w:val="2"/>
            <w:shd w:val="clear" w:color="auto" w:fill="auto"/>
            <w:hideMark/>
          </w:tcPr>
          <w:p w14:paraId="64B4C860" w14:textId="42901B1C" w:rsidR="00565FE5" w:rsidRPr="0042335D" w:rsidRDefault="00565FE5" w:rsidP="00565FE5">
            <w:pPr>
              <w:spacing w:line="360" w:lineRule="auto"/>
              <w:rPr>
                <w:sz w:val="24"/>
              </w:rPr>
            </w:pPr>
            <w:r w:rsidRPr="0042335D">
              <w:rPr>
                <w:rFonts w:hint="eastAsia"/>
                <w:sz w:val="24"/>
              </w:rPr>
              <w:t>1</w:t>
            </w:r>
            <w:r w:rsidR="000D62DE" w:rsidRPr="0042335D">
              <w:rPr>
                <w:rFonts w:hint="eastAsia"/>
                <w:sz w:val="24"/>
              </w:rPr>
              <w:t>.</w:t>
            </w:r>
            <w:r w:rsidR="000D62DE" w:rsidRPr="0042335D">
              <w:rPr>
                <w:sz w:val="24"/>
              </w:rPr>
              <w:t xml:space="preserve"> </w:t>
            </w:r>
            <w:r w:rsidRPr="0042335D">
              <w:rPr>
                <w:rFonts w:hint="eastAsia"/>
                <w:sz w:val="24"/>
              </w:rPr>
              <w:t>支持算法仓对算法的统一管理，多种类型算法形成算法，提供多算法能力。支持算法包的上传、</w:t>
            </w:r>
            <w:r w:rsidRPr="0042335D">
              <w:rPr>
                <w:rFonts w:hint="eastAsia"/>
                <w:sz w:val="24"/>
              </w:rPr>
              <w:lastRenderedPageBreak/>
              <w:t>删除、启</w:t>
            </w:r>
            <w:r w:rsidRPr="0042335D">
              <w:rPr>
                <w:rFonts w:hint="eastAsia"/>
                <w:sz w:val="24"/>
              </w:rPr>
              <w:t>/</w:t>
            </w:r>
            <w:r w:rsidRPr="0042335D">
              <w:rPr>
                <w:rFonts w:hint="eastAsia"/>
                <w:sz w:val="24"/>
              </w:rPr>
              <w:t>停用操作，支持算法包详细信息展示。</w:t>
            </w:r>
            <w:r w:rsidRPr="0042335D">
              <w:rPr>
                <w:rFonts w:hint="eastAsia"/>
                <w:sz w:val="24"/>
              </w:rPr>
              <w:br/>
              <w:t>2</w:t>
            </w:r>
            <w:r w:rsidR="000D62DE" w:rsidRPr="0042335D">
              <w:rPr>
                <w:rFonts w:hint="eastAsia"/>
                <w:sz w:val="24"/>
              </w:rPr>
              <w:t>.</w:t>
            </w:r>
            <w:r w:rsidR="000D62DE" w:rsidRPr="0042335D">
              <w:rPr>
                <w:sz w:val="24"/>
              </w:rPr>
              <w:t xml:space="preserve"> </w:t>
            </w:r>
            <w:r w:rsidRPr="0042335D">
              <w:rPr>
                <w:rFonts w:hint="eastAsia"/>
                <w:sz w:val="24"/>
              </w:rPr>
              <w:t>支持算力资源的灵活管理，包括</w:t>
            </w:r>
            <w:r w:rsidRPr="0042335D">
              <w:rPr>
                <w:rFonts w:hint="eastAsia"/>
                <w:sz w:val="24"/>
              </w:rPr>
              <w:t>CPU</w:t>
            </w:r>
            <w:r w:rsidRPr="0042335D">
              <w:rPr>
                <w:rFonts w:hint="eastAsia"/>
                <w:sz w:val="24"/>
              </w:rPr>
              <w:t>、内存、各类解析、计算卡。屏蔽硬件差异，对外提供统一资源池。</w:t>
            </w:r>
            <w:r w:rsidRPr="0042335D">
              <w:rPr>
                <w:rFonts w:hint="eastAsia"/>
                <w:sz w:val="24"/>
              </w:rPr>
              <w:br/>
              <w:t>3</w:t>
            </w:r>
            <w:r w:rsidR="000D62DE" w:rsidRPr="0042335D">
              <w:rPr>
                <w:rFonts w:hint="eastAsia"/>
                <w:sz w:val="24"/>
              </w:rPr>
              <w:t>.</w:t>
            </w:r>
            <w:r w:rsidR="000D62DE" w:rsidRPr="0042335D">
              <w:rPr>
                <w:sz w:val="24"/>
              </w:rPr>
              <w:t xml:space="preserve"> </w:t>
            </w:r>
            <w:r w:rsidRPr="0042335D">
              <w:rPr>
                <w:rFonts w:hint="eastAsia"/>
                <w:sz w:val="24"/>
              </w:rPr>
              <w:t>支持人脸、车辆、人机非混合结构化、事件等智能任务的灵活调度，根据任务策略和优先级，多种类型算法同时运行或者调度。对应用侧提供统一调用接口。</w:t>
            </w:r>
            <w:r w:rsidRPr="0042335D">
              <w:rPr>
                <w:rFonts w:hint="eastAsia"/>
                <w:sz w:val="24"/>
              </w:rPr>
              <w:br/>
            </w:r>
            <w:r w:rsidRPr="0042335D">
              <w:rPr>
                <w:rFonts w:hint="eastAsia"/>
                <w:sz w:val="24"/>
              </w:rPr>
              <w:t>★支持跨架构调度，具有</w:t>
            </w:r>
            <w:r w:rsidRPr="0042335D">
              <w:rPr>
                <w:rFonts w:hint="eastAsia"/>
                <w:sz w:val="24"/>
              </w:rPr>
              <w:t>arm</w:t>
            </w:r>
            <w:r w:rsidRPr="0042335D">
              <w:rPr>
                <w:rFonts w:hint="eastAsia"/>
                <w:sz w:val="24"/>
              </w:rPr>
              <w:t>、</w:t>
            </w:r>
            <w:r w:rsidRPr="0042335D">
              <w:rPr>
                <w:rFonts w:hint="eastAsia"/>
                <w:sz w:val="24"/>
              </w:rPr>
              <w:t xml:space="preserve">x86 </w:t>
            </w:r>
            <w:r w:rsidRPr="0042335D">
              <w:rPr>
                <w:rFonts w:hint="eastAsia"/>
                <w:sz w:val="24"/>
              </w:rPr>
              <w:t>两种架构，可根据业务调整所需的平台架构规格。（</w:t>
            </w:r>
            <w:r w:rsidR="00B16105" w:rsidRPr="0042335D">
              <w:rPr>
                <w:rFonts w:asciiTheme="minorEastAsia" w:hAnsiTheme="minorEastAsia" w:cs="宋体" w:hint="eastAsia"/>
                <w:kern w:val="0"/>
                <w:sz w:val="24"/>
              </w:rPr>
              <w:t>出具</w:t>
            </w:r>
            <w:r w:rsidR="009555BD" w:rsidRPr="0042335D">
              <w:rPr>
                <w:rFonts w:asciiTheme="minorEastAsia" w:hAnsiTheme="minorEastAsia" w:cs="宋体" w:hint="eastAsia"/>
                <w:kern w:val="0"/>
                <w:sz w:val="24"/>
              </w:rPr>
              <w:t>国家认可的具备相应检测资质的检测机构出具</w:t>
            </w:r>
            <w:r w:rsidR="00B16105" w:rsidRPr="0042335D">
              <w:rPr>
                <w:rFonts w:asciiTheme="minorEastAsia" w:hAnsiTheme="minorEastAsia" w:cs="宋体" w:hint="eastAsia"/>
                <w:kern w:val="0"/>
                <w:sz w:val="24"/>
              </w:rPr>
              <w:t>的检测报告并加盖公章</w:t>
            </w:r>
            <w:r w:rsidRPr="0042335D">
              <w:rPr>
                <w:rFonts w:hint="eastAsia"/>
                <w:sz w:val="24"/>
              </w:rPr>
              <w:t>）</w:t>
            </w:r>
            <w:r w:rsidRPr="0042335D">
              <w:rPr>
                <w:rFonts w:hint="eastAsia"/>
                <w:sz w:val="24"/>
              </w:rPr>
              <w:br/>
            </w:r>
            <w:r w:rsidRPr="0042335D">
              <w:rPr>
                <w:rFonts w:hint="eastAsia"/>
                <w:sz w:val="24"/>
              </w:rPr>
              <w:t>★支持算力预计算；提供算法资源管理功能，根据需求进行硬件计算资源预分配。（</w:t>
            </w:r>
            <w:r w:rsidR="009555BD" w:rsidRPr="0042335D">
              <w:rPr>
                <w:rFonts w:asciiTheme="minorEastAsia" w:hAnsiTheme="minorEastAsia" w:cs="宋体" w:hint="eastAsia"/>
                <w:kern w:val="0"/>
                <w:sz w:val="24"/>
              </w:rPr>
              <w:t>出具国家认可的具备相应检测资质的检测机构出具的检测报告并加盖公章</w:t>
            </w:r>
            <w:r w:rsidRPr="0042335D">
              <w:rPr>
                <w:rFonts w:hint="eastAsia"/>
                <w:sz w:val="24"/>
              </w:rPr>
              <w:t>）</w:t>
            </w:r>
          </w:p>
        </w:tc>
        <w:tc>
          <w:tcPr>
            <w:tcW w:w="709" w:type="dxa"/>
            <w:shd w:val="clear" w:color="auto" w:fill="auto"/>
            <w:vAlign w:val="center"/>
            <w:hideMark/>
          </w:tcPr>
          <w:p w14:paraId="0677EF5C" w14:textId="77777777" w:rsidR="00565FE5" w:rsidRPr="0042335D" w:rsidRDefault="00565FE5" w:rsidP="00565FE5">
            <w:pPr>
              <w:spacing w:line="360" w:lineRule="auto"/>
              <w:jc w:val="center"/>
              <w:rPr>
                <w:sz w:val="24"/>
              </w:rPr>
            </w:pPr>
            <w:r w:rsidRPr="0042335D">
              <w:rPr>
                <w:rFonts w:hint="eastAsia"/>
                <w:sz w:val="24"/>
              </w:rPr>
              <w:lastRenderedPageBreak/>
              <w:t>1</w:t>
            </w:r>
          </w:p>
        </w:tc>
        <w:tc>
          <w:tcPr>
            <w:tcW w:w="709" w:type="dxa"/>
            <w:shd w:val="clear" w:color="auto" w:fill="auto"/>
            <w:vAlign w:val="center"/>
            <w:hideMark/>
          </w:tcPr>
          <w:p w14:paraId="422656CB" w14:textId="77777777" w:rsidR="00565FE5" w:rsidRPr="0042335D" w:rsidRDefault="00565FE5" w:rsidP="00565FE5">
            <w:pPr>
              <w:spacing w:line="360" w:lineRule="auto"/>
              <w:jc w:val="center"/>
              <w:rPr>
                <w:sz w:val="24"/>
              </w:rPr>
            </w:pPr>
            <w:r w:rsidRPr="0042335D">
              <w:rPr>
                <w:rFonts w:hint="eastAsia"/>
                <w:sz w:val="24"/>
              </w:rPr>
              <w:t>套</w:t>
            </w:r>
          </w:p>
        </w:tc>
      </w:tr>
      <w:tr w:rsidR="00565FE5" w:rsidRPr="0042335D" w14:paraId="1A755D21" w14:textId="77777777" w:rsidTr="00565FE5">
        <w:trPr>
          <w:trHeight w:val="640"/>
          <w:jc w:val="center"/>
        </w:trPr>
        <w:tc>
          <w:tcPr>
            <w:tcW w:w="851" w:type="dxa"/>
            <w:shd w:val="clear" w:color="auto" w:fill="auto"/>
            <w:noWrap/>
            <w:vAlign w:val="center"/>
            <w:hideMark/>
          </w:tcPr>
          <w:p w14:paraId="4ACE2467" w14:textId="77777777" w:rsidR="00565FE5" w:rsidRPr="0042335D" w:rsidRDefault="00565FE5" w:rsidP="00565FE5">
            <w:pPr>
              <w:spacing w:line="360" w:lineRule="auto"/>
              <w:jc w:val="center"/>
              <w:rPr>
                <w:sz w:val="24"/>
              </w:rPr>
            </w:pPr>
            <w:r w:rsidRPr="0042335D">
              <w:rPr>
                <w:rFonts w:hint="eastAsia"/>
                <w:sz w:val="24"/>
              </w:rPr>
              <w:t>12</w:t>
            </w:r>
          </w:p>
        </w:tc>
        <w:tc>
          <w:tcPr>
            <w:tcW w:w="1134" w:type="dxa"/>
            <w:vMerge/>
            <w:vAlign w:val="center"/>
            <w:hideMark/>
          </w:tcPr>
          <w:p w14:paraId="61574DBF" w14:textId="77777777" w:rsidR="00565FE5" w:rsidRPr="0042335D" w:rsidRDefault="00565FE5" w:rsidP="00565FE5">
            <w:pPr>
              <w:spacing w:line="360" w:lineRule="auto"/>
              <w:rPr>
                <w:sz w:val="24"/>
              </w:rPr>
            </w:pPr>
          </w:p>
        </w:tc>
        <w:tc>
          <w:tcPr>
            <w:tcW w:w="1276" w:type="dxa"/>
            <w:shd w:val="clear" w:color="auto" w:fill="auto"/>
            <w:vAlign w:val="center"/>
            <w:hideMark/>
          </w:tcPr>
          <w:p w14:paraId="6D4E796B" w14:textId="77777777" w:rsidR="00565FE5" w:rsidRPr="0042335D" w:rsidRDefault="00565FE5" w:rsidP="00565FE5">
            <w:pPr>
              <w:spacing w:line="360" w:lineRule="auto"/>
              <w:jc w:val="center"/>
              <w:rPr>
                <w:sz w:val="24"/>
              </w:rPr>
            </w:pPr>
            <w:r w:rsidRPr="0042335D">
              <w:rPr>
                <w:rFonts w:hint="eastAsia"/>
                <w:sz w:val="24"/>
              </w:rPr>
              <w:t>云边端数据协同服务</w:t>
            </w:r>
          </w:p>
        </w:tc>
        <w:tc>
          <w:tcPr>
            <w:tcW w:w="5412" w:type="dxa"/>
            <w:gridSpan w:val="2"/>
            <w:shd w:val="clear" w:color="auto" w:fill="auto"/>
            <w:vAlign w:val="center"/>
            <w:hideMark/>
          </w:tcPr>
          <w:p w14:paraId="7694E053" w14:textId="0A9C9435" w:rsidR="00565FE5" w:rsidRPr="0042335D" w:rsidRDefault="00565FE5" w:rsidP="00565FE5">
            <w:pPr>
              <w:spacing w:line="360" w:lineRule="auto"/>
              <w:rPr>
                <w:sz w:val="24"/>
              </w:rPr>
            </w:pPr>
            <w:r w:rsidRPr="0042335D">
              <w:rPr>
                <w:rFonts w:hint="eastAsia"/>
                <w:sz w:val="24"/>
              </w:rPr>
              <w:t>1</w:t>
            </w:r>
            <w:r w:rsidR="003C5E33" w:rsidRPr="0042335D">
              <w:rPr>
                <w:rFonts w:hint="eastAsia"/>
                <w:sz w:val="24"/>
              </w:rPr>
              <w:t>.</w:t>
            </w:r>
            <w:r w:rsidR="003C5E33" w:rsidRPr="0042335D">
              <w:rPr>
                <w:sz w:val="24"/>
              </w:rPr>
              <w:t xml:space="preserve"> </w:t>
            </w:r>
            <w:r w:rsidRPr="0042335D">
              <w:rPr>
                <w:rFonts w:hint="eastAsia"/>
                <w:sz w:val="24"/>
              </w:rPr>
              <w:t>支持多个服务集群管理及运行监控，单个节点故障时，通过集群调度功能，保证业务不中断；根据节点压力动态调节各节点负担，保证系统均衡稳定。</w:t>
            </w:r>
            <w:r w:rsidRPr="0042335D">
              <w:rPr>
                <w:rFonts w:hint="eastAsia"/>
                <w:sz w:val="24"/>
              </w:rPr>
              <w:br/>
              <w:t>2</w:t>
            </w:r>
            <w:r w:rsidR="003C5E33" w:rsidRPr="0042335D">
              <w:rPr>
                <w:rFonts w:hint="eastAsia"/>
                <w:sz w:val="24"/>
              </w:rPr>
              <w:t>.</w:t>
            </w:r>
            <w:r w:rsidR="003C5E33" w:rsidRPr="0042335D">
              <w:rPr>
                <w:sz w:val="24"/>
              </w:rPr>
              <w:t xml:space="preserve"> </w:t>
            </w:r>
            <w:r w:rsidRPr="0042335D">
              <w:rPr>
                <w:rFonts w:hint="eastAsia"/>
                <w:sz w:val="24"/>
              </w:rPr>
              <w:t>支持服务注册信息、配置信息的统一收集及管理，提供统一运维门户及自动化运维模块。</w:t>
            </w:r>
            <w:r w:rsidRPr="0042335D">
              <w:rPr>
                <w:rFonts w:hint="eastAsia"/>
                <w:sz w:val="24"/>
              </w:rPr>
              <w:br/>
              <w:t>3</w:t>
            </w:r>
            <w:r w:rsidR="003C5E33" w:rsidRPr="0042335D">
              <w:rPr>
                <w:rFonts w:hint="eastAsia"/>
                <w:sz w:val="24"/>
              </w:rPr>
              <w:t>.</w:t>
            </w:r>
            <w:r w:rsidR="003C5E33" w:rsidRPr="0042335D">
              <w:rPr>
                <w:sz w:val="24"/>
              </w:rPr>
              <w:t xml:space="preserve"> </w:t>
            </w:r>
            <w:r w:rsidRPr="0042335D">
              <w:rPr>
                <w:rFonts w:hint="eastAsia"/>
                <w:sz w:val="24"/>
              </w:rPr>
              <w:t>支持特征数据的分布式存储及存储服务的集群管理，支持存储服务故障迁移及数据迁移，支持特征数据零存整取，提高下载特征的速率。</w:t>
            </w:r>
            <w:r w:rsidRPr="0042335D">
              <w:rPr>
                <w:rFonts w:hint="eastAsia"/>
                <w:sz w:val="24"/>
              </w:rPr>
              <w:br/>
              <w:t>4</w:t>
            </w:r>
            <w:r w:rsidR="003C5E33" w:rsidRPr="0042335D">
              <w:rPr>
                <w:rFonts w:hint="eastAsia"/>
                <w:sz w:val="24"/>
              </w:rPr>
              <w:t>.</w:t>
            </w:r>
            <w:r w:rsidR="003C5E33" w:rsidRPr="0042335D">
              <w:rPr>
                <w:sz w:val="24"/>
              </w:rPr>
              <w:t xml:space="preserve"> </w:t>
            </w:r>
            <w:r w:rsidRPr="0042335D">
              <w:rPr>
                <w:rFonts w:hint="eastAsia"/>
                <w:sz w:val="24"/>
              </w:rPr>
              <w:t>支持对算力的授权使能管理，按照算力进行授权管理。</w:t>
            </w:r>
            <w:r w:rsidRPr="0042335D">
              <w:rPr>
                <w:rFonts w:hint="eastAsia"/>
                <w:sz w:val="24"/>
              </w:rPr>
              <w:br/>
              <w:t>5</w:t>
            </w:r>
            <w:r w:rsidR="003C5E33" w:rsidRPr="0042335D">
              <w:rPr>
                <w:rFonts w:hint="eastAsia"/>
                <w:sz w:val="24"/>
              </w:rPr>
              <w:t>.</w:t>
            </w:r>
            <w:r w:rsidR="003C5E33" w:rsidRPr="0042335D">
              <w:rPr>
                <w:sz w:val="24"/>
              </w:rPr>
              <w:t xml:space="preserve"> </w:t>
            </w:r>
            <w:r w:rsidRPr="0042335D">
              <w:rPr>
                <w:rFonts w:hint="eastAsia"/>
                <w:sz w:val="24"/>
              </w:rPr>
              <w:t>支持边端设备分析后的结构化属性数据和半结构化特征数据，和中心协同，达到云边端数据复用。</w:t>
            </w:r>
          </w:p>
        </w:tc>
        <w:tc>
          <w:tcPr>
            <w:tcW w:w="709" w:type="dxa"/>
            <w:shd w:val="clear" w:color="auto" w:fill="auto"/>
            <w:vAlign w:val="center"/>
            <w:hideMark/>
          </w:tcPr>
          <w:p w14:paraId="486EC411" w14:textId="77777777" w:rsidR="00565FE5" w:rsidRPr="0042335D" w:rsidRDefault="00565FE5" w:rsidP="00565FE5">
            <w:pPr>
              <w:spacing w:line="360" w:lineRule="auto"/>
              <w:jc w:val="center"/>
              <w:rPr>
                <w:sz w:val="24"/>
              </w:rPr>
            </w:pPr>
            <w:r w:rsidRPr="0042335D">
              <w:rPr>
                <w:rFonts w:hint="eastAsia"/>
                <w:sz w:val="24"/>
              </w:rPr>
              <w:t>1</w:t>
            </w:r>
          </w:p>
        </w:tc>
        <w:tc>
          <w:tcPr>
            <w:tcW w:w="709" w:type="dxa"/>
            <w:shd w:val="clear" w:color="auto" w:fill="auto"/>
            <w:vAlign w:val="center"/>
            <w:hideMark/>
          </w:tcPr>
          <w:p w14:paraId="5C649A03" w14:textId="77777777" w:rsidR="00565FE5" w:rsidRPr="0042335D" w:rsidRDefault="00565FE5" w:rsidP="00565FE5">
            <w:pPr>
              <w:spacing w:line="360" w:lineRule="auto"/>
              <w:jc w:val="center"/>
              <w:rPr>
                <w:sz w:val="24"/>
              </w:rPr>
            </w:pPr>
            <w:r w:rsidRPr="0042335D">
              <w:rPr>
                <w:rFonts w:hint="eastAsia"/>
                <w:sz w:val="24"/>
              </w:rPr>
              <w:t>套</w:t>
            </w:r>
          </w:p>
        </w:tc>
      </w:tr>
      <w:tr w:rsidR="00565FE5" w:rsidRPr="0042335D" w14:paraId="72A9E0CF" w14:textId="77777777" w:rsidTr="00565FE5">
        <w:trPr>
          <w:trHeight w:val="640"/>
          <w:jc w:val="center"/>
        </w:trPr>
        <w:tc>
          <w:tcPr>
            <w:tcW w:w="851" w:type="dxa"/>
            <w:shd w:val="clear" w:color="auto" w:fill="auto"/>
            <w:noWrap/>
            <w:vAlign w:val="center"/>
            <w:hideMark/>
          </w:tcPr>
          <w:p w14:paraId="23826E04" w14:textId="77777777" w:rsidR="00565FE5" w:rsidRPr="0042335D" w:rsidRDefault="00565FE5" w:rsidP="00565FE5">
            <w:pPr>
              <w:spacing w:line="360" w:lineRule="auto"/>
              <w:jc w:val="center"/>
              <w:rPr>
                <w:sz w:val="24"/>
              </w:rPr>
            </w:pPr>
            <w:r w:rsidRPr="0042335D">
              <w:rPr>
                <w:rFonts w:hint="eastAsia"/>
                <w:sz w:val="24"/>
              </w:rPr>
              <w:lastRenderedPageBreak/>
              <w:t>13</w:t>
            </w:r>
          </w:p>
        </w:tc>
        <w:tc>
          <w:tcPr>
            <w:tcW w:w="1134" w:type="dxa"/>
            <w:vMerge/>
            <w:vAlign w:val="center"/>
            <w:hideMark/>
          </w:tcPr>
          <w:p w14:paraId="5DC35DAD" w14:textId="77777777" w:rsidR="00565FE5" w:rsidRPr="0042335D" w:rsidRDefault="00565FE5" w:rsidP="00565FE5">
            <w:pPr>
              <w:spacing w:line="360" w:lineRule="auto"/>
              <w:rPr>
                <w:sz w:val="24"/>
              </w:rPr>
            </w:pPr>
          </w:p>
        </w:tc>
        <w:tc>
          <w:tcPr>
            <w:tcW w:w="1276" w:type="dxa"/>
            <w:shd w:val="clear" w:color="auto" w:fill="auto"/>
            <w:vAlign w:val="center"/>
            <w:hideMark/>
          </w:tcPr>
          <w:p w14:paraId="2AEDA7F7" w14:textId="77777777" w:rsidR="00565FE5" w:rsidRPr="0042335D" w:rsidRDefault="00565FE5" w:rsidP="00565FE5">
            <w:pPr>
              <w:spacing w:line="360" w:lineRule="auto"/>
              <w:jc w:val="center"/>
              <w:rPr>
                <w:sz w:val="24"/>
              </w:rPr>
            </w:pPr>
            <w:r w:rsidRPr="0042335D">
              <w:rPr>
                <w:rFonts w:hint="eastAsia"/>
                <w:sz w:val="24"/>
              </w:rPr>
              <w:t>第三方接口算法服务</w:t>
            </w:r>
          </w:p>
        </w:tc>
        <w:tc>
          <w:tcPr>
            <w:tcW w:w="5412" w:type="dxa"/>
            <w:gridSpan w:val="2"/>
            <w:shd w:val="clear" w:color="auto" w:fill="auto"/>
            <w:vAlign w:val="center"/>
            <w:hideMark/>
          </w:tcPr>
          <w:p w14:paraId="7A517AB4" w14:textId="7018246B" w:rsidR="00565FE5" w:rsidRPr="0042335D" w:rsidRDefault="00565FE5" w:rsidP="00565FE5">
            <w:pPr>
              <w:spacing w:line="360" w:lineRule="auto"/>
              <w:rPr>
                <w:sz w:val="24"/>
              </w:rPr>
            </w:pPr>
            <w:r w:rsidRPr="0042335D">
              <w:rPr>
                <w:rFonts w:hint="eastAsia"/>
                <w:sz w:val="24"/>
              </w:rPr>
              <w:t>1</w:t>
            </w:r>
            <w:r w:rsidR="003C5E33" w:rsidRPr="0042335D">
              <w:rPr>
                <w:rFonts w:hint="eastAsia"/>
                <w:sz w:val="24"/>
              </w:rPr>
              <w:t>.</w:t>
            </w:r>
            <w:r w:rsidR="003C5E33" w:rsidRPr="0042335D">
              <w:rPr>
                <w:sz w:val="24"/>
              </w:rPr>
              <w:t xml:space="preserve"> </w:t>
            </w:r>
            <w:r w:rsidRPr="0042335D">
              <w:rPr>
                <w:rFonts w:hint="eastAsia"/>
                <w:sz w:val="24"/>
              </w:rPr>
              <w:t>支持不同网络间算力分时复用，如人脸网络算力在空闲时共享给结构化网络来实现任务调度、算力复用；</w:t>
            </w:r>
            <w:r w:rsidRPr="0042335D">
              <w:rPr>
                <w:rFonts w:hint="eastAsia"/>
                <w:sz w:val="24"/>
              </w:rPr>
              <w:t xml:space="preserve"> </w:t>
            </w:r>
            <w:r w:rsidRPr="0042335D">
              <w:rPr>
                <w:rFonts w:hint="eastAsia"/>
                <w:sz w:val="24"/>
              </w:rPr>
              <w:br/>
              <w:t>2</w:t>
            </w:r>
            <w:r w:rsidR="003C5E33" w:rsidRPr="0042335D">
              <w:rPr>
                <w:rFonts w:hint="eastAsia"/>
                <w:sz w:val="24"/>
              </w:rPr>
              <w:t>.</w:t>
            </w:r>
            <w:r w:rsidR="003C5E33" w:rsidRPr="0042335D">
              <w:rPr>
                <w:sz w:val="24"/>
              </w:rPr>
              <w:t xml:space="preserve"> </w:t>
            </w:r>
            <w:r w:rsidRPr="0042335D">
              <w:rPr>
                <w:rFonts w:hint="eastAsia"/>
                <w:sz w:val="24"/>
              </w:rPr>
              <w:t>支持任务优先级抢占。</w:t>
            </w:r>
            <w:r w:rsidRPr="0042335D">
              <w:rPr>
                <w:rFonts w:hint="eastAsia"/>
                <w:sz w:val="24"/>
              </w:rPr>
              <w:br/>
              <w:t>3</w:t>
            </w:r>
            <w:r w:rsidR="003C5E33" w:rsidRPr="0042335D">
              <w:rPr>
                <w:rFonts w:hint="eastAsia"/>
                <w:sz w:val="24"/>
              </w:rPr>
              <w:t>.</w:t>
            </w:r>
            <w:r w:rsidR="003C5E33" w:rsidRPr="0042335D">
              <w:rPr>
                <w:sz w:val="24"/>
              </w:rPr>
              <w:t xml:space="preserve"> </w:t>
            </w:r>
            <w:r w:rsidRPr="0042335D">
              <w:rPr>
                <w:rFonts w:hint="eastAsia"/>
                <w:sz w:val="24"/>
              </w:rPr>
              <w:t>提供标准对接接口，支持第三方算法接入到视图智能引擎算法仓中；</w:t>
            </w:r>
            <w:r w:rsidRPr="0042335D">
              <w:rPr>
                <w:rFonts w:hint="eastAsia"/>
                <w:sz w:val="24"/>
              </w:rPr>
              <w:t xml:space="preserve"> </w:t>
            </w:r>
            <w:r w:rsidRPr="0042335D">
              <w:rPr>
                <w:rFonts w:hint="eastAsia"/>
                <w:sz w:val="24"/>
              </w:rPr>
              <w:br/>
              <w:t>4</w:t>
            </w:r>
            <w:r w:rsidR="003C5E33" w:rsidRPr="0042335D">
              <w:rPr>
                <w:rFonts w:hint="eastAsia"/>
                <w:sz w:val="24"/>
              </w:rPr>
              <w:t>.</w:t>
            </w:r>
            <w:r w:rsidR="003C5E33" w:rsidRPr="0042335D">
              <w:rPr>
                <w:sz w:val="24"/>
              </w:rPr>
              <w:t xml:space="preserve"> </w:t>
            </w:r>
            <w:r w:rsidRPr="0042335D">
              <w:rPr>
                <w:rFonts w:hint="eastAsia"/>
                <w:sz w:val="24"/>
              </w:rPr>
              <w:t>支持把第三方算法调度、加载到算力资源上，实现算法实例化</w:t>
            </w:r>
          </w:p>
        </w:tc>
        <w:tc>
          <w:tcPr>
            <w:tcW w:w="709" w:type="dxa"/>
            <w:shd w:val="clear" w:color="auto" w:fill="auto"/>
            <w:vAlign w:val="center"/>
            <w:hideMark/>
          </w:tcPr>
          <w:p w14:paraId="22DD52A3" w14:textId="77777777" w:rsidR="00565FE5" w:rsidRPr="0042335D" w:rsidRDefault="00565FE5" w:rsidP="00565FE5">
            <w:pPr>
              <w:spacing w:line="360" w:lineRule="auto"/>
              <w:jc w:val="center"/>
              <w:rPr>
                <w:sz w:val="24"/>
              </w:rPr>
            </w:pPr>
            <w:r w:rsidRPr="0042335D">
              <w:rPr>
                <w:rFonts w:hint="eastAsia"/>
                <w:sz w:val="24"/>
              </w:rPr>
              <w:t>1</w:t>
            </w:r>
          </w:p>
        </w:tc>
        <w:tc>
          <w:tcPr>
            <w:tcW w:w="709" w:type="dxa"/>
            <w:shd w:val="clear" w:color="auto" w:fill="auto"/>
            <w:vAlign w:val="center"/>
            <w:hideMark/>
          </w:tcPr>
          <w:p w14:paraId="1FB80BD0" w14:textId="77777777" w:rsidR="00565FE5" w:rsidRPr="0042335D" w:rsidRDefault="00565FE5" w:rsidP="00565FE5">
            <w:pPr>
              <w:spacing w:line="360" w:lineRule="auto"/>
              <w:jc w:val="center"/>
              <w:rPr>
                <w:sz w:val="24"/>
              </w:rPr>
            </w:pPr>
            <w:r w:rsidRPr="0042335D">
              <w:rPr>
                <w:rFonts w:hint="eastAsia"/>
                <w:sz w:val="24"/>
              </w:rPr>
              <w:t>套</w:t>
            </w:r>
          </w:p>
        </w:tc>
      </w:tr>
      <w:tr w:rsidR="00565FE5" w:rsidRPr="0042335D" w14:paraId="74AF92A7" w14:textId="77777777" w:rsidTr="00565FE5">
        <w:trPr>
          <w:trHeight w:val="320"/>
          <w:jc w:val="center"/>
        </w:trPr>
        <w:tc>
          <w:tcPr>
            <w:tcW w:w="851" w:type="dxa"/>
            <w:shd w:val="clear" w:color="auto" w:fill="auto"/>
            <w:noWrap/>
            <w:vAlign w:val="center"/>
            <w:hideMark/>
          </w:tcPr>
          <w:p w14:paraId="7A225284" w14:textId="77777777" w:rsidR="00565FE5" w:rsidRPr="0042335D" w:rsidRDefault="00565FE5" w:rsidP="00565FE5">
            <w:pPr>
              <w:spacing w:line="360" w:lineRule="auto"/>
              <w:jc w:val="center"/>
              <w:rPr>
                <w:sz w:val="24"/>
              </w:rPr>
            </w:pPr>
            <w:r w:rsidRPr="0042335D">
              <w:rPr>
                <w:rFonts w:hint="eastAsia"/>
                <w:sz w:val="24"/>
              </w:rPr>
              <w:t>14</w:t>
            </w:r>
          </w:p>
        </w:tc>
        <w:tc>
          <w:tcPr>
            <w:tcW w:w="1134" w:type="dxa"/>
            <w:vMerge/>
            <w:vAlign w:val="center"/>
            <w:hideMark/>
          </w:tcPr>
          <w:p w14:paraId="11C492C2" w14:textId="77777777" w:rsidR="00565FE5" w:rsidRPr="0042335D" w:rsidRDefault="00565FE5" w:rsidP="00565FE5">
            <w:pPr>
              <w:spacing w:line="360" w:lineRule="auto"/>
              <w:rPr>
                <w:sz w:val="24"/>
              </w:rPr>
            </w:pPr>
          </w:p>
        </w:tc>
        <w:tc>
          <w:tcPr>
            <w:tcW w:w="1276" w:type="dxa"/>
            <w:shd w:val="clear" w:color="auto" w:fill="auto"/>
            <w:vAlign w:val="center"/>
            <w:hideMark/>
          </w:tcPr>
          <w:p w14:paraId="3D3ED93E" w14:textId="77777777" w:rsidR="00565FE5" w:rsidRPr="0042335D" w:rsidRDefault="00565FE5" w:rsidP="00565FE5">
            <w:pPr>
              <w:spacing w:line="360" w:lineRule="auto"/>
              <w:jc w:val="center"/>
              <w:rPr>
                <w:sz w:val="24"/>
              </w:rPr>
            </w:pPr>
            <w:r w:rsidRPr="0042335D">
              <w:rPr>
                <w:rFonts w:hint="eastAsia"/>
                <w:sz w:val="24"/>
              </w:rPr>
              <w:t>算法接入服务</w:t>
            </w:r>
          </w:p>
        </w:tc>
        <w:tc>
          <w:tcPr>
            <w:tcW w:w="5412" w:type="dxa"/>
            <w:gridSpan w:val="2"/>
            <w:shd w:val="clear" w:color="auto" w:fill="auto"/>
            <w:vAlign w:val="center"/>
            <w:hideMark/>
          </w:tcPr>
          <w:p w14:paraId="2F210547" w14:textId="4B430CE4" w:rsidR="00565FE5" w:rsidRPr="0042335D" w:rsidRDefault="00565FE5" w:rsidP="00565FE5">
            <w:pPr>
              <w:spacing w:line="360" w:lineRule="auto"/>
              <w:rPr>
                <w:sz w:val="24"/>
              </w:rPr>
            </w:pPr>
            <w:r w:rsidRPr="0042335D">
              <w:rPr>
                <w:rFonts w:hint="eastAsia"/>
                <w:sz w:val="24"/>
              </w:rPr>
              <w:t>1</w:t>
            </w:r>
            <w:r w:rsidR="003C5E33" w:rsidRPr="0042335D">
              <w:rPr>
                <w:rFonts w:hint="eastAsia"/>
                <w:sz w:val="24"/>
              </w:rPr>
              <w:t>.</w:t>
            </w:r>
            <w:r w:rsidR="003C5E33" w:rsidRPr="0042335D">
              <w:rPr>
                <w:sz w:val="24"/>
              </w:rPr>
              <w:t xml:space="preserve"> </w:t>
            </w:r>
            <w:r w:rsidRPr="0042335D">
              <w:rPr>
                <w:rFonts w:hint="eastAsia"/>
                <w:sz w:val="24"/>
              </w:rPr>
              <w:t>支持业务平台指定算法进行任务分析，由视图智能引擎实现算力和任务的灵活调度；</w:t>
            </w:r>
            <w:r w:rsidRPr="0042335D">
              <w:rPr>
                <w:rFonts w:hint="eastAsia"/>
                <w:sz w:val="24"/>
              </w:rPr>
              <w:br/>
              <w:t>2</w:t>
            </w:r>
            <w:r w:rsidR="003C5E33" w:rsidRPr="0042335D">
              <w:rPr>
                <w:rFonts w:hint="eastAsia"/>
                <w:sz w:val="24"/>
              </w:rPr>
              <w:t>.</w:t>
            </w:r>
            <w:r w:rsidR="003C5E33" w:rsidRPr="0042335D">
              <w:rPr>
                <w:sz w:val="24"/>
              </w:rPr>
              <w:t xml:space="preserve"> </w:t>
            </w:r>
            <w:r w:rsidRPr="0042335D">
              <w:rPr>
                <w:rFonts w:hint="eastAsia"/>
                <w:sz w:val="24"/>
              </w:rPr>
              <w:t>支持纳管边缘智能设备（</w:t>
            </w:r>
            <w:r w:rsidRPr="0042335D">
              <w:rPr>
                <w:rFonts w:hint="eastAsia"/>
                <w:sz w:val="24"/>
              </w:rPr>
              <w:t>IPC</w:t>
            </w:r>
            <w:r w:rsidRPr="0042335D">
              <w:rPr>
                <w:rFonts w:hint="eastAsia"/>
                <w:sz w:val="24"/>
              </w:rPr>
              <w:t>、智能盒子），支持边缘智能设备算力纳管、任务调度；</w:t>
            </w:r>
            <w:r w:rsidRPr="0042335D">
              <w:rPr>
                <w:rFonts w:hint="eastAsia"/>
                <w:sz w:val="24"/>
              </w:rPr>
              <w:t xml:space="preserve"> </w:t>
            </w:r>
            <w:r w:rsidRPr="0042335D">
              <w:rPr>
                <w:rFonts w:hint="eastAsia"/>
                <w:sz w:val="24"/>
              </w:rPr>
              <w:br/>
              <w:t>3</w:t>
            </w:r>
            <w:r w:rsidR="003C5E33" w:rsidRPr="0042335D">
              <w:rPr>
                <w:rFonts w:hint="eastAsia"/>
                <w:sz w:val="24"/>
              </w:rPr>
              <w:t>.</w:t>
            </w:r>
            <w:r w:rsidR="003C5E33" w:rsidRPr="0042335D">
              <w:rPr>
                <w:sz w:val="24"/>
              </w:rPr>
              <w:t xml:space="preserve"> </w:t>
            </w:r>
            <w:r w:rsidRPr="0042335D">
              <w:rPr>
                <w:rFonts w:hint="eastAsia"/>
                <w:sz w:val="24"/>
              </w:rPr>
              <w:t>支持把边缘算力提供给中心，复用边缘计算能力，释放中心的分析压力；支持全网任务协同、数据协同、算法协同，中心和边缘智能协同，提升业务能力。</w:t>
            </w:r>
            <w:r w:rsidRPr="0042335D">
              <w:rPr>
                <w:rFonts w:hint="eastAsia"/>
                <w:sz w:val="24"/>
              </w:rPr>
              <w:br/>
              <w:t>4</w:t>
            </w:r>
            <w:r w:rsidR="003C5E33" w:rsidRPr="0042335D">
              <w:rPr>
                <w:rFonts w:hint="eastAsia"/>
                <w:sz w:val="24"/>
              </w:rPr>
              <w:t>.</w:t>
            </w:r>
            <w:r w:rsidR="003C5E33" w:rsidRPr="0042335D">
              <w:rPr>
                <w:sz w:val="24"/>
              </w:rPr>
              <w:t xml:space="preserve"> </w:t>
            </w:r>
            <w:r w:rsidRPr="0042335D">
              <w:rPr>
                <w:rFonts w:hint="eastAsia"/>
                <w:sz w:val="24"/>
              </w:rPr>
              <w:t>支持模型、</w:t>
            </w:r>
            <w:r w:rsidRPr="0042335D">
              <w:rPr>
                <w:rFonts w:hint="eastAsia"/>
                <w:sz w:val="24"/>
              </w:rPr>
              <w:t>APP</w:t>
            </w:r>
            <w:r w:rsidRPr="0042335D">
              <w:rPr>
                <w:rFonts w:hint="eastAsia"/>
                <w:sz w:val="24"/>
              </w:rPr>
              <w:t>的统一管理，支持模型、</w:t>
            </w:r>
            <w:r w:rsidRPr="0042335D">
              <w:rPr>
                <w:rFonts w:hint="eastAsia"/>
                <w:sz w:val="24"/>
              </w:rPr>
              <w:t>APP</w:t>
            </w:r>
            <w:r w:rsidRPr="0042335D">
              <w:rPr>
                <w:rFonts w:hint="eastAsia"/>
                <w:sz w:val="24"/>
              </w:rPr>
              <w:t>多版本管理及目标属性管理。支持模型包、</w:t>
            </w:r>
            <w:r w:rsidRPr="0042335D">
              <w:rPr>
                <w:rFonts w:hint="eastAsia"/>
                <w:sz w:val="24"/>
              </w:rPr>
              <w:t>APP</w:t>
            </w:r>
            <w:r w:rsidRPr="0042335D">
              <w:rPr>
                <w:rFonts w:hint="eastAsia"/>
                <w:sz w:val="24"/>
              </w:rPr>
              <w:t>包的上传、删除、下载、启</w:t>
            </w:r>
            <w:r w:rsidRPr="0042335D">
              <w:rPr>
                <w:rFonts w:hint="eastAsia"/>
                <w:sz w:val="24"/>
              </w:rPr>
              <w:t>/</w:t>
            </w:r>
            <w:r w:rsidRPr="0042335D">
              <w:rPr>
                <w:rFonts w:hint="eastAsia"/>
                <w:sz w:val="24"/>
              </w:rPr>
              <w:t>停用操作，支持模型包、</w:t>
            </w:r>
            <w:r w:rsidRPr="0042335D">
              <w:rPr>
                <w:rFonts w:hint="eastAsia"/>
                <w:sz w:val="24"/>
              </w:rPr>
              <w:t>APP</w:t>
            </w:r>
            <w:r w:rsidRPr="0042335D">
              <w:rPr>
                <w:rFonts w:hint="eastAsia"/>
                <w:sz w:val="24"/>
              </w:rPr>
              <w:t>包详细信息展示。</w:t>
            </w:r>
          </w:p>
        </w:tc>
        <w:tc>
          <w:tcPr>
            <w:tcW w:w="709" w:type="dxa"/>
            <w:shd w:val="clear" w:color="auto" w:fill="auto"/>
            <w:vAlign w:val="center"/>
            <w:hideMark/>
          </w:tcPr>
          <w:p w14:paraId="20D441E5" w14:textId="77777777" w:rsidR="00565FE5" w:rsidRPr="0042335D" w:rsidRDefault="00565FE5" w:rsidP="00565FE5">
            <w:pPr>
              <w:spacing w:line="360" w:lineRule="auto"/>
              <w:jc w:val="center"/>
              <w:rPr>
                <w:sz w:val="24"/>
              </w:rPr>
            </w:pPr>
            <w:r w:rsidRPr="0042335D">
              <w:rPr>
                <w:rFonts w:hint="eastAsia"/>
                <w:sz w:val="24"/>
              </w:rPr>
              <w:t>1</w:t>
            </w:r>
          </w:p>
        </w:tc>
        <w:tc>
          <w:tcPr>
            <w:tcW w:w="709" w:type="dxa"/>
            <w:shd w:val="clear" w:color="auto" w:fill="auto"/>
            <w:vAlign w:val="center"/>
            <w:hideMark/>
          </w:tcPr>
          <w:p w14:paraId="09F0C483" w14:textId="77777777" w:rsidR="00565FE5" w:rsidRPr="0042335D" w:rsidRDefault="00565FE5" w:rsidP="00565FE5">
            <w:pPr>
              <w:spacing w:line="360" w:lineRule="auto"/>
              <w:jc w:val="center"/>
              <w:rPr>
                <w:sz w:val="24"/>
              </w:rPr>
            </w:pPr>
            <w:r w:rsidRPr="0042335D">
              <w:rPr>
                <w:rFonts w:hint="eastAsia"/>
                <w:sz w:val="24"/>
              </w:rPr>
              <w:t>套</w:t>
            </w:r>
          </w:p>
        </w:tc>
      </w:tr>
      <w:tr w:rsidR="00565FE5" w:rsidRPr="0042335D" w14:paraId="71C5A6C5" w14:textId="77777777" w:rsidTr="00565FE5">
        <w:trPr>
          <w:trHeight w:val="640"/>
          <w:jc w:val="center"/>
        </w:trPr>
        <w:tc>
          <w:tcPr>
            <w:tcW w:w="851" w:type="dxa"/>
            <w:shd w:val="clear" w:color="auto" w:fill="auto"/>
            <w:noWrap/>
            <w:vAlign w:val="center"/>
            <w:hideMark/>
          </w:tcPr>
          <w:p w14:paraId="0E9A124C" w14:textId="77777777" w:rsidR="00565FE5" w:rsidRPr="0042335D" w:rsidRDefault="00565FE5" w:rsidP="00565FE5">
            <w:pPr>
              <w:spacing w:line="360" w:lineRule="auto"/>
              <w:jc w:val="center"/>
              <w:rPr>
                <w:sz w:val="24"/>
              </w:rPr>
            </w:pPr>
            <w:r w:rsidRPr="0042335D">
              <w:rPr>
                <w:rFonts w:hint="eastAsia"/>
                <w:sz w:val="24"/>
              </w:rPr>
              <w:t>15</w:t>
            </w:r>
          </w:p>
        </w:tc>
        <w:tc>
          <w:tcPr>
            <w:tcW w:w="1134" w:type="dxa"/>
            <w:vMerge w:val="restart"/>
            <w:shd w:val="clear" w:color="auto" w:fill="auto"/>
            <w:vAlign w:val="center"/>
            <w:hideMark/>
          </w:tcPr>
          <w:p w14:paraId="47BCAA60" w14:textId="77777777" w:rsidR="00565FE5" w:rsidRPr="0042335D" w:rsidRDefault="00565FE5" w:rsidP="00565FE5">
            <w:pPr>
              <w:spacing w:line="360" w:lineRule="auto"/>
              <w:jc w:val="center"/>
              <w:rPr>
                <w:sz w:val="24"/>
              </w:rPr>
            </w:pPr>
            <w:r w:rsidRPr="0042335D">
              <w:rPr>
                <w:rFonts w:hint="eastAsia"/>
                <w:sz w:val="24"/>
              </w:rPr>
              <w:t>算力池建设</w:t>
            </w:r>
          </w:p>
        </w:tc>
        <w:tc>
          <w:tcPr>
            <w:tcW w:w="1276" w:type="dxa"/>
            <w:shd w:val="clear" w:color="auto" w:fill="auto"/>
            <w:vAlign w:val="center"/>
            <w:hideMark/>
          </w:tcPr>
          <w:p w14:paraId="2BE10AA1" w14:textId="77777777" w:rsidR="00565FE5" w:rsidRPr="0042335D" w:rsidRDefault="00565FE5" w:rsidP="00565FE5">
            <w:pPr>
              <w:spacing w:line="360" w:lineRule="auto"/>
              <w:jc w:val="center"/>
              <w:rPr>
                <w:sz w:val="24"/>
              </w:rPr>
            </w:pPr>
            <w:r w:rsidRPr="0042335D">
              <w:rPr>
                <w:rFonts w:hint="eastAsia"/>
                <w:sz w:val="24"/>
              </w:rPr>
              <w:t>视图智能引擎服务器</w:t>
            </w:r>
          </w:p>
        </w:tc>
        <w:tc>
          <w:tcPr>
            <w:tcW w:w="5412" w:type="dxa"/>
            <w:gridSpan w:val="2"/>
            <w:shd w:val="clear" w:color="auto" w:fill="auto"/>
            <w:vAlign w:val="center"/>
            <w:hideMark/>
          </w:tcPr>
          <w:p w14:paraId="73618F96" w14:textId="0DAD6F40" w:rsidR="00565FE5" w:rsidRPr="0042335D" w:rsidRDefault="00565FE5" w:rsidP="00565FE5">
            <w:pPr>
              <w:spacing w:line="360" w:lineRule="auto"/>
              <w:rPr>
                <w:sz w:val="24"/>
              </w:rPr>
            </w:pPr>
            <w:r w:rsidRPr="0042335D">
              <w:rPr>
                <w:rFonts w:hint="eastAsia"/>
                <w:sz w:val="24"/>
              </w:rPr>
              <w:t>实现集群内硬件资源高效利用，最大化利用算法算力的架构支撑，视图智能将系统的多个服务单元进行集群管理，提升系统可靠性，同时对业务进行调度和管理，有效提升系统资源利用效率。集群具备自动故障检测、自动业务迁移和恢复能力。</w:t>
            </w:r>
            <w:r w:rsidRPr="0042335D">
              <w:rPr>
                <w:rFonts w:hint="eastAsia"/>
                <w:sz w:val="24"/>
              </w:rPr>
              <w:br/>
            </w:r>
            <w:r w:rsidRPr="0042335D">
              <w:rPr>
                <w:rFonts w:hint="eastAsia"/>
                <w:sz w:val="24"/>
              </w:rPr>
              <w:t>★支持跨架构调度，具有</w:t>
            </w:r>
            <w:r w:rsidRPr="0042335D">
              <w:rPr>
                <w:rFonts w:hint="eastAsia"/>
                <w:sz w:val="24"/>
              </w:rPr>
              <w:t>arm</w:t>
            </w:r>
            <w:r w:rsidRPr="0042335D">
              <w:rPr>
                <w:rFonts w:hint="eastAsia"/>
                <w:sz w:val="24"/>
              </w:rPr>
              <w:t>、</w:t>
            </w:r>
            <w:r w:rsidRPr="0042335D">
              <w:rPr>
                <w:rFonts w:hint="eastAsia"/>
                <w:sz w:val="24"/>
              </w:rPr>
              <w:t xml:space="preserve">x86 </w:t>
            </w:r>
            <w:r w:rsidRPr="0042335D">
              <w:rPr>
                <w:rFonts w:hint="eastAsia"/>
                <w:sz w:val="24"/>
              </w:rPr>
              <w:t>两种架构，可根据业务调整所需的平台架构规格。（</w:t>
            </w:r>
            <w:r w:rsidR="003C5E33" w:rsidRPr="0042335D">
              <w:rPr>
                <w:rFonts w:asciiTheme="minorEastAsia" w:hAnsiTheme="minorEastAsia" w:cs="宋体" w:hint="eastAsia"/>
                <w:kern w:val="0"/>
                <w:sz w:val="24"/>
              </w:rPr>
              <w:t>出具国家认可的具备相应检测资质的检测机构出具的检测报告并加盖公章</w:t>
            </w:r>
            <w:r w:rsidRPr="0042335D">
              <w:rPr>
                <w:rFonts w:hint="eastAsia"/>
                <w:sz w:val="24"/>
              </w:rPr>
              <w:t>）</w:t>
            </w:r>
            <w:r w:rsidRPr="0042335D">
              <w:rPr>
                <w:rFonts w:hint="eastAsia"/>
                <w:sz w:val="24"/>
              </w:rPr>
              <w:br/>
            </w:r>
            <w:r w:rsidRPr="0042335D">
              <w:rPr>
                <w:rFonts w:hint="eastAsia"/>
                <w:sz w:val="24"/>
              </w:rPr>
              <w:lastRenderedPageBreak/>
              <w:t>★支持算力预计算；提供算法资源管理功能，根据需求进行硬件计算资源预分配。（</w:t>
            </w:r>
            <w:r w:rsidR="003C5E33" w:rsidRPr="0042335D">
              <w:rPr>
                <w:rFonts w:asciiTheme="minorEastAsia" w:hAnsiTheme="minorEastAsia" w:cs="宋体" w:hint="eastAsia"/>
                <w:kern w:val="0"/>
                <w:sz w:val="24"/>
              </w:rPr>
              <w:t>出具国家认可的具备相应检测资质的检测机构出具的检测报告并加盖公章</w:t>
            </w:r>
            <w:r w:rsidRPr="0042335D">
              <w:rPr>
                <w:rFonts w:hint="eastAsia"/>
                <w:sz w:val="24"/>
              </w:rPr>
              <w:t>）</w:t>
            </w:r>
            <w:r w:rsidRPr="0042335D">
              <w:rPr>
                <w:rFonts w:hint="eastAsia"/>
                <w:sz w:val="24"/>
              </w:rPr>
              <w:br/>
            </w:r>
            <w:r w:rsidRPr="0042335D">
              <w:rPr>
                <w:rFonts w:hint="eastAsia"/>
                <w:sz w:val="24"/>
              </w:rPr>
              <w:t>外形规格：</w:t>
            </w:r>
            <w:r w:rsidRPr="0042335D">
              <w:rPr>
                <w:rFonts w:hint="eastAsia"/>
                <w:sz w:val="24"/>
              </w:rPr>
              <w:t>2U</w:t>
            </w:r>
            <w:r w:rsidRPr="0042335D">
              <w:rPr>
                <w:rFonts w:hint="eastAsia"/>
                <w:sz w:val="24"/>
              </w:rPr>
              <w:t>机架</w:t>
            </w:r>
            <w:r w:rsidRPr="0042335D">
              <w:rPr>
                <w:rFonts w:hint="eastAsia"/>
                <w:sz w:val="24"/>
              </w:rPr>
              <w:br/>
            </w:r>
            <w:r w:rsidRPr="0042335D">
              <w:rPr>
                <w:rFonts w:hint="eastAsia"/>
                <w:sz w:val="24"/>
              </w:rPr>
              <w:t>主处理器：</w:t>
            </w:r>
            <w:r w:rsidRPr="0042335D">
              <w:rPr>
                <w:rFonts w:hint="eastAsia"/>
                <w:sz w:val="24"/>
              </w:rPr>
              <w:t>2</w:t>
            </w:r>
            <w:r w:rsidRPr="0042335D">
              <w:rPr>
                <w:rFonts w:hint="eastAsia"/>
                <w:sz w:val="24"/>
              </w:rPr>
              <w:t>颗</w:t>
            </w:r>
            <w:r w:rsidRPr="0042335D">
              <w:rPr>
                <w:rFonts w:hint="eastAsia"/>
                <w:sz w:val="24"/>
              </w:rPr>
              <w:t>2.2G (10C/20T 13.75M Cache)</w:t>
            </w:r>
            <w:r w:rsidRPr="0042335D">
              <w:rPr>
                <w:rFonts w:hint="eastAsia"/>
                <w:sz w:val="24"/>
              </w:rPr>
              <w:br/>
            </w:r>
            <w:r w:rsidRPr="0042335D">
              <w:rPr>
                <w:rFonts w:hint="eastAsia"/>
                <w:sz w:val="24"/>
              </w:rPr>
              <w:t>操作系统：</w:t>
            </w:r>
            <w:r w:rsidRPr="0042335D">
              <w:rPr>
                <w:rFonts w:hint="eastAsia"/>
                <w:sz w:val="24"/>
              </w:rPr>
              <w:t>LINUX</w:t>
            </w:r>
            <w:r w:rsidRPr="0042335D">
              <w:rPr>
                <w:rFonts w:hint="eastAsia"/>
                <w:sz w:val="24"/>
              </w:rPr>
              <w:t>系统</w:t>
            </w:r>
            <w:r w:rsidRPr="0042335D">
              <w:rPr>
                <w:rFonts w:hint="eastAsia"/>
                <w:sz w:val="24"/>
              </w:rPr>
              <w:br/>
            </w:r>
            <w:r w:rsidRPr="0042335D">
              <w:rPr>
                <w:rFonts w:hint="eastAsia"/>
                <w:sz w:val="24"/>
              </w:rPr>
              <w:t>内存：最大槽位数</w:t>
            </w:r>
            <w:r w:rsidRPr="0042335D">
              <w:rPr>
                <w:rFonts w:hint="eastAsia"/>
                <w:sz w:val="24"/>
              </w:rPr>
              <w:t>24</w:t>
            </w:r>
            <w:r w:rsidRPr="0042335D">
              <w:rPr>
                <w:rFonts w:hint="eastAsia"/>
                <w:sz w:val="24"/>
              </w:rPr>
              <w:t>个，配置</w:t>
            </w:r>
            <w:r w:rsidRPr="0042335D">
              <w:rPr>
                <w:rFonts w:hint="eastAsia"/>
                <w:sz w:val="24"/>
              </w:rPr>
              <w:t>64GB DDR4</w:t>
            </w:r>
            <w:r w:rsidRPr="0042335D">
              <w:rPr>
                <w:rFonts w:hint="eastAsia"/>
                <w:sz w:val="24"/>
              </w:rPr>
              <w:t>内存条</w:t>
            </w:r>
            <w:r w:rsidRPr="0042335D">
              <w:rPr>
                <w:rFonts w:hint="eastAsia"/>
                <w:sz w:val="24"/>
              </w:rPr>
              <w:br/>
            </w:r>
            <w:r w:rsidRPr="0042335D">
              <w:rPr>
                <w:rFonts w:hint="eastAsia"/>
                <w:sz w:val="24"/>
              </w:rPr>
              <w:t>电源：双电源冗余</w:t>
            </w:r>
            <w:r w:rsidRPr="0042335D">
              <w:rPr>
                <w:rFonts w:hint="eastAsia"/>
                <w:sz w:val="24"/>
              </w:rPr>
              <w:br/>
              <w:t>RAID</w:t>
            </w:r>
            <w:r w:rsidRPr="0042335D">
              <w:rPr>
                <w:rFonts w:hint="eastAsia"/>
                <w:sz w:val="24"/>
              </w:rPr>
              <w:t>控制器：带</w:t>
            </w:r>
            <w:r w:rsidRPr="0042335D">
              <w:rPr>
                <w:rFonts w:hint="eastAsia"/>
                <w:sz w:val="24"/>
              </w:rPr>
              <w:t>1G</w:t>
            </w:r>
            <w:r w:rsidRPr="0042335D">
              <w:rPr>
                <w:rFonts w:hint="eastAsia"/>
                <w:sz w:val="24"/>
              </w:rPr>
              <w:t>缓存</w:t>
            </w:r>
            <w:r w:rsidRPr="0042335D">
              <w:rPr>
                <w:rFonts w:hint="eastAsia"/>
                <w:sz w:val="24"/>
              </w:rPr>
              <w:t>RAID</w:t>
            </w:r>
            <w:r w:rsidRPr="0042335D">
              <w:rPr>
                <w:rFonts w:hint="eastAsia"/>
                <w:sz w:val="24"/>
              </w:rPr>
              <w:t>卡</w:t>
            </w:r>
            <w:r w:rsidRPr="0042335D">
              <w:rPr>
                <w:rFonts w:hint="eastAsia"/>
                <w:sz w:val="24"/>
              </w:rPr>
              <w:br/>
            </w:r>
            <w:r w:rsidRPr="0042335D">
              <w:rPr>
                <w:rFonts w:hint="eastAsia"/>
                <w:sz w:val="24"/>
              </w:rPr>
              <w:t>网络接口：</w:t>
            </w:r>
            <w:r w:rsidRPr="0042335D">
              <w:rPr>
                <w:rFonts w:hint="eastAsia"/>
                <w:sz w:val="24"/>
              </w:rPr>
              <w:t>2</w:t>
            </w:r>
            <w:r w:rsidRPr="0042335D">
              <w:rPr>
                <w:rFonts w:hint="eastAsia"/>
                <w:sz w:val="24"/>
              </w:rPr>
              <w:t>个万兆</w:t>
            </w:r>
            <w:r w:rsidRPr="0042335D">
              <w:rPr>
                <w:rFonts w:hint="eastAsia"/>
                <w:sz w:val="24"/>
              </w:rPr>
              <w:t>/</w:t>
            </w:r>
            <w:r w:rsidRPr="0042335D">
              <w:rPr>
                <w:rFonts w:hint="eastAsia"/>
                <w:sz w:val="24"/>
              </w:rPr>
              <w:t>千兆自适应网口</w:t>
            </w:r>
            <w:r w:rsidRPr="0042335D">
              <w:rPr>
                <w:rFonts w:hint="eastAsia"/>
                <w:sz w:val="24"/>
              </w:rPr>
              <w:br/>
            </w:r>
            <w:r w:rsidRPr="0042335D">
              <w:rPr>
                <w:rFonts w:hint="eastAsia"/>
                <w:sz w:val="24"/>
              </w:rPr>
              <w:t>硬盘个数：</w:t>
            </w:r>
            <w:r w:rsidRPr="0042335D">
              <w:rPr>
                <w:rFonts w:hint="eastAsia"/>
                <w:sz w:val="24"/>
              </w:rPr>
              <w:br/>
            </w:r>
            <w:r w:rsidRPr="0042335D">
              <w:rPr>
                <w:rFonts w:hint="eastAsia"/>
                <w:sz w:val="24"/>
              </w:rPr>
              <w:t>最大扩展</w:t>
            </w:r>
            <w:r w:rsidRPr="0042335D">
              <w:rPr>
                <w:rFonts w:hint="eastAsia"/>
                <w:sz w:val="24"/>
              </w:rPr>
              <w:t>32T</w:t>
            </w:r>
            <w:r w:rsidRPr="0042335D">
              <w:rPr>
                <w:rFonts w:hint="eastAsia"/>
                <w:sz w:val="24"/>
              </w:rPr>
              <w:t>（每块</w:t>
            </w:r>
            <w:r w:rsidRPr="0042335D">
              <w:rPr>
                <w:rFonts w:hint="eastAsia"/>
                <w:sz w:val="24"/>
              </w:rPr>
              <w:t>4T</w:t>
            </w:r>
            <w:r w:rsidRPr="0042335D">
              <w:rPr>
                <w:rFonts w:hint="eastAsia"/>
                <w:sz w:val="24"/>
              </w:rPr>
              <w:t>），最大槽位数</w:t>
            </w:r>
            <w:r w:rsidRPr="0042335D">
              <w:rPr>
                <w:rFonts w:hint="eastAsia"/>
                <w:sz w:val="24"/>
              </w:rPr>
              <w:t>8</w:t>
            </w:r>
            <w:r w:rsidRPr="0042335D">
              <w:rPr>
                <w:rFonts w:hint="eastAsia"/>
                <w:sz w:val="24"/>
              </w:rPr>
              <w:t>盘位</w:t>
            </w:r>
            <w:r w:rsidRPr="0042335D">
              <w:rPr>
                <w:rFonts w:hint="eastAsia"/>
                <w:sz w:val="24"/>
              </w:rPr>
              <w:br/>
            </w:r>
            <w:r w:rsidRPr="0042335D">
              <w:rPr>
                <w:rFonts w:hint="eastAsia"/>
                <w:sz w:val="24"/>
              </w:rPr>
              <w:t>标配</w:t>
            </w:r>
            <w:r w:rsidRPr="0042335D">
              <w:rPr>
                <w:rFonts w:hint="eastAsia"/>
                <w:sz w:val="24"/>
              </w:rPr>
              <w:t>2</w:t>
            </w:r>
            <w:r w:rsidRPr="0042335D">
              <w:rPr>
                <w:rFonts w:hint="eastAsia"/>
                <w:sz w:val="24"/>
              </w:rPr>
              <w:t>块</w:t>
            </w:r>
            <w:r w:rsidRPr="0042335D">
              <w:rPr>
                <w:rFonts w:hint="eastAsia"/>
                <w:sz w:val="24"/>
              </w:rPr>
              <w:t>3.5</w:t>
            </w:r>
            <w:r w:rsidRPr="0042335D">
              <w:rPr>
                <w:rFonts w:hint="eastAsia"/>
                <w:sz w:val="24"/>
              </w:rPr>
              <w:t>寸</w:t>
            </w:r>
            <w:r w:rsidRPr="0042335D">
              <w:rPr>
                <w:rFonts w:hint="eastAsia"/>
                <w:sz w:val="24"/>
              </w:rPr>
              <w:t>4T</w:t>
            </w:r>
            <w:r w:rsidRPr="0042335D">
              <w:rPr>
                <w:rFonts w:hint="eastAsia"/>
                <w:sz w:val="24"/>
              </w:rPr>
              <w:t>硬盘</w:t>
            </w:r>
            <w:r w:rsidRPr="0042335D">
              <w:rPr>
                <w:rFonts w:hint="eastAsia"/>
                <w:sz w:val="24"/>
              </w:rPr>
              <w:t xml:space="preserve"> 7.2K RPM SATA 6Gbps 512n 3.5inch</w:t>
            </w:r>
          </w:p>
        </w:tc>
        <w:tc>
          <w:tcPr>
            <w:tcW w:w="709" w:type="dxa"/>
            <w:shd w:val="clear" w:color="auto" w:fill="auto"/>
            <w:noWrap/>
            <w:vAlign w:val="center"/>
            <w:hideMark/>
          </w:tcPr>
          <w:p w14:paraId="00CE6A2D" w14:textId="77777777" w:rsidR="00565FE5" w:rsidRPr="0042335D" w:rsidRDefault="00565FE5" w:rsidP="00565FE5">
            <w:pPr>
              <w:spacing w:line="360" w:lineRule="auto"/>
              <w:jc w:val="center"/>
              <w:rPr>
                <w:sz w:val="24"/>
              </w:rPr>
            </w:pPr>
            <w:r w:rsidRPr="0042335D">
              <w:rPr>
                <w:rFonts w:hint="eastAsia"/>
                <w:sz w:val="24"/>
              </w:rPr>
              <w:lastRenderedPageBreak/>
              <w:t>1</w:t>
            </w:r>
          </w:p>
        </w:tc>
        <w:tc>
          <w:tcPr>
            <w:tcW w:w="709" w:type="dxa"/>
            <w:shd w:val="clear" w:color="auto" w:fill="auto"/>
            <w:noWrap/>
            <w:vAlign w:val="center"/>
            <w:hideMark/>
          </w:tcPr>
          <w:p w14:paraId="09CBFD6B" w14:textId="77777777" w:rsidR="00565FE5" w:rsidRPr="0042335D" w:rsidRDefault="00565FE5" w:rsidP="00565FE5">
            <w:pPr>
              <w:spacing w:line="360" w:lineRule="auto"/>
              <w:jc w:val="center"/>
              <w:rPr>
                <w:sz w:val="24"/>
              </w:rPr>
            </w:pPr>
            <w:r w:rsidRPr="0042335D">
              <w:rPr>
                <w:rFonts w:hint="eastAsia"/>
                <w:sz w:val="24"/>
              </w:rPr>
              <w:t>台</w:t>
            </w:r>
          </w:p>
        </w:tc>
      </w:tr>
      <w:tr w:rsidR="00565FE5" w:rsidRPr="0042335D" w14:paraId="6661A663" w14:textId="77777777" w:rsidTr="00565FE5">
        <w:trPr>
          <w:trHeight w:val="640"/>
          <w:jc w:val="center"/>
        </w:trPr>
        <w:tc>
          <w:tcPr>
            <w:tcW w:w="851" w:type="dxa"/>
            <w:shd w:val="clear" w:color="auto" w:fill="auto"/>
            <w:noWrap/>
            <w:vAlign w:val="center"/>
            <w:hideMark/>
          </w:tcPr>
          <w:p w14:paraId="469BC20C" w14:textId="77777777" w:rsidR="00565FE5" w:rsidRPr="0042335D" w:rsidRDefault="00565FE5" w:rsidP="00565FE5">
            <w:pPr>
              <w:spacing w:line="360" w:lineRule="auto"/>
              <w:jc w:val="center"/>
              <w:rPr>
                <w:sz w:val="24"/>
              </w:rPr>
            </w:pPr>
            <w:r w:rsidRPr="0042335D">
              <w:rPr>
                <w:rFonts w:hint="eastAsia"/>
                <w:sz w:val="24"/>
              </w:rPr>
              <w:t>16</w:t>
            </w:r>
          </w:p>
        </w:tc>
        <w:tc>
          <w:tcPr>
            <w:tcW w:w="1134" w:type="dxa"/>
            <w:vMerge/>
            <w:vAlign w:val="center"/>
            <w:hideMark/>
          </w:tcPr>
          <w:p w14:paraId="60702CEF" w14:textId="77777777" w:rsidR="00565FE5" w:rsidRPr="0042335D" w:rsidRDefault="00565FE5" w:rsidP="00565FE5">
            <w:pPr>
              <w:spacing w:line="360" w:lineRule="auto"/>
              <w:rPr>
                <w:sz w:val="24"/>
              </w:rPr>
            </w:pPr>
          </w:p>
        </w:tc>
        <w:tc>
          <w:tcPr>
            <w:tcW w:w="1276" w:type="dxa"/>
            <w:shd w:val="clear" w:color="auto" w:fill="auto"/>
            <w:vAlign w:val="center"/>
            <w:hideMark/>
          </w:tcPr>
          <w:p w14:paraId="4A78C037" w14:textId="77777777" w:rsidR="00565FE5" w:rsidRPr="0042335D" w:rsidRDefault="00565FE5" w:rsidP="00565FE5">
            <w:pPr>
              <w:spacing w:line="360" w:lineRule="auto"/>
              <w:jc w:val="center"/>
              <w:rPr>
                <w:sz w:val="24"/>
              </w:rPr>
            </w:pPr>
            <w:r w:rsidRPr="0042335D">
              <w:rPr>
                <w:rFonts w:hint="eastAsia"/>
                <w:sz w:val="24"/>
              </w:rPr>
              <w:t>事件检测智能服务器硬件</w:t>
            </w:r>
          </w:p>
        </w:tc>
        <w:tc>
          <w:tcPr>
            <w:tcW w:w="5412" w:type="dxa"/>
            <w:gridSpan w:val="2"/>
            <w:shd w:val="clear" w:color="auto" w:fill="auto"/>
            <w:vAlign w:val="center"/>
            <w:hideMark/>
          </w:tcPr>
          <w:p w14:paraId="1572CD55" w14:textId="77777777" w:rsidR="00565FE5" w:rsidRPr="0042335D" w:rsidRDefault="00565FE5" w:rsidP="00565FE5">
            <w:pPr>
              <w:spacing w:line="360" w:lineRule="auto"/>
              <w:rPr>
                <w:sz w:val="24"/>
              </w:rPr>
            </w:pPr>
            <w:r w:rsidRPr="0042335D">
              <w:rPr>
                <w:rFonts w:hint="eastAsia"/>
                <w:sz w:val="24"/>
              </w:rPr>
              <w:t>事件检测智能服务器是在基于</w:t>
            </w:r>
            <w:r w:rsidRPr="0042335D">
              <w:rPr>
                <w:rFonts w:hint="eastAsia"/>
                <w:sz w:val="24"/>
              </w:rPr>
              <w:t>GPU</w:t>
            </w:r>
            <w:r w:rsidRPr="0042335D">
              <w:rPr>
                <w:rFonts w:hint="eastAsia"/>
                <w:sz w:val="24"/>
              </w:rPr>
              <w:t>服务器架构，适配了</w:t>
            </w:r>
            <w:r w:rsidRPr="0042335D">
              <w:rPr>
                <w:rFonts w:hint="eastAsia"/>
                <w:sz w:val="24"/>
              </w:rPr>
              <w:t>AIX3200\Atlas\T4</w:t>
            </w:r>
            <w:r w:rsidRPr="0042335D">
              <w:rPr>
                <w:rFonts w:hint="eastAsia"/>
                <w:sz w:val="24"/>
              </w:rPr>
              <w:t>等主流智能分析卡。搭配智能分析卡，可支持多款事件检测相关纯软实现软硬分离部署。</w:t>
            </w:r>
            <w:r w:rsidRPr="0042335D">
              <w:rPr>
                <w:rFonts w:hint="eastAsia"/>
                <w:sz w:val="24"/>
              </w:rPr>
              <w:br/>
              <w:t>2U</w:t>
            </w:r>
            <w:r w:rsidRPr="0042335D">
              <w:rPr>
                <w:rFonts w:hint="eastAsia"/>
                <w:sz w:val="24"/>
              </w:rPr>
              <w:t>机架式服务器</w:t>
            </w:r>
            <w:r w:rsidRPr="0042335D">
              <w:rPr>
                <w:rFonts w:hint="eastAsia"/>
                <w:sz w:val="24"/>
              </w:rPr>
              <w:br/>
            </w:r>
            <w:r w:rsidRPr="0042335D">
              <w:rPr>
                <w:rFonts w:hint="eastAsia"/>
                <w:sz w:val="24"/>
              </w:rPr>
              <w:t>采用国产处理器部署</w:t>
            </w:r>
            <w:r w:rsidRPr="0042335D">
              <w:rPr>
                <w:rFonts w:hint="eastAsia"/>
                <w:sz w:val="24"/>
              </w:rPr>
              <w:br/>
              <w:t>CPU</w:t>
            </w:r>
            <w:r w:rsidRPr="0042335D">
              <w:rPr>
                <w:rFonts w:hint="eastAsia"/>
                <w:sz w:val="24"/>
              </w:rPr>
              <w:t>：</w:t>
            </w:r>
            <w:r w:rsidRPr="0042335D">
              <w:rPr>
                <w:rFonts w:hint="eastAsia"/>
                <w:sz w:val="24"/>
              </w:rPr>
              <w:t>2</w:t>
            </w:r>
            <w:r w:rsidRPr="0042335D">
              <w:rPr>
                <w:rFonts w:hint="eastAsia"/>
                <w:sz w:val="24"/>
              </w:rPr>
              <w:t>颗</w:t>
            </w:r>
            <w:r w:rsidRPr="0042335D">
              <w:rPr>
                <w:rFonts w:hint="eastAsia"/>
                <w:sz w:val="24"/>
              </w:rPr>
              <w:t>X86CPU</w:t>
            </w:r>
            <w:r w:rsidRPr="0042335D">
              <w:rPr>
                <w:rFonts w:hint="eastAsia"/>
                <w:sz w:val="24"/>
              </w:rPr>
              <w:t>，</w:t>
            </w:r>
            <w:r w:rsidRPr="0042335D">
              <w:rPr>
                <w:rFonts w:hint="eastAsia"/>
                <w:sz w:val="24"/>
              </w:rPr>
              <w:t>10</w:t>
            </w:r>
            <w:r w:rsidRPr="0042335D">
              <w:rPr>
                <w:rFonts w:hint="eastAsia"/>
                <w:sz w:val="24"/>
              </w:rPr>
              <w:t>核</w:t>
            </w:r>
            <w:r w:rsidRPr="0042335D">
              <w:rPr>
                <w:rFonts w:hint="eastAsia"/>
                <w:sz w:val="24"/>
              </w:rPr>
              <w:t>20</w:t>
            </w:r>
            <w:r w:rsidRPr="0042335D">
              <w:rPr>
                <w:rFonts w:hint="eastAsia"/>
                <w:sz w:val="24"/>
              </w:rPr>
              <w:t>线程</w:t>
            </w:r>
            <w:r w:rsidRPr="0042335D">
              <w:rPr>
                <w:rFonts w:hint="eastAsia"/>
                <w:sz w:val="24"/>
              </w:rPr>
              <w:br/>
            </w:r>
            <w:r w:rsidRPr="0042335D">
              <w:rPr>
                <w:rFonts w:hint="eastAsia"/>
                <w:sz w:val="24"/>
              </w:rPr>
              <w:t>内存：</w:t>
            </w:r>
            <w:r w:rsidRPr="0042335D">
              <w:rPr>
                <w:rFonts w:hint="eastAsia"/>
                <w:sz w:val="24"/>
              </w:rPr>
              <w:t>4</w:t>
            </w:r>
            <w:r w:rsidRPr="0042335D">
              <w:rPr>
                <w:rFonts w:hint="eastAsia"/>
                <w:sz w:val="24"/>
              </w:rPr>
              <w:t>根</w:t>
            </w:r>
            <w:r w:rsidRPr="0042335D">
              <w:rPr>
                <w:rFonts w:hint="eastAsia"/>
                <w:sz w:val="24"/>
              </w:rPr>
              <w:t>16GB DDR4</w:t>
            </w:r>
            <w:r w:rsidRPr="0042335D">
              <w:rPr>
                <w:rFonts w:hint="eastAsia"/>
                <w:sz w:val="24"/>
              </w:rPr>
              <w:t>内存条</w:t>
            </w:r>
            <w:r w:rsidRPr="0042335D">
              <w:rPr>
                <w:rFonts w:hint="eastAsia"/>
                <w:sz w:val="24"/>
              </w:rPr>
              <w:br/>
            </w:r>
            <w:r w:rsidRPr="0042335D">
              <w:rPr>
                <w:rFonts w:hint="eastAsia"/>
                <w:sz w:val="24"/>
              </w:rPr>
              <w:t>硬盘：</w:t>
            </w:r>
            <w:r w:rsidRPr="0042335D">
              <w:rPr>
                <w:rFonts w:hint="eastAsia"/>
                <w:sz w:val="24"/>
              </w:rPr>
              <w:t>2</w:t>
            </w:r>
            <w:r w:rsidRPr="0042335D">
              <w:rPr>
                <w:rFonts w:hint="eastAsia"/>
                <w:sz w:val="24"/>
              </w:rPr>
              <w:t>块</w:t>
            </w:r>
            <w:r w:rsidRPr="0042335D">
              <w:rPr>
                <w:rFonts w:hint="eastAsia"/>
                <w:sz w:val="24"/>
              </w:rPr>
              <w:t>3.5</w:t>
            </w:r>
            <w:r w:rsidRPr="0042335D">
              <w:rPr>
                <w:rFonts w:hint="eastAsia"/>
                <w:sz w:val="24"/>
              </w:rPr>
              <w:t>寸</w:t>
            </w:r>
            <w:r w:rsidRPr="0042335D">
              <w:rPr>
                <w:rFonts w:hint="eastAsia"/>
                <w:sz w:val="24"/>
              </w:rPr>
              <w:t>4T</w:t>
            </w:r>
            <w:r w:rsidRPr="0042335D">
              <w:rPr>
                <w:rFonts w:hint="eastAsia"/>
                <w:sz w:val="24"/>
              </w:rPr>
              <w:t>硬盘</w:t>
            </w:r>
            <w:r w:rsidRPr="0042335D">
              <w:rPr>
                <w:rFonts w:hint="eastAsia"/>
                <w:sz w:val="24"/>
              </w:rPr>
              <w:br/>
            </w:r>
            <w:r w:rsidRPr="0042335D">
              <w:rPr>
                <w:rFonts w:hint="eastAsia"/>
                <w:sz w:val="24"/>
              </w:rPr>
              <w:t>网口：</w:t>
            </w:r>
            <w:r w:rsidRPr="0042335D">
              <w:rPr>
                <w:rFonts w:hint="eastAsia"/>
                <w:sz w:val="24"/>
              </w:rPr>
              <w:t>2</w:t>
            </w:r>
            <w:r w:rsidRPr="0042335D">
              <w:rPr>
                <w:rFonts w:hint="eastAsia"/>
                <w:sz w:val="24"/>
              </w:rPr>
              <w:t>个万兆</w:t>
            </w:r>
            <w:r w:rsidRPr="0042335D">
              <w:rPr>
                <w:rFonts w:hint="eastAsia"/>
                <w:sz w:val="24"/>
              </w:rPr>
              <w:t>/</w:t>
            </w:r>
            <w:r w:rsidRPr="0042335D">
              <w:rPr>
                <w:rFonts w:hint="eastAsia"/>
                <w:sz w:val="24"/>
              </w:rPr>
              <w:t>千兆自适应网口</w:t>
            </w:r>
            <w:r w:rsidRPr="0042335D">
              <w:rPr>
                <w:rFonts w:hint="eastAsia"/>
                <w:sz w:val="24"/>
              </w:rPr>
              <w:t>+4</w:t>
            </w:r>
            <w:r w:rsidRPr="0042335D">
              <w:rPr>
                <w:rFonts w:hint="eastAsia"/>
                <w:sz w:val="24"/>
              </w:rPr>
              <w:t>个千兆自适应网口</w:t>
            </w:r>
            <w:r w:rsidRPr="0042335D">
              <w:rPr>
                <w:rFonts w:hint="eastAsia"/>
                <w:sz w:val="24"/>
              </w:rPr>
              <w:br/>
            </w:r>
            <w:r w:rsidRPr="0042335D">
              <w:rPr>
                <w:rFonts w:hint="eastAsia"/>
                <w:sz w:val="24"/>
              </w:rPr>
              <w:t>计算卡：最大支持</w:t>
            </w:r>
            <w:r w:rsidRPr="0042335D">
              <w:rPr>
                <w:rFonts w:hint="eastAsia"/>
                <w:sz w:val="24"/>
              </w:rPr>
              <w:t>4</w:t>
            </w:r>
            <w:r w:rsidRPr="0042335D">
              <w:rPr>
                <w:rFonts w:hint="eastAsia"/>
                <w:sz w:val="24"/>
              </w:rPr>
              <w:t>路。不含计算卡，需另配</w:t>
            </w:r>
          </w:p>
        </w:tc>
        <w:tc>
          <w:tcPr>
            <w:tcW w:w="709" w:type="dxa"/>
            <w:shd w:val="clear" w:color="auto" w:fill="auto"/>
            <w:noWrap/>
            <w:vAlign w:val="center"/>
            <w:hideMark/>
          </w:tcPr>
          <w:p w14:paraId="703BF710" w14:textId="77777777" w:rsidR="00565FE5" w:rsidRPr="0042335D" w:rsidRDefault="00565FE5" w:rsidP="00565FE5">
            <w:pPr>
              <w:spacing w:line="360" w:lineRule="auto"/>
              <w:jc w:val="center"/>
              <w:rPr>
                <w:sz w:val="24"/>
              </w:rPr>
            </w:pPr>
            <w:r w:rsidRPr="0042335D">
              <w:rPr>
                <w:rFonts w:hint="eastAsia"/>
                <w:sz w:val="24"/>
              </w:rPr>
              <w:t>7</w:t>
            </w:r>
          </w:p>
        </w:tc>
        <w:tc>
          <w:tcPr>
            <w:tcW w:w="709" w:type="dxa"/>
            <w:shd w:val="clear" w:color="auto" w:fill="auto"/>
            <w:noWrap/>
            <w:vAlign w:val="center"/>
            <w:hideMark/>
          </w:tcPr>
          <w:p w14:paraId="47822210" w14:textId="77777777" w:rsidR="00565FE5" w:rsidRPr="0042335D" w:rsidRDefault="00565FE5" w:rsidP="00565FE5">
            <w:pPr>
              <w:spacing w:line="360" w:lineRule="auto"/>
              <w:jc w:val="center"/>
              <w:rPr>
                <w:sz w:val="24"/>
              </w:rPr>
            </w:pPr>
            <w:r w:rsidRPr="0042335D">
              <w:rPr>
                <w:rFonts w:hint="eastAsia"/>
                <w:sz w:val="24"/>
              </w:rPr>
              <w:t>台</w:t>
            </w:r>
          </w:p>
        </w:tc>
      </w:tr>
      <w:tr w:rsidR="00565FE5" w:rsidRPr="0042335D" w14:paraId="49452608" w14:textId="77777777" w:rsidTr="00565FE5">
        <w:trPr>
          <w:trHeight w:val="640"/>
          <w:jc w:val="center"/>
        </w:trPr>
        <w:tc>
          <w:tcPr>
            <w:tcW w:w="851" w:type="dxa"/>
            <w:shd w:val="clear" w:color="auto" w:fill="auto"/>
            <w:noWrap/>
            <w:vAlign w:val="center"/>
            <w:hideMark/>
          </w:tcPr>
          <w:p w14:paraId="4B39175B" w14:textId="77777777" w:rsidR="00565FE5" w:rsidRPr="0042335D" w:rsidRDefault="00565FE5" w:rsidP="00565FE5">
            <w:pPr>
              <w:spacing w:line="360" w:lineRule="auto"/>
              <w:jc w:val="center"/>
              <w:rPr>
                <w:sz w:val="24"/>
              </w:rPr>
            </w:pPr>
            <w:r w:rsidRPr="0042335D">
              <w:rPr>
                <w:rFonts w:hint="eastAsia"/>
                <w:sz w:val="24"/>
              </w:rPr>
              <w:t>17</w:t>
            </w:r>
          </w:p>
        </w:tc>
        <w:tc>
          <w:tcPr>
            <w:tcW w:w="1134" w:type="dxa"/>
            <w:vMerge/>
            <w:vAlign w:val="center"/>
            <w:hideMark/>
          </w:tcPr>
          <w:p w14:paraId="6841CD68" w14:textId="77777777" w:rsidR="00565FE5" w:rsidRPr="0042335D" w:rsidRDefault="00565FE5" w:rsidP="00565FE5">
            <w:pPr>
              <w:spacing w:line="360" w:lineRule="auto"/>
              <w:rPr>
                <w:sz w:val="24"/>
              </w:rPr>
            </w:pPr>
          </w:p>
        </w:tc>
        <w:tc>
          <w:tcPr>
            <w:tcW w:w="1276" w:type="dxa"/>
            <w:shd w:val="clear" w:color="auto" w:fill="auto"/>
            <w:vAlign w:val="center"/>
            <w:hideMark/>
          </w:tcPr>
          <w:p w14:paraId="3F71F655" w14:textId="77777777" w:rsidR="00565FE5" w:rsidRPr="0042335D" w:rsidRDefault="00565FE5" w:rsidP="00565FE5">
            <w:pPr>
              <w:spacing w:line="360" w:lineRule="auto"/>
              <w:jc w:val="center"/>
              <w:rPr>
                <w:sz w:val="24"/>
              </w:rPr>
            </w:pPr>
            <w:r w:rsidRPr="0042335D">
              <w:rPr>
                <w:rFonts w:hint="eastAsia"/>
                <w:sz w:val="24"/>
              </w:rPr>
              <w:t>全解析智</w:t>
            </w:r>
            <w:r w:rsidRPr="0042335D">
              <w:rPr>
                <w:rFonts w:hint="eastAsia"/>
                <w:sz w:val="24"/>
              </w:rPr>
              <w:lastRenderedPageBreak/>
              <w:t>能服务器</w:t>
            </w:r>
          </w:p>
        </w:tc>
        <w:tc>
          <w:tcPr>
            <w:tcW w:w="5412" w:type="dxa"/>
            <w:gridSpan w:val="2"/>
            <w:shd w:val="clear" w:color="auto" w:fill="auto"/>
            <w:vAlign w:val="center"/>
            <w:hideMark/>
          </w:tcPr>
          <w:p w14:paraId="1203F5C5" w14:textId="4DE9AECB" w:rsidR="00565FE5" w:rsidRPr="0042335D" w:rsidRDefault="00565FE5" w:rsidP="00565FE5">
            <w:pPr>
              <w:spacing w:line="360" w:lineRule="auto"/>
              <w:rPr>
                <w:sz w:val="24"/>
              </w:rPr>
            </w:pPr>
            <w:r w:rsidRPr="0042335D">
              <w:rPr>
                <w:rFonts w:hint="eastAsia"/>
                <w:sz w:val="24"/>
              </w:rPr>
              <w:lastRenderedPageBreak/>
              <w:t>全感知智能产品是基于深度学习的后端智能视频</w:t>
            </w:r>
            <w:r w:rsidRPr="0042335D">
              <w:rPr>
                <w:rFonts w:hint="eastAsia"/>
                <w:sz w:val="24"/>
              </w:rPr>
              <w:lastRenderedPageBreak/>
              <w:t>和图片分析服务器和软件，可根据应用需求配置相应解析和比对软件，支持对视频中人体、车辆和非机动车特征信息进行结构化提取，支持对抓拍人脸图片和卡口车辆抓拍图片进行特征提取和属性提取。具备集群部署及动态性能扩容能力。主要包含人脸检测、人脸建模、人脸布控、车辆特征提取、人体特征提取、非机动车特征提取、以图搜图等功能。</w:t>
            </w:r>
            <w:r w:rsidRPr="0042335D">
              <w:rPr>
                <w:rFonts w:hint="eastAsia"/>
                <w:sz w:val="24"/>
              </w:rPr>
              <w:br/>
            </w:r>
            <w:r w:rsidRPr="0042335D">
              <w:rPr>
                <w:rFonts w:hint="eastAsia"/>
                <w:sz w:val="24"/>
              </w:rPr>
              <w:t>★支持导入两个人脸特征进行</w:t>
            </w:r>
            <w:r w:rsidRPr="0042335D">
              <w:rPr>
                <w:rFonts w:hint="eastAsia"/>
                <w:sz w:val="24"/>
              </w:rPr>
              <w:t xml:space="preserve"> 1:1 </w:t>
            </w:r>
            <w:r w:rsidRPr="0042335D">
              <w:rPr>
                <w:rFonts w:hint="eastAsia"/>
                <w:sz w:val="24"/>
              </w:rPr>
              <w:t>比对，</w:t>
            </w:r>
            <w:r w:rsidRPr="0042335D">
              <w:rPr>
                <w:rFonts w:hint="eastAsia"/>
                <w:sz w:val="24"/>
              </w:rPr>
              <w:br/>
            </w:r>
            <w:r w:rsidRPr="0042335D">
              <w:rPr>
                <w:rFonts w:hint="eastAsia"/>
                <w:sz w:val="24"/>
              </w:rPr>
              <w:t>输出比对相似度，比对响应时间小于</w:t>
            </w:r>
            <w:r w:rsidRPr="0042335D">
              <w:rPr>
                <w:rFonts w:hint="eastAsia"/>
                <w:sz w:val="24"/>
              </w:rPr>
              <w:t xml:space="preserve"> 1ms</w:t>
            </w:r>
            <w:r w:rsidRPr="0042335D">
              <w:rPr>
                <w:rFonts w:hint="eastAsia"/>
                <w:sz w:val="24"/>
              </w:rPr>
              <w:t>（</w:t>
            </w:r>
            <w:r w:rsidR="003C5E33" w:rsidRPr="0042335D">
              <w:rPr>
                <w:rFonts w:asciiTheme="minorEastAsia" w:hAnsiTheme="minorEastAsia" w:cs="宋体" w:hint="eastAsia"/>
                <w:kern w:val="0"/>
                <w:sz w:val="24"/>
              </w:rPr>
              <w:t>出具国家认可的具备相应检测资质的检测机构出具的检测报告并加盖公章</w:t>
            </w:r>
            <w:r w:rsidRPr="0042335D">
              <w:rPr>
                <w:rFonts w:hint="eastAsia"/>
                <w:sz w:val="24"/>
              </w:rPr>
              <w:t>）</w:t>
            </w:r>
            <w:r w:rsidRPr="0042335D">
              <w:rPr>
                <w:rFonts w:hint="eastAsia"/>
                <w:sz w:val="24"/>
              </w:rPr>
              <w:br/>
            </w:r>
            <w:r w:rsidRPr="0042335D">
              <w:rPr>
                <w:rFonts w:hint="eastAsia"/>
                <w:sz w:val="24"/>
              </w:rPr>
              <w:t>★支持</w:t>
            </w:r>
            <w:r w:rsidRPr="0042335D">
              <w:rPr>
                <w:rFonts w:hint="eastAsia"/>
                <w:sz w:val="24"/>
              </w:rPr>
              <w:t xml:space="preserve"> 8000 </w:t>
            </w:r>
            <w:r w:rsidRPr="0042335D">
              <w:rPr>
                <w:rFonts w:hint="eastAsia"/>
                <w:sz w:val="24"/>
              </w:rPr>
              <w:t>万聚档能力；</w:t>
            </w:r>
            <w:r w:rsidRPr="0042335D">
              <w:rPr>
                <w:rFonts w:hint="eastAsia"/>
                <w:sz w:val="24"/>
              </w:rPr>
              <w:br/>
            </w:r>
            <w:r w:rsidRPr="0042335D">
              <w:rPr>
                <w:rFonts w:hint="eastAsia"/>
                <w:sz w:val="24"/>
              </w:rPr>
              <w:t>支持个人基本信息：包含姓名、身份证</w:t>
            </w:r>
            <w:r w:rsidRPr="0042335D">
              <w:rPr>
                <w:rFonts w:hint="eastAsia"/>
                <w:sz w:val="24"/>
              </w:rPr>
              <w:br/>
            </w:r>
            <w:r w:rsidRPr="0042335D">
              <w:rPr>
                <w:rFonts w:hint="eastAsia"/>
                <w:sz w:val="24"/>
              </w:rPr>
              <w:t>号、居住地址、库来源，性别，年龄段、是</w:t>
            </w:r>
            <w:r w:rsidRPr="0042335D">
              <w:rPr>
                <w:rFonts w:hint="eastAsia"/>
                <w:sz w:val="24"/>
              </w:rPr>
              <w:br/>
            </w:r>
            <w:r w:rsidRPr="0042335D">
              <w:rPr>
                <w:rFonts w:hint="eastAsia"/>
                <w:sz w:val="24"/>
              </w:rPr>
              <w:t>否戴眼镜、夜行指数）、抓拍照和人像轨迹。（</w:t>
            </w:r>
            <w:r w:rsidR="003C5E33" w:rsidRPr="0042335D">
              <w:rPr>
                <w:rFonts w:asciiTheme="minorEastAsia" w:hAnsiTheme="minorEastAsia" w:cs="宋体" w:hint="eastAsia"/>
                <w:kern w:val="0"/>
                <w:sz w:val="24"/>
              </w:rPr>
              <w:t>出具国家认可的具备相应检测资质的检测机构出具的检测报告并加盖公章</w:t>
            </w:r>
            <w:r w:rsidRPr="0042335D">
              <w:rPr>
                <w:rFonts w:hint="eastAsia"/>
                <w:sz w:val="24"/>
              </w:rPr>
              <w:t>）</w:t>
            </w:r>
            <w:r w:rsidRPr="0042335D">
              <w:rPr>
                <w:rFonts w:hint="eastAsia"/>
                <w:sz w:val="24"/>
              </w:rPr>
              <w:br/>
              <w:t>CPU</w:t>
            </w:r>
            <w:r w:rsidRPr="0042335D">
              <w:rPr>
                <w:rFonts w:hint="eastAsia"/>
                <w:sz w:val="24"/>
              </w:rPr>
              <w:t>：</w:t>
            </w:r>
            <w:r w:rsidRPr="0042335D">
              <w:rPr>
                <w:rFonts w:hint="eastAsia"/>
                <w:sz w:val="24"/>
              </w:rPr>
              <w:t>2</w:t>
            </w:r>
            <w:r w:rsidRPr="0042335D">
              <w:rPr>
                <w:rFonts w:hint="eastAsia"/>
                <w:sz w:val="24"/>
              </w:rPr>
              <w:t>颗</w:t>
            </w:r>
            <w:r w:rsidRPr="0042335D">
              <w:rPr>
                <w:rFonts w:hint="eastAsia"/>
                <w:sz w:val="24"/>
              </w:rPr>
              <w:t>X86CPU</w:t>
            </w:r>
            <w:r w:rsidRPr="0042335D">
              <w:rPr>
                <w:rFonts w:hint="eastAsia"/>
                <w:sz w:val="24"/>
              </w:rPr>
              <w:t>，</w:t>
            </w:r>
            <w:r w:rsidRPr="0042335D">
              <w:rPr>
                <w:rFonts w:hint="eastAsia"/>
                <w:sz w:val="24"/>
              </w:rPr>
              <w:t>16</w:t>
            </w:r>
            <w:r w:rsidRPr="0042335D">
              <w:rPr>
                <w:rFonts w:hint="eastAsia"/>
                <w:sz w:val="24"/>
              </w:rPr>
              <w:t>核</w:t>
            </w:r>
            <w:r w:rsidRPr="0042335D">
              <w:rPr>
                <w:rFonts w:hint="eastAsia"/>
                <w:sz w:val="24"/>
              </w:rPr>
              <w:t>32</w:t>
            </w:r>
            <w:r w:rsidRPr="0042335D">
              <w:rPr>
                <w:rFonts w:hint="eastAsia"/>
                <w:sz w:val="24"/>
              </w:rPr>
              <w:t>线程，</w:t>
            </w:r>
            <w:r w:rsidRPr="0042335D">
              <w:rPr>
                <w:rFonts w:hint="eastAsia"/>
                <w:sz w:val="24"/>
              </w:rPr>
              <w:t>2.1GHz</w:t>
            </w:r>
            <w:r w:rsidRPr="0042335D">
              <w:rPr>
                <w:rFonts w:hint="eastAsia"/>
                <w:sz w:val="24"/>
              </w:rPr>
              <w:br/>
            </w:r>
            <w:r w:rsidRPr="0042335D">
              <w:rPr>
                <w:rFonts w:hint="eastAsia"/>
                <w:sz w:val="24"/>
              </w:rPr>
              <w:t>内存：</w:t>
            </w:r>
            <w:r w:rsidRPr="0042335D">
              <w:rPr>
                <w:rFonts w:hint="eastAsia"/>
                <w:sz w:val="24"/>
              </w:rPr>
              <w:t>8</w:t>
            </w:r>
            <w:r w:rsidRPr="0042335D">
              <w:rPr>
                <w:rFonts w:hint="eastAsia"/>
                <w:sz w:val="24"/>
              </w:rPr>
              <w:t>根</w:t>
            </w:r>
            <w:r w:rsidRPr="0042335D">
              <w:rPr>
                <w:rFonts w:hint="eastAsia"/>
                <w:sz w:val="24"/>
              </w:rPr>
              <w:t>16GB DDR4</w:t>
            </w:r>
            <w:r w:rsidRPr="0042335D">
              <w:rPr>
                <w:rFonts w:hint="eastAsia"/>
                <w:sz w:val="24"/>
              </w:rPr>
              <w:t>内存条</w:t>
            </w:r>
            <w:r w:rsidRPr="0042335D">
              <w:rPr>
                <w:rFonts w:hint="eastAsia"/>
                <w:sz w:val="24"/>
              </w:rPr>
              <w:br/>
            </w:r>
            <w:r w:rsidRPr="0042335D">
              <w:rPr>
                <w:rFonts w:hint="eastAsia"/>
                <w:sz w:val="24"/>
              </w:rPr>
              <w:t>硬盘：</w:t>
            </w:r>
            <w:r w:rsidRPr="0042335D">
              <w:rPr>
                <w:rFonts w:hint="eastAsia"/>
                <w:sz w:val="24"/>
              </w:rPr>
              <w:t>5</w:t>
            </w:r>
            <w:r w:rsidRPr="0042335D">
              <w:rPr>
                <w:rFonts w:hint="eastAsia"/>
                <w:sz w:val="24"/>
              </w:rPr>
              <w:t>块</w:t>
            </w:r>
            <w:r w:rsidRPr="0042335D">
              <w:rPr>
                <w:rFonts w:hint="eastAsia"/>
                <w:sz w:val="24"/>
              </w:rPr>
              <w:t>3.5</w:t>
            </w:r>
            <w:r w:rsidRPr="0042335D">
              <w:rPr>
                <w:rFonts w:hint="eastAsia"/>
                <w:sz w:val="24"/>
              </w:rPr>
              <w:t>寸</w:t>
            </w:r>
            <w:r w:rsidRPr="0042335D">
              <w:rPr>
                <w:rFonts w:hint="eastAsia"/>
                <w:sz w:val="24"/>
              </w:rPr>
              <w:t>4T</w:t>
            </w:r>
            <w:r w:rsidRPr="0042335D">
              <w:rPr>
                <w:rFonts w:hint="eastAsia"/>
                <w:sz w:val="24"/>
              </w:rPr>
              <w:t>硬盘</w:t>
            </w:r>
            <w:r w:rsidRPr="0042335D">
              <w:rPr>
                <w:rFonts w:hint="eastAsia"/>
                <w:sz w:val="24"/>
              </w:rPr>
              <w:br/>
            </w:r>
            <w:r w:rsidRPr="0042335D">
              <w:rPr>
                <w:rFonts w:hint="eastAsia"/>
                <w:sz w:val="24"/>
              </w:rPr>
              <w:t>网口：</w:t>
            </w:r>
            <w:r w:rsidRPr="0042335D">
              <w:rPr>
                <w:rFonts w:hint="eastAsia"/>
                <w:sz w:val="24"/>
              </w:rPr>
              <w:t>2</w:t>
            </w:r>
            <w:r w:rsidRPr="0042335D">
              <w:rPr>
                <w:rFonts w:hint="eastAsia"/>
                <w:sz w:val="24"/>
              </w:rPr>
              <w:t>个万兆</w:t>
            </w:r>
            <w:r w:rsidRPr="0042335D">
              <w:rPr>
                <w:rFonts w:hint="eastAsia"/>
                <w:sz w:val="24"/>
              </w:rPr>
              <w:t>/</w:t>
            </w:r>
            <w:r w:rsidRPr="0042335D">
              <w:rPr>
                <w:rFonts w:hint="eastAsia"/>
                <w:sz w:val="24"/>
              </w:rPr>
              <w:t>千兆自适应网口</w:t>
            </w:r>
            <w:r w:rsidRPr="0042335D">
              <w:rPr>
                <w:rFonts w:hint="eastAsia"/>
                <w:sz w:val="24"/>
              </w:rPr>
              <w:t>+4</w:t>
            </w:r>
            <w:r w:rsidRPr="0042335D">
              <w:rPr>
                <w:rFonts w:hint="eastAsia"/>
                <w:sz w:val="24"/>
              </w:rPr>
              <w:t>个千兆自适应网口</w:t>
            </w:r>
            <w:r w:rsidRPr="0042335D">
              <w:rPr>
                <w:rFonts w:hint="eastAsia"/>
                <w:sz w:val="24"/>
              </w:rPr>
              <w:br/>
            </w:r>
            <w:r w:rsidRPr="0042335D">
              <w:rPr>
                <w:rFonts w:hint="eastAsia"/>
                <w:sz w:val="24"/>
              </w:rPr>
              <w:t>计算卡：最大支持</w:t>
            </w:r>
            <w:r w:rsidRPr="0042335D">
              <w:rPr>
                <w:rFonts w:hint="eastAsia"/>
                <w:sz w:val="24"/>
              </w:rPr>
              <w:t>4</w:t>
            </w:r>
            <w:r w:rsidRPr="0042335D">
              <w:rPr>
                <w:rFonts w:hint="eastAsia"/>
                <w:sz w:val="24"/>
              </w:rPr>
              <w:t>路。不含计算卡，需另配</w:t>
            </w:r>
          </w:p>
        </w:tc>
        <w:tc>
          <w:tcPr>
            <w:tcW w:w="709" w:type="dxa"/>
            <w:shd w:val="clear" w:color="auto" w:fill="auto"/>
            <w:noWrap/>
            <w:vAlign w:val="center"/>
            <w:hideMark/>
          </w:tcPr>
          <w:p w14:paraId="3CF846B5" w14:textId="77777777" w:rsidR="00565FE5" w:rsidRPr="0042335D" w:rsidRDefault="00565FE5" w:rsidP="00565FE5">
            <w:pPr>
              <w:spacing w:line="360" w:lineRule="auto"/>
              <w:jc w:val="center"/>
              <w:rPr>
                <w:sz w:val="24"/>
              </w:rPr>
            </w:pPr>
            <w:r w:rsidRPr="0042335D">
              <w:rPr>
                <w:rFonts w:hint="eastAsia"/>
                <w:sz w:val="24"/>
              </w:rPr>
              <w:lastRenderedPageBreak/>
              <w:t>1</w:t>
            </w:r>
          </w:p>
        </w:tc>
        <w:tc>
          <w:tcPr>
            <w:tcW w:w="709" w:type="dxa"/>
            <w:shd w:val="clear" w:color="auto" w:fill="auto"/>
            <w:noWrap/>
            <w:vAlign w:val="center"/>
            <w:hideMark/>
          </w:tcPr>
          <w:p w14:paraId="1BBD53D0" w14:textId="77777777" w:rsidR="00565FE5" w:rsidRPr="0042335D" w:rsidRDefault="00565FE5" w:rsidP="00565FE5">
            <w:pPr>
              <w:spacing w:line="360" w:lineRule="auto"/>
              <w:jc w:val="center"/>
              <w:rPr>
                <w:sz w:val="24"/>
              </w:rPr>
            </w:pPr>
            <w:r w:rsidRPr="0042335D">
              <w:rPr>
                <w:rFonts w:hint="eastAsia"/>
                <w:sz w:val="24"/>
              </w:rPr>
              <w:t>台</w:t>
            </w:r>
          </w:p>
        </w:tc>
      </w:tr>
      <w:tr w:rsidR="00565FE5" w:rsidRPr="0042335D" w14:paraId="7EEE4055" w14:textId="77777777" w:rsidTr="00565FE5">
        <w:trPr>
          <w:trHeight w:val="320"/>
          <w:jc w:val="center"/>
        </w:trPr>
        <w:tc>
          <w:tcPr>
            <w:tcW w:w="851" w:type="dxa"/>
            <w:shd w:val="clear" w:color="auto" w:fill="auto"/>
            <w:noWrap/>
            <w:vAlign w:val="center"/>
            <w:hideMark/>
          </w:tcPr>
          <w:p w14:paraId="7CD0E814" w14:textId="77777777" w:rsidR="00565FE5" w:rsidRPr="0042335D" w:rsidRDefault="00565FE5" w:rsidP="00565FE5">
            <w:pPr>
              <w:spacing w:line="360" w:lineRule="auto"/>
              <w:jc w:val="center"/>
              <w:rPr>
                <w:sz w:val="24"/>
              </w:rPr>
            </w:pPr>
            <w:r w:rsidRPr="0042335D">
              <w:rPr>
                <w:rFonts w:hint="eastAsia"/>
                <w:sz w:val="24"/>
              </w:rPr>
              <w:t>18</w:t>
            </w:r>
          </w:p>
        </w:tc>
        <w:tc>
          <w:tcPr>
            <w:tcW w:w="1134" w:type="dxa"/>
            <w:vMerge/>
            <w:vAlign w:val="center"/>
            <w:hideMark/>
          </w:tcPr>
          <w:p w14:paraId="75644C09" w14:textId="77777777" w:rsidR="00565FE5" w:rsidRPr="0042335D" w:rsidRDefault="00565FE5" w:rsidP="00565FE5">
            <w:pPr>
              <w:spacing w:line="360" w:lineRule="auto"/>
              <w:rPr>
                <w:sz w:val="24"/>
              </w:rPr>
            </w:pPr>
          </w:p>
        </w:tc>
        <w:tc>
          <w:tcPr>
            <w:tcW w:w="1276" w:type="dxa"/>
            <w:shd w:val="clear" w:color="auto" w:fill="auto"/>
            <w:vAlign w:val="center"/>
            <w:hideMark/>
          </w:tcPr>
          <w:p w14:paraId="23C5F061" w14:textId="77777777" w:rsidR="00565FE5" w:rsidRPr="0042335D" w:rsidRDefault="00565FE5" w:rsidP="00565FE5">
            <w:pPr>
              <w:spacing w:line="360" w:lineRule="auto"/>
              <w:jc w:val="center"/>
              <w:rPr>
                <w:sz w:val="24"/>
              </w:rPr>
            </w:pPr>
            <w:r w:rsidRPr="0042335D">
              <w:rPr>
                <w:rFonts w:hint="eastAsia"/>
                <w:sz w:val="24"/>
              </w:rPr>
              <w:t>智能分析卡</w:t>
            </w:r>
          </w:p>
        </w:tc>
        <w:tc>
          <w:tcPr>
            <w:tcW w:w="5412" w:type="dxa"/>
            <w:gridSpan w:val="2"/>
            <w:shd w:val="clear" w:color="auto" w:fill="auto"/>
            <w:vAlign w:val="center"/>
            <w:hideMark/>
          </w:tcPr>
          <w:p w14:paraId="7BA37D7F" w14:textId="77777777" w:rsidR="00565FE5" w:rsidRPr="0042335D" w:rsidRDefault="00565FE5" w:rsidP="00565FE5">
            <w:pPr>
              <w:spacing w:line="360" w:lineRule="auto"/>
              <w:rPr>
                <w:sz w:val="24"/>
              </w:rPr>
            </w:pPr>
            <w:r w:rsidRPr="0042335D">
              <w:rPr>
                <w:rFonts w:hint="eastAsia"/>
                <w:sz w:val="24"/>
              </w:rPr>
              <w:t>适配非结构化算法使用。</w:t>
            </w:r>
            <w:r w:rsidRPr="0042335D">
              <w:rPr>
                <w:rFonts w:hint="eastAsia"/>
                <w:sz w:val="24"/>
              </w:rPr>
              <w:br/>
            </w:r>
            <w:r w:rsidRPr="0042335D">
              <w:rPr>
                <w:rFonts w:hint="eastAsia"/>
                <w:sz w:val="24"/>
              </w:rPr>
              <w:t>采用高性能国产化</w:t>
            </w:r>
            <w:r w:rsidRPr="0042335D">
              <w:rPr>
                <w:rFonts w:hint="eastAsia"/>
                <w:sz w:val="24"/>
              </w:rPr>
              <w:t>GPU</w:t>
            </w:r>
            <w:r w:rsidRPr="0042335D">
              <w:rPr>
                <w:rFonts w:hint="eastAsia"/>
                <w:sz w:val="24"/>
              </w:rPr>
              <w:t>卡，采用</w:t>
            </w:r>
            <w:r w:rsidRPr="0042335D">
              <w:rPr>
                <w:rFonts w:hint="eastAsia"/>
                <w:sz w:val="24"/>
              </w:rPr>
              <w:t>4</w:t>
            </w:r>
            <w:r w:rsidRPr="0042335D">
              <w:rPr>
                <w:rFonts w:hint="eastAsia"/>
                <w:sz w:val="24"/>
              </w:rPr>
              <w:t>个</w:t>
            </w:r>
            <w:r w:rsidRPr="0042335D">
              <w:rPr>
                <w:rFonts w:hint="eastAsia"/>
                <w:sz w:val="24"/>
              </w:rPr>
              <w:t>AI</w:t>
            </w:r>
            <w:r w:rsidRPr="0042335D">
              <w:rPr>
                <w:rFonts w:hint="eastAsia"/>
                <w:sz w:val="24"/>
              </w:rPr>
              <w:t>处理器，是标准的</w:t>
            </w:r>
            <w:r w:rsidRPr="0042335D">
              <w:rPr>
                <w:rFonts w:hint="eastAsia"/>
                <w:sz w:val="24"/>
              </w:rPr>
              <w:t>PCIe</w:t>
            </w:r>
            <w:r w:rsidRPr="0042335D">
              <w:rPr>
                <w:rFonts w:hint="eastAsia"/>
                <w:sz w:val="24"/>
              </w:rPr>
              <w:t>，</w:t>
            </w:r>
            <w:r w:rsidRPr="0042335D">
              <w:rPr>
                <w:rFonts w:hint="eastAsia"/>
                <w:sz w:val="24"/>
              </w:rPr>
              <w:t>HHHL</w:t>
            </w:r>
            <w:r w:rsidRPr="0042335D">
              <w:rPr>
                <w:rFonts w:hint="eastAsia"/>
                <w:sz w:val="24"/>
              </w:rPr>
              <w:t>卡，配合主设备（</w:t>
            </w:r>
            <w:r w:rsidRPr="0042335D">
              <w:rPr>
                <w:rFonts w:hint="eastAsia"/>
                <w:sz w:val="24"/>
              </w:rPr>
              <w:t>X86</w:t>
            </w:r>
            <w:r w:rsidRPr="0042335D">
              <w:rPr>
                <w:rFonts w:hint="eastAsia"/>
                <w:sz w:val="24"/>
              </w:rPr>
              <w:t>各种服务器、部分</w:t>
            </w:r>
            <w:r w:rsidRPr="0042335D">
              <w:rPr>
                <w:rFonts w:hint="eastAsia"/>
                <w:sz w:val="24"/>
              </w:rPr>
              <w:t>ARM</w:t>
            </w:r>
            <w:r w:rsidRPr="0042335D">
              <w:rPr>
                <w:rFonts w:hint="eastAsia"/>
                <w:sz w:val="24"/>
              </w:rPr>
              <w:t>服务器），实现快速高效的处理推理、图像识别及处理等工作。单卡能够同时</w:t>
            </w:r>
            <w:r w:rsidRPr="0042335D">
              <w:rPr>
                <w:rFonts w:hint="eastAsia"/>
                <w:sz w:val="24"/>
              </w:rPr>
              <w:lastRenderedPageBreak/>
              <w:t>支撑约</w:t>
            </w:r>
            <w:r w:rsidRPr="0042335D">
              <w:rPr>
                <w:rFonts w:hint="eastAsia"/>
                <w:sz w:val="24"/>
              </w:rPr>
              <w:t>32</w:t>
            </w:r>
            <w:r w:rsidRPr="0042335D">
              <w:rPr>
                <w:rFonts w:hint="eastAsia"/>
                <w:sz w:val="24"/>
              </w:rPr>
              <w:t>路视频画面的分析。</w:t>
            </w:r>
          </w:p>
        </w:tc>
        <w:tc>
          <w:tcPr>
            <w:tcW w:w="709" w:type="dxa"/>
            <w:shd w:val="clear" w:color="auto" w:fill="auto"/>
            <w:noWrap/>
            <w:vAlign w:val="center"/>
            <w:hideMark/>
          </w:tcPr>
          <w:p w14:paraId="4A125D2F" w14:textId="77777777" w:rsidR="00565FE5" w:rsidRPr="0042335D" w:rsidRDefault="00565FE5" w:rsidP="00565FE5">
            <w:pPr>
              <w:spacing w:line="360" w:lineRule="auto"/>
              <w:jc w:val="center"/>
              <w:rPr>
                <w:sz w:val="24"/>
              </w:rPr>
            </w:pPr>
            <w:r w:rsidRPr="0042335D">
              <w:rPr>
                <w:rFonts w:hint="eastAsia"/>
                <w:sz w:val="24"/>
              </w:rPr>
              <w:lastRenderedPageBreak/>
              <w:t>30</w:t>
            </w:r>
          </w:p>
        </w:tc>
        <w:tc>
          <w:tcPr>
            <w:tcW w:w="709" w:type="dxa"/>
            <w:shd w:val="clear" w:color="auto" w:fill="auto"/>
            <w:noWrap/>
            <w:vAlign w:val="center"/>
            <w:hideMark/>
          </w:tcPr>
          <w:p w14:paraId="3D8DAB37" w14:textId="77777777" w:rsidR="00565FE5" w:rsidRPr="0042335D" w:rsidRDefault="00565FE5" w:rsidP="00565FE5">
            <w:pPr>
              <w:spacing w:line="360" w:lineRule="auto"/>
              <w:jc w:val="center"/>
              <w:rPr>
                <w:sz w:val="24"/>
              </w:rPr>
            </w:pPr>
            <w:r w:rsidRPr="0042335D">
              <w:rPr>
                <w:rFonts w:hint="eastAsia"/>
                <w:sz w:val="24"/>
              </w:rPr>
              <w:t>个</w:t>
            </w:r>
          </w:p>
        </w:tc>
      </w:tr>
      <w:tr w:rsidR="00565FE5" w:rsidRPr="0042335D" w14:paraId="569286C6" w14:textId="77777777" w:rsidTr="00565FE5">
        <w:trPr>
          <w:trHeight w:val="320"/>
          <w:jc w:val="center"/>
        </w:trPr>
        <w:tc>
          <w:tcPr>
            <w:tcW w:w="851" w:type="dxa"/>
            <w:shd w:val="clear" w:color="auto" w:fill="auto"/>
            <w:noWrap/>
            <w:vAlign w:val="center"/>
            <w:hideMark/>
          </w:tcPr>
          <w:p w14:paraId="1526F78A" w14:textId="77777777" w:rsidR="00565FE5" w:rsidRPr="0042335D" w:rsidRDefault="00565FE5" w:rsidP="00565FE5">
            <w:pPr>
              <w:spacing w:line="360" w:lineRule="auto"/>
              <w:jc w:val="center"/>
              <w:rPr>
                <w:sz w:val="24"/>
              </w:rPr>
            </w:pPr>
            <w:r w:rsidRPr="0042335D">
              <w:rPr>
                <w:rFonts w:hint="eastAsia"/>
                <w:sz w:val="24"/>
              </w:rPr>
              <w:t>19</w:t>
            </w:r>
          </w:p>
        </w:tc>
        <w:tc>
          <w:tcPr>
            <w:tcW w:w="1134" w:type="dxa"/>
            <w:vMerge/>
            <w:vAlign w:val="center"/>
            <w:hideMark/>
          </w:tcPr>
          <w:p w14:paraId="12F329F3" w14:textId="77777777" w:rsidR="00565FE5" w:rsidRPr="0042335D" w:rsidRDefault="00565FE5" w:rsidP="00565FE5">
            <w:pPr>
              <w:spacing w:line="360" w:lineRule="auto"/>
              <w:rPr>
                <w:sz w:val="24"/>
              </w:rPr>
            </w:pPr>
          </w:p>
        </w:tc>
        <w:tc>
          <w:tcPr>
            <w:tcW w:w="1276" w:type="dxa"/>
            <w:shd w:val="clear" w:color="auto" w:fill="auto"/>
            <w:vAlign w:val="center"/>
            <w:hideMark/>
          </w:tcPr>
          <w:p w14:paraId="159D0754" w14:textId="77777777" w:rsidR="00565FE5" w:rsidRPr="0042335D" w:rsidRDefault="00565FE5" w:rsidP="00565FE5">
            <w:pPr>
              <w:spacing w:line="360" w:lineRule="auto"/>
              <w:jc w:val="center"/>
              <w:rPr>
                <w:sz w:val="24"/>
              </w:rPr>
            </w:pPr>
            <w:r w:rsidRPr="0042335D">
              <w:rPr>
                <w:rFonts w:hint="eastAsia"/>
                <w:sz w:val="24"/>
              </w:rPr>
              <w:t>对比分析卡</w:t>
            </w:r>
          </w:p>
        </w:tc>
        <w:tc>
          <w:tcPr>
            <w:tcW w:w="5412" w:type="dxa"/>
            <w:gridSpan w:val="2"/>
            <w:shd w:val="clear" w:color="auto" w:fill="auto"/>
            <w:vAlign w:val="center"/>
            <w:hideMark/>
          </w:tcPr>
          <w:p w14:paraId="442ECFE5" w14:textId="77777777" w:rsidR="00565FE5" w:rsidRPr="0042335D" w:rsidRDefault="00565FE5" w:rsidP="00565FE5">
            <w:pPr>
              <w:spacing w:line="360" w:lineRule="auto"/>
              <w:rPr>
                <w:sz w:val="24"/>
              </w:rPr>
            </w:pPr>
            <w:r w:rsidRPr="0042335D">
              <w:rPr>
                <w:rFonts w:hint="eastAsia"/>
                <w:sz w:val="24"/>
              </w:rPr>
              <w:t>适配结构化算法使用。</w:t>
            </w:r>
            <w:r w:rsidRPr="0042335D">
              <w:rPr>
                <w:rFonts w:hint="eastAsia"/>
                <w:sz w:val="24"/>
              </w:rPr>
              <w:br/>
            </w:r>
            <w:r w:rsidRPr="0042335D">
              <w:rPr>
                <w:rFonts w:hint="eastAsia"/>
                <w:sz w:val="24"/>
              </w:rPr>
              <w:t>采用高性能国产比对卡，采用标准</w:t>
            </w:r>
            <w:r w:rsidRPr="0042335D">
              <w:rPr>
                <w:rFonts w:hint="eastAsia"/>
                <w:sz w:val="24"/>
              </w:rPr>
              <w:t>PCIe</w:t>
            </w:r>
            <w:r w:rsidRPr="0042335D">
              <w:rPr>
                <w:rFonts w:hint="eastAsia"/>
                <w:sz w:val="24"/>
              </w:rPr>
              <w:t>接口，支持对人脸、车辆、结构化分析特征值进行比对，以实现图搜、布控业务。单卡能够同时支撑约</w:t>
            </w:r>
            <w:r w:rsidRPr="0042335D">
              <w:rPr>
                <w:rFonts w:hint="eastAsia"/>
                <w:sz w:val="24"/>
              </w:rPr>
              <w:t>32</w:t>
            </w:r>
            <w:r w:rsidRPr="0042335D">
              <w:rPr>
                <w:rFonts w:hint="eastAsia"/>
                <w:sz w:val="24"/>
              </w:rPr>
              <w:t>路视频画面的分析。</w:t>
            </w:r>
          </w:p>
        </w:tc>
        <w:tc>
          <w:tcPr>
            <w:tcW w:w="709" w:type="dxa"/>
            <w:shd w:val="clear" w:color="auto" w:fill="auto"/>
            <w:noWrap/>
            <w:vAlign w:val="center"/>
            <w:hideMark/>
          </w:tcPr>
          <w:p w14:paraId="52EA6EBD" w14:textId="77777777" w:rsidR="00565FE5" w:rsidRPr="0042335D" w:rsidRDefault="00565FE5" w:rsidP="00565FE5">
            <w:pPr>
              <w:spacing w:line="360" w:lineRule="auto"/>
              <w:jc w:val="center"/>
              <w:rPr>
                <w:sz w:val="24"/>
              </w:rPr>
            </w:pPr>
            <w:r w:rsidRPr="0042335D">
              <w:rPr>
                <w:rFonts w:hint="eastAsia"/>
                <w:sz w:val="24"/>
              </w:rPr>
              <w:t>2</w:t>
            </w:r>
          </w:p>
        </w:tc>
        <w:tc>
          <w:tcPr>
            <w:tcW w:w="709" w:type="dxa"/>
            <w:shd w:val="clear" w:color="auto" w:fill="auto"/>
            <w:noWrap/>
            <w:vAlign w:val="center"/>
            <w:hideMark/>
          </w:tcPr>
          <w:p w14:paraId="06A72DBE" w14:textId="77777777" w:rsidR="00565FE5" w:rsidRPr="0042335D" w:rsidRDefault="00565FE5" w:rsidP="00565FE5">
            <w:pPr>
              <w:spacing w:line="360" w:lineRule="auto"/>
              <w:jc w:val="center"/>
              <w:rPr>
                <w:sz w:val="24"/>
              </w:rPr>
            </w:pPr>
            <w:r w:rsidRPr="0042335D">
              <w:rPr>
                <w:rFonts w:hint="eastAsia"/>
                <w:sz w:val="24"/>
              </w:rPr>
              <w:t>个</w:t>
            </w:r>
          </w:p>
        </w:tc>
      </w:tr>
      <w:tr w:rsidR="00565FE5" w:rsidRPr="0042335D" w14:paraId="67321C99" w14:textId="77777777" w:rsidTr="00565FE5">
        <w:trPr>
          <w:trHeight w:val="320"/>
          <w:jc w:val="center"/>
        </w:trPr>
        <w:tc>
          <w:tcPr>
            <w:tcW w:w="851" w:type="dxa"/>
            <w:shd w:val="clear" w:color="auto" w:fill="auto"/>
            <w:noWrap/>
            <w:vAlign w:val="center"/>
            <w:hideMark/>
          </w:tcPr>
          <w:p w14:paraId="4E492EF9" w14:textId="77777777" w:rsidR="00565FE5" w:rsidRPr="0042335D" w:rsidRDefault="00565FE5" w:rsidP="00565FE5">
            <w:pPr>
              <w:spacing w:line="360" w:lineRule="auto"/>
              <w:jc w:val="center"/>
              <w:rPr>
                <w:sz w:val="24"/>
              </w:rPr>
            </w:pPr>
            <w:r w:rsidRPr="0042335D">
              <w:rPr>
                <w:rFonts w:hint="eastAsia"/>
                <w:sz w:val="24"/>
              </w:rPr>
              <w:t>20</w:t>
            </w:r>
          </w:p>
        </w:tc>
        <w:tc>
          <w:tcPr>
            <w:tcW w:w="1134" w:type="dxa"/>
            <w:vMerge/>
            <w:vAlign w:val="center"/>
            <w:hideMark/>
          </w:tcPr>
          <w:p w14:paraId="689BE683" w14:textId="77777777" w:rsidR="00565FE5" w:rsidRPr="0042335D" w:rsidRDefault="00565FE5" w:rsidP="00565FE5">
            <w:pPr>
              <w:spacing w:line="360" w:lineRule="auto"/>
              <w:rPr>
                <w:sz w:val="24"/>
              </w:rPr>
            </w:pPr>
          </w:p>
        </w:tc>
        <w:tc>
          <w:tcPr>
            <w:tcW w:w="1276" w:type="dxa"/>
            <w:vMerge w:val="restart"/>
            <w:shd w:val="clear" w:color="auto" w:fill="auto"/>
            <w:vAlign w:val="center"/>
            <w:hideMark/>
          </w:tcPr>
          <w:p w14:paraId="3FE72A8C" w14:textId="77777777" w:rsidR="00565FE5" w:rsidRPr="0042335D" w:rsidRDefault="00565FE5" w:rsidP="00565FE5">
            <w:pPr>
              <w:spacing w:line="360" w:lineRule="auto"/>
              <w:jc w:val="center"/>
              <w:rPr>
                <w:sz w:val="24"/>
              </w:rPr>
            </w:pPr>
            <w:r w:rsidRPr="0042335D">
              <w:rPr>
                <w:rFonts w:hint="eastAsia"/>
                <w:sz w:val="24"/>
              </w:rPr>
              <w:t>非结构化算法路数授权</w:t>
            </w:r>
          </w:p>
        </w:tc>
        <w:tc>
          <w:tcPr>
            <w:tcW w:w="5412" w:type="dxa"/>
            <w:gridSpan w:val="2"/>
            <w:shd w:val="clear" w:color="auto" w:fill="auto"/>
            <w:vAlign w:val="center"/>
            <w:hideMark/>
          </w:tcPr>
          <w:p w14:paraId="22581979" w14:textId="77777777" w:rsidR="00565FE5" w:rsidRPr="0042335D" w:rsidRDefault="00565FE5" w:rsidP="00565FE5">
            <w:pPr>
              <w:spacing w:line="360" w:lineRule="auto"/>
              <w:rPr>
                <w:sz w:val="24"/>
              </w:rPr>
            </w:pPr>
            <w:r w:rsidRPr="0042335D">
              <w:rPr>
                <w:rFonts w:hint="eastAsia"/>
                <w:sz w:val="24"/>
              </w:rPr>
              <w:t>区域入侵（草坪践踏、文物保护）调用，每一路视频画面调用即占用一路算法授权</w:t>
            </w:r>
          </w:p>
        </w:tc>
        <w:tc>
          <w:tcPr>
            <w:tcW w:w="709" w:type="dxa"/>
            <w:shd w:val="clear" w:color="auto" w:fill="auto"/>
            <w:noWrap/>
            <w:vAlign w:val="center"/>
            <w:hideMark/>
          </w:tcPr>
          <w:p w14:paraId="28D5FDEA" w14:textId="77777777" w:rsidR="00565FE5" w:rsidRPr="0042335D" w:rsidRDefault="00565FE5" w:rsidP="00565FE5">
            <w:pPr>
              <w:spacing w:line="360" w:lineRule="auto"/>
              <w:jc w:val="center"/>
              <w:rPr>
                <w:sz w:val="24"/>
              </w:rPr>
            </w:pPr>
            <w:r w:rsidRPr="0042335D">
              <w:rPr>
                <w:rFonts w:hint="eastAsia"/>
                <w:sz w:val="24"/>
              </w:rPr>
              <w:t>100</w:t>
            </w:r>
          </w:p>
        </w:tc>
        <w:tc>
          <w:tcPr>
            <w:tcW w:w="709" w:type="dxa"/>
            <w:shd w:val="clear" w:color="auto" w:fill="auto"/>
            <w:noWrap/>
            <w:vAlign w:val="center"/>
            <w:hideMark/>
          </w:tcPr>
          <w:p w14:paraId="347AD45F" w14:textId="77777777" w:rsidR="00565FE5" w:rsidRPr="0042335D" w:rsidRDefault="00565FE5" w:rsidP="00565FE5">
            <w:pPr>
              <w:spacing w:line="360" w:lineRule="auto"/>
              <w:jc w:val="center"/>
              <w:rPr>
                <w:sz w:val="24"/>
              </w:rPr>
            </w:pPr>
            <w:r w:rsidRPr="0042335D">
              <w:rPr>
                <w:rFonts w:hint="eastAsia"/>
                <w:sz w:val="24"/>
              </w:rPr>
              <w:t>路</w:t>
            </w:r>
          </w:p>
        </w:tc>
      </w:tr>
      <w:tr w:rsidR="00565FE5" w:rsidRPr="0042335D" w14:paraId="2A04608F" w14:textId="77777777" w:rsidTr="00565FE5">
        <w:trPr>
          <w:trHeight w:val="320"/>
          <w:jc w:val="center"/>
        </w:trPr>
        <w:tc>
          <w:tcPr>
            <w:tcW w:w="851" w:type="dxa"/>
            <w:shd w:val="clear" w:color="auto" w:fill="auto"/>
            <w:noWrap/>
            <w:vAlign w:val="center"/>
            <w:hideMark/>
          </w:tcPr>
          <w:p w14:paraId="087FFC7E" w14:textId="77777777" w:rsidR="00565FE5" w:rsidRPr="0042335D" w:rsidRDefault="00565FE5" w:rsidP="00565FE5">
            <w:pPr>
              <w:spacing w:line="360" w:lineRule="auto"/>
              <w:jc w:val="center"/>
              <w:rPr>
                <w:sz w:val="24"/>
              </w:rPr>
            </w:pPr>
            <w:r w:rsidRPr="0042335D">
              <w:rPr>
                <w:rFonts w:hint="eastAsia"/>
                <w:sz w:val="24"/>
              </w:rPr>
              <w:t>21</w:t>
            </w:r>
          </w:p>
        </w:tc>
        <w:tc>
          <w:tcPr>
            <w:tcW w:w="1134" w:type="dxa"/>
            <w:vMerge/>
            <w:vAlign w:val="center"/>
            <w:hideMark/>
          </w:tcPr>
          <w:p w14:paraId="31061842" w14:textId="77777777" w:rsidR="00565FE5" w:rsidRPr="0042335D" w:rsidRDefault="00565FE5" w:rsidP="00565FE5">
            <w:pPr>
              <w:spacing w:line="360" w:lineRule="auto"/>
              <w:rPr>
                <w:sz w:val="24"/>
              </w:rPr>
            </w:pPr>
          </w:p>
        </w:tc>
        <w:tc>
          <w:tcPr>
            <w:tcW w:w="1276" w:type="dxa"/>
            <w:vMerge/>
            <w:vAlign w:val="center"/>
            <w:hideMark/>
          </w:tcPr>
          <w:p w14:paraId="51DD7571" w14:textId="77777777" w:rsidR="00565FE5" w:rsidRPr="0042335D" w:rsidRDefault="00565FE5" w:rsidP="00565FE5">
            <w:pPr>
              <w:spacing w:line="360" w:lineRule="auto"/>
              <w:rPr>
                <w:sz w:val="24"/>
              </w:rPr>
            </w:pPr>
          </w:p>
        </w:tc>
        <w:tc>
          <w:tcPr>
            <w:tcW w:w="5412" w:type="dxa"/>
            <w:gridSpan w:val="2"/>
            <w:shd w:val="clear" w:color="auto" w:fill="auto"/>
            <w:vAlign w:val="center"/>
            <w:hideMark/>
          </w:tcPr>
          <w:p w14:paraId="37EF453F" w14:textId="77777777" w:rsidR="00565FE5" w:rsidRPr="0042335D" w:rsidRDefault="00565FE5" w:rsidP="00565FE5">
            <w:pPr>
              <w:spacing w:line="360" w:lineRule="auto"/>
              <w:rPr>
                <w:sz w:val="24"/>
              </w:rPr>
            </w:pPr>
            <w:r w:rsidRPr="0042335D">
              <w:rPr>
                <w:rFonts w:hint="eastAsia"/>
                <w:sz w:val="24"/>
              </w:rPr>
              <w:t>拌线入侵（落水救援）调用，每一路视频画面调用即占用一路算法授权</w:t>
            </w:r>
          </w:p>
        </w:tc>
        <w:tc>
          <w:tcPr>
            <w:tcW w:w="709" w:type="dxa"/>
            <w:shd w:val="clear" w:color="auto" w:fill="auto"/>
            <w:noWrap/>
            <w:vAlign w:val="center"/>
            <w:hideMark/>
          </w:tcPr>
          <w:p w14:paraId="71404984" w14:textId="77777777" w:rsidR="00565FE5" w:rsidRPr="0042335D" w:rsidRDefault="00565FE5" w:rsidP="00565FE5">
            <w:pPr>
              <w:spacing w:line="360" w:lineRule="auto"/>
              <w:jc w:val="center"/>
              <w:rPr>
                <w:sz w:val="24"/>
              </w:rPr>
            </w:pPr>
            <w:r w:rsidRPr="0042335D">
              <w:rPr>
                <w:rFonts w:hint="eastAsia"/>
                <w:sz w:val="24"/>
              </w:rPr>
              <w:t>200</w:t>
            </w:r>
          </w:p>
        </w:tc>
        <w:tc>
          <w:tcPr>
            <w:tcW w:w="709" w:type="dxa"/>
            <w:shd w:val="clear" w:color="auto" w:fill="auto"/>
            <w:noWrap/>
            <w:vAlign w:val="center"/>
            <w:hideMark/>
          </w:tcPr>
          <w:p w14:paraId="4A513FAB" w14:textId="77777777" w:rsidR="00565FE5" w:rsidRPr="0042335D" w:rsidRDefault="00565FE5" w:rsidP="00565FE5">
            <w:pPr>
              <w:spacing w:line="360" w:lineRule="auto"/>
              <w:jc w:val="center"/>
              <w:rPr>
                <w:sz w:val="24"/>
              </w:rPr>
            </w:pPr>
            <w:r w:rsidRPr="0042335D">
              <w:rPr>
                <w:rFonts w:hint="eastAsia"/>
                <w:sz w:val="24"/>
              </w:rPr>
              <w:t>路</w:t>
            </w:r>
          </w:p>
        </w:tc>
      </w:tr>
      <w:tr w:rsidR="00565FE5" w:rsidRPr="0042335D" w14:paraId="18EC23E6" w14:textId="77777777" w:rsidTr="00565FE5">
        <w:trPr>
          <w:trHeight w:val="320"/>
          <w:jc w:val="center"/>
        </w:trPr>
        <w:tc>
          <w:tcPr>
            <w:tcW w:w="851" w:type="dxa"/>
            <w:shd w:val="clear" w:color="auto" w:fill="auto"/>
            <w:noWrap/>
            <w:vAlign w:val="center"/>
            <w:hideMark/>
          </w:tcPr>
          <w:p w14:paraId="04F914D6" w14:textId="77777777" w:rsidR="00565FE5" w:rsidRPr="0042335D" w:rsidRDefault="00565FE5" w:rsidP="00565FE5">
            <w:pPr>
              <w:spacing w:line="360" w:lineRule="auto"/>
              <w:jc w:val="center"/>
              <w:rPr>
                <w:sz w:val="24"/>
              </w:rPr>
            </w:pPr>
            <w:r w:rsidRPr="0042335D">
              <w:rPr>
                <w:rFonts w:hint="eastAsia"/>
                <w:sz w:val="24"/>
              </w:rPr>
              <w:t>22</w:t>
            </w:r>
          </w:p>
        </w:tc>
        <w:tc>
          <w:tcPr>
            <w:tcW w:w="1134" w:type="dxa"/>
            <w:vMerge/>
            <w:vAlign w:val="center"/>
            <w:hideMark/>
          </w:tcPr>
          <w:p w14:paraId="62A102C6" w14:textId="77777777" w:rsidR="00565FE5" w:rsidRPr="0042335D" w:rsidRDefault="00565FE5" w:rsidP="00565FE5">
            <w:pPr>
              <w:spacing w:line="360" w:lineRule="auto"/>
              <w:rPr>
                <w:sz w:val="24"/>
              </w:rPr>
            </w:pPr>
          </w:p>
        </w:tc>
        <w:tc>
          <w:tcPr>
            <w:tcW w:w="1276" w:type="dxa"/>
            <w:vMerge/>
            <w:vAlign w:val="center"/>
            <w:hideMark/>
          </w:tcPr>
          <w:p w14:paraId="55F44623" w14:textId="77777777" w:rsidR="00565FE5" w:rsidRPr="0042335D" w:rsidRDefault="00565FE5" w:rsidP="00565FE5">
            <w:pPr>
              <w:spacing w:line="360" w:lineRule="auto"/>
              <w:rPr>
                <w:sz w:val="24"/>
              </w:rPr>
            </w:pPr>
          </w:p>
        </w:tc>
        <w:tc>
          <w:tcPr>
            <w:tcW w:w="5412" w:type="dxa"/>
            <w:gridSpan w:val="2"/>
            <w:shd w:val="clear" w:color="auto" w:fill="auto"/>
            <w:vAlign w:val="center"/>
            <w:hideMark/>
          </w:tcPr>
          <w:p w14:paraId="17338F40" w14:textId="77777777" w:rsidR="00565FE5" w:rsidRPr="0042335D" w:rsidRDefault="00565FE5" w:rsidP="00565FE5">
            <w:pPr>
              <w:spacing w:line="360" w:lineRule="auto"/>
              <w:rPr>
                <w:sz w:val="24"/>
              </w:rPr>
            </w:pPr>
            <w:r w:rsidRPr="0042335D">
              <w:rPr>
                <w:rFonts w:hint="eastAsia"/>
                <w:sz w:val="24"/>
              </w:rPr>
              <w:t>人员聚集调用，每一路视频画面调用即占用一路算法授权</w:t>
            </w:r>
          </w:p>
        </w:tc>
        <w:tc>
          <w:tcPr>
            <w:tcW w:w="709" w:type="dxa"/>
            <w:shd w:val="clear" w:color="auto" w:fill="auto"/>
            <w:noWrap/>
            <w:vAlign w:val="center"/>
            <w:hideMark/>
          </w:tcPr>
          <w:p w14:paraId="300B3842" w14:textId="77777777" w:rsidR="00565FE5" w:rsidRPr="0042335D" w:rsidRDefault="00565FE5" w:rsidP="00565FE5">
            <w:pPr>
              <w:spacing w:line="360" w:lineRule="auto"/>
              <w:jc w:val="center"/>
              <w:rPr>
                <w:sz w:val="24"/>
              </w:rPr>
            </w:pPr>
            <w:r w:rsidRPr="0042335D">
              <w:rPr>
                <w:rFonts w:hint="eastAsia"/>
                <w:sz w:val="24"/>
              </w:rPr>
              <w:t>150</w:t>
            </w:r>
          </w:p>
        </w:tc>
        <w:tc>
          <w:tcPr>
            <w:tcW w:w="709" w:type="dxa"/>
            <w:shd w:val="clear" w:color="auto" w:fill="auto"/>
            <w:noWrap/>
            <w:vAlign w:val="center"/>
            <w:hideMark/>
          </w:tcPr>
          <w:p w14:paraId="397A03AF" w14:textId="77777777" w:rsidR="00565FE5" w:rsidRPr="0042335D" w:rsidRDefault="00565FE5" w:rsidP="00565FE5">
            <w:pPr>
              <w:spacing w:line="360" w:lineRule="auto"/>
              <w:jc w:val="center"/>
              <w:rPr>
                <w:sz w:val="24"/>
              </w:rPr>
            </w:pPr>
            <w:r w:rsidRPr="0042335D">
              <w:rPr>
                <w:rFonts w:hint="eastAsia"/>
                <w:sz w:val="24"/>
              </w:rPr>
              <w:t>路</w:t>
            </w:r>
          </w:p>
        </w:tc>
      </w:tr>
      <w:tr w:rsidR="00565FE5" w:rsidRPr="0042335D" w14:paraId="765EE9FE" w14:textId="77777777" w:rsidTr="00565FE5">
        <w:trPr>
          <w:trHeight w:val="320"/>
          <w:jc w:val="center"/>
        </w:trPr>
        <w:tc>
          <w:tcPr>
            <w:tcW w:w="851" w:type="dxa"/>
            <w:shd w:val="clear" w:color="auto" w:fill="auto"/>
            <w:noWrap/>
            <w:vAlign w:val="center"/>
            <w:hideMark/>
          </w:tcPr>
          <w:p w14:paraId="3629E16F" w14:textId="77777777" w:rsidR="00565FE5" w:rsidRPr="0042335D" w:rsidRDefault="00565FE5" w:rsidP="00565FE5">
            <w:pPr>
              <w:spacing w:line="360" w:lineRule="auto"/>
              <w:jc w:val="center"/>
              <w:rPr>
                <w:sz w:val="24"/>
              </w:rPr>
            </w:pPr>
            <w:r w:rsidRPr="0042335D">
              <w:rPr>
                <w:rFonts w:hint="eastAsia"/>
                <w:sz w:val="24"/>
              </w:rPr>
              <w:t>23</w:t>
            </w:r>
          </w:p>
        </w:tc>
        <w:tc>
          <w:tcPr>
            <w:tcW w:w="1134" w:type="dxa"/>
            <w:vMerge/>
            <w:vAlign w:val="center"/>
            <w:hideMark/>
          </w:tcPr>
          <w:p w14:paraId="7FBA1F9C" w14:textId="77777777" w:rsidR="00565FE5" w:rsidRPr="0042335D" w:rsidRDefault="00565FE5" w:rsidP="00565FE5">
            <w:pPr>
              <w:spacing w:line="360" w:lineRule="auto"/>
              <w:rPr>
                <w:sz w:val="24"/>
              </w:rPr>
            </w:pPr>
          </w:p>
        </w:tc>
        <w:tc>
          <w:tcPr>
            <w:tcW w:w="1276" w:type="dxa"/>
            <w:vMerge/>
            <w:vAlign w:val="center"/>
            <w:hideMark/>
          </w:tcPr>
          <w:p w14:paraId="225B9E08" w14:textId="77777777" w:rsidR="00565FE5" w:rsidRPr="0042335D" w:rsidRDefault="00565FE5" w:rsidP="00565FE5">
            <w:pPr>
              <w:spacing w:line="360" w:lineRule="auto"/>
              <w:rPr>
                <w:sz w:val="24"/>
              </w:rPr>
            </w:pPr>
          </w:p>
        </w:tc>
        <w:tc>
          <w:tcPr>
            <w:tcW w:w="5412" w:type="dxa"/>
            <w:gridSpan w:val="2"/>
            <w:shd w:val="clear" w:color="auto" w:fill="auto"/>
            <w:vAlign w:val="center"/>
            <w:hideMark/>
          </w:tcPr>
          <w:p w14:paraId="2FCA6436" w14:textId="77777777" w:rsidR="00565FE5" w:rsidRPr="0042335D" w:rsidRDefault="00565FE5" w:rsidP="00565FE5">
            <w:pPr>
              <w:spacing w:line="360" w:lineRule="auto"/>
              <w:rPr>
                <w:sz w:val="24"/>
              </w:rPr>
            </w:pPr>
            <w:r w:rsidRPr="0042335D">
              <w:rPr>
                <w:rFonts w:hint="eastAsia"/>
                <w:sz w:val="24"/>
              </w:rPr>
              <w:t>机动车违停调用，每一路视频画面调用即占用一路算法授权</w:t>
            </w:r>
          </w:p>
        </w:tc>
        <w:tc>
          <w:tcPr>
            <w:tcW w:w="709" w:type="dxa"/>
            <w:shd w:val="clear" w:color="auto" w:fill="auto"/>
            <w:noWrap/>
            <w:vAlign w:val="center"/>
            <w:hideMark/>
          </w:tcPr>
          <w:p w14:paraId="02733427" w14:textId="77777777" w:rsidR="00565FE5" w:rsidRPr="0042335D" w:rsidRDefault="00565FE5" w:rsidP="00565FE5">
            <w:pPr>
              <w:spacing w:line="360" w:lineRule="auto"/>
              <w:jc w:val="center"/>
              <w:rPr>
                <w:sz w:val="24"/>
              </w:rPr>
            </w:pPr>
            <w:r w:rsidRPr="0042335D">
              <w:rPr>
                <w:rFonts w:hint="eastAsia"/>
                <w:sz w:val="24"/>
              </w:rPr>
              <w:t>150</w:t>
            </w:r>
          </w:p>
        </w:tc>
        <w:tc>
          <w:tcPr>
            <w:tcW w:w="709" w:type="dxa"/>
            <w:shd w:val="clear" w:color="auto" w:fill="auto"/>
            <w:noWrap/>
            <w:vAlign w:val="center"/>
            <w:hideMark/>
          </w:tcPr>
          <w:p w14:paraId="18A4690E" w14:textId="77777777" w:rsidR="00565FE5" w:rsidRPr="0042335D" w:rsidRDefault="00565FE5" w:rsidP="00565FE5">
            <w:pPr>
              <w:spacing w:line="360" w:lineRule="auto"/>
              <w:jc w:val="center"/>
              <w:rPr>
                <w:sz w:val="24"/>
              </w:rPr>
            </w:pPr>
            <w:r w:rsidRPr="0042335D">
              <w:rPr>
                <w:rFonts w:hint="eastAsia"/>
                <w:sz w:val="24"/>
              </w:rPr>
              <w:t>路</w:t>
            </w:r>
          </w:p>
        </w:tc>
      </w:tr>
      <w:tr w:rsidR="00565FE5" w:rsidRPr="0042335D" w14:paraId="379144CF" w14:textId="77777777" w:rsidTr="00565FE5">
        <w:trPr>
          <w:trHeight w:val="320"/>
          <w:jc w:val="center"/>
        </w:trPr>
        <w:tc>
          <w:tcPr>
            <w:tcW w:w="851" w:type="dxa"/>
            <w:shd w:val="clear" w:color="auto" w:fill="auto"/>
            <w:noWrap/>
            <w:vAlign w:val="center"/>
            <w:hideMark/>
          </w:tcPr>
          <w:p w14:paraId="3243B70D" w14:textId="77777777" w:rsidR="00565FE5" w:rsidRPr="0042335D" w:rsidRDefault="00565FE5" w:rsidP="00565FE5">
            <w:pPr>
              <w:spacing w:line="360" w:lineRule="auto"/>
              <w:jc w:val="center"/>
              <w:rPr>
                <w:sz w:val="24"/>
              </w:rPr>
            </w:pPr>
            <w:r w:rsidRPr="0042335D">
              <w:rPr>
                <w:rFonts w:hint="eastAsia"/>
                <w:sz w:val="24"/>
              </w:rPr>
              <w:t>24</w:t>
            </w:r>
          </w:p>
        </w:tc>
        <w:tc>
          <w:tcPr>
            <w:tcW w:w="1134" w:type="dxa"/>
            <w:vMerge/>
            <w:vAlign w:val="center"/>
            <w:hideMark/>
          </w:tcPr>
          <w:p w14:paraId="6AD23846" w14:textId="77777777" w:rsidR="00565FE5" w:rsidRPr="0042335D" w:rsidRDefault="00565FE5" w:rsidP="00565FE5">
            <w:pPr>
              <w:spacing w:line="360" w:lineRule="auto"/>
              <w:rPr>
                <w:sz w:val="24"/>
              </w:rPr>
            </w:pPr>
          </w:p>
        </w:tc>
        <w:tc>
          <w:tcPr>
            <w:tcW w:w="1276" w:type="dxa"/>
            <w:vMerge/>
            <w:vAlign w:val="center"/>
            <w:hideMark/>
          </w:tcPr>
          <w:p w14:paraId="1DC5CB5F" w14:textId="77777777" w:rsidR="00565FE5" w:rsidRPr="0042335D" w:rsidRDefault="00565FE5" w:rsidP="00565FE5">
            <w:pPr>
              <w:spacing w:line="360" w:lineRule="auto"/>
              <w:rPr>
                <w:sz w:val="24"/>
              </w:rPr>
            </w:pPr>
          </w:p>
        </w:tc>
        <w:tc>
          <w:tcPr>
            <w:tcW w:w="5412" w:type="dxa"/>
            <w:gridSpan w:val="2"/>
            <w:shd w:val="clear" w:color="auto" w:fill="auto"/>
            <w:vAlign w:val="center"/>
            <w:hideMark/>
          </w:tcPr>
          <w:p w14:paraId="4817AB64" w14:textId="77777777" w:rsidR="00565FE5" w:rsidRPr="0042335D" w:rsidRDefault="00565FE5" w:rsidP="00565FE5">
            <w:pPr>
              <w:spacing w:line="360" w:lineRule="auto"/>
              <w:rPr>
                <w:sz w:val="24"/>
              </w:rPr>
            </w:pPr>
            <w:r w:rsidRPr="0042335D">
              <w:rPr>
                <w:rFonts w:hint="eastAsia"/>
                <w:sz w:val="24"/>
              </w:rPr>
              <w:t>横幅检测调用，每一路视频画面调用即占用一路算法授权</w:t>
            </w:r>
          </w:p>
        </w:tc>
        <w:tc>
          <w:tcPr>
            <w:tcW w:w="709" w:type="dxa"/>
            <w:shd w:val="clear" w:color="auto" w:fill="auto"/>
            <w:noWrap/>
            <w:vAlign w:val="center"/>
            <w:hideMark/>
          </w:tcPr>
          <w:p w14:paraId="4F16F7CA" w14:textId="77777777" w:rsidR="00565FE5" w:rsidRPr="0042335D" w:rsidRDefault="00565FE5" w:rsidP="00565FE5">
            <w:pPr>
              <w:spacing w:line="360" w:lineRule="auto"/>
              <w:jc w:val="center"/>
              <w:rPr>
                <w:sz w:val="24"/>
              </w:rPr>
            </w:pPr>
            <w:r w:rsidRPr="0042335D">
              <w:rPr>
                <w:rFonts w:hint="eastAsia"/>
                <w:sz w:val="24"/>
              </w:rPr>
              <w:t>120</w:t>
            </w:r>
          </w:p>
        </w:tc>
        <w:tc>
          <w:tcPr>
            <w:tcW w:w="709" w:type="dxa"/>
            <w:shd w:val="clear" w:color="auto" w:fill="auto"/>
            <w:noWrap/>
            <w:vAlign w:val="center"/>
            <w:hideMark/>
          </w:tcPr>
          <w:p w14:paraId="3F2CDFC4" w14:textId="77777777" w:rsidR="00565FE5" w:rsidRPr="0042335D" w:rsidRDefault="00565FE5" w:rsidP="00565FE5">
            <w:pPr>
              <w:spacing w:line="360" w:lineRule="auto"/>
              <w:jc w:val="center"/>
              <w:rPr>
                <w:sz w:val="24"/>
              </w:rPr>
            </w:pPr>
            <w:r w:rsidRPr="0042335D">
              <w:rPr>
                <w:rFonts w:hint="eastAsia"/>
                <w:sz w:val="24"/>
              </w:rPr>
              <w:t>路</w:t>
            </w:r>
          </w:p>
        </w:tc>
      </w:tr>
      <w:tr w:rsidR="00565FE5" w:rsidRPr="0042335D" w14:paraId="510B8750" w14:textId="77777777" w:rsidTr="00565FE5">
        <w:trPr>
          <w:trHeight w:val="320"/>
          <w:jc w:val="center"/>
        </w:trPr>
        <w:tc>
          <w:tcPr>
            <w:tcW w:w="851" w:type="dxa"/>
            <w:shd w:val="clear" w:color="auto" w:fill="auto"/>
            <w:noWrap/>
            <w:vAlign w:val="center"/>
            <w:hideMark/>
          </w:tcPr>
          <w:p w14:paraId="5B099489" w14:textId="77777777" w:rsidR="00565FE5" w:rsidRPr="0042335D" w:rsidRDefault="00565FE5" w:rsidP="00565FE5">
            <w:pPr>
              <w:spacing w:line="360" w:lineRule="auto"/>
              <w:jc w:val="center"/>
              <w:rPr>
                <w:sz w:val="24"/>
              </w:rPr>
            </w:pPr>
            <w:r w:rsidRPr="0042335D">
              <w:rPr>
                <w:rFonts w:hint="eastAsia"/>
                <w:sz w:val="24"/>
              </w:rPr>
              <w:t>25</w:t>
            </w:r>
          </w:p>
        </w:tc>
        <w:tc>
          <w:tcPr>
            <w:tcW w:w="1134" w:type="dxa"/>
            <w:vMerge/>
            <w:vAlign w:val="center"/>
            <w:hideMark/>
          </w:tcPr>
          <w:p w14:paraId="199435B9" w14:textId="77777777" w:rsidR="00565FE5" w:rsidRPr="0042335D" w:rsidRDefault="00565FE5" w:rsidP="00565FE5">
            <w:pPr>
              <w:spacing w:line="360" w:lineRule="auto"/>
              <w:rPr>
                <w:sz w:val="24"/>
              </w:rPr>
            </w:pPr>
          </w:p>
        </w:tc>
        <w:tc>
          <w:tcPr>
            <w:tcW w:w="1276" w:type="dxa"/>
            <w:vMerge/>
            <w:vAlign w:val="center"/>
            <w:hideMark/>
          </w:tcPr>
          <w:p w14:paraId="65DDA789" w14:textId="77777777" w:rsidR="00565FE5" w:rsidRPr="0042335D" w:rsidRDefault="00565FE5" w:rsidP="00565FE5">
            <w:pPr>
              <w:spacing w:line="360" w:lineRule="auto"/>
              <w:rPr>
                <w:sz w:val="24"/>
              </w:rPr>
            </w:pPr>
          </w:p>
        </w:tc>
        <w:tc>
          <w:tcPr>
            <w:tcW w:w="5412" w:type="dxa"/>
            <w:gridSpan w:val="2"/>
            <w:shd w:val="clear" w:color="auto" w:fill="auto"/>
            <w:vAlign w:val="center"/>
            <w:hideMark/>
          </w:tcPr>
          <w:p w14:paraId="03712EDB" w14:textId="77777777" w:rsidR="00565FE5" w:rsidRPr="0042335D" w:rsidRDefault="00565FE5" w:rsidP="00565FE5">
            <w:pPr>
              <w:spacing w:line="360" w:lineRule="auto"/>
              <w:rPr>
                <w:sz w:val="24"/>
              </w:rPr>
            </w:pPr>
            <w:r w:rsidRPr="0042335D">
              <w:rPr>
                <w:rFonts w:hint="eastAsia"/>
                <w:sz w:val="24"/>
              </w:rPr>
              <w:t>拥堵检测、交通流量调用，每一路视频画面调用即占用一路算法授权</w:t>
            </w:r>
          </w:p>
        </w:tc>
        <w:tc>
          <w:tcPr>
            <w:tcW w:w="709" w:type="dxa"/>
            <w:shd w:val="clear" w:color="auto" w:fill="auto"/>
            <w:noWrap/>
            <w:vAlign w:val="center"/>
            <w:hideMark/>
          </w:tcPr>
          <w:p w14:paraId="281F333E" w14:textId="77777777" w:rsidR="00565FE5" w:rsidRPr="0042335D" w:rsidRDefault="00565FE5" w:rsidP="00565FE5">
            <w:pPr>
              <w:spacing w:line="360" w:lineRule="auto"/>
              <w:jc w:val="center"/>
              <w:rPr>
                <w:sz w:val="24"/>
              </w:rPr>
            </w:pPr>
            <w:r w:rsidRPr="0042335D">
              <w:rPr>
                <w:rFonts w:hint="eastAsia"/>
                <w:sz w:val="24"/>
              </w:rPr>
              <w:t>120</w:t>
            </w:r>
          </w:p>
        </w:tc>
        <w:tc>
          <w:tcPr>
            <w:tcW w:w="709" w:type="dxa"/>
            <w:shd w:val="clear" w:color="auto" w:fill="auto"/>
            <w:noWrap/>
            <w:vAlign w:val="center"/>
            <w:hideMark/>
          </w:tcPr>
          <w:p w14:paraId="4FFDA764" w14:textId="77777777" w:rsidR="00565FE5" w:rsidRPr="0042335D" w:rsidRDefault="00565FE5" w:rsidP="00565FE5">
            <w:pPr>
              <w:spacing w:line="360" w:lineRule="auto"/>
              <w:jc w:val="center"/>
              <w:rPr>
                <w:sz w:val="24"/>
              </w:rPr>
            </w:pPr>
            <w:r w:rsidRPr="0042335D">
              <w:rPr>
                <w:rFonts w:hint="eastAsia"/>
                <w:sz w:val="24"/>
              </w:rPr>
              <w:t>路</w:t>
            </w:r>
          </w:p>
        </w:tc>
      </w:tr>
      <w:tr w:rsidR="00565FE5" w:rsidRPr="0042335D" w14:paraId="052278EE" w14:textId="77777777" w:rsidTr="00565FE5">
        <w:trPr>
          <w:trHeight w:val="320"/>
          <w:jc w:val="center"/>
        </w:trPr>
        <w:tc>
          <w:tcPr>
            <w:tcW w:w="851" w:type="dxa"/>
            <w:shd w:val="clear" w:color="auto" w:fill="auto"/>
            <w:noWrap/>
            <w:vAlign w:val="center"/>
            <w:hideMark/>
          </w:tcPr>
          <w:p w14:paraId="4252D5B0" w14:textId="77777777" w:rsidR="00565FE5" w:rsidRPr="0042335D" w:rsidRDefault="00565FE5" w:rsidP="00565FE5">
            <w:pPr>
              <w:spacing w:line="360" w:lineRule="auto"/>
              <w:jc w:val="center"/>
              <w:rPr>
                <w:sz w:val="24"/>
              </w:rPr>
            </w:pPr>
            <w:r w:rsidRPr="0042335D">
              <w:rPr>
                <w:rFonts w:hint="eastAsia"/>
                <w:sz w:val="24"/>
              </w:rPr>
              <w:t>26</w:t>
            </w:r>
          </w:p>
        </w:tc>
        <w:tc>
          <w:tcPr>
            <w:tcW w:w="1134" w:type="dxa"/>
            <w:vMerge/>
            <w:vAlign w:val="center"/>
            <w:hideMark/>
          </w:tcPr>
          <w:p w14:paraId="7EDCA1AB" w14:textId="77777777" w:rsidR="00565FE5" w:rsidRPr="0042335D" w:rsidRDefault="00565FE5" w:rsidP="00565FE5">
            <w:pPr>
              <w:spacing w:line="360" w:lineRule="auto"/>
              <w:rPr>
                <w:sz w:val="24"/>
              </w:rPr>
            </w:pPr>
          </w:p>
        </w:tc>
        <w:tc>
          <w:tcPr>
            <w:tcW w:w="1276" w:type="dxa"/>
            <w:vMerge/>
            <w:vAlign w:val="center"/>
            <w:hideMark/>
          </w:tcPr>
          <w:p w14:paraId="71330A10" w14:textId="77777777" w:rsidR="00565FE5" w:rsidRPr="0042335D" w:rsidRDefault="00565FE5" w:rsidP="00565FE5">
            <w:pPr>
              <w:spacing w:line="360" w:lineRule="auto"/>
              <w:rPr>
                <w:sz w:val="24"/>
              </w:rPr>
            </w:pPr>
          </w:p>
        </w:tc>
        <w:tc>
          <w:tcPr>
            <w:tcW w:w="5412" w:type="dxa"/>
            <w:gridSpan w:val="2"/>
            <w:shd w:val="clear" w:color="auto" w:fill="auto"/>
            <w:vAlign w:val="center"/>
            <w:hideMark/>
          </w:tcPr>
          <w:p w14:paraId="4E160C36" w14:textId="77777777" w:rsidR="00565FE5" w:rsidRPr="0042335D" w:rsidRDefault="00565FE5" w:rsidP="00565FE5">
            <w:pPr>
              <w:spacing w:line="360" w:lineRule="auto"/>
              <w:rPr>
                <w:sz w:val="24"/>
              </w:rPr>
            </w:pPr>
            <w:r w:rsidRPr="0042335D">
              <w:rPr>
                <w:rFonts w:hint="eastAsia"/>
                <w:sz w:val="24"/>
              </w:rPr>
              <w:t>区域内人数超限报警调用，每一路视频画面调用即占用一路算法授权</w:t>
            </w:r>
          </w:p>
        </w:tc>
        <w:tc>
          <w:tcPr>
            <w:tcW w:w="709" w:type="dxa"/>
            <w:shd w:val="clear" w:color="auto" w:fill="auto"/>
            <w:noWrap/>
            <w:vAlign w:val="center"/>
            <w:hideMark/>
          </w:tcPr>
          <w:p w14:paraId="3EDF4BF5" w14:textId="77777777" w:rsidR="00565FE5" w:rsidRPr="0042335D" w:rsidRDefault="00565FE5" w:rsidP="00565FE5">
            <w:pPr>
              <w:spacing w:line="360" w:lineRule="auto"/>
              <w:jc w:val="center"/>
              <w:rPr>
                <w:sz w:val="24"/>
              </w:rPr>
            </w:pPr>
            <w:r w:rsidRPr="0042335D">
              <w:rPr>
                <w:rFonts w:hint="eastAsia"/>
                <w:sz w:val="24"/>
              </w:rPr>
              <w:t>80</w:t>
            </w:r>
          </w:p>
        </w:tc>
        <w:tc>
          <w:tcPr>
            <w:tcW w:w="709" w:type="dxa"/>
            <w:shd w:val="clear" w:color="auto" w:fill="auto"/>
            <w:noWrap/>
            <w:vAlign w:val="center"/>
            <w:hideMark/>
          </w:tcPr>
          <w:p w14:paraId="1771D5C4" w14:textId="77777777" w:rsidR="00565FE5" w:rsidRPr="0042335D" w:rsidRDefault="00565FE5" w:rsidP="00565FE5">
            <w:pPr>
              <w:spacing w:line="360" w:lineRule="auto"/>
              <w:jc w:val="center"/>
              <w:rPr>
                <w:sz w:val="24"/>
              </w:rPr>
            </w:pPr>
            <w:r w:rsidRPr="0042335D">
              <w:rPr>
                <w:rFonts w:hint="eastAsia"/>
                <w:sz w:val="24"/>
              </w:rPr>
              <w:t>路</w:t>
            </w:r>
          </w:p>
        </w:tc>
      </w:tr>
      <w:tr w:rsidR="00565FE5" w:rsidRPr="0042335D" w14:paraId="22BFA54C" w14:textId="77777777" w:rsidTr="00565FE5">
        <w:trPr>
          <w:trHeight w:val="320"/>
          <w:jc w:val="center"/>
        </w:trPr>
        <w:tc>
          <w:tcPr>
            <w:tcW w:w="851" w:type="dxa"/>
            <w:shd w:val="clear" w:color="auto" w:fill="auto"/>
            <w:noWrap/>
            <w:vAlign w:val="center"/>
            <w:hideMark/>
          </w:tcPr>
          <w:p w14:paraId="1685E2D5" w14:textId="77777777" w:rsidR="00565FE5" w:rsidRPr="0042335D" w:rsidRDefault="00565FE5" w:rsidP="00565FE5">
            <w:pPr>
              <w:spacing w:line="360" w:lineRule="auto"/>
              <w:jc w:val="center"/>
              <w:rPr>
                <w:sz w:val="24"/>
              </w:rPr>
            </w:pPr>
            <w:r w:rsidRPr="0042335D">
              <w:rPr>
                <w:rFonts w:hint="eastAsia"/>
                <w:sz w:val="24"/>
              </w:rPr>
              <w:t>27</w:t>
            </w:r>
          </w:p>
        </w:tc>
        <w:tc>
          <w:tcPr>
            <w:tcW w:w="1134" w:type="dxa"/>
            <w:vMerge/>
            <w:vAlign w:val="center"/>
            <w:hideMark/>
          </w:tcPr>
          <w:p w14:paraId="295BCAD7" w14:textId="77777777" w:rsidR="00565FE5" w:rsidRPr="0042335D" w:rsidRDefault="00565FE5" w:rsidP="00565FE5">
            <w:pPr>
              <w:spacing w:line="360" w:lineRule="auto"/>
              <w:rPr>
                <w:sz w:val="24"/>
              </w:rPr>
            </w:pPr>
          </w:p>
        </w:tc>
        <w:tc>
          <w:tcPr>
            <w:tcW w:w="1276" w:type="dxa"/>
            <w:vMerge/>
            <w:vAlign w:val="center"/>
            <w:hideMark/>
          </w:tcPr>
          <w:p w14:paraId="41815C31" w14:textId="77777777" w:rsidR="00565FE5" w:rsidRPr="0042335D" w:rsidRDefault="00565FE5" w:rsidP="00565FE5">
            <w:pPr>
              <w:spacing w:line="360" w:lineRule="auto"/>
              <w:rPr>
                <w:sz w:val="24"/>
              </w:rPr>
            </w:pPr>
          </w:p>
        </w:tc>
        <w:tc>
          <w:tcPr>
            <w:tcW w:w="5412" w:type="dxa"/>
            <w:gridSpan w:val="2"/>
            <w:shd w:val="clear" w:color="auto" w:fill="auto"/>
            <w:vAlign w:val="center"/>
            <w:hideMark/>
          </w:tcPr>
          <w:p w14:paraId="1ABAA596" w14:textId="77777777" w:rsidR="00565FE5" w:rsidRPr="0042335D" w:rsidRDefault="00565FE5" w:rsidP="00565FE5">
            <w:pPr>
              <w:spacing w:line="360" w:lineRule="auto"/>
              <w:rPr>
                <w:sz w:val="24"/>
              </w:rPr>
            </w:pPr>
            <w:r w:rsidRPr="0042335D">
              <w:rPr>
                <w:rFonts w:hint="eastAsia"/>
                <w:sz w:val="24"/>
              </w:rPr>
              <w:t>客流统计（出入口数统计）调用，每一路视频画面调用即占用一路算法授权</w:t>
            </w:r>
          </w:p>
        </w:tc>
        <w:tc>
          <w:tcPr>
            <w:tcW w:w="709" w:type="dxa"/>
            <w:shd w:val="clear" w:color="auto" w:fill="auto"/>
            <w:noWrap/>
            <w:vAlign w:val="center"/>
            <w:hideMark/>
          </w:tcPr>
          <w:p w14:paraId="056F208C" w14:textId="77777777" w:rsidR="00565FE5" w:rsidRPr="0042335D" w:rsidRDefault="00565FE5" w:rsidP="00565FE5">
            <w:pPr>
              <w:spacing w:line="360" w:lineRule="auto"/>
              <w:jc w:val="center"/>
              <w:rPr>
                <w:sz w:val="24"/>
              </w:rPr>
            </w:pPr>
            <w:r w:rsidRPr="0042335D">
              <w:rPr>
                <w:rFonts w:hint="eastAsia"/>
                <w:sz w:val="24"/>
              </w:rPr>
              <w:t>80</w:t>
            </w:r>
          </w:p>
        </w:tc>
        <w:tc>
          <w:tcPr>
            <w:tcW w:w="709" w:type="dxa"/>
            <w:shd w:val="clear" w:color="auto" w:fill="auto"/>
            <w:noWrap/>
            <w:vAlign w:val="center"/>
            <w:hideMark/>
          </w:tcPr>
          <w:p w14:paraId="13403F0E" w14:textId="77777777" w:rsidR="00565FE5" w:rsidRPr="0042335D" w:rsidRDefault="00565FE5" w:rsidP="00565FE5">
            <w:pPr>
              <w:spacing w:line="360" w:lineRule="auto"/>
              <w:jc w:val="center"/>
              <w:rPr>
                <w:sz w:val="24"/>
              </w:rPr>
            </w:pPr>
            <w:r w:rsidRPr="0042335D">
              <w:rPr>
                <w:rFonts w:hint="eastAsia"/>
                <w:sz w:val="24"/>
              </w:rPr>
              <w:t>路</w:t>
            </w:r>
          </w:p>
        </w:tc>
      </w:tr>
      <w:tr w:rsidR="00565FE5" w:rsidRPr="0042335D" w14:paraId="790633FE" w14:textId="77777777" w:rsidTr="002F371C">
        <w:trPr>
          <w:trHeight w:val="4243"/>
          <w:jc w:val="center"/>
        </w:trPr>
        <w:tc>
          <w:tcPr>
            <w:tcW w:w="851" w:type="dxa"/>
            <w:shd w:val="clear" w:color="auto" w:fill="auto"/>
            <w:noWrap/>
            <w:vAlign w:val="center"/>
            <w:hideMark/>
          </w:tcPr>
          <w:p w14:paraId="2D352AB4" w14:textId="77777777" w:rsidR="00565FE5" w:rsidRPr="0042335D" w:rsidRDefault="00565FE5" w:rsidP="00565FE5">
            <w:pPr>
              <w:spacing w:line="360" w:lineRule="auto"/>
              <w:jc w:val="center"/>
              <w:rPr>
                <w:sz w:val="24"/>
              </w:rPr>
            </w:pPr>
            <w:r w:rsidRPr="0042335D">
              <w:rPr>
                <w:rFonts w:hint="eastAsia"/>
                <w:sz w:val="24"/>
              </w:rPr>
              <w:lastRenderedPageBreak/>
              <w:t>28</w:t>
            </w:r>
          </w:p>
        </w:tc>
        <w:tc>
          <w:tcPr>
            <w:tcW w:w="1134" w:type="dxa"/>
            <w:vMerge/>
            <w:vAlign w:val="center"/>
            <w:hideMark/>
          </w:tcPr>
          <w:p w14:paraId="6BB409EA" w14:textId="77777777" w:rsidR="00565FE5" w:rsidRPr="0042335D" w:rsidRDefault="00565FE5" w:rsidP="00565FE5">
            <w:pPr>
              <w:spacing w:line="360" w:lineRule="auto"/>
              <w:rPr>
                <w:sz w:val="24"/>
              </w:rPr>
            </w:pPr>
          </w:p>
        </w:tc>
        <w:tc>
          <w:tcPr>
            <w:tcW w:w="1276" w:type="dxa"/>
            <w:vMerge w:val="restart"/>
            <w:shd w:val="clear" w:color="auto" w:fill="auto"/>
            <w:vAlign w:val="center"/>
            <w:hideMark/>
          </w:tcPr>
          <w:p w14:paraId="74ED3DA1" w14:textId="77777777" w:rsidR="00565FE5" w:rsidRPr="0042335D" w:rsidRDefault="00565FE5" w:rsidP="00565FE5">
            <w:pPr>
              <w:spacing w:line="360" w:lineRule="auto"/>
              <w:jc w:val="center"/>
              <w:rPr>
                <w:sz w:val="24"/>
              </w:rPr>
            </w:pPr>
            <w:r w:rsidRPr="0042335D">
              <w:rPr>
                <w:rFonts w:hint="eastAsia"/>
                <w:sz w:val="24"/>
              </w:rPr>
              <w:t>结构化算法授权</w:t>
            </w:r>
          </w:p>
        </w:tc>
        <w:tc>
          <w:tcPr>
            <w:tcW w:w="5412" w:type="dxa"/>
            <w:gridSpan w:val="2"/>
            <w:shd w:val="clear" w:color="auto" w:fill="auto"/>
            <w:vAlign w:val="center"/>
            <w:hideMark/>
          </w:tcPr>
          <w:p w14:paraId="4C6251C8" w14:textId="0638B24A" w:rsidR="00565FE5" w:rsidRPr="0042335D" w:rsidRDefault="00565FE5" w:rsidP="00565FE5">
            <w:pPr>
              <w:spacing w:line="360" w:lineRule="auto"/>
              <w:rPr>
                <w:sz w:val="24"/>
              </w:rPr>
            </w:pPr>
            <w:r w:rsidRPr="0042335D">
              <w:rPr>
                <w:rFonts w:hint="eastAsia"/>
                <w:sz w:val="24"/>
              </w:rPr>
              <w:t>睿智结构化产品是基于深度学习的后端智能视频和图片分析服务器和软件，整合了服务器硬件和智能算法，对视频、录像、文件或结构化前端抓拍的图片进行分析。具备集群部署及动态性能扩容能力。主要功能：人脸、人体、机动车、非机动车的目标检测，结构化目标属性，以图搜图等</w:t>
            </w:r>
            <w:r w:rsidRPr="0042335D">
              <w:rPr>
                <w:rFonts w:hint="eastAsia"/>
                <w:sz w:val="24"/>
              </w:rPr>
              <w:br/>
            </w:r>
            <w:r w:rsidRPr="0042335D">
              <w:rPr>
                <w:rFonts w:hint="eastAsia"/>
                <w:sz w:val="24"/>
              </w:rPr>
              <w:t>★配合平台，支持以图搜图秒级检索。</w:t>
            </w:r>
            <w:r w:rsidRPr="0042335D">
              <w:rPr>
                <w:rFonts w:hint="eastAsia"/>
                <w:sz w:val="24"/>
              </w:rPr>
              <w:br/>
            </w:r>
            <w:r w:rsidRPr="0042335D">
              <w:rPr>
                <w:rFonts w:hint="eastAsia"/>
                <w:sz w:val="24"/>
              </w:rPr>
              <w:t>★</w:t>
            </w:r>
            <w:r w:rsidRPr="0042335D">
              <w:rPr>
                <w:rFonts w:hint="eastAsia"/>
                <w:sz w:val="24"/>
              </w:rPr>
              <w:t>10</w:t>
            </w:r>
            <w:r w:rsidRPr="0042335D">
              <w:rPr>
                <w:rFonts w:hint="eastAsia"/>
                <w:sz w:val="24"/>
              </w:rPr>
              <w:t>分钟可存储图片特征值的数量为</w:t>
            </w:r>
            <w:r w:rsidRPr="0042335D">
              <w:rPr>
                <w:rFonts w:hint="eastAsia"/>
                <w:sz w:val="24"/>
              </w:rPr>
              <w:t>1757803</w:t>
            </w:r>
            <w:r w:rsidRPr="0042335D">
              <w:rPr>
                <w:rFonts w:hint="eastAsia"/>
                <w:sz w:val="24"/>
              </w:rPr>
              <w:t>个</w:t>
            </w:r>
            <w:r w:rsidRPr="0042335D">
              <w:rPr>
                <w:rFonts w:hint="eastAsia"/>
                <w:sz w:val="24"/>
              </w:rPr>
              <w:t>(</w:t>
            </w:r>
            <w:r w:rsidRPr="0042335D">
              <w:rPr>
                <w:rFonts w:hint="eastAsia"/>
                <w:sz w:val="24"/>
              </w:rPr>
              <w:t>由委托方提供</w:t>
            </w:r>
            <w:r w:rsidRPr="0042335D">
              <w:rPr>
                <w:rFonts w:hint="eastAsia"/>
                <w:sz w:val="24"/>
              </w:rPr>
              <w:t>)</w:t>
            </w:r>
            <w:r w:rsidRPr="0042335D">
              <w:rPr>
                <w:rFonts w:hint="eastAsia"/>
                <w:sz w:val="24"/>
              </w:rPr>
              <w:t>。</w:t>
            </w:r>
            <w:r w:rsidRPr="0042335D">
              <w:rPr>
                <w:rFonts w:hint="eastAsia"/>
                <w:sz w:val="24"/>
              </w:rPr>
              <w:br/>
            </w:r>
            <w:r w:rsidRPr="0042335D">
              <w:rPr>
                <w:rFonts w:hint="eastAsia"/>
                <w:sz w:val="24"/>
              </w:rPr>
              <w:t>★车辆以图搜图，检索结果中同一张车辆图片相似度排在第</w:t>
            </w:r>
            <w:r w:rsidRPr="0042335D">
              <w:rPr>
                <w:rFonts w:hint="eastAsia"/>
                <w:sz w:val="24"/>
              </w:rPr>
              <w:t>1</w:t>
            </w:r>
            <w:r w:rsidRPr="0042335D">
              <w:rPr>
                <w:rFonts w:hint="eastAsia"/>
                <w:sz w:val="24"/>
              </w:rPr>
              <w:t>的概率不低于</w:t>
            </w:r>
            <w:r w:rsidRPr="0042335D">
              <w:rPr>
                <w:rFonts w:hint="eastAsia"/>
                <w:sz w:val="24"/>
              </w:rPr>
              <w:t>96%</w:t>
            </w:r>
            <w:r w:rsidR="003C5E33" w:rsidRPr="0042335D">
              <w:rPr>
                <w:rFonts w:hint="eastAsia"/>
                <w:sz w:val="24"/>
              </w:rPr>
              <w:t>；</w:t>
            </w:r>
            <w:r w:rsidRPr="0042335D">
              <w:rPr>
                <w:rFonts w:hint="eastAsia"/>
                <w:sz w:val="24"/>
              </w:rPr>
              <w:t>车辆以图搜图前</w:t>
            </w:r>
            <w:r w:rsidRPr="0042335D">
              <w:rPr>
                <w:rFonts w:hint="eastAsia"/>
                <w:sz w:val="24"/>
              </w:rPr>
              <w:t>5</w:t>
            </w:r>
            <w:r w:rsidRPr="0042335D">
              <w:rPr>
                <w:rFonts w:hint="eastAsia"/>
                <w:sz w:val="24"/>
              </w:rPr>
              <w:t>个出现目标车辆的命中率不低于</w:t>
            </w:r>
            <w:r w:rsidRPr="0042335D">
              <w:rPr>
                <w:rFonts w:hint="eastAsia"/>
                <w:sz w:val="24"/>
              </w:rPr>
              <w:t>97%</w:t>
            </w:r>
            <w:r w:rsidR="003C5E33" w:rsidRPr="0042335D">
              <w:rPr>
                <w:rFonts w:hint="eastAsia"/>
                <w:sz w:val="24"/>
              </w:rPr>
              <w:t>；</w:t>
            </w:r>
            <w:r w:rsidRPr="0042335D">
              <w:rPr>
                <w:rFonts w:hint="eastAsia"/>
                <w:sz w:val="24"/>
              </w:rPr>
              <w:t>车辆以图搜图前</w:t>
            </w:r>
            <w:r w:rsidRPr="0042335D">
              <w:rPr>
                <w:rFonts w:hint="eastAsia"/>
                <w:sz w:val="24"/>
              </w:rPr>
              <w:t>10</w:t>
            </w:r>
            <w:r w:rsidRPr="0042335D">
              <w:rPr>
                <w:rFonts w:hint="eastAsia"/>
                <w:sz w:val="24"/>
              </w:rPr>
              <w:t>个出现目标车辆的命中率不低于</w:t>
            </w:r>
            <w:r w:rsidRPr="0042335D">
              <w:rPr>
                <w:rFonts w:hint="eastAsia"/>
                <w:sz w:val="24"/>
              </w:rPr>
              <w:t>99%</w:t>
            </w:r>
            <w:r w:rsidRPr="0042335D">
              <w:rPr>
                <w:rFonts w:hint="eastAsia"/>
                <w:sz w:val="24"/>
              </w:rPr>
              <w:t>。</w:t>
            </w:r>
            <w:r w:rsidRPr="0042335D">
              <w:rPr>
                <w:rFonts w:hint="eastAsia"/>
                <w:sz w:val="24"/>
              </w:rPr>
              <w:br/>
            </w:r>
            <w:r w:rsidRPr="0042335D">
              <w:rPr>
                <w:rFonts w:hint="eastAsia"/>
                <w:sz w:val="24"/>
              </w:rPr>
              <w:t>★支持根据导入的车辆图片，自动识别图片中的车辆品牌、车身颜色、车辆特征信息，通过以上信息进行过滤，检索出相关信息的图片进行比对，并按相似度进行排序。</w:t>
            </w:r>
            <w:r w:rsidRPr="0042335D">
              <w:rPr>
                <w:rFonts w:hint="eastAsia"/>
                <w:sz w:val="24"/>
              </w:rPr>
              <w:br/>
            </w:r>
            <w:r w:rsidRPr="0042335D">
              <w:rPr>
                <w:rFonts w:hint="eastAsia"/>
                <w:sz w:val="24"/>
              </w:rPr>
              <w:t>★支持车内人员属性检测。车内人员属性</w:t>
            </w:r>
            <w:r w:rsidRPr="0042335D">
              <w:rPr>
                <w:rFonts w:hint="eastAsia"/>
                <w:sz w:val="24"/>
              </w:rPr>
              <w:t>:</w:t>
            </w:r>
            <w:r w:rsidRPr="0042335D">
              <w:rPr>
                <w:rFonts w:hint="eastAsia"/>
                <w:sz w:val="24"/>
              </w:rPr>
              <w:t>有无主副驾驶员</w:t>
            </w:r>
            <w:r w:rsidRPr="0042335D">
              <w:rPr>
                <w:rFonts w:hint="eastAsia"/>
                <w:sz w:val="24"/>
              </w:rPr>
              <w:t>;</w:t>
            </w:r>
            <w:r w:rsidRPr="0042335D">
              <w:rPr>
                <w:rFonts w:hint="eastAsia"/>
                <w:sz w:val="24"/>
              </w:rPr>
              <w:t>驾驶室是否抽烟，是否打电话，是否系安全带</w:t>
            </w:r>
            <w:r w:rsidR="003C5E33" w:rsidRPr="0042335D">
              <w:rPr>
                <w:rFonts w:hint="eastAsia"/>
                <w:sz w:val="24"/>
              </w:rPr>
              <w:t>；</w:t>
            </w:r>
            <w:r w:rsidRPr="0042335D">
              <w:rPr>
                <w:rFonts w:hint="eastAsia"/>
                <w:sz w:val="24"/>
              </w:rPr>
              <w:t>副驾驶是否系安全带。</w:t>
            </w:r>
            <w:r w:rsidRPr="0042335D">
              <w:rPr>
                <w:rFonts w:hint="eastAsia"/>
                <w:sz w:val="24"/>
              </w:rPr>
              <w:br/>
            </w:r>
            <w:r w:rsidRPr="0042335D">
              <w:rPr>
                <w:rFonts w:hint="eastAsia"/>
                <w:sz w:val="24"/>
              </w:rPr>
              <w:t>★配合视图智能运维工具，支持对服务子节点进行算法类型授权，可调用算法仓库中算法进行解析。</w:t>
            </w:r>
            <w:r w:rsidRPr="0042335D">
              <w:rPr>
                <w:rFonts w:hint="eastAsia"/>
                <w:sz w:val="24"/>
              </w:rPr>
              <w:br/>
            </w:r>
            <w:r w:rsidRPr="0042335D">
              <w:rPr>
                <w:rFonts w:hint="eastAsia"/>
                <w:sz w:val="24"/>
              </w:rPr>
              <w:t>★配合视图智能运维工具，支持并发运行不同的算法。</w:t>
            </w:r>
            <w:r w:rsidRPr="0042335D">
              <w:rPr>
                <w:rFonts w:hint="eastAsia"/>
                <w:sz w:val="24"/>
              </w:rPr>
              <w:br/>
            </w:r>
            <w:r w:rsidRPr="0042335D">
              <w:rPr>
                <w:rFonts w:hint="eastAsia"/>
                <w:sz w:val="24"/>
              </w:rPr>
              <w:t>★配合视图智能运维工具，支持对服务子节点进行算法类型和资源类型配置。</w:t>
            </w:r>
            <w:r w:rsidRPr="0042335D">
              <w:rPr>
                <w:rFonts w:hint="eastAsia"/>
                <w:sz w:val="24"/>
              </w:rPr>
              <w:br/>
            </w:r>
            <w:r w:rsidRPr="0042335D">
              <w:rPr>
                <w:rFonts w:hint="eastAsia"/>
                <w:sz w:val="24"/>
              </w:rPr>
              <w:t>该授权</w:t>
            </w:r>
            <w:r w:rsidRPr="0042335D">
              <w:rPr>
                <w:rFonts w:hint="eastAsia"/>
                <w:sz w:val="24"/>
              </w:rPr>
              <w:t>10</w:t>
            </w:r>
            <w:r w:rsidRPr="0042335D">
              <w:rPr>
                <w:rFonts w:hint="eastAsia"/>
                <w:sz w:val="24"/>
              </w:rPr>
              <w:t>路为一组</w:t>
            </w:r>
          </w:p>
        </w:tc>
        <w:tc>
          <w:tcPr>
            <w:tcW w:w="709" w:type="dxa"/>
            <w:shd w:val="clear" w:color="auto" w:fill="auto"/>
            <w:noWrap/>
            <w:vAlign w:val="center"/>
            <w:hideMark/>
          </w:tcPr>
          <w:p w14:paraId="72E84F14" w14:textId="77777777" w:rsidR="00565FE5" w:rsidRPr="0042335D" w:rsidRDefault="00565FE5" w:rsidP="00565FE5">
            <w:pPr>
              <w:spacing w:line="360" w:lineRule="auto"/>
              <w:jc w:val="center"/>
              <w:rPr>
                <w:sz w:val="24"/>
              </w:rPr>
            </w:pPr>
            <w:r w:rsidRPr="0042335D">
              <w:rPr>
                <w:rFonts w:hint="eastAsia"/>
                <w:sz w:val="24"/>
              </w:rPr>
              <w:t>30</w:t>
            </w:r>
          </w:p>
        </w:tc>
        <w:tc>
          <w:tcPr>
            <w:tcW w:w="709" w:type="dxa"/>
            <w:shd w:val="clear" w:color="auto" w:fill="auto"/>
            <w:noWrap/>
            <w:vAlign w:val="center"/>
            <w:hideMark/>
          </w:tcPr>
          <w:p w14:paraId="552EA1E8" w14:textId="77777777" w:rsidR="00565FE5" w:rsidRPr="0042335D" w:rsidRDefault="00565FE5" w:rsidP="00565FE5">
            <w:pPr>
              <w:spacing w:line="360" w:lineRule="auto"/>
              <w:jc w:val="center"/>
              <w:rPr>
                <w:sz w:val="24"/>
              </w:rPr>
            </w:pPr>
            <w:r w:rsidRPr="0042335D">
              <w:rPr>
                <w:rFonts w:hint="eastAsia"/>
                <w:sz w:val="24"/>
              </w:rPr>
              <w:t>路</w:t>
            </w:r>
          </w:p>
        </w:tc>
      </w:tr>
      <w:tr w:rsidR="00565FE5" w:rsidRPr="0042335D" w14:paraId="2010979A" w14:textId="77777777" w:rsidTr="002F371C">
        <w:trPr>
          <w:trHeight w:val="132"/>
          <w:jc w:val="center"/>
        </w:trPr>
        <w:tc>
          <w:tcPr>
            <w:tcW w:w="851" w:type="dxa"/>
            <w:shd w:val="clear" w:color="auto" w:fill="auto"/>
            <w:noWrap/>
            <w:vAlign w:val="center"/>
            <w:hideMark/>
          </w:tcPr>
          <w:p w14:paraId="7E059AFE" w14:textId="77777777" w:rsidR="00565FE5" w:rsidRPr="0042335D" w:rsidRDefault="00565FE5" w:rsidP="00565FE5">
            <w:pPr>
              <w:spacing w:line="360" w:lineRule="auto"/>
              <w:jc w:val="center"/>
              <w:rPr>
                <w:sz w:val="24"/>
              </w:rPr>
            </w:pPr>
            <w:r w:rsidRPr="0042335D">
              <w:rPr>
                <w:rFonts w:hint="eastAsia"/>
                <w:sz w:val="24"/>
              </w:rPr>
              <w:t>29</w:t>
            </w:r>
          </w:p>
        </w:tc>
        <w:tc>
          <w:tcPr>
            <w:tcW w:w="1134" w:type="dxa"/>
            <w:vMerge/>
            <w:vAlign w:val="center"/>
            <w:hideMark/>
          </w:tcPr>
          <w:p w14:paraId="38180F11" w14:textId="77777777" w:rsidR="00565FE5" w:rsidRPr="0042335D" w:rsidRDefault="00565FE5" w:rsidP="00565FE5">
            <w:pPr>
              <w:spacing w:line="360" w:lineRule="auto"/>
              <w:rPr>
                <w:sz w:val="24"/>
              </w:rPr>
            </w:pPr>
          </w:p>
        </w:tc>
        <w:tc>
          <w:tcPr>
            <w:tcW w:w="1276" w:type="dxa"/>
            <w:vMerge/>
            <w:vAlign w:val="center"/>
            <w:hideMark/>
          </w:tcPr>
          <w:p w14:paraId="0E06BE58" w14:textId="77777777" w:rsidR="00565FE5" w:rsidRPr="0042335D" w:rsidRDefault="00565FE5" w:rsidP="00565FE5">
            <w:pPr>
              <w:spacing w:line="360" w:lineRule="auto"/>
              <w:rPr>
                <w:sz w:val="24"/>
              </w:rPr>
            </w:pPr>
          </w:p>
        </w:tc>
        <w:tc>
          <w:tcPr>
            <w:tcW w:w="5412" w:type="dxa"/>
            <w:gridSpan w:val="2"/>
            <w:shd w:val="clear" w:color="auto" w:fill="auto"/>
            <w:vAlign w:val="center"/>
            <w:hideMark/>
          </w:tcPr>
          <w:p w14:paraId="33C0EE2B" w14:textId="481C6812" w:rsidR="00565FE5" w:rsidRPr="0042335D" w:rsidRDefault="00565FE5" w:rsidP="00565FE5">
            <w:pPr>
              <w:spacing w:line="360" w:lineRule="auto"/>
              <w:rPr>
                <w:sz w:val="24"/>
              </w:rPr>
            </w:pPr>
            <w:r w:rsidRPr="0042335D">
              <w:rPr>
                <w:rFonts w:hint="eastAsia"/>
                <w:sz w:val="24"/>
              </w:rPr>
              <w:t>视图智能引擎是一款集资源调度、任务管理、解析调度、算法仓管理的服务，用于结构化算法调度使</w:t>
            </w:r>
            <w:r w:rsidRPr="0042335D">
              <w:rPr>
                <w:rFonts w:hint="eastAsia"/>
                <w:sz w:val="24"/>
              </w:rPr>
              <w:lastRenderedPageBreak/>
              <w:t>用。以高性能大数据、智能分析技术为大脑，承载领先的智能图像处理及大数据分析技术，为用户提供高密动态弹性的算力共享资源池，并将系统的多个服务进行集群管理</w:t>
            </w:r>
            <w:r w:rsidR="003C5E33" w:rsidRPr="0042335D">
              <w:rPr>
                <w:rFonts w:hint="eastAsia"/>
                <w:sz w:val="24"/>
              </w:rPr>
              <w:t>；</w:t>
            </w:r>
            <w:r w:rsidRPr="0042335D">
              <w:rPr>
                <w:rFonts w:hint="eastAsia"/>
                <w:sz w:val="24"/>
              </w:rPr>
              <w:br/>
            </w:r>
            <w:r w:rsidRPr="0042335D">
              <w:rPr>
                <w:rFonts w:hint="eastAsia"/>
                <w:sz w:val="24"/>
              </w:rPr>
              <w:t>★支持跨架构调度，具有</w:t>
            </w:r>
            <w:r w:rsidRPr="0042335D">
              <w:rPr>
                <w:rFonts w:hint="eastAsia"/>
                <w:sz w:val="24"/>
              </w:rPr>
              <w:t>arm</w:t>
            </w:r>
            <w:r w:rsidRPr="0042335D">
              <w:rPr>
                <w:rFonts w:hint="eastAsia"/>
                <w:sz w:val="24"/>
              </w:rPr>
              <w:t>、</w:t>
            </w:r>
            <w:r w:rsidRPr="0042335D">
              <w:rPr>
                <w:rFonts w:hint="eastAsia"/>
                <w:sz w:val="24"/>
              </w:rPr>
              <w:t xml:space="preserve">x86 </w:t>
            </w:r>
            <w:r w:rsidRPr="0042335D">
              <w:rPr>
                <w:rFonts w:hint="eastAsia"/>
                <w:sz w:val="24"/>
              </w:rPr>
              <w:t>两种架构，可根据业务调整所需的平台架构规格。（</w:t>
            </w:r>
            <w:r w:rsidR="003C5E33" w:rsidRPr="0042335D">
              <w:rPr>
                <w:rFonts w:asciiTheme="minorEastAsia" w:hAnsiTheme="minorEastAsia" w:cs="宋体" w:hint="eastAsia"/>
                <w:kern w:val="0"/>
                <w:sz w:val="24"/>
              </w:rPr>
              <w:t>出具国家认可的具备相应检测资质的检测机构出具的检测报告并加盖公章</w:t>
            </w:r>
            <w:r w:rsidRPr="0042335D">
              <w:rPr>
                <w:rFonts w:hint="eastAsia"/>
                <w:sz w:val="24"/>
              </w:rPr>
              <w:t>）</w:t>
            </w:r>
            <w:r w:rsidRPr="0042335D">
              <w:rPr>
                <w:rFonts w:hint="eastAsia"/>
                <w:sz w:val="24"/>
              </w:rPr>
              <w:br/>
            </w:r>
            <w:r w:rsidRPr="0042335D">
              <w:rPr>
                <w:rFonts w:hint="eastAsia"/>
                <w:sz w:val="24"/>
              </w:rPr>
              <w:t>★支持算力预计算；提供算法资源管理功能，根据需求进行硬件计算资源预分配。（</w:t>
            </w:r>
            <w:r w:rsidR="003C5E33" w:rsidRPr="0042335D">
              <w:rPr>
                <w:rFonts w:asciiTheme="minorEastAsia" w:hAnsiTheme="minorEastAsia" w:cs="宋体" w:hint="eastAsia"/>
                <w:kern w:val="0"/>
                <w:sz w:val="24"/>
              </w:rPr>
              <w:t>出具国家认可的具备相应检测资质的检测机构出具的检测报告并加盖公章</w:t>
            </w:r>
            <w:r w:rsidRPr="0042335D">
              <w:rPr>
                <w:rFonts w:hint="eastAsia"/>
                <w:sz w:val="24"/>
              </w:rPr>
              <w:t>）</w:t>
            </w:r>
          </w:p>
        </w:tc>
        <w:tc>
          <w:tcPr>
            <w:tcW w:w="709" w:type="dxa"/>
            <w:shd w:val="clear" w:color="auto" w:fill="auto"/>
            <w:noWrap/>
            <w:vAlign w:val="center"/>
            <w:hideMark/>
          </w:tcPr>
          <w:p w14:paraId="0B7DA3F1" w14:textId="77777777" w:rsidR="00565FE5" w:rsidRPr="0042335D" w:rsidRDefault="00565FE5" w:rsidP="00565FE5">
            <w:pPr>
              <w:spacing w:line="360" w:lineRule="auto"/>
              <w:jc w:val="center"/>
              <w:rPr>
                <w:sz w:val="24"/>
              </w:rPr>
            </w:pPr>
            <w:r w:rsidRPr="0042335D">
              <w:rPr>
                <w:rFonts w:hint="eastAsia"/>
                <w:sz w:val="24"/>
              </w:rPr>
              <w:lastRenderedPageBreak/>
              <w:t>1</w:t>
            </w:r>
          </w:p>
        </w:tc>
        <w:tc>
          <w:tcPr>
            <w:tcW w:w="709" w:type="dxa"/>
            <w:shd w:val="clear" w:color="auto" w:fill="auto"/>
            <w:noWrap/>
            <w:vAlign w:val="center"/>
            <w:hideMark/>
          </w:tcPr>
          <w:p w14:paraId="6E07107E" w14:textId="77777777" w:rsidR="00565FE5" w:rsidRPr="0042335D" w:rsidRDefault="00565FE5" w:rsidP="00565FE5">
            <w:pPr>
              <w:spacing w:line="360" w:lineRule="auto"/>
              <w:jc w:val="center"/>
              <w:rPr>
                <w:sz w:val="24"/>
              </w:rPr>
            </w:pPr>
            <w:r w:rsidRPr="0042335D">
              <w:rPr>
                <w:rFonts w:hint="eastAsia"/>
                <w:sz w:val="24"/>
              </w:rPr>
              <w:t>套</w:t>
            </w:r>
          </w:p>
        </w:tc>
      </w:tr>
      <w:tr w:rsidR="00565FE5" w:rsidRPr="0042335D" w14:paraId="4FF22800" w14:textId="77777777" w:rsidTr="00565FE5">
        <w:trPr>
          <w:trHeight w:val="320"/>
          <w:jc w:val="center"/>
        </w:trPr>
        <w:tc>
          <w:tcPr>
            <w:tcW w:w="851" w:type="dxa"/>
            <w:shd w:val="clear" w:color="auto" w:fill="auto"/>
            <w:noWrap/>
            <w:vAlign w:val="center"/>
            <w:hideMark/>
          </w:tcPr>
          <w:p w14:paraId="3794C317" w14:textId="77777777" w:rsidR="00565FE5" w:rsidRPr="0042335D" w:rsidRDefault="00565FE5" w:rsidP="00565FE5">
            <w:pPr>
              <w:spacing w:line="360" w:lineRule="auto"/>
              <w:rPr>
                <w:sz w:val="24"/>
              </w:rPr>
            </w:pPr>
            <w:r w:rsidRPr="0042335D">
              <w:rPr>
                <w:rFonts w:hint="eastAsia"/>
                <w:sz w:val="24"/>
              </w:rPr>
              <w:t>三、</w:t>
            </w:r>
          </w:p>
        </w:tc>
        <w:tc>
          <w:tcPr>
            <w:tcW w:w="9240" w:type="dxa"/>
            <w:gridSpan w:val="6"/>
            <w:shd w:val="clear" w:color="auto" w:fill="auto"/>
            <w:noWrap/>
            <w:vAlign w:val="center"/>
            <w:hideMark/>
          </w:tcPr>
          <w:p w14:paraId="610D2285" w14:textId="77777777" w:rsidR="00565FE5" w:rsidRPr="0042335D" w:rsidRDefault="00565FE5" w:rsidP="00565FE5">
            <w:pPr>
              <w:spacing w:line="360" w:lineRule="auto"/>
              <w:rPr>
                <w:b/>
                <w:bCs/>
                <w:sz w:val="24"/>
              </w:rPr>
            </w:pPr>
            <w:r w:rsidRPr="0042335D">
              <w:rPr>
                <w:rFonts w:hint="eastAsia"/>
                <w:b/>
                <w:bCs/>
                <w:sz w:val="24"/>
              </w:rPr>
              <w:t>治安防控场景建设</w:t>
            </w:r>
          </w:p>
        </w:tc>
      </w:tr>
      <w:tr w:rsidR="00565FE5" w:rsidRPr="0042335D" w14:paraId="7C1E02B0" w14:textId="77777777" w:rsidTr="00565FE5">
        <w:trPr>
          <w:trHeight w:val="640"/>
          <w:jc w:val="center"/>
        </w:trPr>
        <w:tc>
          <w:tcPr>
            <w:tcW w:w="851" w:type="dxa"/>
            <w:shd w:val="clear" w:color="auto" w:fill="auto"/>
            <w:vAlign w:val="center"/>
            <w:hideMark/>
          </w:tcPr>
          <w:p w14:paraId="17F5601E" w14:textId="77777777" w:rsidR="00565FE5" w:rsidRPr="0042335D" w:rsidRDefault="00565FE5" w:rsidP="00565FE5">
            <w:pPr>
              <w:spacing w:line="360" w:lineRule="auto"/>
              <w:jc w:val="center"/>
              <w:rPr>
                <w:sz w:val="24"/>
              </w:rPr>
            </w:pPr>
            <w:r w:rsidRPr="0042335D">
              <w:rPr>
                <w:rFonts w:hint="eastAsia"/>
                <w:sz w:val="24"/>
              </w:rPr>
              <w:t>1</w:t>
            </w:r>
          </w:p>
        </w:tc>
        <w:tc>
          <w:tcPr>
            <w:tcW w:w="1134" w:type="dxa"/>
            <w:vMerge w:val="restart"/>
            <w:shd w:val="clear" w:color="auto" w:fill="auto"/>
            <w:vAlign w:val="center"/>
            <w:hideMark/>
          </w:tcPr>
          <w:p w14:paraId="3B7529C1" w14:textId="77777777" w:rsidR="00565FE5" w:rsidRPr="0042335D" w:rsidRDefault="00565FE5" w:rsidP="00565FE5">
            <w:pPr>
              <w:spacing w:line="360" w:lineRule="auto"/>
              <w:jc w:val="center"/>
              <w:rPr>
                <w:sz w:val="24"/>
              </w:rPr>
            </w:pPr>
            <w:r w:rsidRPr="0042335D">
              <w:rPr>
                <w:rFonts w:hint="eastAsia"/>
                <w:sz w:val="24"/>
              </w:rPr>
              <w:t>支撑环境建设</w:t>
            </w:r>
          </w:p>
        </w:tc>
        <w:tc>
          <w:tcPr>
            <w:tcW w:w="1276" w:type="dxa"/>
            <w:shd w:val="clear" w:color="auto" w:fill="auto"/>
            <w:vAlign w:val="center"/>
            <w:hideMark/>
          </w:tcPr>
          <w:p w14:paraId="18CF9633" w14:textId="77777777" w:rsidR="00565FE5" w:rsidRPr="0042335D" w:rsidRDefault="00565FE5" w:rsidP="00565FE5">
            <w:pPr>
              <w:spacing w:line="360" w:lineRule="auto"/>
              <w:jc w:val="center"/>
              <w:rPr>
                <w:sz w:val="24"/>
              </w:rPr>
            </w:pPr>
            <w:r w:rsidRPr="0042335D">
              <w:rPr>
                <w:rFonts w:hint="eastAsia"/>
                <w:sz w:val="24"/>
              </w:rPr>
              <w:t>数据采集组件及服务</w:t>
            </w:r>
          </w:p>
        </w:tc>
        <w:tc>
          <w:tcPr>
            <w:tcW w:w="5412" w:type="dxa"/>
            <w:gridSpan w:val="2"/>
            <w:shd w:val="clear" w:color="auto" w:fill="auto"/>
            <w:hideMark/>
          </w:tcPr>
          <w:p w14:paraId="6EC1E822" w14:textId="77777777" w:rsidR="00565FE5" w:rsidRPr="0042335D" w:rsidRDefault="00565FE5" w:rsidP="00565FE5">
            <w:pPr>
              <w:spacing w:line="360" w:lineRule="auto"/>
              <w:rPr>
                <w:sz w:val="24"/>
              </w:rPr>
            </w:pPr>
            <w:r w:rsidRPr="0042335D">
              <w:rPr>
                <w:rFonts w:hint="eastAsia"/>
                <w:sz w:val="24"/>
              </w:rPr>
              <w:t>一、硬件系统：</w:t>
            </w:r>
            <w:r w:rsidRPr="0042335D">
              <w:rPr>
                <w:rFonts w:hint="eastAsia"/>
                <w:sz w:val="24"/>
              </w:rPr>
              <w:t>1</w:t>
            </w:r>
            <w:r w:rsidRPr="0042335D">
              <w:rPr>
                <w:rFonts w:hint="eastAsia"/>
                <w:sz w:val="24"/>
              </w:rPr>
              <w:t>台万兆安全隔离与信息交换系统，内网端各</w:t>
            </w:r>
            <w:r w:rsidRPr="0042335D">
              <w:rPr>
                <w:rFonts w:hint="eastAsia"/>
                <w:sz w:val="24"/>
              </w:rPr>
              <w:t>6</w:t>
            </w:r>
            <w:r w:rsidRPr="0042335D">
              <w:rPr>
                <w:rFonts w:hint="eastAsia"/>
                <w:sz w:val="24"/>
              </w:rPr>
              <w:t>个千兆电口、</w:t>
            </w:r>
            <w:r w:rsidRPr="0042335D">
              <w:rPr>
                <w:rFonts w:hint="eastAsia"/>
                <w:sz w:val="24"/>
              </w:rPr>
              <w:t>4</w:t>
            </w:r>
            <w:r w:rsidRPr="0042335D">
              <w:rPr>
                <w:rFonts w:hint="eastAsia"/>
                <w:sz w:val="24"/>
              </w:rPr>
              <w:t>个</w:t>
            </w:r>
            <w:r w:rsidRPr="0042335D">
              <w:rPr>
                <w:rFonts w:hint="eastAsia"/>
                <w:sz w:val="24"/>
              </w:rPr>
              <w:t>SFP</w:t>
            </w:r>
            <w:r w:rsidRPr="0042335D">
              <w:rPr>
                <w:rFonts w:hint="eastAsia"/>
                <w:sz w:val="24"/>
              </w:rPr>
              <w:t>插槽和</w:t>
            </w:r>
            <w:r w:rsidRPr="0042335D">
              <w:rPr>
                <w:rFonts w:hint="eastAsia"/>
                <w:sz w:val="24"/>
              </w:rPr>
              <w:t>2</w:t>
            </w:r>
            <w:r w:rsidRPr="0042335D">
              <w:rPr>
                <w:rFonts w:hint="eastAsia"/>
                <w:sz w:val="24"/>
              </w:rPr>
              <w:t>个</w:t>
            </w:r>
            <w:r w:rsidRPr="0042335D">
              <w:rPr>
                <w:rFonts w:hint="eastAsia"/>
                <w:sz w:val="24"/>
              </w:rPr>
              <w:t>SFP+</w:t>
            </w:r>
            <w:r w:rsidRPr="0042335D">
              <w:rPr>
                <w:rFonts w:hint="eastAsia"/>
                <w:sz w:val="24"/>
              </w:rPr>
              <w:t>插槽，吞吐量不低于</w:t>
            </w:r>
            <w:r w:rsidRPr="0042335D">
              <w:rPr>
                <w:rFonts w:hint="eastAsia"/>
                <w:sz w:val="24"/>
              </w:rPr>
              <w:t>5Gbps</w:t>
            </w:r>
            <w:r w:rsidRPr="0042335D">
              <w:rPr>
                <w:rFonts w:hint="eastAsia"/>
                <w:sz w:val="24"/>
              </w:rPr>
              <w:t>，包含安全浏览、文件传输、文件同步模块、邮件访问、</w:t>
            </w:r>
            <w:r w:rsidRPr="0042335D">
              <w:rPr>
                <w:rFonts w:hint="eastAsia"/>
                <w:sz w:val="24"/>
              </w:rPr>
              <w:t>VOIP</w:t>
            </w:r>
            <w:r w:rsidRPr="0042335D">
              <w:rPr>
                <w:rFonts w:hint="eastAsia"/>
                <w:sz w:val="24"/>
              </w:rPr>
              <w:t>访问模块、数据库访问、数据库同步。</w:t>
            </w:r>
            <w:r w:rsidRPr="0042335D">
              <w:rPr>
                <w:rFonts w:hint="eastAsia"/>
                <w:sz w:val="24"/>
              </w:rPr>
              <w:t>1</w:t>
            </w:r>
            <w:r w:rsidRPr="0042335D">
              <w:rPr>
                <w:rFonts w:hint="eastAsia"/>
                <w:sz w:val="24"/>
              </w:rPr>
              <w:t>台</w:t>
            </w:r>
            <w:r w:rsidRPr="0042335D">
              <w:rPr>
                <w:rFonts w:hint="eastAsia"/>
                <w:sz w:val="24"/>
              </w:rPr>
              <w:t>24</w:t>
            </w:r>
            <w:r w:rsidRPr="0042335D">
              <w:rPr>
                <w:rFonts w:hint="eastAsia"/>
                <w:sz w:val="24"/>
              </w:rPr>
              <w:t>个</w:t>
            </w:r>
            <w:r w:rsidRPr="0042335D">
              <w:rPr>
                <w:rFonts w:hint="eastAsia"/>
                <w:sz w:val="24"/>
              </w:rPr>
              <w:t>1/10GE SFP+</w:t>
            </w:r>
            <w:r w:rsidRPr="0042335D">
              <w:rPr>
                <w:rFonts w:hint="eastAsia"/>
                <w:sz w:val="24"/>
              </w:rPr>
              <w:t>光接口万兆交换机，</w:t>
            </w:r>
            <w:r w:rsidRPr="0042335D">
              <w:rPr>
                <w:rFonts w:hint="eastAsia"/>
                <w:sz w:val="24"/>
              </w:rPr>
              <w:t>20</w:t>
            </w:r>
            <w:r w:rsidRPr="0042335D">
              <w:rPr>
                <w:rFonts w:hint="eastAsia"/>
                <w:sz w:val="24"/>
              </w:rPr>
              <w:t>个万兆多模模块。</w:t>
            </w:r>
            <w:r w:rsidRPr="0042335D">
              <w:rPr>
                <w:rFonts w:hint="eastAsia"/>
                <w:sz w:val="24"/>
              </w:rPr>
              <w:br/>
            </w:r>
            <w:r w:rsidRPr="0042335D">
              <w:rPr>
                <w:rFonts w:hint="eastAsia"/>
                <w:sz w:val="24"/>
              </w:rPr>
              <w:t>二、系统服务</w:t>
            </w:r>
            <w:r w:rsidRPr="0042335D">
              <w:rPr>
                <w:rFonts w:hint="eastAsia"/>
                <w:sz w:val="24"/>
              </w:rPr>
              <w:t>:</w:t>
            </w:r>
            <w:r w:rsidRPr="0042335D">
              <w:rPr>
                <w:rFonts w:hint="eastAsia"/>
                <w:sz w:val="24"/>
              </w:rPr>
              <w:t>数据采集交换配置，网络资源整合，网络规划服务。</w:t>
            </w:r>
          </w:p>
        </w:tc>
        <w:tc>
          <w:tcPr>
            <w:tcW w:w="709" w:type="dxa"/>
            <w:shd w:val="clear" w:color="auto" w:fill="auto"/>
            <w:noWrap/>
            <w:vAlign w:val="center"/>
            <w:hideMark/>
          </w:tcPr>
          <w:p w14:paraId="1FF356BE" w14:textId="77777777" w:rsidR="00565FE5" w:rsidRPr="0042335D" w:rsidRDefault="00565FE5" w:rsidP="00565FE5">
            <w:pPr>
              <w:spacing w:line="360" w:lineRule="auto"/>
              <w:jc w:val="center"/>
              <w:rPr>
                <w:sz w:val="24"/>
              </w:rPr>
            </w:pPr>
            <w:r w:rsidRPr="0042335D">
              <w:rPr>
                <w:rFonts w:hint="eastAsia"/>
                <w:sz w:val="24"/>
              </w:rPr>
              <w:t>1</w:t>
            </w:r>
          </w:p>
        </w:tc>
        <w:tc>
          <w:tcPr>
            <w:tcW w:w="709" w:type="dxa"/>
            <w:shd w:val="clear" w:color="auto" w:fill="auto"/>
            <w:noWrap/>
            <w:vAlign w:val="center"/>
            <w:hideMark/>
          </w:tcPr>
          <w:p w14:paraId="55536A33" w14:textId="77777777" w:rsidR="00565FE5" w:rsidRPr="0042335D" w:rsidRDefault="00565FE5" w:rsidP="00565FE5">
            <w:pPr>
              <w:spacing w:line="360" w:lineRule="auto"/>
              <w:jc w:val="center"/>
              <w:rPr>
                <w:sz w:val="24"/>
              </w:rPr>
            </w:pPr>
            <w:r w:rsidRPr="0042335D">
              <w:rPr>
                <w:rFonts w:hint="eastAsia"/>
                <w:sz w:val="24"/>
              </w:rPr>
              <w:t>套</w:t>
            </w:r>
          </w:p>
        </w:tc>
      </w:tr>
      <w:tr w:rsidR="00565FE5" w:rsidRPr="0042335D" w14:paraId="66CF6AA3" w14:textId="77777777" w:rsidTr="00565FE5">
        <w:trPr>
          <w:trHeight w:val="960"/>
          <w:jc w:val="center"/>
        </w:trPr>
        <w:tc>
          <w:tcPr>
            <w:tcW w:w="851" w:type="dxa"/>
            <w:shd w:val="clear" w:color="auto" w:fill="auto"/>
            <w:vAlign w:val="center"/>
            <w:hideMark/>
          </w:tcPr>
          <w:p w14:paraId="265A03D0" w14:textId="77777777" w:rsidR="00565FE5" w:rsidRPr="0042335D" w:rsidRDefault="00565FE5" w:rsidP="00565FE5">
            <w:pPr>
              <w:spacing w:line="360" w:lineRule="auto"/>
              <w:jc w:val="center"/>
              <w:rPr>
                <w:sz w:val="24"/>
              </w:rPr>
            </w:pPr>
            <w:r w:rsidRPr="0042335D">
              <w:rPr>
                <w:rFonts w:hint="eastAsia"/>
                <w:sz w:val="24"/>
              </w:rPr>
              <w:t>2</w:t>
            </w:r>
          </w:p>
        </w:tc>
        <w:tc>
          <w:tcPr>
            <w:tcW w:w="1134" w:type="dxa"/>
            <w:vMerge/>
            <w:vAlign w:val="center"/>
            <w:hideMark/>
          </w:tcPr>
          <w:p w14:paraId="66510F5D" w14:textId="77777777" w:rsidR="00565FE5" w:rsidRPr="0042335D" w:rsidRDefault="00565FE5" w:rsidP="00565FE5">
            <w:pPr>
              <w:spacing w:line="360" w:lineRule="auto"/>
              <w:rPr>
                <w:sz w:val="24"/>
              </w:rPr>
            </w:pPr>
          </w:p>
        </w:tc>
        <w:tc>
          <w:tcPr>
            <w:tcW w:w="1276" w:type="dxa"/>
            <w:shd w:val="clear" w:color="auto" w:fill="auto"/>
            <w:vAlign w:val="center"/>
            <w:hideMark/>
          </w:tcPr>
          <w:p w14:paraId="4EC74398" w14:textId="77777777" w:rsidR="00565FE5" w:rsidRPr="0042335D" w:rsidRDefault="00565FE5" w:rsidP="00565FE5">
            <w:pPr>
              <w:spacing w:line="360" w:lineRule="auto"/>
              <w:jc w:val="center"/>
              <w:rPr>
                <w:sz w:val="24"/>
              </w:rPr>
            </w:pPr>
            <w:r w:rsidRPr="0042335D">
              <w:rPr>
                <w:rFonts w:hint="eastAsia"/>
                <w:sz w:val="24"/>
              </w:rPr>
              <w:t>边界接入和安全防护组件及服务</w:t>
            </w:r>
          </w:p>
        </w:tc>
        <w:tc>
          <w:tcPr>
            <w:tcW w:w="5412" w:type="dxa"/>
            <w:gridSpan w:val="2"/>
            <w:shd w:val="clear" w:color="auto" w:fill="auto"/>
            <w:hideMark/>
          </w:tcPr>
          <w:p w14:paraId="4D78EBC5" w14:textId="77777777" w:rsidR="00565FE5" w:rsidRPr="0042335D" w:rsidRDefault="00565FE5" w:rsidP="00565FE5">
            <w:pPr>
              <w:spacing w:line="360" w:lineRule="auto"/>
              <w:rPr>
                <w:sz w:val="24"/>
              </w:rPr>
            </w:pPr>
            <w:r w:rsidRPr="0042335D">
              <w:rPr>
                <w:rFonts w:hint="eastAsia"/>
                <w:sz w:val="24"/>
              </w:rPr>
              <w:t>一、硬件系统：</w:t>
            </w:r>
            <w:r w:rsidRPr="0042335D">
              <w:rPr>
                <w:rFonts w:hint="eastAsia"/>
                <w:sz w:val="24"/>
              </w:rPr>
              <w:t>1</w:t>
            </w:r>
            <w:r w:rsidRPr="0042335D">
              <w:rPr>
                <w:rFonts w:hint="eastAsia"/>
                <w:sz w:val="24"/>
              </w:rPr>
              <w:t>台安全设备</w:t>
            </w:r>
            <w:r w:rsidRPr="0042335D">
              <w:rPr>
                <w:rFonts w:hint="eastAsia"/>
                <w:sz w:val="24"/>
              </w:rPr>
              <w:t>6</w:t>
            </w:r>
            <w:r w:rsidRPr="0042335D">
              <w:rPr>
                <w:rFonts w:hint="eastAsia"/>
                <w:sz w:val="24"/>
              </w:rPr>
              <w:t>个千兆电口，</w:t>
            </w:r>
            <w:r w:rsidRPr="0042335D">
              <w:rPr>
                <w:rFonts w:hint="eastAsia"/>
                <w:sz w:val="24"/>
              </w:rPr>
              <w:t>4</w:t>
            </w:r>
            <w:r w:rsidRPr="0042335D">
              <w:rPr>
                <w:rFonts w:hint="eastAsia"/>
                <w:sz w:val="24"/>
              </w:rPr>
              <w:t>个</w:t>
            </w:r>
            <w:r w:rsidRPr="0042335D">
              <w:rPr>
                <w:rFonts w:hint="eastAsia"/>
                <w:sz w:val="24"/>
              </w:rPr>
              <w:t>SFP</w:t>
            </w:r>
            <w:r w:rsidRPr="0042335D">
              <w:rPr>
                <w:rFonts w:hint="eastAsia"/>
                <w:sz w:val="24"/>
              </w:rPr>
              <w:t>插槽</w:t>
            </w:r>
            <w:r w:rsidRPr="0042335D">
              <w:rPr>
                <w:rFonts w:hint="eastAsia"/>
                <w:sz w:val="24"/>
              </w:rPr>
              <w:t>,</w:t>
            </w:r>
            <w:r w:rsidRPr="0042335D">
              <w:rPr>
                <w:rFonts w:hint="eastAsia"/>
                <w:sz w:val="24"/>
              </w:rPr>
              <w:t>冗余电源</w:t>
            </w:r>
            <w:r w:rsidRPr="0042335D">
              <w:rPr>
                <w:rFonts w:hint="eastAsia"/>
                <w:sz w:val="24"/>
              </w:rPr>
              <w:t>,2</w:t>
            </w:r>
            <w:r w:rsidRPr="0042335D">
              <w:rPr>
                <w:rFonts w:hint="eastAsia"/>
                <w:sz w:val="24"/>
              </w:rPr>
              <w:t>个扩展槽位</w:t>
            </w:r>
            <w:r w:rsidRPr="0042335D">
              <w:rPr>
                <w:rFonts w:hint="eastAsia"/>
                <w:sz w:val="24"/>
              </w:rPr>
              <w:t>, 2</w:t>
            </w:r>
            <w:r w:rsidRPr="0042335D">
              <w:rPr>
                <w:rFonts w:hint="eastAsia"/>
                <w:sz w:val="24"/>
              </w:rPr>
              <w:t>张</w:t>
            </w:r>
            <w:r w:rsidRPr="0042335D">
              <w:rPr>
                <w:rFonts w:hint="eastAsia"/>
                <w:sz w:val="24"/>
              </w:rPr>
              <w:t>2</w:t>
            </w:r>
            <w:r w:rsidRPr="0042335D">
              <w:rPr>
                <w:rFonts w:hint="eastAsia"/>
                <w:sz w:val="24"/>
              </w:rPr>
              <w:t>个万兆</w:t>
            </w:r>
            <w:r w:rsidRPr="0042335D">
              <w:rPr>
                <w:rFonts w:hint="eastAsia"/>
                <w:sz w:val="24"/>
              </w:rPr>
              <w:t>SFP+</w:t>
            </w:r>
            <w:r w:rsidRPr="0042335D">
              <w:rPr>
                <w:rFonts w:hint="eastAsia"/>
                <w:sz w:val="24"/>
              </w:rPr>
              <w:t>接口卡，防火墙吞吐</w:t>
            </w:r>
            <w:r w:rsidRPr="0042335D">
              <w:rPr>
                <w:rFonts w:hint="eastAsia"/>
                <w:sz w:val="24"/>
              </w:rPr>
              <w:t>20G</w:t>
            </w:r>
            <w:r w:rsidRPr="0042335D">
              <w:rPr>
                <w:rFonts w:hint="eastAsia"/>
                <w:sz w:val="24"/>
              </w:rPr>
              <w:t>，并发连接</w:t>
            </w:r>
            <w:r w:rsidRPr="0042335D">
              <w:rPr>
                <w:rFonts w:hint="eastAsia"/>
                <w:sz w:val="24"/>
              </w:rPr>
              <w:t>500</w:t>
            </w:r>
            <w:r w:rsidRPr="0042335D">
              <w:rPr>
                <w:rFonts w:hint="eastAsia"/>
                <w:sz w:val="24"/>
              </w:rPr>
              <w:t>万，每秒新建连接</w:t>
            </w:r>
            <w:r w:rsidRPr="0042335D">
              <w:rPr>
                <w:rFonts w:hint="eastAsia"/>
                <w:sz w:val="24"/>
              </w:rPr>
              <w:t>16</w:t>
            </w:r>
            <w:r w:rsidRPr="0042335D">
              <w:rPr>
                <w:rFonts w:hint="eastAsia"/>
                <w:sz w:val="24"/>
              </w:rPr>
              <w:t>万，</w:t>
            </w:r>
            <w:r w:rsidRPr="0042335D">
              <w:rPr>
                <w:rFonts w:hint="eastAsia"/>
                <w:sz w:val="24"/>
              </w:rPr>
              <w:t>3</w:t>
            </w:r>
            <w:r w:rsidRPr="0042335D">
              <w:rPr>
                <w:rFonts w:hint="eastAsia"/>
                <w:sz w:val="24"/>
              </w:rPr>
              <w:t>年入侵防御攻击规则特征库。</w:t>
            </w:r>
            <w:r w:rsidRPr="0042335D">
              <w:rPr>
                <w:rFonts w:hint="eastAsia"/>
                <w:sz w:val="24"/>
              </w:rPr>
              <w:t>1</w:t>
            </w:r>
            <w:r w:rsidRPr="0042335D">
              <w:rPr>
                <w:rFonts w:hint="eastAsia"/>
                <w:sz w:val="24"/>
              </w:rPr>
              <w:t>台接入区核心设备，提供</w:t>
            </w:r>
            <w:r w:rsidRPr="0042335D">
              <w:rPr>
                <w:rFonts w:hint="eastAsia"/>
                <w:sz w:val="24"/>
              </w:rPr>
              <w:t>3</w:t>
            </w:r>
            <w:r w:rsidRPr="0042335D">
              <w:rPr>
                <w:rFonts w:hint="eastAsia"/>
                <w:sz w:val="24"/>
              </w:rPr>
              <w:t>个业务槽位，</w:t>
            </w:r>
            <w:r w:rsidRPr="0042335D">
              <w:rPr>
                <w:rFonts w:hint="eastAsia"/>
                <w:sz w:val="24"/>
              </w:rPr>
              <w:t>2</w:t>
            </w:r>
            <w:r w:rsidRPr="0042335D">
              <w:rPr>
                <w:rFonts w:hint="eastAsia"/>
                <w:sz w:val="24"/>
              </w:rPr>
              <w:t>张引擎主板，</w:t>
            </w:r>
            <w:r w:rsidRPr="0042335D">
              <w:rPr>
                <w:rFonts w:hint="eastAsia"/>
                <w:sz w:val="24"/>
              </w:rPr>
              <w:t>48</w:t>
            </w:r>
            <w:r w:rsidRPr="0042335D">
              <w:rPr>
                <w:rFonts w:hint="eastAsia"/>
                <w:sz w:val="24"/>
              </w:rPr>
              <w:t>个千兆电口，</w:t>
            </w:r>
            <w:r w:rsidRPr="0042335D">
              <w:rPr>
                <w:rFonts w:hint="eastAsia"/>
                <w:sz w:val="24"/>
              </w:rPr>
              <w:t>24</w:t>
            </w:r>
            <w:r w:rsidRPr="0042335D">
              <w:rPr>
                <w:rFonts w:hint="eastAsia"/>
                <w:sz w:val="24"/>
              </w:rPr>
              <w:t>个万兆</w:t>
            </w:r>
            <w:r w:rsidRPr="0042335D">
              <w:rPr>
                <w:rFonts w:hint="eastAsia"/>
                <w:sz w:val="24"/>
              </w:rPr>
              <w:t>SFP+</w:t>
            </w:r>
            <w:r w:rsidRPr="0042335D">
              <w:rPr>
                <w:rFonts w:hint="eastAsia"/>
                <w:sz w:val="24"/>
              </w:rPr>
              <w:t>接口，</w:t>
            </w:r>
            <w:r w:rsidRPr="0042335D">
              <w:rPr>
                <w:rFonts w:hint="eastAsia"/>
                <w:sz w:val="24"/>
              </w:rPr>
              <w:t>20</w:t>
            </w:r>
            <w:r w:rsidRPr="0042335D">
              <w:rPr>
                <w:rFonts w:hint="eastAsia"/>
                <w:sz w:val="24"/>
              </w:rPr>
              <w:t>个万兆多模模块，</w:t>
            </w:r>
            <w:r w:rsidRPr="0042335D">
              <w:rPr>
                <w:rFonts w:hint="eastAsia"/>
                <w:sz w:val="24"/>
              </w:rPr>
              <w:t>4</w:t>
            </w:r>
            <w:r w:rsidRPr="0042335D">
              <w:rPr>
                <w:rFonts w:hint="eastAsia"/>
                <w:sz w:val="24"/>
              </w:rPr>
              <w:t>个万兆</w:t>
            </w:r>
            <w:r w:rsidRPr="0042335D">
              <w:rPr>
                <w:rFonts w:hint="eastAsia"/>
                <w:sz w:val="24"/>
              </w:rPr>
              <w:t>10KM</w:t>
            </w:r>
            <w:r w:rsidRPr="0042335D">
              <w:rPr>
                <w:rFonts w:hint="eastAsia"/>
                <w:sz w:val="24"/>
              </w:rPr>
              <w:t>单模模块。</w:t>
            </w:r>
            <w:r w:rsidRPr="0042335D">
              <w:rPr>
                <w:rFonts w:hint="eastAsia"/>
                <w:sz w:val="24"/>
              </w:rPr>
              <w:br/>
            </w:r>
            <w:r w:rsidRPr="0042335D">
              <w:rPr>
                <w:rFonts w:hint="eastAsia"/>
                <w:sz w:val="24"/>
              </w:rPr>
              <w:t>二、系统服务：定制安全防护详细白名单，配置入</w:t>
            </w:r>
            <w:r w:rsidRPr="0042335D">
              <w:rPr>
                <w:rFonts w:hint="eastAsia"/>
                <w:sz w:val="24"/>
              </w:rPr>
              <w:lastRenderedPageBreak/>
              <w:t>侵安全策略，策略日志分析，网络接入区规划、网络资源调整。</w:t>
            </w:r>
          </w:p>
        </w:tc>
        <w:tc>
          <w:tcPr>
            <w:tcW w:w="709" w:type="dxa"/>
            <w:shd w:val="clear" w:color="auto" w:fill="auto"/>
            <w:noWrap/>
            <w:vAlign w:val="center"/>
            <w:hideMark/>
          </w:tcPr>
          <w:p w14:paraId="32F9BE55" w14:textId="77777777" w:rsidR="00565FE5" w:rsidRPr="0042335D" w:rsidRDefault="00565FE5" w:rsidP="00565FE5">
            <w:pPr>
              <w:spacing w:line="360" w:lineRule="auto"/>
              <w:jc w:val="center"/>
              <w:rPr>
                <w:sz w:val="24"/>
              </w:rPr>
            </w:pPr>
            <w:r w:rsidRPr="0042335D">
              <w:rPr>
                <w:rFonts w:hint="eastAsia"/>
                <w:sz w:val="24"/>
              </w:rPr>
              <w:lastRenderedPageBreak/>
              <w:t>1</w:t>
            </w:r>
          </w:p>
        </w:tc>
        <w:tc>
          <w:tcPr>
            <w:tcW w:w="709" w:type="dxa"/>
            <w:shd w:val="clear" w:color="auto" w:fill="auto"/>
            <w:noWrap/>
            <w:vAlign w:val="center"/>
            <w:hideMark/>
          </w:tcPr>
          <w:p w14:paraId="32078D95" w14:textId="77777777" w:rsidR="00565FE5" w:rsidRPr="0042335D" w:rsidRDefault="00565FE5" w:rsidP="00565FE5">
            <w:pPr>
              <w:spacing w:line="360" w:lineRule="auto"/>
              <w:jc w:val="center"/>
              <w:rPr>
                <w:sz w:val="24"/>
              </w:rPr>
            </w:pPr>
            <w:r w:rsidRPr="0042335D">
              <w:rPr>
                <w:rFonts w:hint="eastAsia"/>
                <w:sz w:val="24"/>
              </w:rPr>
              <w:t>套</w:t>
            </w:r>
          </w:p>
        </w:tc>
      </w:tr>
      <w:tr w:rsidR="00565FE5" w:rsidRPr="0042335D" w14:paraId="60BE5D65" w14:textId="77777777" w:rsidTr="00565FE5">
        <w:trPr>
          <w:trHeight w:val="640"/>
          <w:jc w:val="center"/>
        </w:trPr>
        <w:tc>
          <w:tcPr>
            <w:tcW w:w="851" w:type="dxa"/>
            <w:shd w:val="clear" w:color="auto" w:fill="auto"/>
            <w:vAlign w:val="center"/>
            <w:hideMark/>
          </w:tcPr>
          <w:p w14:paraId="3E3AE36E" w14:textId="77777777" w:rsidR="00565FE5" w:rsidRPr="0042335D" w:rsidRDefault="00565FE5" w:rsidP="00565FE5">
            <w:pPr>
              <w:spacing w:line="360" w:lineRule="auto"/>
              <w:jc w:val="center"/>
              <w:rPr>
                <w:sz w:val="24"/>
              </w:rPr>
            </w:pPr>
            <w:r w:rsidRPr="0042335D">
              <w:rPr>
                <w:rFonts w:hint="eastAsia"/>
                <w:sz w:val="24"/>
              </w:rPr>
              <w:t>3</w:t>
            </w:r>
          </w:p>
        </w:tc>
        <w:tc>
          <w:tcPr>
            <w:tcW w:w="1134" w:type="dxa"/>
            <w:vMerge/>
            <w:vAlign w:val="center"/>
            <w:hideMark/>
          </w:tcPr>
          <w:p w14:paraId="7433C23B" w14:textId="77777777" w:rsidR="00565FE5" w:rsidRPr="0042335D" w:rsidRDefault="00565FE5" w:rsidP="00565FE5">
            <w:pPr>
              <w:spacing w:line="360" w:lineRule="auto"/>
              <w:rPr>
                <w:sz w:val="24"/>
              </w:rPr>
            </w:pPr>
          </w:p>
        </w:tc>
        <w:tc>
          <w:tcPr>
            <w:tcW w:w="1276" w:type="dxa"/>
            <w:shd w:val="clear" w:color="auto" w:fill="auto"/>
            <w:vAlign w:val="center"/>
            <w:hideMark/>
          </w:tcPr>
          <w:p w14:paraId="00AF5862" w14:textId="77777777" w:rsidR="00565FE5" w:rsidRPr="0042335D" w:rsidRDefault="00565FE5" w:rsidP="00565FE5">
            <w:pPr>
              <w:spacing w:line="360" w:lineRule="auto"/>
              <w:jc w:val="center"/>
              <w:rPr>
                <w:sz w:val="24"/>
              </w:rPr>
            </w:pPr>
            <w:r w:rsidRPr="0042335D">
              <w:rPr>
                <w:rFonts w:hint="eastAsia"/>
                <w:sz w:val="24"/>
              </w:rPr>
              <w:t>高性能应用集群组件及服务</w:t>
            </w:r>
          </w:p>
        </w:tc>
        <w:tc>
          <w:tcPr>
            <w:tcW w:w="5412" w:type="dxa"/>
            <w:gridSpan w:val="2"/>
            <w:shd w:val="clear" w:color="auto" w:fill="auto"/>
            <w:hideMark/>
          </w:tcPr>
          <w:p w14:paraId="61DE6052" w14:textId="77777777" w:rsidR="00565FE5" w:rsidRPr="0042335D" w:rsidRDefault="00565FE5" w:rsidP="00565FE5">
            <w:pPr>
              <w:spacing w:line="360" w:lineRule="auto"/>
              <w:rPr>
                <w:sz w:val="24"/>
              </w:rPr>
            </w:pPr>
            <w:r w:rsidRPr="0042335D">
              <w:rPr>
                <w:rFonts w:hint="eastAsia"/>
                <w:sz w:val="24"/>
              </w:rPr>
              <w:t>一、硬件系统：</w:t>
            </w:r>
            <w:r w:rsidRPr="0042335D">
              <w:rPr>
                <w:rFonts w:hint="eastAsia"/>
                <w:sz w:val="24"/>
              </w:rPr>
              <w:t>4</w:t>
            </w:r>
            <w:r w:rsidRPr="0042335D">
              <w:rPr>
                <w:rFonts w:hint="eastAsia"/>
                <w:sz w:val="24"/>
              </w:rPr>
              <w:t>节点现有服务器各扩容</w:t>
            </w:r>
            <w:r w:rsidRPr="0042335D">
              <w:rPr>
                <w:rFonts w:hint="eastAsia"/>
                <w:sz w:val="24"/>
              </w:rPr>
              <w:t>192G</w:t>
            </w:r>
            <w:r w:rsidRPr="0042335D">
              <w:rPr>
                <w:rFonts w:hint="eastAsia"/>
                <w:sz w:val="24"/>
              </w:rPr>
              <w:t>服务器内存、</w:t>
            </w:r>
            <w:r w:rsidRPr="0042335D">
              <w:rPr>
                <w:rFonts w:hint="eastAsia"/>
                <w:sz w:val="24"/>
              </w:rPr>
              <w:t>1</w:t>
            </w:r>
            <w:r w:rsidRPr="0042335D">
              <w:rPr>
                <w:rFonts w:hint="eastAsia"/>
                <w:sz w:val="24"/>
              </w:rPr>
              <w:t>张</w:t>
            </w:r>
            <w:r w:rsidRPr="0042335D">
              <w:rPr>
                <w:rFonts w:hint="eastAsia"/>
                <w:sz w:val="24"/>
              </w:rPr>
              <w:t>2</w:t>
            </w:r>
            <w:r w:rsidRPr="0042335D">
              <w:rPr>
                <w:rFonts w:hint="eastAsia"/>
                <w:sz w:val="24"/>
              </w:rPr>
              <w:t>端口</w:t>
            </w:r>
            <w:r w:rsidRPr="0042335D">
              <w:rPr>
                <w:rFonts w:hint="eastAsia"/>
                <w:sz w:val="24"/>
              </w:rPr>
              <w:t>16GB HBA</w:t>
            </w:r>
            <w:r w:rsidRPr="0042335D">
              <w:rPr>
                <w:rFonts w:hint="eastAsia"/>
                <w:sz w:val="24"/>
              </w:rPr>
              <w:t>卡、</w:t>
            </w:r>
            <w:r w:rsidRPr="0042335D">
              <w:rPr>
                <w:rFonts w:hint="eastAsia"/>
                <w:sz w:val="24"/>
              </w:rPr>
              <w:t>1</w:t>
            </w:r>
            <w:r w:rsidRPr="0042335D">
              <w:rPr>
                <w:rFonts w:hint="eastAsia"/>
                <w:sz w:val="24"/>
              </w:rPr>
              <w:t>张</w:t>
            </w:r>
            <w:r w:rsidRPr="0042335D">
              <w:rPr>
                <w:rFonts w:hint="eastAsia"/>
                <w:sz w:val="24"/>
              </w:rPr>
              <w:t>2</w:t>
            </w:r>
            <w:r w:rsidRPr="0042335D">
              <w:rPr>
                <w:rFonts w:hint="eastAsia"/>
                <w:sz w:val="24"/>
              </w:rPr>
              <w:t>端口万兆网卡；</w:t>
            </w:r>
            <w:r w:rsidRPr="0042335D">
              <w:rPr>
                <w:rFonts w:hint="eastAsia"/>
                <w:sz w:val="24"/>
              </w:rPr>
              <w:t>1</w:t>
            </w:r>
            <w:r w:rsidRPr="0042335D">
              <w:rPr>
                <w:rFonts w:hint="eastAsia"/>
                <w:sz w:val="24"/>
              </w:rPr>
              <w:t>台双控制器存储系统，每控制器至少</w:t>
            </w:r>
            <w:r w:rsidRPr="0042335D">
              <w:rPr>
                <w:rFonts w:hint="eastAsia"/>
                <w:sz w:val="24"/>
              </w:rPr>
              <w:t>4</w:t>
            </w:r>
            <w:r w:rsidRPr="0042335D">
              <w:rPr>
                <w:rFonts w:hint="eastAsia"/>
                <w:sz w:val="24"/>
              </w:rPr>
              <w:t>个</w:t>
            </w:r>
            <w:r w:rsidRPr="0042335D">
              <w:rPr>
                <w:rFonts w:hint="eastAsia"/>
                <w:sz w:val="24"/>
              </w:rPr>
              <w:t>16GB FC</w:t>
            </w:r>
            <w:r w:rsidRPr="0042335D">
              <w:rPr>
                <w:rFonts w:hint="eastAsia"/>
                <w:sz w:val="24"/>
              </w:rPr>
              <w:t>接口，</w:t>
            </w:r>
            <w:r w:rsidRPr="0042335D">
              <w:rPr>
                <w:rFonts w:hint="eastAsia"/>
                <w:sz w:val="24"/>
              </w:rPr>
              <w:t>24</w:t>
            </w:r>
            <w:r w:rsidRPr="0042335D">
              <w:rPr>
                <w:rFonts w:hint="eastAsia"/>
                <w:sz w:val="24"/>
              </w:rPr>
              <w:t>块</w:t>
            </w:r>
            <w:r w:rsidRPr="0042335D">
              <w:rPr>
                <w:rFonts w:hint="eastAsia"/>
                <w:sz w:val="24"/>
              </w:rPr>
              <w:t>2.4T 10K SAS</w:t>
            </w:r>
            <w:r w:rsidRPr="0042335D">
              <w:rPr>
                <w:rFonts w:hint="eastAsia"/>
                <w:sz w:val="24"/>
              </w:rPr>
              <w:t>硬盘，冗余电源。</w:t>
            </w:r>
            <w:r w:rsidRPr="0042335D">
              <w:rPr>
                <w:rFonts w:hint="eastAsia"/>
                <w:sz w:val="24"/>
              </w:rPr>
              <w:br/>
            </w:r>
            <w:r w:rsidRPr="0042335D">
              <w:rPr>
                <w:rFonts w:hint="eastAsia"/>
                <w:sz w:val="24"/>
              </w:rPr>
              <w:t>二、软件功能</w:t>
            </w:r>
            <w:r w:rsidRPr="0042335D">
              <w:rPr>
                <w:rFonts w:hint="eastAsia"/>
                <w:sz w:val="24"/>
              </w:rPr>
              <w:t xml:space="preserve">: </w:t>
            </w:r>
            <w:r w:rsidRPr="0042335D">
              <w:rPr>
                <w:rFonts w:hint="eastAsia"/>
                <w:sz w:val="24"/>
              </w:rPr>
              <w:t>通过虚拟化技术将物理服务器虚拟化为一个逻辑计算资源池。开通后具备对虚拟机全生命周期管理的能力，可对虚拟机进行开关机、模板部署、克隆、导入导出等操作；具备</w:t>
            </w:r>
            <w:r w:rsidRPr="0042335D">
              <w:rPr>
                <w:rFonts w:hint="eastAsia"/>
                <w:sz w:val="24"/>
              </w:rPr>
              <w:t>HA</w:t>
            </w:r>
            <w:r w:rsidRPr="0042335D">
              <w:rPr>
                <w:rFonts w:hint="eastAsia"/>
                <w:sz w:val="24"/>
              </w:rPr>
              <w:t>、动态资源调度、蓝屏重启等机制保证业务高可靠；具备对虚拟机资源监控、告警等功能。配置</w:t>
            </w:r>
            <w:r w:rsidRPr="0042335D">
              <w:rPr>
                <w:rFonts w:hint="eastAsia"/>
                <w:sz w:val="24"/>
              </w:rPr>
              <w:t>16</w:t>
            </w:r>
            <w:r w:rsidRPr="0042335D">
              <w:rPr>
                <w:rFonts w:hint="eastAsia"/>
                <w:sz w:val="24"/>
              </w:rPr>
              <w:t>个</w:t>
            </w:r>
            <w:r w:rsidRPr="0042335D">
              <w:rPr>
                <w:rFonts w:hint="eastAsia"/>
                <w:sz w:val="24"/>
              </w:rPr>
              <w:t>CPU</w:t>
            </w:r>
            <w:r w:rsidRPr="0042335D">
              <w:rPr>
                <w:rFonts w:hint="eastAsia"/>
                <w:sz w:val="24"/>
              </w:rPr>
              <w:t>许可。</w:t>
            </w:r>
            <w:r w:rsidRPr="0042335D">
              <w:rPr>
                <w:rFonts w:hint="eastAsia"/>
                <w:sz w:val="24"/>
              </w:rPr>
              <w:br/>
            </w:r>
            <w:r w:rsidRPr="0042335D">
              <w:rPr>
                <w:rFonts w:hint="eastAsia"/>
                <w:sz w:val="24"/>
              </w:rPr>
              <w:t>三、系统服务：</w:t>
            </w:r>
            <w:r w:rsidRPr="0042335D">
              <w:rPr>
                <w:rFonts w:hint="eastAsia"/>
                <w:sz w:val="24"/>
              </w:rPr>
              <w:t>4</w:t>
            </w:r>
            <w:r w:rsidRPr="0042335D">
              <w:rPr>
                <w:rFonts w:hint="eastAsia"/>
                <w:sz w:val="24"/>
              </w:rPr>
              <w:t>节点资源整合扩容服务，高性能应用集群构建，存储资源规划、配置和分配，</w:t>
            </w:r>
            <w:r w:rsidRPr="0042335D">
              <w:rPr>
                <w:rFonts w:hint="eastAsia"/>
                <w:sz w:val="24"/>
              </w:rPr>
              <w:t>P2V</w:t>
            </w:r>
            <w:r w:rsidRPr="0042335D">
              <w:rPr>
                <w:rFonts w:hint="eastAsia"/>
                <w:sz w:val="24"/>
              </w:rPr>
              <w:t>转换服务。</w:t>
            </w:r>
          </w:p>
        </w:tc>
        <w:tc>
          <w:tcPr>
            <w:tcW w:w="709" w:type="dxa"/>
            <w:shd w:val="clear" w:color="auto" w:fill="auto"/>
            <w:noWrap/>
            <w:vAlign w:val="center"/>
            <w:hideMark/>
          </w:tcPr>
          <w:p w14:paraId="2B2216E3" w14:textId="77777777" w:rsidR="00565FE5" w:rsidRPr="0042335D" w:rsidRDefault="00565FE5" w:rsidP="00565FE5">
            <w:pPr>
              <w:spacing w:line="360" w:lineRule="auto"/>
              <w:jc w:val="center"/>
              <w:rPr>
                <w:sz w:val="24"/>
              </w:rPr>
            </w:pPr>
            <w:r w:rsidRPr="0042335D">
              <w:rPr>
                <w:rFonts w:hint="eastAsia"/>
                <w:sz w:val="24"/>
              </w:rPr>
              <w:t>1</w:t>
            </w:r>
          </w:p>
        </w:tc>
        <w:tc>
          <w:tcPr>
            <w:tcW w:w="709" w:type="dxa"/>
            <w:shd w:val="clear" w:color="auto" w:fill="auto"/>
            <w:noWrap/>
            <w:vAlign w:val="center"/>
            <w:hideMark/>
          </w:tcPr>
          <w:p w14:paraId="55D4D363" w14:textId="77777777" w:rsidR="00565FE5" w:rsidRPr="0042335D" w:rsidRDefault="00565FE5" w:rsidP="00565FE5">
            <w:pPr>
              <w:spacing w:line="360" w:lineRule="auto"/>
              <w:jc w:val="center"/>
              <w:rPr>
                <w:sz w:val="24"/>
              </w:rPr>
            </w:pPr>
            <w:r w:rsidRPr="0042335D">
              <w:rPr>
                <w:rFonts w:hint="eastAsia"/>
                <w:sz w:val="24"/>
              </w:rPr>
              <w:t>套</w:t>
            </w:r>
          </w:p>
        </w:tc>
      </w:tr>
      <w:tr w:rsidR="00565FE5" w:rsidRPr="0042335D" w14:paraId="305C84EC" w14:textId="77777777" w:rsidTr="00565FE5">
        <w:trPr>
          <w:trHeight w:val="320"/>
          <w:jc w:val="center"/>
        </w:trPr>
        <w:tc>
          <w:tcPr>
            <w:tcW w:w="851" w:type="dxa"/>
            <w:shd w:val="clear" w:color="auto" w:fill="auto"/>
            <w:vAlign w:val="center"/>
            <w:hideMark/>
          </w:tcPr>
          <w:p w14:paraId="0211E322" w14:textId="77777777" w:rsidR="00565FE5" w:rsidRPr="0042335D" w:rsidRDefault="00565FE5" w:rsidP="00565FE5">
            <w:pPr>
              <w:spacing w:line="360" w:lineRule="auto"/>
              <w:jc w:val="center"/>
              <w:rPr>
                <w:sz w:val="24"/>
              </w:rPr>
            </w:pPr>
            <w:r w:rsidRPr="0042335D">
              <w:rPr>
                <w:rFonts w:hint="eastAsia"/>
                <w:sz w:val="24"/>
              </w:rPr>
              <w:t>4</w:t>
            </w:r>
          </w:p>
        </w:tc>
        <w:tc>
          <w:tcPr>
            <w:tcW w:w="1134" w:type="dxa"/>
            <w:vMerge/>
            <w:vAlign w:val="center"/>
            <w:hideMark/>
          </w:tcPr>
          <w:p w14:paraId="03433100" w14:textId="77777777" w:rsidR="00565FE5" w:rsidRPr="0042335D" w:rsidRDefault="00565FE5" w:rsidP="00565FE5">
            <w:pPr>
              <w:spacing w:line="360" w:lineRule="auto"/>
              <w:rPr>
                <w:sz w:val="24"/>
              </w:rPr>
            </w:pPr>
          </w:p>
        </w:tc>
        <w:tc>
          <w:tcPr>
            <w:tcW w:w="1276" w:type="dxa"/>
            <w:shd w:val="clear" w:color="auto" w:fill="auto"/>
            <w:vAlign w:val="center"/>
            <w:hideMark/>
          </w:tcPr>
          <w:p w14:paraId="43BB6F78" w14:textId="77777777" w:rsidR="00565FE5" w:rsidRPr="0042335D" w:rsidRDefault="00565FE5" w:rsidP="00565FE5">
            <w:pPr>
              <w:spacing w:line="360" w:lineRule="auto"/>
              <w:jc w:val="center"/>
              <w:rPr>
                <w:sz w:val="24"/>
              </w:rPr>
            </w:pPr>
            <w:r w:rsidRPr="0042335D">
              <w:rPr>
                <w:rFonts w:hint="eastAsia"/>
                <w:sz w:val="24"/>
              </w:rPr>
              <w:t>流媒体服务器</w:t>
            </w:r>
          </w:p>
        </w:tc>
        <w:tc>
          <w:tcPr>
            <w:tcW w:w="5412" w:type="dxa"/>
            <w:gridSpan w:val="2"/>
            <w:shd w:val="clear" w:color="auto" w:fill="auto"/>
            <w:hideMark/>
          </w:tcPr>
          <w:p w14:paraId="08B02E5A" w14:textId="77777777" w:rsidR="00565FE5" w:rsidRPr="0042335D" w:rsidRDefault="00565FE5" w:rsidP="00565FE5">
            <w:pPr>
              <w:spacing w:line="360" w:lineRule="auto"/>
              <w:rPr>
                <w:sz w:val="24"/>
              </w:rPr>
            </w:pPr>
            <w:r w:rsidRPr="0042335D">
              <w:rPr>
                <w:rFonts w:hint="eastAsia"/>
                <w:sz w:val="24"/>
              </w:rPr>
              <w:t>2U</w:t>
            </w:r>
            <w:r w:rsidRPr="0042335D">
              <w:rPr>
                <w:rFonts w:hint="eastAsia"/>
                <w:sz w:val="24"/>
              </w:rPr>
              <w:t>双路标准机架式服务器</w:t>
            </w:r>
            <w:r w:rsidRPr="0042335D">
              <w:rPr>
                <w:rFonts w:hint="eastAsia"/>
                <w:sz w:val="24"/>
              </w:rPr>
              <w:br/>
              <w:t>CPU</w:t>
            </w:r>
            <w:r w:rsidRPr="0042335D">
              <w:rPr>
                <w:rFonts w:hint="eastAsia"/>
                <w:sz w:val="24"/>
              </w:rPr>
              <w:t>：配置</w:t>
            </w:r>
            <w:r w:rsidRPr="0042335D">
              <w:rPr>
                <w:rFonts w:hint="eastAsia"/>
                <w:sz w:val="24"/>
              </w:rPr>
              <w:t>2</w:t>
            </w:r>
            <w:r w:rsidRPr="0042335D">
              <w:rPr>
                <w:rFonts w:hint="eastAsia"/>
                <w:sz w:val="24"/>
              </w:rPr>
              <w:t>颗处理器，核数≥</w:t>
            </w:r>
            <w:r w:rsidRPr="0042335D">
              <w:rPr>
                <w:rFonts w:hint="eastAsia"/>
                <w:sz w:val="24"/>
              </w:rPr>
              <w:t>10</w:t>
            </w:r>
            <w:r w:rsidRPr="0042335D">
              <w:rPr>
                <w:rFonts w:hint="eastAsia"/>
                <w:sz w:val="24"/>
              </w:rPr>
              <w:t>核，主频≥</w:t>
            </w:r>
            <w:r w:rsidRPr="0042335D">
              <w:rPr>
                <w:rFonts w:hint="eastAsia"/>
                <w:sz w:val="24"/>
              </w:rPr>
              <w:t>2.4GH</w:t>
            </w:r>
            <w:r w:rsidRPr="0042335D">
              <w:rPr>
                <w:rFonts w:hint="eastAsia"/>
                <w:sz w:val="24"/>
              </w:rPr>
              <w:br/>
            </w:r>
            <w:r w:rsidRPr="0042335D">
              <w:rPr>
                <w:rFonts w:hint="eastAsia"/>
                <w:sz w:val="24"/>
              </w:rPr>
              <w:t>内存：配置</w:t>
            </w:r>
            <w:r w:rsidRPr="0042335D">
              <w:rPr>
                <w:rFonts w:hint="eastAsia"/>
                <w:sz w:val="24"/>
              </w:rPr>
              <w:t>64G DDR4</w:t>
            </w:r>
            <w:r w:rsidRPr="0042335D">
              <w:rPr>
                <w:rFonts w:hint="eastAsia"/>
                <w:sz w:val="24"/>
              </w:rPr>
              <w:t>，</w:t>
            </w:r>
            <w:r w:rsidRPr="0042335D">
              <w:rPr>
                <w:rFonts w:hint="eastAsia"/>
                <w:sz w:val="24"/>
              </w:rPr>
              <w:br/>
            </w:r>
            <w:r w:rsidRPr="0042335D">
              <w:rPr>
                <w:rFonts w:hint="eastAsia"/>
                <w:sz w:val="24"/>
              </w:rPr>
              <w:t>硬盘：配置</w:t>
            </w:r>
            <w:r w:rsidRPr="0042335D">
              <w:rPr>
                <w:rFonts w:hint="eastAsia"/>
                <w:sz w:val="24"/>
              </w:rPr>
              <w:t>4</w:t>
            </w:r>
            <w:r w:rsidRPr="0042335D">
              <w:rPr>
                <w:rFonts w:hint="eastAsia"/>
                <w:sz w:val="24"/>
              </w:rPr>
              <w:t>块</w:t>
            </w:r>
            <w:r w:rsidRPr="0042335D">
              <w:rPr>
                <w:rFonts w:hint="eastAsia"/>
                <w:sz w:val="24"/>
              </w:rPr>
              <w:t>600G 10K SAS</w:t>
            </w:r>
            <w:r w:rsidRPr="0042335D">
              <w:rPr>
                <w:rFonts w:hint="eastAsia"/>
                <w:sz w:val="24"/>
              </w:rPr>
              <w:t>硬盘；</w:t>
            </w:r>
            <w:r w:rsidRPr="0042335D">
              <w:rPr>
                <w:rFonts w:hint="eastAsia"/>
                <w:sz w:val="24"/>
              </w:rPr>
              <w:br/>
            </w:r>
            <w:r w:rsidRPr="0042335D">
              <w:rPr>
                <w:rFonts w:hint="eastAsia"/>
                <w:sz w:val="24"/>
              </w:rPr>
              <w:t>阵列卡：配置</w:t>
            </w:r>
            <w:r w:rsidRPr="0042335D">
              <w:rPr>
                <w:rFonts w:hint="eastAsia"/>
                <w:sz w:val="24"/>
              </w:rPr>
              <w:t>SAS+HBA</w:t>
            </w:r>
            <w:r w:rsidRPr="0042335D">
              <w:rPr>
                <w:rFonts w:hint="eastAsia"/>
                <w:sz w:val="24"/>
              </w:rPr>
              <w:t>卡，支持</w:t>
            </w:r>
            <w:r w:rsidRPr="0042335D">
              <w:rPr>
                <w:rFonts w:hint="eastAsia"/>
                <w:sz w:val="24"/>
              </w:rPr>
              <w:t>RAID 0/1/10 ;</w:t>
            </w:r>
            <w:r w:rsidRPr="0042335D">
              <w:rPr>
                <w:rFonts w:hint="eastAsia"/>
                <w:sz w:val="24"/>
              </w:rPr>
              <w:br/>
              <w:t>PCIE</w:t>
            </w:r>
            <w:r w:rsidRPr="0042335D">
              <w:rPr>
                <w:rFonts w:hint="eastAsia"/>
                <w:sz w:val="24"/>
              </w:rPr>
              <w:t>扩展：支持</w:t>
            </w:r>
            <w:r w:rsidRPr="0042335D">
              <w:rPr>
                <w:rFonts w:hint="eastAsia"/>
                <w:sz w:val="24"/>
              </w:rPr>
              <w:t>6</w:t>
            </w:r>
            <w:r w:rsidRPr="0042335D">
              <w:rPr>
                <w:rFonts w:hint="eastAsia"/>
                <w:sz w:val="24"/>
              </w:rPr>
              <w:t>个</w:t>
            </w:r>
            <w:r w:rsidRPr="0042335D">
              <w:rPr>
                <w:rFonts w:hint="eastAsia"/>
                <w:sz w:val="24"/>
              </w:rPr>
              <w:t>PCIE</w:t>
            </w:r>
            <w:r w:rsidRPr="0042335D">
              <w:rPr>
                <w:rFonts w:hint="eastAsia"/>
                <w:sz w:val="24"/>
              </w:rPr>
              <w:t>扩展插槽</w:t>
            </w:r>
            <w:r w:rsidRPr="0042335D">
              <w:rPr>
                <w:rFonts w:hint="eastAsia"/>
                <w:sz w:val="24"/>
              </w:rPr>
              <w:br/>
            </w:r>
            <w:r w:rsidRPr="0042335D">
              <w:rPr>
                <w:rFonts w:hint="eastAsia"/>
                <w:sz w:val="24"/>
              </w:rPr>
              <w:t>网口：板载</w:t>
            </w:r>
            <w:r w:rsidRPr="0042335D">
              <w:rPr>
                <w:rFonts w:hint="eastAsia"/>
                <w:sz w:val="24"/>
              </w:rPr>
              <w:t>2</w:t>
            </w:r>
            <w:r w:rsidRPr="0042335D">
              <w:rPr>
                <w:rFonts w:hint="eastAsia"/>
                <w:sz w:val="24"/>
              </w:rPr>
              <w:t>个千兆电口，配置</w:t>
            </w:r>
            <w:r w:rsidRPr="0042335D">
              <w:rPr>
                <w:rFonts w:hint="eastAsia"/>
                <w:sz w:val="24"/>
              </w:rPr>
              <w:t>2</w:t>
            </w:r>
            <w:r w:rsidRPr="0042335D">
              <w:rPr>
                <w:rFonts w:hint="eastAsia"/>
                <w:sz w:val="24"/>
              </w:rPr>
              <w:t>个万兆光口。</w:t>
            </w:r>
            <w:r w:rsidRPr="0042335D">
              <w:rPr>
                <w:rFonts w:hint="eastAsia"/>
                <w:sz w:val="24"/>
              </w:rPr>
              <w:br/>
            </w:r>
            <w:r w:rsidRPr="0042335D">
              <w:rPr>
                <w:rFonts w:hint="eastAsia"/>
                <w:sz w:val="24"/>
              </w:rPr>
              <w:t>电源：标配</w:t>
            </w:r>
            <w:r w:rsidRPr="0042335D">
              <w:rPr>
                <w:rFonts w:hint="eastAsia"/>
                <w:sz w:val="24"/>
              </w:rPr>
              <w:t>550W</w:t>
            </w:r>
            <w:r w:rsidRPr="0042335D">
              <w:rPr>
                <w:rFonts w:hint="eastAsia"/>
                <w:sz w:val="24"/>
              </w:rPr>
              <w:t>（</w:t>
            </w:r>
            <w:r w:rsidRPr="0042335D">
              <w:rPr>
                <w:rFonts w:hint="eastAsia"/>
                <w:sz w:val="24"/>
              </w:rPr>
              <w:t>1+1</w:t>
            </w:r>
            <w:r w:rsidRPr="0042335D">
              <w:rPr>
                <w:rFonts w:hint="eastAsia"/>
                <w:sz w:val="24"/>
              </w:rPr>
              <w:t>）高效铂金</w:t>
            </w:r>
            <w:r w:rsidRPr="0042335D">
              <w:rPr>
                <w:rFonts w:hint="eastAsia"/>
                <w:sz w:val="24"/>
              </w:rPr>
              <w:t>CRPS</w:t>
            </w:r>
            <w:r w:rsidRPr="0042335D">
              <w:rPr>
                <w:rFonts w:hint="eastAsia"/>
                <w:sz w:val="24"/>
              </w:rPr>
              <w:t>冗余电源</w:t>
            </w:r>
          </w:p>
        </w:tc>
        <w:tc>
          <w:tcPr>
            <w:tcW w:w="709" w:type="dxa"/>
            <w:shd w:val="clear" w:color="auto" w:fill="auto"/>
            <w:noWrap/>
            <w:vAlign w:val="center"/>
            <w:hideMark/>
          </w:tcPr>
          <w:p w14:paraId="69EEE3C5" w14:textId="77777777" w:rsidR="00565FE5" w:rsidRPr="0042335D" w:rsidRDefault="00565FE5" w:rsidP="00565FE5">
            <w:pPr>
              <w:spacing w:line="360" w:lineRule="auto"/>
              <w:jc w:val="center"/>
              <w:rPr>
                <w:sz w:val="24"/>
              </w:rPr>
            </w:pPr>
            <w:r w:rsidRPr="0042335D">
              <w:rPr>
                <w:rFonts w:hint="eastAsia"/>
                <w:sz w:val="24"/>
              </w:rPr>
              <w:t>4</w:t>
            </w:r>
          </w:p>
        </w:tc>
        <w:tc>
          <w:tcPr>
            <w:tcW w:w="709" w:type="dxa"/>
            <w:shd w:val="clear" w:color="auto" w:fill="auto"/>
            <w:noWrap/>
            <w:vAlign w:val="center"/>
            <w:hideMark/>
          </w:tcPr>
          <w:p w14:paraId="0CA4FBCC" w14:textId="77777777" w:rsidR="00565FE5" w:rsidRPr="0042335D" w:rsidRDefault="00565FE5" w:rsidP="00565FE5">
            <w:pPr>
              <w:spacing w:line="360" w:lineRule="auto"/>
              <w:jc w:val="center"/>
              <w:rPr>
                <w:sz w:val="24"/>
              </w:rPr>
            </w:pPr>
            <w:r w:rsidRPr="0042335D">
              <w:rPr>
                <w:rFonts w:hint="eastAsia"/>
                <w:sz w:val="24"/>
              </w:rPr>
              <w:t>台</w:t>
            </w:r>
          </w:p>
        </w:tc>
      </w:tr>
    </w:tbl>
    <w:p w14:paraId="625F00CF" w14:textId="77777777" w:rsidR="00565FE5" w:rsidRPr="0042335D" w:rsidRDefault="00565FE5" w:rsidP="00565FE5">
      <w:pPr>
        <w:pStyle w:val="afffe"/>
        <w:numPr>
          <w:ilvl w:val="0"/>
          <w:numId w:val="3"/>
        </w:numPr>
        <w:ind w:firstLineChars="0"/>
        <w:outlineLvl w:val="1"/>
        <w:rPr>
          <w:rFonts w:asciiTheme="minorEastAsia" w:eastAsiaTheme="minorEastAsia" w:hAnsiTheme="minorEastAsia"/>
          <w:b/>
          <w:bCs/>
          <w:sz w:val="28"/>
          <w:szCs w:val="28"/>
        </w:rPr>
      </w:pPr>
      <w:r w:rsidRPr="0042335D">
        <w:rPr>
          <w:rFonts w:asciiTheme="minorEastAsia" w:eastAsiaTheme="minorEastAsia" w:hAnsiTheme="minorEastAsia"/>
          <w:b/>
          <w:bCs/>
          <w:sz w:val="28"/>
          <w:szCs w:val="28"/>
        </w:rPr>
        <w:t>系统</w:t>
      </w:r>
      <w:r w:rsidRPr="0042335D">
        <w:rPr>
          <w:rFonts w:asciiTheme="minorEastAsia" w:eastAsiaTheme="minorEastAsia" w:hAnsiTheme="minorEastAsia" w:hint="eastAsia"/>
          <w:b/>
          <w:bCs/>
          <w:sz w:val="28"/>
          <w:szCs w:val="28"/>
        </w:rPr>
        <w:t>安全</w:t>
      </w:r>
      <w:r w:rsidRPr="0042335D">
        <w:rPr>
          <w:rFonts w:asciiTheme="minorEastAsia" w:eastAsiaTheme="minorEastAsia" w:hAnsiTheme="minorEastAsia"/>
          <w:b/>
          <w:bCs/>
          <w:sz w:val="28"/>
          <w:szCs w:val="28"/>
        </w:rPr>
        <w:t>要求</w:t>
      </w:r>
    </w:p>
    <w:p w14:paraId="71AEFEBB" w14:textId="58A486C4" w:rsidR="00565FE5" w:rsidRPr="0042335D" w:rsidRDefault="00565FE5" w:rsidP="00565FE5">
      <w:pPr>
        <w:tabs>
          <w:tab w:val="left" w:pos="0"/>
        </w:tabs>
        <w:spacing w:line="360" w:lineRule="auto"/>
        <w:ind w:firstLine="480"/>
        <w:rPr>
          <w:rFonts w:asciiTheme="minorEastAsia" w:hAnsiTheme="minorEastAsia" w:cs="Helvetica"/>
          <w:kern w:val="0"/>
          <w:sz w:val="24"/>
        </w:rPr>
      </w:pPr>
      <w:r w:rsidRPr="0042335D">
        <w:rPr>
          <w:rFonts w:asciiTheme="minorEastAsia" w:hAnsiTheme="minorEastAsia" w:cs="Helvetica"/>
          <w:kern w:val="0"/>
          <w:sz w:val="24"/>
        </w:rPr>
        <w:t>依据GB/T22240《信息系统安全等级保护定级指南》，数据交换共享过程中安全和保障，有关部门按照《浙江省公共数据和电子政务管理办法》（省政府令354号）执行。</w:t>
      </w:r>
      <w:r w:rsidRPr="0042335D">
        <w:rPr>
          <w:rFonts w:asciiTheme="minorEastAsia" w:hAnsiTheme="minorEastAsia" w:cs="Helvetica"/>
          <w:kern w:val="0"/>
          <w:sz w:val="24"/>
        </w:rPr>
        <w:lastRenderedPageBreak/>
        <w:t>具体如下：</w:t>
      </w:r>
    </w:p>
    <w:p w14:paraId="616F3D99" w14:textId="528E0FAF" w:rsidR="00565FE5" w:rsidRPr="0042335D" w:rsidRDefault="00565FE5" w:rsidP="004D24A6">
      <w:pPr>
        <w:tabs>
          <w:tab w:val="left" w:pos="0"/>
        </w:tabs>
        <w:spacing w:line="360" w:lineRule="auto"/>
        <w:ind w:firstLine="480"/>
        <w:rPr>
          <w:rFonts w:asciiTheme="minorEastAsia" w:hAnsiTheme="minorEastAsia"/>
          <w:sz w:val="24"/>
        </w:rPr>
      </w:pPr>
      <w:r w:rsidRPr="0042335D">
        <w:rPr>
          <w:rFonts w:asciiTheme="minorEastAsia" w:hAnsiTheme="minorEastAsia" w:cs="Helvetica" w:hint="eastAsia"/>
          <w:kern w:val="0"/>
          <w:sz w:val="24"/>
        </w:rPr>
        <w:t>1</w:t>
      </w:r>
      <w:r w:rsidRPr="0042335D">
        <w:rPr>
          <w:rFonts w:asciiTheme="minorEastAsia" w:hAnsiTheme="minorEastAsia" w:cs="Helvetica"/>
          <w:kern w:val="0"/>
          <w:sz w:val="24"/>
        </w:rPr>
        <w:t>.</w:t>
      </w:r>
      <w:r w:rsidR="004D24A6" w:rsidRPr="0042335D">
        <w:rPr>
          <w:rFonts w:hint="eastAsia"/>
        </w:rPr>
        <w:t xml:space="preserve"> </w:t>
      </w:r>
      <w:r w:rsidR="004D24A6" w:rsidRPr="0042335D">
        <w:rPr>
          <w:rFonts w:asciiTheme="minorEastAsia" w:hAnsiTheme="minorEastAsia" w:cs="Helvetica" w:hint="eastAsia"/>
          <w:kern w:val="0"/>
          <w:sz w:val="24"/>
        </w:rPr>
        <w:t>西湖综合保护场景应用建设</w:t>
      </w:r>
      <w:r w:rsidRPr="0042335D">
        <w:rPr>
          <w:rFonts w:asciiTheme="minorEastAsia" w:hAnsiTheme="minorEastAsia" w:cs="Helvetica"/>
          <w:kern w:val="0"/>
          <w:sz w:val="24"/>
        </w:rPr>
        <w:t>须按</w:t>
      </w:r>
      <w:r w:rsidRPr="0042335D">
        <w:rPr>
          <w:rFonts w:asciiTheme="minorEastAsia" w:hAnsiTheme="minorEastAsia" w:cs="Helvetica" w:hint="eastAsia"/>
          <w:kern w:val="0"/>
          <w:sz w:val="24"/>
        </w:rPr>
        <w:t>三</w:t>
      </w:r>
      <w:r w:rsidRPr="0042335D">
        <w:rPr>
          <w:rFonts w:asciiTheme="minorEastAsia" w:hAnsiTheme="minorEastAsia" w:cs="Helvetica"/>
          <w:kern w:val="0"/>
          <w:sz w:val="24"/>
        </w:rPr>
        <w:t>级等保要求进行开发建设</w:t>
      </w:r>
      <w:r w:rsidRPr="0042335D">
        <w:rPr>
          <w:rFonts w:asciiTheme="minorEastAsia" w:hAnsiTheme="minorEastAsia" w:cs="Helvetica" w:hint="eastAsia"/>
          <w:kern w:val="0"/>
          <w:sz w:val="24"/>
        </w:rPr>
        <w:t>并</w:t>
      </w:r>
      <w:r w:rsidRPr="0042335D">
        <w:rPr>
          <w:rFonts w:asciiTheme="minorEastAsia" w:hAnsiTheme="minorEastAsia" w:hint="eastAsia"/>
          <w:sz w:val="24"/>
        </w:rPr>
        <w:t>确保通过等级保护三级测评</w:t>
      </w:r>
      <w:r w:rsidR="004D24A6" w:rsidRPr="0042335D">
        <w:rPr>
          <w:rFonts w:asciiTheme="minorEastAsia" w:hAnsiTheme="minorEastAsia" w:hint="eastAsia"/>
          <w:sz w:val="24"/>
        </w:rPr>
        <w:t>，综合保护物联感知平台、综合保护AI解析平台、西湖基层智治综合应用</w:t>
      </w:r>
      <w:r w:rsidR="00175761" w:rsidRPr="0042335D">
        <w:rPr>
          <w:rFonts w:asciiTheme="minorEastAsia" w:hAnsiTheme="minorEastAsia" w:hint="eastAsia"/>
          <w:sz w:val="24"/>
        </w:rPr>
        <w:t>等系统</w:t>
      </w:r>
      <w:r w:rsidR="005E6F3B" w:rsidRPr="0042335D">
        <w:rPr>
          <w:rFonts w:asciiTheme="minorEastAsia" w:hAnsiTheme="minorEastAsia" w:hint="eastAsia"/>
          <w:sz w:val="24"/>
        </w:rPr>
        <w:t>建设须</w:t>
      </w:r>
      <w:r w:rsidR="005E6F3B" w:rsidRPr="0042335D">
        <w:rPr>
          <w:rFonts w:asciiTheme="minorEastAsia" w:hAnsiTheme="minorEastAsia" w:cs="Helvetica"/>
          <w:kern w:val="0"/>
          <w:sz w:val="24"/>
        </w:rPr>
        <w:t>按</w:t>
      </w:r>
      <w:r w:rsidR="005E6F3B" w:rsidRPr="0042335D">
        <w:rPr>
          <w:rFonts w:asciiTheme="minorEastAsia" w:hAnsiTheme="minorEastAsia" w:cs="Helvetica" w:hint="eastAsia"/>
          <w:kern w:val="0"/>
          <w:sz w:val="24"/>
        </w:rPr>
        <w:t>二</w:t>
      </w:r>
      <w:r w:rsidR="005E6F3B" w:rsidRPr="0042335D">
        <w:rPr>
          <w:rFonts w:asciiTheme="minorEastAsia" w:hAnsiTheme="minorEastAsia" w:cs="Helvetica"/>
          <w:kern w:val="0"/>
          <w:sz w:val="24"/>
        </w:rPr>
        <w:t>级等保</w:t>
      </w:r>
      <w:r w:rsidR="004D24A6" w:rsidRPr="0042335D">
        <w:rPr>
          <w:rFonts w:asciiTheme="minorEastAsia" w:hAnsiTheme="minorEastAsia" w:cs="Helvetica"/>
          <w:kern w:val="0"/>
          <w:sz w:val="24"/>
        </w:rPr>
        <w:t>要求进行开发建设</w:t>
      </w:r>
      <w:r w:rsidR="004D24A6" w:rsidRPr="0042335D">
        <w:rPr>
          <w:rFonts w:asciiTheme="minorEastAsia" w:hAnsiTheme="minorEastAsia" w:cs="Helvetica" w:hint="eastAsia"/>
          <w:kern w:val="0"/>
          <w:sz w:val="24"/>
        </w:rPr>
        <w:t>并</w:t>
      </w:r>
      <w:r w:rsidR="004D24A6" w:rsidRPr="0042335D">
        <w:rPr>
          <w:rFonts w:asciiTheme="minorEastAsia" w:hAnsiTheme="minorEastAsia" w:hint="eastAsia"/>
          <w:sz w:val="24"/>
        </w:rPr>
        <w:t>确保通过等级保护二级测评</w:t>
      </w:r>
      <w:r w:rsidRPr="0042335D">
        <w:rPr>
          <w:rFonts w:asciiTheme="minorEastAsia" w:hAnsiTheme="minorEastAsia" w:hint="eastAsia"/>
          <w:sz w:val="24"/>
        </w:rPr>
        <w:t>。</w:t>
      </w:r>
    </w:p>
    <w:p w14:paraId="039B058E" w14:textId="77777777" w:rsidR="00565FE5" w:rsidRPr="0042335D" w:rsidRDefault="00565FE5" w:rsidP="00565FE5">
      <w:pPr>
        <w:tabs>
          <w:tab w:val="left" w:pos="0"/>
        </w:tabs>
        <w:spacing w:line="360" w:lineRule="auto"/>
        <w:ind w:firstLine="480"/>
        <w:rPr>
          <w:rFonts w:asciiTheme="minorEastAsia" w:hAnsiTheme="minorEastAsia" w:cs="Helvetica"/>
          <w:kern w:val="0"/>
          <w:sz w:val="24"/>
        </w:rPr>
      </w:pPr>
      <w:r w:rsidRPr="0042335D">
        <w:rPr>
          <w:rFonts w:asciiTheme="minorEastAsia" w:hAnsiTheme="minorEastAsia" w:cs="Helvetica" w:hint="eastAsia"/>
          <w:kern w:val="0"/>
          <w:sz w:val="24"/>
        </w:rPr>
        <w:t>2</w:t>
      </w:r>
      <w:r w:rsidRPr="0042335D">
        <w:rPr>
          <w:rFonts w:asciiTheme="minorEastAsia" w:hAnsiTheme="minorEastAsia" w:cs="Helvetica"/>
          <w:kern w:val="0"/>
          <w:sz w:val="24"/>
        </w:rPr>
        <w:t>.无条件按</w:t>
      </w:r>
      <w:r w:rsidRPr="0042335D">
        <w:rPr>
          <w:rFonts w:asciiTheme="minorEastAsia" w:hAnsiTheme="minorEastAsia" w:cs="Helvetica" w:hint="eastAsia"/>
          <w:kern w:val="0"/>
          <w:sz w:val="24"/>
        </w:rPr>
        <w:t>采购人</w:t>
      </w:r>
      <w:r w:rsidRPr="0042335D">
        <w:rPr>
          <w:rFonts w:asciiTheme="minorEastAsia" w:hAnsiTheme="minorEastAsia" w:cs="Helvetica"/>
          <w:kern w:val="0"/>
          <w:sz w:val="24"/>
        </w:rPr>
        <w:t>或</w:t>
      </w:r>
      <w:r w:rsidRPr="0042335D">
        <w:rPr>
          <w:rFonts w:asciiTheme="minorEastAsia" w:hAnsiTheme="minorEastAsia" w:cs="Helvetica" w:hint="eastAsia"/>
          <w:kern w:val="0"/>
          <w:sz w:val="24"/>
        </w:rPr>
        <w:t>采购人</w:t>
      </w:r>
      <w:r w:rsidRPr="0042335D">
        <w:rPr>
          <w:rFonts w:asciiTheme="minorEastAsia" w:hAnsiTheme="minorEastAsia" w:cs="Helvetica"/>
          <w:kern w:val="0"/>
          <w:sz w:val="24"/>
        </w:rPr>
        <w:t>委托的安全检测单位要求，进行应用软件安全漏洞，缺陷修正等</w:t>
      </w:r>
      <w:r w:rsidRPr="0042335D">
        <w:rPr>
          <w:rFonts w:asciiTheme="minorEastAsia" w:hAnsiTheme="minorEastAsia" w:cs="Helvetica" w:hint="eastAsia"/>
          <w:kern w:val="0"/>
          <w:sz w:val="24"/>
        </w:rPr>
        <w:t>，确保系统通</w:t>
      </w:r>
      <w:r w:rsidRPr="0042335D">
        <w:rPr>
          <w:rFonts w:asciiTheme="minorEastAsia" w:hAnsiTheme="minorEastAsia" w:hint="eastAsia"/>
          <w:sz w:val="24"/>
        </w:rPr>
        <w:t>过第三方软件测评</w:t>
      </w:r>
      <w:r w:rsidRPr="0042335D">
        <w:rPr>
          <w:rFonts w:asciiTheme="minorEastAsia" w:hAnsiTheme="minorEastAsia"/>
          <w:sz w:val="24"/>
        </w:rPr>
        <w:t>。</w:t>
      </w:r>
    </w:p>
    <w:p w14:paraId="6D30CC6F" w14:textId="77777777" w:rsidR="00565FE5" w:rsidRPr="0042335D" w:rsidRDefault="00565FE5" w:rsidP="00565FE5">
      <w:pPr>
        <w:pStyle w:val="afffe"/>
        <w:numPr>
          <w:ilvl w:val="0"/>
          <w:numId w:val="3"/>
        </w:numPr>
        <w:ind w:firstLineChars="0"/>
        <w:outlineLvl w:val="1"/>
        <w:rPr>
          <w:rFonts w:asciiTheme="minorEastAsia" w:eastAsiaTheme="minorEastAsia" w:hAnsiTheme="minorEastAsia"/>
          <w:b/>
          <w:bCs/>
          <w:sz w:val="28"/>
          <w:szCs w:val="28"/>
        </w:rPr>
      </w:pPr>
      <w:r w:rsidRPr="0042335D">
        <w:rPr>
          <w:rFonts w:asciiTheme="minorEastAsia" w:eastAsiaTheme="minorEastAsia" w:hAnsiTheme="minorEastAsia" w:hint="eastAsia"/>
          <w:b/>
          <w:bCs/>
          <w:sz w:val="28"/>
          <w:szCs w:val="28"/>
        </w:rPr>
        <w:t>人员及驻场服务要求</w:t>
      </w:r>
    </w:p>
    <w:p w14:paraId="041FB2D7" w14:textId="77777777" w:rsidR="00565FE5" w:rsidRPr="0042335D" w:rsidRDefault="00565FE5" w:rsidP="00565FE5">
      <w:pPr>
        <w:tabs>
          <w:tab w:val="left" w:pos="0"/>
        </w:tabs>
        <w:snapToGrid w:val="0"/>
        <w:spacing w:line="360" w:lineRule="auto"/>
        <w:ind w:firstLineChars="200" w:firstLine="480"/>
        <w:jc w:val="left"/>
        <w:rPr>
          <w:rFonts w:asciiTheme="minorEastAsia" w:hAnsiTheme="minorEastAsia" w:cs="宋体"/>
          <w:sz w:val="24"/>
          <w:szCs w:val="22"/>
        </w:rPr>
      </w:pPr>
      <w:r w:rsidRPr="0042335D">
        <w:rPr>
          <w:rFonts w:asciiTheme="minorEastAsia" w:hAnsiTheme="minorEastAsia" w:cs="宋体" w:hint="eastAsia"/>
          <w:sz w:val="24"/>
          <w:szCs w:val="22"/>
        </w:rPr>
        <w:t>1</w:t>
      </w:r>
      <w:r w:rsidRPr="0042335D">
        <w:rPr>
          <w:rFonts w:asciiTheme="minorEastAsia" w:hAnsiTheme="minorEastAsia" w:cs="宋体"/>
          <w:sz w:val="24"/>
          <w:szCs w:val="22"/>
        </w:rPr>
        <w:t>.</w:t>
      </w:r>
      <w:r w:rsidRPr="0042335D">
        <w:rPr>
          <w:rFonts w:asciiTheme="minorEastAsia" w:hAnsiTheme="minorEastAsia" w:cs="宋体" w:hint="eastAsia"/>
          <w:sz w:val="24"/>
          <w:szCs w:val="22"/>
        </w:rPr>
        <w:t>人员配备数量:</w:t>
      </w:r>
    </w:p>
    <w:p w14:paraId="4F1CA6F7" w14:textId="77777777" w:rsidR="00565FE5" w:rsidRPr="0042335D" w:rsidRDefault="00565FE5" w:rsidP="00565FE5">
      <w:pPr>
        <w:tabs>
          <w:tab w:val="left" w:pos="360"/>
        </w:tabs>
        <w:snapToGrid w:val="0"/>
        <w:spacing w:line="360" w:lineRule="auto"/>
        <w:ind w:firstLineChars="200" w:firstLine="480"/>
        <w:jc w:val="left"/>
        <w:rPr>
          <w:rFonts w:asciiTheme="minorEastAsia" w:hAnsiTheme="minorEastAsia" w:cs="华文仿宋"/>
          <w:sz w:val="24"/>
        </w:rPr>
      </w:pPr>
      <w:r w:rsidRPr="0042335D">
        <w:rPr>
          <w:rFonts w:asciiTheme="minorEastAsia" w:hAnsiTheme="minorEastAsia" w:cs="华文仿宋" w:hint="eastAsia"/>
          <w:sz w:val="24"/>
        </w:rPr>
        <w:t>项目实施全过程中，中标应至少提供以下人员：</w:t>
      </w:r>
    </w:p>
    <w:p w14:paraId="193E28CD" w14:textId="65C948C1" w:rsidR="00565FE5" w:rsidRPr="0042335D" w:rsidRDefault="00565FE5" w:rsidP="00565FE5">
      <w:pPr>
        <w:tabs>
          <w:tab w:val="left" w:pos="360"/>
        </w:tabs>
        <w:snapToGrid w:val="0"/>
        <w:spacing w:line="360" w:lineRule="auto"/>
        <w:ind w:firstLineChars="200" w:firstLine="480"/>
        <w:jc w:val="left"/>
        <w:rPr>
          <w:rFonts w:asciiTheme="minorEastAsia" w:hAnsiTheme="minorEastAsia" w:cs="华文仿宋"/>
          <w:sz w:val="24"/>
        </w:rPr>
      </w:pPr>
      <w:r w:rsidRPr="0042335D">
        <w:rPr>
          <w:rFonts w:asciiTheme="minorEastAsia" w:hAnsiTheme="minorEastAsia" w:cs="华文仿宋" w:hint="eastAsia"/>
          <w:sz w:val="24"/>
        </w:rPr>
        <w:t>项目经理（项目负责人）：1人，具有本科以上学历且具有信息系统项目管理师（高级）</w:t>
      </w:r>
      <w:r w:rsidR="00592467" w:rsidRPr="0042335D">
        <w:rPr>
          <w:rFonts w:asciiTheme="minorEastAsia" w:hAnsiTheme="minorEastAsia" w:cs="华文仿宋" w:hint="eastAsia"/>
          <w:sz w:val="24"/>
        </w:rPr>
        <w:t>资格</w:t>
      </w:r>
      <w:r w:rsidRPr="0042335D">
        <w:rPr>
          <w:rFonts w:asciiTheme="minorEastAsia" w:hAnsiTheme="minorEastAsia" w:cs="华文仿宋" w:hint="eastAsia"/>
          <w:sz w:val="24"/>
        </w:rPr>
        <w:t>证书或PMP证书</w:t>
      </w:r>
      <w:r w:rsidR="00592467" w:rsidRPr="0042335D">
        <w:rPr>
          <w:rFonts w:asciiTheme="minorEastAsia" w:hAnsiTheme="minorEastAsia" w:cs="华文仿宋" w:hint="eastAsia"/>
          <w:sz w:val="24"/>
        </w:rPr>
        <w:t>、</w:t>
      </w:r>
      <w:r w:rsidR="00592467" w:rsidRPr="0042335D">
        <w:rPr>
          <w:rFonts w:ascii="宋体" w:hAnsi="宋体" w:hint="eastAsia"/>
          <w:sz w:val="24"/>
        </w:rPr>
        <w:t>具有高级工程师职称</w:t>
      </w:r>
      <w:r w:rsidRPr="0042335D">
        <w:rPr>
          <w:rFonts w:asciiTheme="minorEastAsia" w:hAnsiTheme="minorEastAsia" w:hint="eastAsia"/>
          <w:sz w:val="24"/>
        </w:rPr>
        <w:t>（</w:t>
      </w:r>
      <w:r w:rsidRPr="0042335D">
        <w:rPr>
          <w:rFonts w:asciiTheme="minorEastAsia" w:hAnsiTheme="minorEastAsia" w:cs="Arial" w:hint="eastAsia"/>
          <w:snapToGrid w:val="0"/>
          <w:kern w:val="0"/>
          <w:sz w:val="24"/>
        </w:rPr>
        <w:t>提供社保缴纳证明、人员证书</w:t>
      </w:r>
      <w:r w:rsidRPr="0042335D">
        <w:rPr>
          <w:rFonts w:asciiTheme="minorEastAsia" w:hAnsiTheme="minorEastAsia" w:hint="eastAsia"/>
          <w:sz w:val="24"/>
        </w:rPr>
        <w:t>等相关证明）</w:t>
      </w:r>
      <w:r w:rsidRPr="0042335D">
        <w:rPr>
          <w:rFonts w:asciiTheme="minorEastAsia" w:hAnsiTheme="minorEastAsia" w:cs="华文仿宋" w:hint="eastAsia"/>
          <w:sz w:val="24"/>
        </w:rPr>
        <w:t>。</w:t>
      </w:r>
    </w:p>
    <w:p w14:paraId="00AFF680" w14:textId="1A97962C" w:rsidR="00565FE5" w:rsidRPr="0042335D" w:rsidRDefault="00565FE5" w:rsidP="00565FE5">
      <w:pPr>
        <w:tabs>
          <w:tab w:val="left" w:pos="360"/>
        </w:tabs>
        <w:snapToGrid w:val="0"/>
        <w:spacing w:line="360" w:lineRule="auto"/>
        <w:ind w:firstLineChars="200" w:firstLine="480"/>
        <w:jc w:val="left"/>
        <w:rPr>
          <w:rFonts w:asciiTheme="minorEastAsia" w:hAnsiTheme="minorEastAsia" w:cs="华文仿宋"/>
          <w:sz w:val="24"/>
        </w:rPr>
      </w:pPr>
      <w:r w:rsidRPr="0042335D">
        <w:rPr>
          <w:rFonts w:asciiTheme="minorEastAsia" w:hAnsiTheme="minorEastAsia" w:cs="华文仿宋" w:hint="eastAsia"/>
          <w:sz w:val="24"/>
        </w:rPr>
        <w:t>技术负责人：1人，</w:t>
      </w:r>
      <w:r w:rsidRPr="0042335D">
        <w:rPr>
          <w:rFonts w:asciiTheme="minorEastAsia" w:hAnsiTheme="minorEastAsia" w:cs="华文仿宋"/>
          <w:sz w:val="24"/>
        </w:rPr>
        <w:t>计算机相关专业本科及以上学历</w:t>
      </w:r>
      <w:r w:rsidRPr="0042335D">
        <w:rPr>
          <w:rFonts w:asciiTheme="minorEastAsia" w:hAnsiTheme="minorEastAsia" w:cs="华文仿宋" w:hint="eastAsia"/>
          <w:sz w:val="24"/>
        </w:rPr>
        <w:t>，具有信息系统项目管理师</w:t>
      </w:r>
      <w:r w:rsidR="00592467" w:rsidRPr="0042335D">
        <w:rPr>
          <w:rFonts w:cs="华文仿宋" w:hint="eastAsia"/>
          <w:sz w:val="24"/>
        </w:rPr>
        <w:t>（高级）</w:t>
      </w:r>
      <w:r w:rsidR="00592467" w:rsidRPr="0042335D">
        <w:rPr>
          <w:rFonts w:asciiTheme="minorEastAsia" w:hAnsiTheme="minorEastAsia" w:cs="华文仿宋" w:hint="eastAsia"/>
          <w:sz w:val="24"/>
        </w:rPr>
        <w:t>资格</w:t>
      </w:r>
      <w:r w:rsidRPr="0042335D">
        <w:rPr>
          <w:rFonts w:asciiTheme="minorEastAsia" w:hAnsiTheme="minorEastAsia" w:cs="华文仿宋" w:hint="eastAsia"/>
          <w:sz w:val="24"/>
        </w:rPr>
        <w:t>证书或PMP证书</w:t>
      </w:r>
      <w:r w:rsidRPr="0042335D">
        <w:rPr>
          <w:rFonts w:asciiTheme="minorEastAsia" w:hAnsiTheme="minorEastAsia" w:hint="eastAsia"/>
          <w:sz w:val="24"/>
        </w:rPr>
        <w:t>（</w:t>
      </w:r>
      <w:r w:rsidRPr="0042335D">
        <w:rPr>
          <w:rFonts w:asciiTheme="minorEastAsia" w:hAnsiTheme="minorEastAsia" w:cs="Arial" w:hint="eastAsia"/>
          <w:snapToGrid w:val="0"/>
          <w:kern w:val="0"/>
          <w:sz w:val="24"/>
        </w:rPr>
        <w:t>提供社保缴纳证明、人员证书</w:t>
      </w:r>
      <w:r w:rsidRPr="0042335D">
        <w:rPr>
          <w:rFonts w:asciiTheme="minorEastAsia" w:hAnsiTheme="minorEastAsia" w:hint="eastAsia"/>
          <w:sz w:val="24"/>
        </w:rPr>
        <w:t>等相关证明）</w:t>
      </w:r>
      <w:r w:rsidRPr="0042335D">
        <w:rPr>
          <w:rFonts w:asciiTheme="minorEastAsia" w:hAnsiTheme="minorEastAsia" w:cs="华文仿宋" w:hint="eastAsia"/>
          <w:sz w:val="24"/>
        </w:rPr>
        <w:t>。</w:t>
      </w:r>
    </w:p>
    <w:p w14:paraId="79903E8D" w14:textId="30C6E910" w:rsidR="00565FE5" w:rsidRPr="0042335D" w:rsidRDefault="00565FE5" w:rsidP="00565FE5">
      <w:pPr>
        <w:tabs>
          <w:tab w:val="left" w:pos="360"/>
        </w:tabs>
        <w:snapToGrid w:val="0"/>
        <w:spacing w:line="360" w:lineRule="auto"/>
        <w:ind w:firstLineChars="200" w:firstLine="480"/>
        <w:jc w:val="left"/>
        <w:rPr>
          <w:rFonts w:asciiTheme="minorEastAsia" w:hAnsiTheme="minorEastAsia" w:cs="华文仿宋"/>
          <w:sz w:val="24"/>
        </w:rPr>
      </w:pPr>
      <w:r w:rsidRPr="0042335D">
        <w:rPr>
          <w:rFonts w:asciiTheme="minorEastAsia" w:hAnsiTheme="minorEastAsia" w:cs="华文仿宋" w:hint="eastAsia"/>
          <w:sz w:val="24"/>
        </w:rPr>
        <w:t>项目组实施人员（除项目经理、技术负责人）需具有</w:t>
      </w:r>
      <w:r w:rsidR="00592467" w:rsidRPr="0042335D">
        <w:rPr>
          <w:rFonts w:hint="eastAsia"/>
          <w:sz w:val="24"/>
        </w:rPr>
        <w:t>信息系统项目管理师（高级）或</w:t>
      </w:r>
      <w:r w:rsidRPr="0042335D">
        <w:rPr>
          <w:rFonts w:asciiTheme="minorEastAsia" w:hAnsiTheme="minorEastAsia" w:cs="华文仿宋" w:hint="eastAsia"/>
          <w:sz w:val="24"/>
        </w:rPr>
        <w:t>PMP证书、系统集成项目管理工程师、软件设计师、</w:t>
      </w:r>
      <w:r w:rsidR="00592467" w:rsidRPr="0042335D">
        <w:rPr>
          <w:sz w:val="24"/>
        </w:rPr>
        <w:t>注册信息安全专业人员</w:t>
      </w:r>
      <w:r w:rsidR="00592467" w:rsidRPr="0042335D">
        <w:rPr>
          <w:rFonts w:hint="eastAsia"/>
          <w:sz w:val="24"/>
        </w:rPr>
        <w:t>、</w:t>
      </w:r>
      <w:r w:rsidRPr="0042335D">
        <w:rPr>
          <w:rFonts w:asciiTheme="minorEastAsia" w:hAnsiTheme="minorEastAsia" w:cs="华文仿宋" w:hint="eastAsia"/>
          <w:sz w:val="24"/>
        </w:rPr>
        <w:t>大数据认证证书</w:t>
      </w:r>
      <w:r w:rsidR="00592467" w:rsidRPr="0042335D">
        <w:rPr>
          <w:rFonts w:asciiTheme="minorEastAsia" w:hAnsiTheme="minorEastAsia" w:cs="华文仿宋" w:hint="eastAsia"/>
          <w:sz w:val="24"/>
        </w:rPr>
        <w:t>、</w:t>
      </w:r>
      <w:r w:rsidR="00592467" w:rsidRPr="0042335D">
        <w:rPr>
          <w:rFonts w:hint="eastAsia"/>
          <w:sz w:val="24"/>
        </w:rPr>
        <w:t>工程师</w:t>
      </w:r>
      <w:r w:rsidR="009C0292" w:rsidRPr="0042335D">
        <w:rPr>
          <w:rFonts w:hint="eastAsia"/>
          <w:sz w:val="24"/>
        </w:rPr>
        <w:t>职称证书</w:t>
      </w:r>
      <w:r w:rsidRPr="0042335D">
        <w:rPr>
          <w:rFonts w:asciiTheme="minorEastAsia" w:hAnsiTheme="minorEastAsia" w:cs="华文仿宋" w:hint="eastAsia"/>
          <w:sz w:val="24"/>
        </w:rPr>
        <w:t>等证书（提供社保缴纳证明、人员证书等相关证明）。</w:t>
      </w:r>
    </w:p>
    <w:p w14:paraId="2DBC8DF4" w14:textId="77777777" w:rsidR="00565FE5" w:rsidRPr="0042335D" w:rsidRDefault="00565FE5" w:rsidP="00565FE5">
      <w:pPr>
        <w:tabs>
          <w:tab w:val="left" w:pos="360"/>
        </w:tabs>
        <w:snapToGrid w:val="0"/>
        <w:spacing w:line="360" w:lineRule="auto"/>
        <w:ind w:firstLineChars="200" w:firstLine="480"/>
        <w:jc w:val="left"/>
        <w:rPr>
          <w:rFonts w:asciiTheme="minorEastAsia" w:hAnsiTheme="minorEastAsia" w:cs="华文仿宋"/>
          <w:sz w:val="24"/>
        </w:rPr>
      </w:pPr>
      <w:r w:rsidRPr="0042335D">
        <w:rPr>
          <w:rFonts w:asciiTheme="minorEastAsia" w:hAnsiTheme="minorEastAsia" w:cs="华文仿宋" w:hint="eastAsia"/>
          <w:sz w:val="24"/>
        </w:rPr>
        <w:t>项目组实施人员具体要求（除项目经理、技术负责人）：</w:t>
      </w:r>
    </w:p>
    <w:tbl>
      <w:tblPr>
        <w:tblStyle w:val="aff9"/>
        <w:tblW w:w="8912" w:type="dxa"/>
        <w:jc w:val="center"/>
        <w:tblLook w:val="04A0" w:firstRow="1" w:lastRow="0" w:firstColumn="1" w:lastColumn="0" w:noHBand="0" w:noVBand="1"/>
      </w:tblPr>
      <w:tblGrid>
        <w:gridCol w:w="1966"/>
        <w:gridCol w:w="6946"/>
      </w:tblGrid>
      <w:tr w:rsidR="00565FE5" w:rsidRPr="0042335D" w14:paraId="1BC840D8" w14:textId="77777777" w:rsidTr="00A612E9">
        <w:trPr>
          <w:jc w:val="center"/>
        </w:trPr>
        <w:tc>
          <w:tcPr>
            <w:tcW w:w="1966" w:type="dxa"/>
          </w:tcPr>
          <w:p w14:paraId="359E89DB" w14:textId="77777777" w:rsidR="00565FE5" w:rsidRPr="0042335D" w:rsidRDefault="00565FE5" w:rsidP="00A612E9">
            <w:pPr>
              <w:spacing w:line="360" w:lineRule="auto"/>
              <w:rPr>
                <w:rFonts w:asciiTheme="minorEastAsia" w:hAnsiTheme="minorEastAsia"/>
              </w:rPr>
            </w:pPr>
            <w:r w:rsidRPr="0042335D">
              <w:rPr>
                <w:rFonts w:asciiTheme="minorEastAsia" w:hAnsiTheme="minorEastAsia" w:cs="华文仿宋" w:hint="eastAsia"/>
                <w:sz w:val="24"/>
              </w:rPr>
              <w:t>需求分析人员</w:t>
            </w:r>
          </w:p>
        </w:tc>
        <w:tc>
          <w:tcPr>
            <w:tcW w:w="6946" w:type="dxa"/>
          </w:tcPr>
          <w:p w14:paraId="1E1B6396" w14:textId="7D8C3660" w:rsidR="00565FE5" w:rsidRPr="0042335D" w:rsidRDefault="005419FC" w:rsidP="00A612E9">
            <w:pPr>
              <w:spacing w:line="360" w:lineRule="auto"/>
              <w:rPr>
                <w:rFonts w:asciiTheme="minorEastAsia" w:hAnsiTheme="minorEastAsia"/>
              </w:rPr>
            </w:pPr>
            <w:r w:rsidRPr="0042335D">
              <w:rPr>
                <w:rFonts w:asciiTheme="minorEastAsia" w:hAnsiTheme="minorEastAsia" w:cs="华文仿宋"/>
                <w:sz w:val="24"/>
              </w:rPr>
              <w:t>3</w:t>
            </w:r>
            <w:r w:rsidR="00565FE5" w:rsidRPr="0042335D">
              <w:rPr>
                <w:rFonts w:asciiTheme="minorEastAsia" w:hAnsiTheme="minorEastAsia" w:cs="华文仿宋" w:hint="eastAsia"/>
                <w:sz w:val="24"/>
              </w:rPr>
              <w:t>人以上，</w:t>
            </w:r>
            <w:r w:rsidR="00565FE5" w:rsidRPr="0042335D">
              <w:rPr>
                <w:rFonts w:asciiTheme="minorEastAsia" w:hAnsiTheme="minorEastAsia" w:cs="华文仿宋"/>
                <w:sz w:val="24"/>
              </w:rPr>
              <w:t>熟悉需求调研方法，较强的业务流程及业务模型分析设计能力；熟悉软件工程理论，掌握软件需求获取与分析方法，至少熟悉一种开发语言和一种数据库</w:t>
            </w:r>
            <w:r w:rsidR="00565FE5" w:rsidRPr="0042335D">
              <w:rPr>
                <w:rFonts w:asciiTheme="minorEastAsia" w:hAnsiTheme="minorEastAsia" w:cs="华文仿宋" w:hint="eastAsia"/>
                <w:sz w:val="24"/>
              </w:rPr>
              <w:t>，以及良好的文档编写能力。</w:t>
            </w:r>
          </w:p>
        </w:tc>
      </w:tr>
      <w:tr w:rsidR="00565FE5" w:rsidRPr="0042335D" w14:paraId="21443FF3" w14:textId="77777777" w:rsidTr="00A612E9">
        <w:trPr>
          <w:jc w:val="center"/>
        </w:trPr>
        <w:tc>
          <w:tcPr>
            <w:tcW w:w="1966" w:type="dxa"/>
          </w:tcPr>
          <w:p w14:paraId="6C6C5FA7" w14:textId="77777777" w:rsidR="00565FE5" w:rsidRPr="0042335D" w:rsidRDefault="00565FE5" w:rsidP="00A612E9">
            <w:pPr>
              <w:spacing w:line="360" w:lineRule="auto"/>
              <w:rPr>
                <w:rFonts w:asciiTheme="minorEastAsia" w:hAnsiTheme="minorEastAsia"/>
              </w:rPr>
            </w:pPr>
            <w:r w:rsidRPr="0042335D">
              <w:rPr>
                <w:rFonts w:asciiTheme="minorEastAsia" w:hAnsiTheme="minorEastAsia" w:cs="华文仿宋" w:hint="eastAsia"/>
                <w:sz w:val="24"/>
              </w:rPr>
              <w:t>数据库设计人员</w:t>
            </w:r>
          </w:p>
        </w:tc>
        <w:tc>
          <w:tcPr>
            <w:tcW w:w="6946" w:type="dxa"/>
          </w:tcPr>
          <w:p w14:paraId="149E8AEC" w14:textId="070EFC96" w:rsidR="00565FE5" w:rsidRPr="0042335D" w:rsidRDefault="005419FC" w:rsidP="00A612E9">
            <w:pPr>
              <w:spacing w:line="360" w:lineRule="auto"/>
              <w:rPr>
                <w:rFonts w:asciiTheme="minorEastAsia" w:hAnsiTheme="minorEastAsia"/>
              </w:rPr>
            </w:pPr>
            <w:r w:rsidRPr="0042335D">
              <w:rPr>
                <w:rFonts w:asciiTheme="minorEastAsia" w:hAnsiTheme="minorEastAsia" w:cs="华文仿宋"/>
                <w:sz w:val="24"/>
              </w:rPr>
              <w:t>3</w:t>
            </w:r>
            <w:r w:rsidR="00565FE5" w:rsidRPr="0042335D">
              <w:rPr>
                <w:rFonts w:asciiTheme="minorEastAsia" w:hAnsiTheme="minorEastAsia" w:cs="华文仿宋" w:hint="eastAsia"/>
                <w:sz w:val="24"/>
              </w:rPr>
              <w:t>人以上，</w:t>
            </w:r>
            <w:r w:rsidR="00565FE5" w:rsidRPr="0042335D">
              <w:rPr>
                <w:rFonts w:asciiTheme="minorEastAsia" w:hAnsiTheme="minorEastAsia" w:cs="华文仿宋"/>
                <w:sz w:val="24"/>
              </w:rPr>
              <w:t>精通数据库的设计、开发、维护、优</w:t>
            </w:r>
            <w:r w:rsidR="00565FE5" w:rsidRPr="0042335D">
              <w:rPr>
                <w:rFonts w:asciiTheme="minorEastAsia" w:hAnsiTheme="minorEastAsia" w:cs="华文仿宋" w:hint="eastAsia"/>
                <w:sz w:val="24"/>
              </w:rPr>
              <w:t>化，精通大数据相关技术。</w:t>
            </w:r>
          </w:p>
        </w:tc>
      </w:tr>
      <w:tr w:rsidR="00565FE5" w:rsidRPr="0042335D" w14:paraId="32B3AE20" w14:textId="77777777" w:rsidTr="00A612E9">
        <w:trPr>
          <w:jc w:val="center"/>
        </w:trPr>
        <w:tc>
          <w:tcPr>
            <w:tcW w:w="1966" w:type="dxa"/>
          </w:tcPr>
          <w:p w14:paraId="52561A4E" w14:textId="77777777" w:rsidR="00565FE5" w:rsidRPr="0042335D" w:rsidRDefault="00565FE5" w:rsidP="00A612E9">
            <w:pPr>
              <w:spacing w:line="360" w:lineRule="auto"/>
              <w:rPr>
                <w:rFonts w:asciiTheme="minorEastAsia" w:hAnsiTheme="minorEastAsia"/>
              </w:rPr>
            </w:pPr>
            <w:r w:rsidRPr="0042335D">
              <w:rPr>
                <w:rFonts w:asciiTheme="minorEastAsia" w:hAnsiTheme="minorEastAsia" w:cs="华文仿宋" w:hint="eastAsia"/>
                <w:sz w:val="24"/>
              </w:rPr>
              <w:t>程序开发人员</w:t>
            </w:r>
          </w:p>
        </w:tc>
        <w:tc>
          <w:tcPr>
            <w:tcW w:w="6946" w:type="dxa"/>
          </w:tcPr>
          <w:p w14:paraId="4C3BF1AF" w14:textId="4DD63802" w:rsidR="00565FE5" w:rsidRPr="0042335D" w:rsidRDefault="005419FC" w:rsidP="00A612E9">
            <w:pPr>
              <w:spacing w:line="360" w:lineRule="auto"/>
              <w:rPr>
                <w:rFonts w:asciiTheme="minorEastAsia" w:hAnsiTheme="minorEastAsia"/>
              </w:rPr>
            </w:pPr>
            <w:r w:rsidRPr="0042335D">
              <w:rPr>
                <w:rFonts w:asciiTheme="minorEastAsia" w:hAnsiTheme="minorEastAsia" w:cs="华文仿宋"/>
                <w:sz w:val="24"/>
              </w:rPr>
              <w:t>10</w:t>
            </w:r>
            <w:r w:rsidR="00565FE5" w:rsidRPr="0042335D">
              <w:rPr>
                <w:rFonts w:asciiTheme="minorEastAsia" w:hAnsiTheme="minorEastAsia" w:cs="华文仿宋" w:hint="eastAsia"/>
                <w:sz w:val="24"/>
              </w:rPr>
              <w:t>人以上。</w:t>
            </w:r>
          </w:p>
        </w:tc>
      </w:tr>
      <w:tr w:rsidR="00565FE5" w:rsidRPr="0042335D" w14:paraId="33ED82C7" w14:textId="77777777" w:rsidTr="00A612E9">
        <w:trPr>
          <w:jc w:val="center"/>
        </w:trPr>
        <w:tc>
          <w:tcPr>
            <w:tcW w:w="1966" w:type="dxa"/>
          </w:tcPr>
          <w:p w14:paraId="322BDC84" w14:textId="77777777" w:rsidR="00565FE5" w:rsidRPr="0042335D" w:rsidRDefault="00565FE5" w:rsidP="00A612E9">
            <w:pPr>
              <w:spacing w:line="360" w:lineRule="auto"/>
              <w:rPr>
                <w:rFonts w:asciiTheme="minorEastAsia" w:hAnsiTheme="minorEastAsia"/>
              </w:rPr>
            </w:pPr>
            <w:r w:rsidRPr="0042335D">
              <w:rPr>
                <w:rFonts w:asciiTheme="minorEastAsia" w:hAnsiTheme="minorEastAsia" w:cs="华文仿宋" w:hint="eastAsia"/>
                <w:sz w:val="24"/>
              </w:rPr>
              <w:t>系统集成人员</w:t>
            </w:r>
          </w:p>
        </w:tc>
        <w:tc>
          <w:tcPr>
            <w:tcW w:w="6946" w:type="dxa"/>
          </w:tcPr>
          <w:p w14:paraId="57B77417" w14:textId="2E2F7EB8" w:rsidR="00565FE5" w:rsidRPr="0042335D" w:rsidRDefault="00565FE5" w:rsidP="00A612E9">
            <w:pPr>
              <w:spacing w:line="360" w:lineRule="auto"/>
              <w:rPr>
                <w:rFonts w:asciiTheme="minorEastAsia" w:hAnsiTheme="minorEastAsia"/>
              </w:rPr>
            </w:pPr>
            <w:r w:rsidRPr="0042335D">
              <w:rPr>
                <w:rFonts w:asciiTheme="minorEastAsia" w:hAnsiTheme="minorEastAsia" w:cs="华文仿宋"/>
                <w:sz w:val="24"/>
              </w:rPr>
              <w:t>3</w:t>
            </w:r>
            <w:r w:rsidRPr="0042335D">
              <w:rPr>
                <w:rFonts w:asciiTheme="minorEastAsia" w:hAnsiTheme="minorEastAsia" w:cs="华文仿宋" w:hint="eastAsia"/>
                <w:sz w:val="24"/>
              </w:rPr>
              <w:t>人以上。</w:t>
            </w:r>
          </w:p>
        </w:tc>
      </w:tr>
      <w:tr w:rsidR="00565FE5" w:rsidRPr="0042335D" w14:paraId="5C9B2EDD" w14:textId="77777777" w:rsidTr="00A612E9">
        <w:trPr>
          <w:jc w:val="center"/>
        </w:trPr>
        <w:tc>
          <w:tcPr>
            <w:tcW w:w="1966" w:type="dxa"/>
          </w:tcPr>
          <w:p w14:paraId="39BEDFC4" w14:textId="77777777" w:rsidR="00565FE5" w:rsidRPr="0042335D" w:rsidRDefault="00565FE5" w:rsidP="00A612E9">
            <w:pPr>
              <w:spacing w:line="360" w:lineRule="auto"/>
              <w:rPr>
                <w:rFonts w:asciiTheme="minorEastAsia" w:hAnsiTheme="minorEastAsia"/>
              </w:rPr>
            </w:pPr>
            <w:r w:rsidRPr="0042335D">
              <w:rPr>
                <w:rFonts w:asciiTheme="minorEastAsia" w:hAnsiTheme="minorEastAsia" w:cs="华文仿宋" w:hint="eastAsia"/>
                <w:sz w:val="24"/>
              </w:rPr>
              <w:t>质量管理人员</w:t>
            </w:r>
          </w:p>
        </w:tc>
        <w:tc>
          <w:tcPr>
            <w:tcW w:w="6946" w:type="dxa"/>
          </w:tcPr>
          <w:p w14:paraId="6A9B2304" w14:textId="6F1D1216" w:rsidR="00565FE5" w:rsidRPr="0042335D" w:rsidRDefault="00565FE5" w:rsidP="00A612E9">
            <w:pPr>
              <w:spacing w:line="360" w:lineRule="auto"/>
              <w:rPr>
                <w:rFonts w:asciiTheme="minorEastAsia" w:hAnsiTheme="minorEastAsia"/>
              </w:rPr>
            </w:pPr>
            <w:r w:rsidRPr="0042335D">
              <w:rPr>
                <w:rFonts w:asciiTheme="minorEastAsia" w:hAnsiTheme="minorEastAsia" w:cs="华文仿宋" w:hint="eastAsia"/>
                <w:sz w:val="24"/>
              </w:rPr>
              <w:t>1人以上。</w:t>
            </w:r>
          </w:p>
        </w:tc>
      </w:tr>
      <w:tr w:rsidR="00565FE5" w:rsidRPr="0042335D" w14:paraId="073FC370" w14:textId="77777777" w:rsidTr="00A612E9">
        <w:trPr>
          <w:jc w:val="center"/>
        </w:trPr>
        <w:tc>
          <w:tcPr>
            <w:tcW w:w="1966" w:type="dxa"/>
          </w:tcPr>
          <w:p w14:paraId="4861A907" w14:textId="77777777" w:rsidR="00565FE5" w:rsidRPr="0042335D" w:rsidRDefault="00565FE5" w:rsidP="00A612E9">
            <w:pPr>
              <w:spacing w:line="360" w:lineRule="auto"/>
              <w:rPr>
                <w:rFonts w:asciiTheme="minorEastAsia" w:hAnsiTheme="minorEastAsia"/>
              </w:rPr>
            </w:pPr>
            <w:r w:rsidRPr="0042335D">
              <w:rPr>
                <w:rFonts w:asciiTheme="minorEastAsia" w:hAnsiTheme="minorEastAsia" w:cs="华文仿宋" w:hint="eastAsia"/>
                <w:sz w:val="24"/>
              </w:rPr>
              <w:t>测试人员</w:t>
            </w:r>
          </w:p>
        </w:tc>
        <w:tc>
          <w:tcPr>
            <w:tcW w:w="6946" w:type="dxa"/>
          </w:tcPr>
          <w:p w14:paraId="659E5C17" w14:textId="30EB88B0" w:rsidR="00565FE5" w:rsidRPr="0042335D" w:rsidRDefault="00565FE5" w:rsidP="00A612E9">
            <w:pPr>
              <w:spacing w:line="360" w:lineRule="auto"/>
              <w:rPr>
                <w:rFonts w:asciiTheme="minorEastAsia" w:hAnsiTheme="minorEastAsia"/>
              </w:rPr>
            </w:pPr>
            <w:r w:rsidRPr="0042335D">
              <w:rPr>
                <w:rFonts w:asciiTheme="minorEastAsia" w:hAnsiTheme="minorEastAsia" w:cs="华文仿宋"/>
                <w:sz w:val="24"/>
              </w:rPr>
              <w:t>1</w:t>
            </w:r>
            <w:r w:rsidRPr="0042335D">
              <w:rPr>
                <w:rFonts w:asciiTheme="minorEastAsia" w:hAnsiTheme="minorEastAsia" w:cs="华文仿宋" w:hint="eastAsia"/>
                <w:sz w:val="24"/>
              </w:rPr>
              <w:t>人以上；熟悉相关开发语言，具备软件测试平台搭建的能力，熟练编写测试脚本和使用测试工具；</w:t>
            </w:r>
          </w:p>
        </w:tc>
      </w:tr>
    </w:tbl>
    <w:p w14:paraId="34395470" w14:textId="77777777" w:rsidR="00565FE5" w:rsidRPr="0042335D" w:rsidRDefault="00565FE5" w:rsidP="00565FE5">
      <w:pPr>
        <w:tabs>
          <w:tab w:val="left" w:pos="360"/>
        </w:tabs>
        <w:snapToGrid w:val="0"/>
        <w:spacing w:line="360" w:lineRule="auto"/>
        <w:ind w:firstLineChars="200" w:firstLine="480"/>
        <w:jc w:val="left"/>
        <w:rPr>
          <w:rFonts w:asciiTheme="minorEastAsia" w:hAnsiTheme="minorEastAsia" w:cs="华文仿宋"/>
          <w:sz w:val="24"/>
        </w:rPr>
      </w:pPr>
      <w:r w:rsidRPr="0042335D">
        <w:rPr>
          <w:rFonts w:asciiTheme="minorEastAsia" w:hAnsiTheme="minorEastAsia" w:cs="Helvetica"/>
          <w:kern w:val="0"/>
          <w:sz w:val="24"/>
        </w:rPr>
        <w:t>▲</w:t>
      </w:r>
      <w:r w:rsidRPr="0042335D">
        <w:rPr>
          <w:rFonts w:asciiTheme="minorEastAsia" w:hAnsiTheme="minorEastAsia" w:cs="华文仿宋" w:hint="eastAsia"/>
          <w:sz w:val="24"/>
        </w:rPr>
        <w:t>驻场人员：提供</w:t>
      </w:r>
      <w:r w:rsidRPr="0042335D">
        <w:rPr>
          <w:rFonts w:asciiTheme="minorEastAsia" w:hAnsiTheme="minorEastAsia" w:cs="华文仿宋"/>
          <w:sz w:val="24"/>
        </w:rPr>
        <w:t>15</w:t>
      </w:r>
      <w:r w:rsidRPr="0042335D">
        <w:rPr>
          <w:rFonts w:asciiTheme="minorEastAsia" w:hAnsiTheme="minorEastAsia" w:cs="华文仿宋" w:hint="eastAsia"/>
          <w:sz w:val="24"/>
        </w:rPr>
        <w:t>名（或以上）开发人员驻场开发，且中标方提供的现场常驻</w:t>
      </w:r>
      <w:r w:rsidRPr="0042335D">
        <w:rPr>
          <w:rFonts w:asciiTheme="minorEastAsia" w:hAnsiTheme="minorEastAsia" w:cs="华文仿宋" w:hint="eastAsia"/>
          <w:sz w:val="24"/>
        </w:rPr>
        <w:lastRenderedPageBreak/>
        <w:t>技术人员必须得到招标单位事先认可。</w:t>
      </w:r>
    </w:p>
    <w:p w14:paraId="166921BC" w14:textId="77777777" w:rsidR="00565FE5" w:rsidRPr="0042335D" w:rsidRDefault="00565FE5" w:rsidP="00565FE5">
      <w:pPr>
        <w:spacing w:line="360" w:lineRule="auto"/>
        <w:ind w:firstLineChars="200" w:firstLine="480"/>
        <w:rPr>
          <w:rFonts w:asciiTheme="minorEastAsia" w:hAnsiTheme="minorEastAsia"/>
          <w:sz w:val="24"/>
        </w:rPr>
      </w:pPr>
      <w:r w:rsidRPr="0042335D">
        <w:rPr>
          <w:rFonts w:asciiTheme="minorEastAsia" w:hAnsiTheme="minorEastAsia" w:cs="Helvetica"/>
          <w:kern w:val="0"/>
          <w:sz w:val="24"/>
        </w:rPr>
        <w:t>▲</w:t>
      </w:r>
      <w:r w:rsidRPr="0042335D">
        <w:rPr>
          <w:rFonts w:asciiTheme="minorEastAsia" w:hAnsiTheme="minorEastAsia" w:hint="eastAsia"/>
          <w:sz w:val="24"/>
        </w:rPr>
        <w:t>项目实施过程中，中标人应严格按照招标文件要求，承诺提供的项目人员不得随意更换。其中项目经理和技术负责人必须全程参与本项目的开发、实施过程，项目验收前无故不得更换。若有特殊原因需调整，应在最终用户审核同意后进行。</w:t>
      </w:r>
    </w:p>
    <w:p w14:paraId="5A3FE2FE" w14:textId="77777777" w:rsidR="00565FE5" w:rsidRPr="0042335D" w:rsidRDefault="00565FE5" w:rsidP="00565FE5">
      <w:pPr>
        <w:spacing w:line="360" w:lineRule="auto"/>
        <w:ind w:firstLineChars="200" w:firstLine="480"/>
        <w:rPr>
          <w:rFonts w:asciiTheme="minorEastAsia" w:hAnsiTheme="minorEastAsia"/>
          <w:sz w:val="24"/>
        </w:rPr>
      </w:pPr>
      <w:r w:rsidRPr="0042335D">
        <w:rPr>
          <w:rFonts w:asciiTheme="minorEastAsia" w:hAnsiTheme="minorEastAsia" w:cs="Helvetica"/>
          <w:kern w:val="0"/>
          <w:sz w:val="24"/>
        </w:rPr>
        <w:t>▲</w:t>
      </w:r>
      <w:r w:rsidRPr="0042335D">
        <w:rPr>
          <w:rFonts w:asciiTheme="minorEastAsia" w:hAnsiTheme="minorEastAsia" w:hint="eastAsia"/>
          <w:sz w:val="24"/>
        </w:rPr>
        <w:t>要求投标人确保有足够的人力和时间投入本项目建设。为确保项目建设在约定时间内完成，因根据实际需要增派人力。</w:t>
      </w:r>
    </w:p>
    <w:p w14:paraId="5FF3FEDE" w14:textId="77777777" w:rsidR="00565FE5" w:rsidRPr="0042335D" w:rsidRDefault="00565FE5" w:rsidP="00565FE5">
      <w:pPr>
        <w:tabs>
          <w:tab w:val="left" w:pos="432"/>
        </w:tabs>
        <w:snapToGrid w:val="0"/>
        <w:spacing w:line="360" w:lineRule="auto"/>
        <w:ind w:firstLineChars="200" w:firstLine="480"/>
        <w:jc w:val="left"/>
        <w:rPr>
          <w:rFonts w:asciiTheme="minorEastAsia" w:hAnsiTheme="minorEastAsia" w:cs="宋体"/>
          <w:sz w:val="24"/>
          <w:szCs w:val="22"/>
        </w:rPr>
      </w:pPr>
      <w:r w:rsidRPr="0042335D">
        <w:rPr>
          <w:rFonts w:asciiTheme="minorEastAsia" w:hAnsiTheme="minorEastAsia" w:cs="宋体" w:hint="eastAsia"/>
          <w:sz w:val="24"/>
          <w:szCs w:val="22"/>
        </w:rPr>
        <w:t>2.人员服务时间</w:t>
      </w:r>
    </w:p>
    <w:p w14:paraId="2E856743" w14:textId="77777777" w:rsidR="00565FE5" w:rsidRPr="0042335D" w:rsidRDefault="00565FE5" w:rsidP="00565FE5">
      <w:pPr>
        <w:tabs>
          <w:tab w:val="left" w:pos="432"/>
        </w:tabs>
        <w:snapToGrid w:val="0"/>
        <w:spacing w:line="360" w:lineRule="auto"/>
        <w:ind w:firstLineChars="200" w:firstLine="480"/>
        <w:jc w:val="left"/>
        <w:rPr>
          <w:rFonts w:asciiTheme="minorEastAsia" w:hAnsiTheme="minorEastAsia" w:cs="宋体"/>
          <w:sz w:val="24"/>
          <w:szCs w:val="22"/>
        </w:rPr>
      </w:pPr>
      <w:r w:rsidRPr="0042335D">
        <w:rPr>
          <w:rFonts w:asciiTheme="minorEastAsia" w:hAnsiTheme="minorEastAsia" w:cs="宋体" w:hint="eastAsia"/>
          <w:sz w:val="24"/>
          <w:szCs w:val="22"/>
        </w:rPr>
        <w:t>（1）驻点人员服务时间：质保期内提供5*8小时（除法定节假日）驻点服务。</w:t>
      </w:r>
    </w:p>
    <w:p w14:paraId="4ED73C4C" w14:textId="77777777" w:rsidR="00565FE5" w:rsidRPr="0042335D" w:rsidRDefault="00565FE5" w:rsidP="00565FE5">
      <w:pPr>
        <w:tabs>
          <w:tab w:val="left" w:pos="432"/>
        </w:tabs>
        <w:snapToGrid w:val="0"/>
        <w:spacing w:line="360" w:lineRule="auto"/>
        <w:ind w:firstLineChars="200" w:firstLine="480"/>
        <w:jc w:val="left"/>
        <w:rPr>
          <w:rFonts w:asciiTheme="minorEastAsia" w:hAnsiTheme="minorEastAsia" w:cs="宋体"/>
          <w:sz w:val="24"/>
          <w:szCs w:val="22"/>
        </w:rPr>
      </w:pPr>
      <w:r w:rsidRPr="0042335D">
        <w:rPr>
          <w:rFonts w:asciiTheme="minorEastAsia" w:hAnsiTheme="minorEastAsia" w:cs="宋体" w:hint="eastAsia"/>
          <w:sz w:val="24"/>
          <w:szCs w:val="22"/>
        </w:rPr>
        <w:t>（2）团队人员服务时间：项目验收之前提供5*8小时（除法定节假日）开发服务，项目验收之后提供技术服务热线（7*24小时）服务；</w:t>
      </w:r>
    </w:p>
    <w:p w14:paraId="323109F9" w14:textId="77777777" w:rsidR="00565FE5" w:rsidRPr="0042335D" w:rsidRDefault="00565FE5" w:rsidP="00565FE5">
      <w:pPr>
        <w:tabs>
          <w:tab w:val="left" w:pos="432"/>
        </w:tabs>
        <w:snapToGrid w:val="0"/>
        <w:spacing w:line="360" w:lineRule="auto"/>
        <w:ind w:firstLineChars="200" w:firstLine="480"/>
        <w:jc w:val="left"/>
        <w:rPr>
          <w:rFonts w:asciiTheme="minorEastAsia" w:hAnsiTheme="minorEastAsia" w:cs="宋体"/>
          <w:sz w:val="24"/>
          <w:szCs w:val="22"/>
        </w:rPr>
      </w:pPr>
      <w:r w:rsidRPr="0042335D">
        <w:rPr>
          <w:rFonts w:asciiTheme="minorEastAsia" w:hAnsiTheme="minorEastAsia" w:cs="宋体" w:hint="eastAsia"/>
          <w:sz w:val="24"/>
          <w:szCs w:val="22"/>
        </w:rPr>
        <w:t>（3）项目负责人服务时间：项目服务期内提供7*24小时协调服务；</w:t>
      </w:r>
    </w:p>
    <w:p w14:paraId="1E58718C" w14:textId="77777777" w:rsidR="00565FE5" w:rsidRPr="0042335D" w:rsidRDefault="00565FE5" w:rsidP="00565FE5">
      <w:pPr>
        <w:tabs>
          <w:tab w:val="left" w:pos="432"/>
        </w:tabs>
        <w:snapToGrid w:val="0"/>
        <w:spacing w:line="360" w:lineRule="auto"/>
        <w:ind w:firstLineChars="200" w:firstLine="480"/>
        <w:rPr>
          <w:rFonts w:asciiTheme="minorEastAsia" w:hAnsiTheme="minorEastAsia" w:cs="宋体"/>
          <w:sz w:val="24"/>
          <w:szCs w:val="22"/>
        </w:rPr>
      </w:pPr>
      <w:r w:rsidRPr="0042335D">
        <w:rPr>
          <w:rFonts w:asciiTheme="minorEastAsia" w:hAnsiTheme="minorEastAsia" w:cs="宋体"/>
          <w:sz w:val="24"/>
          <w:szCs w:val="22"/>
        </w:rPr>
        <w:t>3</w:t>
      </w:r>
      <w:r w:rsidRPr="0042335D">
        <w:rPr>
          <w:rFonts w:asciiTheme="minorEastAsia" w:hAnsiTheme="minorEastAsia" w:cs="宋体" w:hint="eastAsia"/>
          <w:sz w:val="24"/>
          <w:szCs w:val="22"/>
        </w:rPr>
        <w:t>.人</w:t>
      </w:r>
      <w:r w:rsidRPr="0042335D">
        <w:rPr>
          <w:rFonts w:asciiTheme="minorEastAsia" w:hAnsiTheme="minorEastAsia" w:cs="宋体" w:hint="eastAsia"/>
          <w:sz w:val="24"/>
          <w:szCs w:val="22"/>
          <w:lang w:val="zh-CN"/>
        </w:rPr>
        <w:t>员工作内容及职责</w:t>
      </w:r>
    </w:p>
    <w:p w14:paraId="4208C467" w14:textId="77777777" w:rsidR="00565FE5" w:rsidRPr="0042335D" w:rsidRDefault="00565FE5" w:rsidP="00565FE5">
      <w:pPr>
        <w:tabs>
          <w:tab w:val="left" w:pos="432"/>
        </w:tabs>
        <w:snapToGrid w:val="0"/>
        <w:spacing w:line="360" w:lineRule="auto"/>
        <w:ind w:firstLineChars="200" w:firstLine="480"/>
        <w:rPr>
          <w:rFonts w:asciiTheme="minorEastAsia" w:hAnsiTheme="minorEastAsia" w:cs="宋体"/>
          <w:sz w:val="24"/>
          <w:szCs w:val="22"/>
          <w:lang w:val="zh-CN"/>
        </w:rPr>
      </w:pPr>
      <w:r w:rsidRPr="0042335D">
        <w:rPr>
          <w:rFonts w:asciiTheme="minorEastAsia" w:hAnsiTheme="minorEastAsia" w:cs="宋体" w:hint="eastAsia"/>
          <w:sz w:val="24"/>
          <w:szCs w:val="22"/>
          <w:lang w:val="zh-CN"/>
        </w:rPr>
        <w:t>（1）驻点人员及项目负责人工作内容及职责</w:t>
      </w:r>
    </w:p>
    <w:p w14:paraId="65637443" w14:textId="77777777" w:rsidR="00565FE5" w:rsidRPr="0042335D" w:rsidRDefault="00565FE5" w:rsidP="00565FE5">
      <w:pPr>
        <w:snapToGrid w:val="0"/>
        <w:spacing w:line="360" w:lineRule="auto"/>
        <w:ind w:leftChars="95" w:left="199" w:firstLineChars="100" w:firstLine="240"/>
        <w:rPr>
          <w:rFonts w:asciiTheme="minorEastAsia" w:hAnsiTheme="minorEastAsia" w:cs="宋体"/>
          <w:sz w:val="24"/>
          <w:szCs w:val="22"/>
          <w:lang w:val="zh-CN"/>
        </w:rPr>
      </w:pPr>
      <w:r w:rsidRPr="0042335D">
        <w:rPr>
          <w:rFonts w:asciiTheme="minorEastAsia" w:hAnsiTheme="minorEastAsia" w:cs="宋体" w:hint="eastAsia"/>
          <w:sz w:val="24"/>
          <w:szCs w:val="22"/>
          <w:lang w:val="zh-CN"/>
        </w:rPr>
        <w:t>①</w:t>
      </w:r>
      <w:r w:rsidRPr="0042335D">
        <w:rPr>
          <w:rFonts w:asciiTheme="minorEastAsia" w:hAnsiTheme="minorEastAsia" w:hint="eastAsia"/>
          <w:sz w:val="24"/>
        </w:rPr>
        <w:t>驻场开发，</w:t>
      </w:r>
      <w:r w:rsidRPr="0042335D">
        <w:rPr>
          <w:rFonts w:asciiTheme="minorEastAsia" w:hAnsiTheme="minorEastAsia" w:cs="宋体" w:hint="eastAsia"/>
          <w:sz w:val="24"/>
          <w:szCs w:val="22"/>
          <w:lang w:val="zh-CN"/>
        </w:rPr>
        <w:t>对系统运行情况每周巡检，故障排查，保障系统稳定运行。</w:t>
      </w:r>
    </w:p>
    <w:p w14:paraId="33702E2B" w14:textId="77777777" w:rsidR="00565FE5" w:rsidRPr="0042335D" w:rsidRDefault="00565FE5" w:rsidP="00565FE5">
      <w:pPr>
        <w:tabs>
          <w:tab w:val="left" w:pos="432"/>
        </w:tabs>
        <w:snapToGrid w:val="0"/>
        <w:spacing w:line="360" w:lineRule="auto"/>
        <w:ind w:firstLineChars="200" w:firstLine="480"/>
        <w:rPr>
          <w:rFonts w:asciiTheme="minorEastAsia" w:hAnsiTheme="minorEastAsia" w:cs="宋体"/>
          <w:sz w:val="24"/>
          <w:szCs w:val="22"/>
          <w:lang w:val="zh-CN"/>
        </w:rPr>
      </w:pPr>
      <w:r w:rsidRPr="0042335D">
        <w:rPr>
          <w:rFonts w:asciiTheme="minorEastAsia" w:hAnsiTheme="minorEastAsia" w:cs="宋体" w:hint="eastAsia"/>
          <w:sz w:val="24"/>
          <w:szCs w:val="22"/>
          <w:lang w:val="zh-CN"/>
        </w:rPr>
        <w:t>（2）项目管理团队人员（项目负责人和技术负责人）工作内容及职责</w:t>
      </w:r>
    </w:p>
    <w:p w14:paraId="71A7FCD0" w14:textId="77777777" w:rsidR="00565FE5" w:rsidRPr="0042335D" w:rsidRDefault="00565FE5" w:rsidP="00565FE5">
      <w:pPr>
        <w:tabs>
          <w:tab w:val="left" w:pos="432"/>
        </w:tabs>
        <w:snapToGrid w:val="0"/>
        <w:spacing w:line="360" w:lineRule="auto"/>
        <w:ind w:firstLineChars="200" w:firstLine="480"/>
        <w:rPr>
          <w:rFonts w:asciiTheme="minorEastAsia" w:hAnsiTheme="minorEastAsia" w:cs="宋体"/>
          <w:sz w:val="24"/>
          <w:szCs w:val="22"/>
          <w:lang w:val="zh-CN"/>
        </w:rPr>
      </w:pPr>
      <w:r w:rsidRPr="0042335D">
        <w:rPr>
          <w:rFonts w:asciiTheme="minorEastAsia" w:hAnsiTheme="minorEastAsia" w:cs="宋体" w:hint="eastAsia"/>
          <w:sz w:val="24"/>
          <w:szCs w:val="22"/>
          <w:lang w:val="zh-CN"/>
        </w:rPr>
        <w:t>①协调各种资源，对项目整体负责。</w:t>
      </w:r>
    </w:p>
    <w:p w14:paraId="549AA58E" w14:textId="77777777" w:rsidR="00565FE5" w:rsidRPr="0042335D" w:rsidRDefault="00565FE5" w:rsidP="00565FE5">
      <w:pPr>
        <w:tabs>
          <w:tab w:val="left" w:pos="432"/>
        </w:tabs>
        <w:snapToGrid w:val="0"/>
        <w:spacing w:line="360" w:lineRule="auto"/>
        <w:ind w:firstLineChars="200" w:firstLine="480"/>
        <w:rPr>
          <w:rFonts w:asciiTheme="minorEastAsia" w:hAnsiTheme="minorEastAsia" w:cs="宋体"/>
          <w:sz w:val="24"/>
          <w:szCs w:val="22"/>
          <w:lang w:val="zh-CN"/>
        </w:rPr>
      </w:pPr>
      <w:r w:rsidRPr="0042335D">
        <w:rPr>
          <w:rFonts w:asciiTheme="minorEastAsia" w:hAnsiTheme="minorEastAsia" w:cs="宋体" w:hint="eastAsia"/>
          <w:sz w:val="24"/>
          <w:szCs w:val="22"/>
          <w:lang w:val="zh-CN"/>
        </w:rPr>
        <w:t>②项目负责人1名，负责制定项目计划、项目的管理、开发、质量保证过程，确保客户的成本、进度、绩效和质量目标。</w:t>
      </w:r>
    </w:p>
    <w:p w14:paraId="4BCE2B4D" w14:textId="77777777" w:rsidR="00565FE5" w:rsidRPr="0042335D" w:rsidRDefault="00565FE5" w:rsidP="00565FE5">
      <w:pPr>
        <w:tabs>
          <w:tab w:val="left" w:pos="432"/>
        </w:tabs>
        <w:snapToGrid w:val="0"/>
        <w:spacing w:line="360" w:lineRule="auto"/>
        <w:ind w:firstLineChars="200" w:firstLine="480"/>
        <w:rPr>
          <w:rFonts w:asciiTheme="minorEastAsia" w:hAnsiTheme="minorEastAsia" w:cs="宋体"/>
          <w:sz w:val="24"/>
          <w:szCs w:val="22"/>
          <w:lang w:val="zh-CN"/>
        </w:rPr>
      </w:pPr>
      <w:r w:rsidRPr="0042335D">
        <w:rPr>
          <w:rFonts w:asciiTheme="minorEastAsia" w:hAnsiTheme="minorEastAsia" w:cs="宋体" w:hint="eastAsia"/>
          <w:sz w:val="24"/>
          <w:szCs w:val="22"/>
          <w:lang w:val="zh-CN"/>
        </w:rPr>
        <w:t>③技术负责人1名，负责项目总体技术把控，解决项目技术难点。</w:t>
      </w:r>
    </w:p>
    <w:p w14:paraId="3F600655" w14:textId="77777777" w:rsidR="00565FE5" w:rsidRPr="0042335D" w:rsidRDefault="00565FE5" w:rsidP="00565FE5">
      <w:pPr>
        <w:tabs>
          <w:tab w:val="left" w:pos="432"/>
        </w:tabs>
        <w:snapToGrid w:val="0"/>
        <w:spacing w:line="360" w:lineRule="auto"/>
        <w:ind w:firstLineChars="200" w:firstLine="480"/>
        <w:rPr>
          <w:rFonts w:asciiTheme="minorEastAsia" w:hAnsiTheme="minorEastAsia" w:cs="宋体"/>
          <w:sz w:val="24"/>
          <w:szCs w:val="22"/>
          <w:lang w:val="zh-CN"/>
        </w:rPr>
      </w:pPr>
      <w:r w:rsidRPr="0042335D">
        <w:rPr>
          <w:rFonts w:asciiTheme="minorEastAsia" w:hAnsiTheme="minorEastAsia" w:cs="宋体" w:hint="eastAsia"/>
          <w:sz w:val="24"/>
          <w:szCs w:val="22"/>
          <w:lang w:val="zh-CN"/>
        </w:rPr>
        <w:t>（3）项目实施团队人员工作内容及职责</w:t>
      </w:r>
    </w:p>
    <w:p w14:paraId="61DFD127" w14:textId="77777777" w:rsidR="00565FE5" w:rsidRPr="0042335D" w:rsidRDefault="00565FE5" w:rsidP="00565FE5">
      <w:pPr>
        <w:tabs>
          <w:tab w:val="left" w:pos="432"/>
        </w:tabs>
        <w:snapToGrid w:val="0"/>
        <w:spacing w:line="360" w:lineRule="auto"/>
        <w:ind w:firstLineChars="200" w:firstLine="480"/>
        <w:rPr>
          <w:rFonts w:asciiTheme="minorEastAsia" w:hAnsiTheme="minorEastAsia" w:cs="宋体"/>
          <w:sz w:val="24"/>
          <w:szCs w:val="22"/>
        </w:rPr>
      </w:pPr>
      <w:r w:rsidRPr="0042335D">
        <w:rPr>
          <w:rFonts w:asciiTheme="minorEastAsia" w:hAnsiTheme="minorEastAsia" w:cs="宋体" w:hint="eastAsia"/>
          <w:sz w:val="24"/>
          <w:szCs w:val="22"/>
          <w:lang w:val="zh-CN"/>
        </w:rPr>
        <w:t>项目实施团队人员负责系统的方案设计</w:t>
      </w:r>
      <w:r w:rsidRPr="0042335D">
        <w:rPr>
          <w:rFonts w:asciiTheme="minorEastAsia" w:hAnsiTheme="minorEastAsia" w:cs="宋体" w:hint="eastAsia"/>
          <w:sz w:val="24"/>
          <w:szCs w:val="22"/>
        </w:rPr>
        <w:t>、设备安装调试、系统软件开发、系统集成、系统测试、培训、试运行、系统验收等。</w:t>
      </w:r>
    </w:p>
    <w:p w14:paraId="6267C30C" w14:textId="77777777" w:rsidR="00565FE5" w:rsidRPr="0042335D" w:rsidRDefault="00565FE5" w:rsidP="00565FE5">
      <w:pPr>
        <w:tabs>
          <w:tab w:val="left" w:pos="432"/>
        </w:tabs>
        <w:snapToGrid w:val="0"/>
        <w:spacing w:line="360" w:lineRule="auto"/>
        <w:ind w:firstLineChars="200" w:firstLine="480"/>
        <w:rPr>
          <w:rFonts w:asciiTheme="minorEastAsia" w:hAnsiTheme="minorEastAsia" w:cs="宋体"/>
          <w:sz w:val="24"/>
          <w:szCs w:val="22"/>
        </w:rPr>
      </w:pPr>
      <w:r w:rsidRPr="0042335D">
        <w:rPr>
          <w:rFonts w:asciiTheme="minorEastAsia" w:hAnsiTheme="minorEastAsia" w:cs="宋体" w:hint="eastAsia"/>
          <w:sz w:val="24"/>
          <w:szCs w:val="22"/>
        </w:rPr>
        <w:t>4.人员其他要求</w:t>
      </w:r>
    </w:p>
    <w:p w14:paraId="41B28331" w14:textId="77777777" w:rsidR="00565FE5" w:rsidRPr="0042335D" w:rsidRDefault="00565FE5" w:rsidP="00565FE5">
      <w:pPr>
        <w:snapToGrid w:val="0"/>
        <w:spacing w:line="360" w:lineRule="auto"/>
        <w:ind w:firstLineChars="200" w:firstLine="480"/>
        <w:rPr>
          <w:rFonts w:asciiTheme="minorEastAsia" w:hAnsiTheme="minorEastAsia" w:cs="宋体"/>
          <w:sz w:val="24"/>
          <w:szCs w:val="22"/>
        </w:rPr>
      </w:pPr>
      <w:r w:rsidRPr="0042335D">
        <w:rPr>
          <w:rFonts w:asciiTheme="minorEastAsia" w:hAnsiTheme="minorEastAsia" w:cs="宋体" w:hint="eastAsia"/>
          <w:sz w:val="24"/>
          <w:szCs w:val="22"/>
        </w:rPr>
        <w:t>（1）投标人对服务人员进行变更时，需采购人对服务人员变更进行审批，签发人员变更审批单。</w:t>
      </w:r>
    </w:p>
    <w:p w14:paraId="785FD4DA" w14:textId="77777777" w:rsidR="00565FE5" w:rsidRPr="0042335D" w:rsidRDefault="00565FE5" w:rsidP="00565FE5">
      <w:pPr>
        <w:snapToGrid w:val="0"/>
        <w:spacing w:line="360" w:lineRule="auto"/>
        <w:ind w:firstLineChars="200" w:firstLine="480"/>
        <w:rPr>
          <w:rFonts w:asciiTheme="minorEastAsia" w:hAnsiTheme="minorEastAsia" w:cs="宋体"/>
          <w:sz w:val="24"/>
          <w:szCs w:val="22"/>
        </w:rPr>
      </w:pPr>
      <w:r w:rsidRPr="0042335D">
        <w:rPr>
          <w:rFonts w:asciiTheme="minorEastAsia" w:hAnsiTheme="minorEastAsia" w:cs="宋体" w:hint="eastAsia"/>
          <w:sz w:val="24"/>
          <w:szCs w:val="22"/>
        </w:rPr>
        <w:t>（</w:t>
      </w:r>
      <w:r w:rsidRPr="0042335D">
        <w:rPr>
          <w:rFonts w:asciiTheme="minorEastAsia" w:hAnsiTheme="minorEastAsia" w:cs="宋体"/>
          <w:sz w:val="24"/>
          <w:szCs w:val="22"/>
        </w:rPr>
        <w:t>2</w:t>
      </w:r>
      <w:r w:rsidRPr="0042335D">
        <w:rPr>
          <w:rFonts w:asciiTheme="minorEastAsia" w:hAnsiTheme="minorEastAsia" w:cs="宋体" w:hint="eastAsia"/>
          <w:sz w:val="24"/>
          <w:szCs w:val="22"/>
        </w:rPr>
        <w:t>）服务人员的工资、加班费、各类社保费用、办公费、交通费、食宿费等包含在投标报价中。</w:t>
      </w:r>
    </w:p>
    <w:p w14:paraId="0F75982C" w14:textId="77777777" w:rsidR="00565FE5" w:rsidRPr="0042335D" w:rsidRDefault="00565FE5" w:rsidP="00565FE5">
      <w:pPr>
        <w:snapToGrid w:val="0"/>
        <w:spacing w:line="360" w:lineRule="auto"/>
        <w:ind w:firstLineChars="200" w:firstLine="480"/>
        <w:rPr>
          <w:rFonts w:asciiTheme="minorEastAsia" w:hAnsiTheme="minorEastAsia" w:cs="宋体"/>
          <w:sz w:val="24"/>
          <w:szCs w:val="22"/>
        </w:rPr>
      </w:pPr>
      <w:r w:rsidRPr="0042335D">
        <w:rPr>
          <w:rFonts w:asciiTheme="minorEastAsia" w:hAnsiTheme="minorEastAsia" w:cs="宋体"/>
          <w:sz w:val="24"/>
          <w:szCs w:val="22"/>
        </w:rPr>
        <w:t>5</w:t>
      </w:r>
      <w:r w:rsidRPr="0042335D">
        <w:rPr>
          <w:rFonts w:asciiTheme="minorEastAsia" w:hAnsiTheme="minorEastAsia" w:cs="宋体" w:hint="eastAsia"/>
          <w:sz w:val="24"/>
          <w:szCs w:val="22"/>
        </w:rPr>
        <w:t>.驻点人员工作地点：杭州西湖风景名胜区综合指挥保障中心（杭州市龙井路1号）。</w:t>
      </w:r>
    </w:p>
    <w:p w14:paraId="2D5B95E5" w14:textId="77777777" w:rsidR="00565FE5" w:rsidRPr="0042335D" w:rsidRDefault="00565FE5" w:rsidP="00565FE5">
      <w:pPr>
        <w:pStyle w:val="afffe"/>
        <w:numPr>
          <w:ilvl w:val="0"/>
          <w:numId w:val="3"/>
        </w:numPr>
        <w:ind w:firstLineChars="0"/>
        <w:outlineLvl w:val="1"/>
        <w:rPr>
          <w:rFonts w:asciiTheme="minorEastAsia" w:eastAsiaTheme="minorEastAsia" w:hAnsiTheme="minorEastAsia"/>
          <w:b/>
          <w:bCs/>
          <w:sz w:val="28"/>
          <w:szCs w:val="28"/>
        </w:rPr>
      </w:pPr>
      <w:r w:rsidRPr="0042335D">
        <w:rPr>
          <w:rFonts w:asciiTheme="minorEastAsia" w:eastAsiaTheme="minorEastAsia" w:hAnsiTheme="minorEastAsia" w:hint="eastAsia"/>
          <w:b/>
          <w:bCs/>
          <w:sz w:val="28"/>
          <w:szCs w:val="28"/>
        </w:rPr>
        <w:t>安装、调试和</w:t>
      </w:r>
      <w:r w:rsidRPr="0042335D">
        <w:rPr>
          <w:rFonts w:asciiTheme="minorEastAsia" w:eastAsiaTheme="minorEastAsia" w:hAnsiTheme="minorEastAsia"/>
          <w:b/>
          <w:bCs/>
          <w:sz w:val="28"/>
          <w:szCs w:val="28"/>
        </w:rPr>
        <w:t>质量保</w:t>
      </w:r>
      <w:r w:rsidRPr="0042335D">
        <w:rPr>
          <w:rFonts w:asciiTheme="minorEastAsia" w:eastAsiaTheme="minorEastAsia" w:hAnsiTheme="minorEastAsia" w:hint="eastAsia"/>
          <w:b/>
          <w:bCs/>
          <w:sz w:val="28"/>
          <w:szCs w:val="28"/>
        </w:rPr>
        <w:t>证</w:t>
      </w:r>
    </w:p>
    <w:p w14:paraId="2D9237BA" w14:textId="77777777" w:rsidR="00565FE5" w:rsidRPr="0042335D" w:rsidRDefault="00565FE5" w:rsidP="00565FE5">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hint="eastAsia"/>
          <w:bCs/>
          <w:sz w:val="24"/>
        </w:rPr>
        <w:t>1.应标人有责任检查安装现场是否符合产品安装条件。</w:t>
      </w:r>
    </w:p>
    <w:p w14:paraId="5D70A3A0" w14:textId="77777777" w:rsidR="00565FE5" w:rsidRPr="0042335D" w:rsidRDefault="00565FE5" w:rsidP="00565FE5">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hint="eastAsia"/>
          <w:bCs/>
          <w:sz w:val="24"/>
        </w:rPr>
        <w:lastRenderedPageBreak/>
        <w:t>2.应标人应全力与采购单位、其他供应商和集成商配合，根据采购单位的详细需求，提交实施方案得到采购单位确认后实施，保证系统按时、正常地投入运行。</w:t>
      </w:r>
    </w:p>
    <w:p w14:paraId="45420EC9" w14:textId="77777777" w:rsidR="00565FE5" w:rsidRPr="0042335D" w:rsidRDefault="00565FE5" w:rsidP="00565FE5">
      <w:pPr>
        <w:spacing w:line="360" w:lineRule="auto"/>
        <w:ind w:firstLineChars="200" w:firstLine="480"/>
        <w:rPr>
          <w:rFonts w:asciiTheme="minorEastAsia" w:hAnsiTheme="minorEastAsia"/>
          <w:sz w:val="24"/>
          <w:szCs w:val="28"/>
        </w:rPr>
      </w:pPr>
      <w:r w:rsidRPr="0042335D">
        <w:rPr>
          <w:rFonts w:asciiTheme="minorEastAsia" w:hAnsiTheme="minorEastAsia"/>
          <w:sz w:val="24"/>
          <w:szCs w:val="28"/>
        </w:rPr>
        <w:t>3</w:t>
      </w:r>
      <w:r w:rsidRPr="0042335D">
        <w:rPr>
          <w:rFonts w:asciiTheme="minorEastAsia" w:hAnsiTheme="minorEastAsia" w:hint="eastAsia"/>
          <w:sz w:val="24"/>
          <w:szCs w:val="28"/>
        </w:rPr>
        <w:t>.采购设备到货后，投标人需报监理单位及采购人对到货设备进行开箱清点、加电测试及安装调试，并形成相关记录文档。设备品牌、规格型号、详细配置及技术参数等指标均需符合采购文件及合同要求。</w:t>
      </w:r>
    </w:p>
    <w:p w14:paraId="123E10CF" w14:textId="77777777" w:rsidR="00565FE5" w:rsidRPr="0042335D" w:rsidRDefault="00565FE5" w:rsidP="00565FE5">
      <w:pPr>
        <w:spacing w:line="360" w:lineRule="auto"/>
        <w:ind w:firstLineChars="200" w:firstLine="480"/>
        <w:rPr>
          <w:rFonts w:asciiTheme="minorEastAsia" w:hAnsiTheme="minorEastAsia"/>
          <w:sz w:val="24"/>
          <w:szCs w:val="28"/>
        </w:rPr>
      </w:pPr>
      <w:r w:rsidRPr="0042335D">
        <w:rPr>
          <w:rFonts w:asciiTheme="minorEastAsia" w:hAnsiTheme="minorEastAsia"/>
          <w:sz w:val="24"/>
          <w:szCs w:val="28"/>
        </w:rPr>
        <w:t>4</w:t>
      </w:r>
      <w:r w:rsidRPr="0042335D">
        <w:rPr>
          <w:rFonts w:asciiTheme="minorEastAsia" w:hAnsiTheme="minorEastAsia" w:hint="eastAsia"/>
          <w:sz w:val="24"/>
          <w:szCs w:val="28"/>
        </w:rPr>
        <w:t>.部署产品需符合国家技术规范和质量标准，所供产品交付使用时，投标人必须向采购人提供说明书、产品合格证、质量保证书原件、原厂质保承诺函、培训记录、三包凭证等相关资料和原配的附件。</w:t>
      </w:r>
    </w:p>
    <w:p w14:paraId="72179C3A" w14:textId="77777777" w:rsidR="00565FE5" w:rsidRPr="0042335D" w:rsidRDefault="00565FE5" w:rsidP="00565FE5">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bCs/>
          <w:sz w:val="24"/>
        </w:rPr>
        <w:t>5</w:t>
      </w:r>
      <w:r w:rsidRPr="0042335D">
        <w:rPr>
          <w:rFonts w:asciiTheme="minorEastAsia" w:hAnsiTheme="minorEastAsia" w:hint="eastAsia"/>
          <w:bCs/>
          <w:sz w:val="24"/>
        </w:rPr>
        <w:t>.产品实施过程中，如果牵涉到与第三方产品集成工作，应标人应与其他供应商通力合作，并提供必要的技术支持。</w:t>
      </w:r>
    </w:p>
    <w:p w14:paraId="0ED164C5" w14:textId="77777777" w:rsidR="00565FE5" w:rsidRPr="0042335D" w:rsidRDefault="00565FE5" w:rsidP="00565FE5">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bCs/>
          <w:sz w:val="24"/>
        </w:rPr>
        <w:t>6</w:t>
      </w:r>
      <w:r w:rsidRPr="0042335D">
        <w:rPr>
          <w:rFonts w:asciiTheme="minorEastAsia" w:hAnsiTheme="minorEastAsia" w:hint="eastAsia"/>
          <w:bCs/>
          <w:sz w:val="24"/>
        </w:rPr>
        <w:t>.应标人需保证设备均为制造商原产原装，并必须在设备到货时提供原产地证明，保证所提供货物是全新的、未使用过的，是最新或最流行的型号和用一流的工艺生产的，并完全符合合同规定的质量、规格和性能的要求。应标人应保证其提供的货物在正确安装、正常使用和保养条件下，在使用寿命期内应具有满意的性能，应标人应对由于设计、工艺或材料的缺陷而产生的故障负完全责任。</w:t>
      </w:r>
    </w:p>
    <w:p w14:paraId="12138B3F" w14:textId="77777777" w:rsidR="00565FE5" w:rsidRPr="0042335D" w:rsidRDefault="00565FE5" w:rsidP="00565FE5">
      <w:pPr>
        <w:autoSpaceDE w:val="0"/>
        <w:autoSpaceDN w:val="0"/>
        <w:spacing w:line="360" w:lineRule="auto"/>
        <w:ind w:firstLineChars="200" w:firstLine="480"/>
        <w:rPr>
          <w:rFonts w:asciiTheme="minorEastAsia" w:hAnsiTheme="minorEastAsia"/>
          <w:b/>
          <w:sz w:val="24"/>
        </w:rPr>
      </w:pPr>
      <w:r w:rsidRPr="0042335D">
        <w:rPr>
          <w:rFonts w:asciiTheme="minorEastAsia" w:hAnsiTheme="minorEastAsia" w:cs="Helvetica"/>
          <w:kern w:val="0"/>
          <w:sz w:val="24"/>
        </w:rPr>
        <w:t>▲</w:t>
      </w:r>
      <w:r w:rsidRPr="0042335D">
        <w:rPr>
          <w:rFonts w:asciiTheme="minorEastAsia" w:hAnsiTheme="minorEastAsia"/>
          <w:b/>
          <w:sz w:val="24"/>
        </w:rPr>
        <w:t>7</w:t>
      </w:r>
      <w:r w:rsidRPr="0042335D">
        <w:rPr>
          <w:rFonts w:asciiTheme="minorEastAsia" w:hAnsiTheme="minorEastAsia" w:hint="eastAsia"/>
          <w:b/>
          <w:sz w:val="24"/>
        </w:rPr>
        <w:t>.本次投标所有产品（含软硬件）要求投标人在中标后须为采购人提供不少于三年原厂质保（质保期从验收合格之日起开始计算），投标人必须在设备到货时向采购人提供购买制造商设备3年的免费设备保修证明以及制造商对本次提供设备的序列号所对应的最终用户为采购人的书面确认。</w:t>
      </w:r>
    </w:p>
    <w:p w14:paraId="12D1B3C6" w14:textId="77777777" w:rsidR="00565FE5" w:rsidRPr="0042335D" w:rsidRDefault="00565FE5" w:rsidP="00565FE5">
      <w:pPr>
        <w:autoSpaceDE w:val="0"/>
        <w:autoSpaceDN w:val="0"/>
        <w:spacing w:line="360" w:lineRule="auto"/>
        <w:ind w:firstLineChars="200" w:firstLine="480"/>
        <w:rPr>
          <w:rFonts w:asciiTheme="minorEastAsia" w:hAnsiTheme="minorEastAsia"/>
          <w:b/>
          <w:sz w:val="24"/>
        </w:rPr>
      </w:pPr>
      <w:r w:rsidRPr="0042335D">
        <w:rPr>
          <w:rFonts w:asciiTheme="minorEastAsia" w:hAnsiTheme="minorEastAsia" w:cs="Helvetica"/>
          <w:kern w:val="0"/>
          <w:sz w:val="24"/>
        </w:rPr>
        <w:t>▲</w:t>
      </w:r>
      <w:r w:rsidRPr="0042335D">
        <w:rPr>
          <w:rFonts w:asciiTheme="minorEastAsia" w:hAnsiTheme="minorEastAsia"/>
          <w:b/>
          <w:sz w:val="24"/>
        </w:rPr>
        <w:t>8</w:t>
      </w:r>
      <w:r w:rsidRPr="0042335D">
        <w:rPr>
          <w:rFonts w:asciiTheme="minorEastAsia" w:hAnsiTheme="minorEastAsia" w:hint="eastAsia"/>
          <w:b/>
          <w:sz w:val="24"/>
        </w:rPr>
        <w:t>.原厂质保：投标人需提供原厂质保（如原厂质保期长于本项目质保期，则按原厂质保执行），并在中标后提供采购人出具的原厂质保承诺函。</w:t>
      </w:r>
    </w:p>
    <w:p w14:paraId="11EA7C23" w14:textId="77777777" w:rsidR="00565FE5" w:rsidRPr="0042335D" w:rsidRDefault="00565FE5" w:rsidP="00565FE5">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bCs/>
          <w:sz w:val="24"/>
        </w:rPr>
        <w:t>9</w:t>
      </w:r>
      <w:r w:rsidRPr="0042335D">
        <w:rPr>
          <w:rFonts w:asciiTheme="minorEastAsia" w:hAnsiTheme="minorEastAsia" w:hint="eastAsia"/>
          <w:bCs/>
          <w:sz w:val="24"/>
        </w:rPr>
        <w:t>.</w:t>
      </w:r>
      <w:r w:rsidRPr="0042335D">
        <w:rPr>
          <w:rFonts w:asciiTheme="minorEastAsia" w:hAnsiTheme="minorEastAsia"/>
          <w:bCs/>
          <w:sz w:val="24"/>
        </w:rPr>
        <w:t>投标人须保证所提供产品符合国家有关规定。投标人须保证所提供产品具有合法的版权或使用权，本项目采购的产品，如在本项目范围内使用过程中出现版权或使用权纠纷，应由中标人负责，采购人不承担责任。</w:t>
      </w:r>
    </w:p>
    <w:p w14:paraId="6BA90FF2" w14:textId="77777777" w:rsidR="00565FE5" w:rsidRPr="0042335D" w:rsidRDefault="00565FE5" w:rsidP="00565FE5">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bCs/>
          <w:sz w:val="24"/>
        </w:rPr>
        <w:t>10</w:t>
      </w:r>
      <w:r w:rsidRPr="0042335D">
        <w:rPr>
          <w:rFonts w:asciiTheme="minorEastAsia" w:hAnsiTheme="minorEastAsia" w:hint="eastAsia"/>
          <w:bCs/>
          <w:sz w:val="24"/>
        </w:rPr>
        <w:t>.</w:t>
      </w:r>
      <w:r w:rsidRPr="0042335D">
        <w:rPr>
          <w:rFonts w:asciiTheme="minorEastAsia" w:hAnsiTheme="minorEastAsia"/>
          <w:bCs/>
          <w:sz w:val="24"/>
        </w:rPr>
        <w:t>投标人必须保证解决项目所涉及的技术问题，如因技术原因无法满足用户需求，由此产生的风险由投标方承担。</w:t>
      </w:r>
    </w:p>
    <w:p w14:paraId="4FD5B0D2" w14:textId="77777777" w:rsidR="00565FE5" w:rsidRPr="0042335D" w:rsidRDefault="00565FE5" w:rsidP="00565FE5">
      <w:pPr>
        <w:pStyle w:val="afffe"/>
        <w:numPr>
          <w:ilvl w:val="0"/>
          <w:numId w:val="3"/>
        </w:numPr>
        <w:ind w:firstLineChars="0"/>
        <w:outlineLvl w:val="1"/>
        <w:rPr>
          <w:rFonts w:asciiTheme="minorEastAsia" w:eastAsiaTheme="minorEastAsia" w:hAnsiTheme="minorEastAsia"/>
          <w:b/>
          <w:bCs/>
          <w:sz w:val="28"/>
          <w:szCs w:val="28"/>
        </w:rPr>
      </w:pPr>
      <w:r w:rsidRPr="0042335D">
        <w:rPr>
          <w:rFonts w:asciiTheme="minorEastAsia" w:eastAsiaTheme="minorEastAsia" w:hAnsiTheme="minorEastAsia" w:hint="eastAsia"/>
          <w:b/>
          <w:bCs/>
          <w:sz w:val="28"/>
          <w:szCs w:val="28"/>
        </w:rPr>
        <w:t>关于人员培训要求</w:t>
      </w:r>
    </w:p>
    <w:p w14:paraId="53ED5682" w14:textId="77777777" w:rsidR="00565FE5" w:rsidRPr="0042335D" w:rsidRDefault="00565FE5" w:rsidP="00565FE5">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hint="eastAsia"/>
          <w:bCs/>
          <w:sz w:val="24"/>
        </w:rPr>
        <w:t>1.投标人应在投标文件中提出培训计划，根据项目的目标和现实情况，对相关人员进行培训，通过培训使技术及业务人员不仅对整个系统有足够的认识，而且可以熟练掌握应用系统的操作及管理等，能够独立完成其操作对象；对核心管理员进行培训，能掌</w:t>
      </w:r>
      <w:r w:rsidRPr="0042335D">
        <w:rPr>
          <w:rFonts w:asciiTheme="minorEastAsia" w:hAnsiTheme="minorEastAsia" w:hint="eastAsia"/>
          <w:bCs/>
          <w:sz w:val="24"/>
        </w:rPr>
        <w:lastRenderedPageBreak/>
        <w:t>握并熟练运用。需明确培训目标、培训对象、培训方式、培训地点、培训内容等。</w:t>
      </w:r>
    </w:p>
    <w:p w14:paraId="531C9A7C" w14:textId="77777777" w:rsidR="00565FE5" w:rsidRPr="0042335D" w:rsidRDefault="00565FE5" w:rsidP="00565FE5">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hint="eastAsia"/>
          <w:bCs/>
          <w:sz w:val="24"/>
        </w:rPr>
        <w:t>培训目标：根据采购人要求，对采购人的管理人员、技术人员、操作人员、运维人员提供培训，以便对项目的实施和运营进行有效的管理。同时，工程验收移交后，能够胜任系统的全部运行、操作、设备和线路维护、故障的分析处理、设备的保养和维修。</w:t>
      </w:r>
    </w:p>
    <w:p w14:paraId="0B5F580C" w14:textId="77777777" w:rsidR="00565FE5" w:rsidRPr="0042335D" w:rsidRDefault="00565FE5" w:rsidP="00565FE5">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hint="eastAsia"/>
          <w:bCs/>
          <w:sz w:val="24"/>
        </w:rPr>
        <w:t>培训对象：培训对象包括但不限于以下人员：系统使用人员、系统运行维护管理人员等。</w:t>
      </w:r>
    </w:p>
    <w:p w14:paraId="63C18565" w14:textId="77777777" w:rsidR="00565FE5" w:rsidRPr="0042335D" w:rsidRDefault="00565FE5" w:rsidP="00565FE5">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hint="eastAsia"/>
          <w:bCs/>
          <w:sz w:val="24"/>
        </w:rPr>
        <w:t>培训方式：集中授课和现场操作应用指导培训，不少于1次，培训天数不少于1天。</w:t>
      </w:r>
    </w:p>
    <w:p w14:paraId="12276702" w14:textId="77777777" w:rsidR="00565FE5" w:rsidRPr="0042335D" w:rsidRDefault="00565FE5" w:rsidP="00565FE5">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hint="eastAsia"/>
          <w:bCs/>
          <w:sz w:val="24"/>
        </w:rPr>
        <w:t>培训场地：由采购人提供。</w:t>
      </w:r>
    </w:p>
    <w:p w14:paraId="0CA7801C" w14:textId="77777777" w:rsidR="00565FE5" w:rsidRPr="0042335D" w:rsidRDefault="00565FE5" w:rsidP="00565FE5">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hint="eastAsia"/>
          <w:bCs/>
          <w:sz w:val="24"/>
        </w:rPr>
        <w:t>培训内容：内容包含但不限于系统总体情况进行介绍、业务操作、专项功能、简单的系统故障诊断和排除等（所有培训以中文进行）。</w:t>
      </w:r>
    </w:p>
    <w:p w14:paraId="10EA777C" w14:textId="77777777" w:rsidR="00565FE5" w:rsidRPr="0042335D" w:rsidRDefault="00565FE5" w:rsidP="00565FE5">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hint="eastAsia"/>
          <w:bCs/>
          <w:sz w:val="24"/>
        </w:rPr>
        <w:t>培训师资：具有相应专业资格和实际工作经验的人员进行培训。</w:t>
      </w:r>
    </w:p>
    <w:p w14:paraId="0DF68433" w14:textId="790791DB" w:rsidR="00565FE5" w:rsidRPr="0042335D" w:rsidRDefault="00565FE5" w:rsidP="00565FE5">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bCs/>
          <w:sz w:val="24"/>
        </w:rPr>
        <w:t>2.</w:t>
      </w:r>
      <w:r w:rsidRPr="0042335D">
        <w:rPr>
          <w:rFonts w:asciiTheme="minorEastAsia" w:hAnsiTheme="minorEastAsia" w:hint="eastAsia"/>
          <w:bCs/>
          <w:sz w:val="24"/>
        </w:rPr>
        <w:t>培训费用计入投标总价。</w:t>
      </w:r>
    </w:p>
    <w:p w14:paraId="12FB3A37" w14:textId="77777777" w:rsidR="007A1092" w:rsidRPr="0042335D" w:rsidRDefault="007A1092" w:rsidP="007A1092">
      <w:pPr>
        <w:pStyle w:val="afffe"/>
        <w:numPr>
          <w:ilvl w:val="0"/>
          <w:numId w:val="3"/>
        </w:numPr>
        <w:ind w:firstLineChars="0"/>
        <w:rPr>
          <w:rFonts w:asciiTheme="minorEastAsia" w:eastAsiaTheme="minorEastAsia" w:hAnsiTheme="minorEastAsia"/>
          <w:b/>
          <w:bCs/>
          <w:sz w:val="28"/>
          <w:szCs w:val="28"/>
        </w:rPr>
      </w:pPr>
      <w:r w:rsidRPr="0042335D">
        <w:rPr>
          <w:rFonts w:asciiTheme="minorEastAsia" w:eastAsiaTheme="minorEastAsia" w:hAnsiTheme="minorEastAsia" w:hint="eastAsia"/>
          <w:b/>
          <w:bCs/>
          <w:sz w:val="28"/>
          <w:szCs w:val="28"/>
        </w:rPr>
        <w:t>网络安全要求</w:t>
      </w:r>
    </w:p>
    <w:p w14:paraId="4AF5052E" w14:textId="77777777" w:rsidR="007A1092" w:rsidRPr="0042335D" w:rsidRDefault="007A1092" w:rsidP="003E0338">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hint="eastAsia"/>
          <w:bCs/>
          <w:sz w:val="24"/>
        </w:rPr>
        <w:t>1、根据《浙江省信息技术服务外包网络安全管理办法》相关要求，中标方应全面落实《网络安全法》等法规标准，加强对拟派本项目团队的人员管理，设置专门网络安全管理机构和网络安全管理负责人，并对该负责人和关键岗位人员进行安全背景审查；定期对从业人员进行网络安全教育、技术培训和技能考核；制定网络安全事件应急预案并定期进行演练。</w:t>
      </w:r>
    </w:p>
    <w:p w14:paraId="34D48E34" w14:textId="77777777" w:rsidR="007A1092" w:rsidRPr="0042335D" w:rsidRDefault="007A1092" w:rsidP="003E0338">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hint="eastAsia"/>
          <w:bCs/>
          <w:sz w:val="24"/>
        </w:rPr>
        <w:t>2、中标方不得制造或者故意输入、传播计算机病毒和其他有害数据，不得利用非法手段复制、截收、篡改计算机信息系统中的数据。项目实施人员禁止利用扫描、监听、伪装等工具对网络和服务器进行恶意攻击，禁止非法侵入他人网络和服务器系统，禁止利用计算机和网络干扰他人正常工作行为。</w:t>
      </w:r>
    </w:p>
    <w:p w14:paraId="59602839" w14:textId="77777777" w:rsidR="007A1092" w:rsidRPr="0042335D" w:rsidRDefault="007A1092" w:rsidP="003E0338">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hint="eastAsia"/>
          <w:bCs/>
          <w:sz w:val="24"/>
        </w:rPr>
        <w:t>3、中标方应严格遵守《中华人民共和国网络安全法》《中华人民共和国数据安全法》《中华人民共和国个人信息保护法》《计算机信息网络国际互联网安全保护管理办法》等法律法规，建立健全全流程数据安全管理制度，组织开展数据安全教育培训，保障数据安全；采取技术措施和其他必要措施，保障网络安全、稳定运行，有效应对网络安全事件，防范网络违法犯罪活动，维护网络数据的完整性、保密性和可用性；不得从事危害国家安全、公共利益的信息处理活动。</w:t>
      </w:r>
    </w:p>
    <w:p w14:paraId="32737924" w14:textId="16580206" w:rsidR="007A1092" w:rsidRPr="0042335D" w:rsidRDefault="007A1092" w:rsidP="003E0338">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hint="eastAsia"/>
          <w:bCs/>
          <w:sz w:val="24"/>
        </w:rPr>
        <w:t>4、中标方实施项目时，应提出数据安全控制要求，并提出有效的数据安全技术手段，开发测试环境数据安全管理和数据防泄漏管理的级别不低于生产环境；数据从生产</w:t>
      </w:r>
      <w:r w:rsidRPr="0042335D">
        <w:rPr>
          <w:rFonts w:asciiTheme="minorEastAsia" w:hAnsiTheme="minorEastAsia" w:hint="eastAsia"/>
          <w:bCs/>
          <w:sz w:val="24"/>
        </w:rPr>
        <w:lastRenderedPageBreak/>
        <w:t>业务环境导入开发、测试环境时，须获得授权；数据从生产环境导入开发、测试环境时，须采取有效措施进行脱敏；数据从生产环境导入开发、测试环境时，在使用移动介质导入时，须使用专用、受控的存储介质，介质上的数据须加密；项目运维人员原则上须在受控终端上开展工作，任何终端未经授权，不得接入开发、测试与生产环境；未经授权，任何人员不得将开发、测试、生产环境中的数据带离开发、测试、生产环境。</w:t>
      </w:r>
    </w:p>
    <w:p w14:paraId="753AF2E4" w14:textId="77777777" w:rsidR="007A1092" w:rsidRPr="0042335D" w:rsidRDefault="007A1092" w:rsidP="007A1092">
      <w:pPr>
        <w:pStyle w:val="afffe"/>
        <w:numPr>
          <w:ilvl w:val="0"/>
          <w:numId w:val="3"/>
        </w:numPr>
        <w:ind w:firstLineChars="0"/>
        <w:rPr>
          <w:rFonts w:asciiTheme="minorEastAsia" w:eastAsiaTheme="minorEastAsia" w:hAnsiTheme="minorEastAsia"/>
          <w:b/>
          <w:bCs/>
          <w:sz w:val="28"/>
          <w:szCs w:val="28"/>
        </w:rPr>
      </w:pPr>
      <w:r w:rsidRPr="0042335D">
        <w:rPr>
          <w:rFonts w:asciiTheme="minorEastAsia" w:eastAsiaTheme="minorEastAsia" w:hAnsiTheme="minorEastAsia" w:hint="eastAsia"/>
          <w:b/>
          <w:bCs/>
          <w:sz w:val="28"/>
          <w:szCs w:val="28"/>
        </w:rPr>
        <w:t>知识产权</w:t>
      </w:r>
      <w:r w:rsidRPr="0042335D">
        <w:rPr>
          <w:rFonts w:asciiTheme="minorEastAsia" w:eastAsiaTheme="minorEastAsia" w:hAnsiTheme="minorEastAsia"/>
          <w:b/>
          <w:bCs/>
          <w:sz w:val="28"/>
          <w:szCs w:val="28"/>
        </w:rPr>
        <w:t>要求</w:t>
      </w:r>
    </w:p>
    <w:p w14:paraId="718512EE" w14:textId="4F8BC3A5" w:rsidR="007A1092" w:rsidRPr="0042335D" w:rsidRDefault="007A1092" w:rsidP="007A1092">
      <w:pPr>
        <w:autoSpaceDE w:val="0"/>
        <w:autoSpaceDN w:val="0"/>
        <w:spacing w:line="360" w:lineRule="auto"/>
        <w:ind w:firstLineChars="200" w:firstLine="480"/>
        <w:rPr>
          <w:rFonts w:ascii="宋体" w:hAnsi="宋体"/>
          <w:bCs/>
          <w:sz w:val="24"/>
        </w:rPr>
      </w:pPr>
      <w:r w:rsidRPr="0042335D">
        <w:rPr>
          <w:rFonts w:ascii="宋体" w:hAnsi="宋体" w:hint="eastAsia"/>
          <w:bCs/>
          <w:sz w:val="24"/>
        </w:rPr>
        <w:t>1.本项目的最终用户为杭州西湖风景名胜区综合指挥保障中心。</w:t>
      </w:r>
    </w:p>
    <w:p w14:paraId="19342947" w14:textId="77777777" w:rsidR="007A1092" w:rsidRPr="0042335D" w:rsidRDefault="007A1092" w:rsidP="007A1092">
      <w:pPr>
        <w:autoSpaceDE w:val="0"/>
        <w:autoSpaceDN w:val="0"/>
        <w:spacing w:line="360" w:lineRule="auto"/>
        <w:ind w:firstLineChars="200" w:firstLine="480"/>
        <w:rPr>
          <w:rFonts w:ascii="宋体" w:hAnsi="宋体"/>
          <w:bCs/>
          <w:sz w:val="24"/>
        </w:rPr>
      </w:pPr>
      <w:r w:rsidRPr="0042335D">
        <w:rPr>
          <w:rFonts w:asciiTheme="minorEastAsia" w:hAnsiTheme="minorEastAsia" w:cs="Calibri" w:hint="eastAsia"/>
          <w:sz w:val="24"/>
        </w:rPr>
        <w:t>2</w:t>
      </w:r>
      <w:r w:rsidRPr="0042335D">
        <w:rPr>
          <w:rFonts w:asciiTheme="minorEastAsia" w:hAnsiTheme="minorEastAsia" w:cs="Calibri"/>
          <w:sz w:val="24"/>
        </w:rPr>
        <w:t>.</w:t>
      </w:r>
      <w:r w:rsidRPr="0042335D">
        <w:rPr>
          <w:rFonts w:asciiTheme="minorEastAsia" w:hAnsiTheme="minorEastAsia" w:cs="Calibri" w:hint="eastAsia"/>
          <w:sz w:val="24"/>
        </w:rPr>
        <w:t>中标方应保证所提供的系统或其任何一部分均不会侵犯任何第三方的知识产权。</w:t>
      </w:r>
    </w:p>
    <w:p w14:paraId="0120432B" w14:textId="77777777" w:rsidR="007A1092" w:rsidRPr="0042335D" w:rsidRDefault="007A1092" w:rsidP="007A1092">
      <w:pPr>
        <w:snapToGrid w:val="0"/>
        <w:spacing w:line="360" w:lineRule="auto"/>
        <w:ind w:firstLineChars="200" w:firstLine="480"/>
        <w:jc w:val="left"/>
        <w:rPr>
          <w:rFonts w:asciiTheme="minorEastAsia" w:hAnsiTheme="minorEastAsia"/>
          <w:bCs/>
          <w:sz w:val="24"/>
        </w:rPr>
      </w:pPr>
      <w:r w:rsidRPr="0042335D">
        <w:rPr>
          <w:rFonts w:asciiTheme="minorEastAsia" w:hAnsiTheme="minorEastAsia" w:hint="eastAsia"/>
          <w:bCs/>
          <w:sz w:val="24"/>
        </w:rPr>
        <w:t>3</w:t>
      </w:r>
      <w:r w:rsidRPr="0042335D">
        <w:rPr>
          <w:rFonts w:asciiTheme="minorEastAsia" w:hAnsiTheme="minorEastAsia"/>
          <w:bCs/>
          <w:sz w:val="24"/>
        </w:rPr>
        <w:t>.</w:t>
      </w:r>
      <w:r w:rsidRPr="0042335D">
        <w:rPr>
          <w:rFonts w:asciiTheme="minorEastAsia" w:hAnsiTheme="minorEastAsia" w:hint="eastAsia"/>
          <w:bCs/>
          <w:sz w:val="24"/>
        </w:rPr>
        <w:t>投标人须保证所提供产品具有合法的版权或使用权，本项目采购的产品，如在本项目范围内使用过程中出现版权或使用权纠纷，应由中标人负责，采购人和采购代理机构不承担责任。</w:t>
      </w:r>
    </w:p>
    <w:p w14:paraId="49524C03" w14:textId="3FDD62FD" w:rsidR="007A1092" w:rsidRPr="0042335D" w:rsidRDefault="007A1092" w:rsidP="007A1092">
      <w:pPr>
        <w:snapToGrid w:val="0"/>
        <w:spacing w:line="360" w:lineRule="auto"/>
        <w:ind w:firstLineChars="200" w:firstLine="480"/>
        <w:jc w:val="left"/>
        <w:rPr>
          <w:rFonts w:asciiTheme="minorEastAsia" w:hAnsiTheme="minorEastAsia" w:cs="Calibri"/>
          <w:sz w:val="24"/>
        </w:rPr>
      </w:pPr>
      <w:r w:rsidRPr="0042335D">
        <w:rPr>
          <w:rFonts w:asciiTheme="minorEastAsia" w:hAnsiTheme="minorEastAsia" w:cs="Calibri" w:hint="eastAsia"/>
          <w:sz w:val="24"/>
        </w:rPr>
        <w:t>4</w:t>
      </w:r>
      <w:r w:rsidRPr="0042335D">
        <w:rPr>
          <w:rFonts w:asciiTheme="minorEastAsia" w:hAnsiTheme="minorEastAsia" w:cs="Calibri"/>
          <w:sz w:val="24"/>
        </w:rPr>
        <w:t>.</w:t>
      </w:r>
      <w:r w:rsidRPr="0042335D">
        <w:rPr>
          <w:rFonts w:asciiTheme="minorEastAsia" w:hAnsiTheme="minorEastAsia" w:cs="Calibri" w:hint="eastAsia"/>
          <w:sz w:val="24"/>
        </w:rPr>
        <w:t>论何时，本项目所涉系统中的包含文字、声音、图像等所有的数据信息的所有权、使用权和知识产权等权益都属于甲方。未经甲方书面允许，乙方无权使用、转让或处理系统中所有数据信息。乙方须妥善保存和备份系统中的所有数据信息，使之不被破坏、删除。乙方应该提供合适的技术手段，确保甲方及最终用户能阅读、使用、传送、处理和备份系统中的声音、图像和数据信息。由于甲方原因而导致前述系统数据信息丢失或损坏的，乙方不承担赔偿责任，但乙方应及时进行修复处理。</w:t>
      </w:r>
    </w:p>
    <w:p w14:paraId="453A5C30" w14:textId="77777777" w:rsidR="00565FE5" w:rsidRPr="0042335D" w:rsidRDefault="00565FE5" w:rsidP="00565FE5">
      <w:pPr>
        <w:pStyle w:val="afffe"/>
        <w:numPr>
          <w:ilvl w:val="0"/>
          <w:numId w:val="3"/>
        </w:numPr>
        <w:ind w:firstLineChars="0"/>
        <w:outlineLvl w:val="1"/>
        <w:rPr>
          <w:rFonts w:asciiTheme="minorEastAsia" w:eastAsiaTheme="minorEastAsia" w:hAnsiTheme="minorEastAsia"/>
          <w:b/>
          <w:bCs/>
          <w:sz w:val="28"/>
          <w:szCs w:val="28"/>
        </w:rPr>
      </w:pPr>
      <w:r w:rsidRPr="0042335D">
        <w:rPr>
          <w:rFonts w:asciiTheme="minorEastAsia" w:eastAsiaTheme="minorEastAsia" w:hAnsiTheme="minorEastAsia" w:hint="eastAsia"/>
          <w:b/>
          <w:bCs/>
          <w:sz w:val="28"/>
          <w:szCs w:val="28"/>
        </w:rPr>
        <w:t>实施进度要求</w:t>
      </w:r>
    </w:p>
    <w:p w14:paraId="6AEF7819" w14:textId="77777777" w:rsidR="00565FE5" w:rsidRPr="0042335D" w:rsidRDefault="00565FE5" w:rsidP="00565FE5">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hint="eastAsia"/>
          <w:bCs/>
          <w:sz w:val="24"/>
        </w:rPr>
        <w:t>1</w:t>
      </w:r>
      <w:r w:rsidRPr="0042335D">
        <w:rPr>
          <w:rFonts w:asciiTheme="minorEastAsia" w:hAnsiTheme="minorEastAsia"/>
          <w:bCs/>
          <w:sz w:val="24"/>
        </w:rPr>
        <w:t>.</w:t>
      </w:r>
      <w:r w:rsidRPr="0042335D">
        <w:rPr>
          <w:rFonts w:asciiTheme="minorEastAsia" w:hAnsiTheme="minorEastAsia" w:hint="eastAsia"/>
          <w:bCs/>
          <w:sz w:val="24"/>
        </w:rPr>
        <w:t>合同签订后1</w:t>
      </w:r>
      <w:r w:rsidRPr="0042335D">
        <w:rPr>
          <w:rFonts w:asciiTheme="minorEastAsia" w:hAnsiTheme="minorEastAsia"/>
          <w:bCs/>
          <w:sz w:val="24"/>
        </w:rPr>
        <w:t>5</w:t>
      </w:r>
      <w:r w:rsidRPr="0042335D">
        <w:rPr>
          <w:rFonts w:asciiTheme="minorEastAsia" w:hAnsiTheme="minorEastAsia" w:hint="eastAsia"/>
          <w:bCs/>
          <w:sz w:val="24"/>
        </w:rPr>
        <w:t>天内内完成进一步优化需求分析、概要设计、详细设计，并细化系统建设计划和测试验收方案，并报甲方审查通过。</w:t>
      </w:r>
    </w:p>
    <w:p w14:paraId="7FDF4F0A" w14:textId="7E648E07" w:rsidR="00565FE5" w:rsidRPr="0042335D" w:rsidRDefault="00565FE5" w:rsidP="00565FE5">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hint="eastAsia"/>
          <w:bCs/>
          <w:sz w:val="24"/>
        </w:rPr>
        <w:t>2</w:t>
      </w:r>
      <w:r w:rsidRPr="0042335D">
        <w:rPr>
          <w:rFonts w:asciiTheme="minorEastAsia" w:hAnsiTheme="minorEastAsia"/>
          <w:bCs/>
          <w:sz w:val="24"/>
        </w:rPr>
        <w:t>.</w:t>
      </w:r>
      <w:r w:rsidRPr="0042335D">
        <w:rPr>
          <w:rFonts w:asciiTheme="minorEastAsia" w:hAnsiTheme="minorEastAsia" w:hint="eastAsia"/>
          <w:bCs/>
          <w:sz w:val="24"/>
        </w:rPr>
        <w:t>合同签订后</w:t>
      </w:r>
      <w:r w:rsidR="00176085" w:rsidRPr="0042335D">
        <w:rPr>
          <w:rFonts w:asciiTheme="minorEastAsia" w:hAnsiTheme="minorEastAsia"/>
          <w:bCs/>
          <w:sz w:val="24"/>
        </w:rPr>
        <w:t>6</w:t>
      </w:r>
      <w:r w:rsidRPr="0042335D">
        <w:rPr>
          <w:rFonts w:asciiTheme="minorEastAsia" w:hAnsiTheme="minorEastAsia" w:hint="eastAsia"/>
          <w:bCs/>
          <w:sz w:val="24"/>
        </w:rPr>
        <w:t>个月内完成项目的全部系统建设并提交甲方初验合格，初验合格后进入试运行；</w:t>
      </w:r>
    </w:p>
    <w:p w14:paraId="34E82B7E" w14:textId="1E7804CF" w:rsidR="00565FE5" w:rsidRPr="0042335D" w:rsidRDefault="00565FE5" w:rsidP="00565FE5">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hint="eastAsia"/>
          <w:bCs/>
          <w:sz w:val="24"/>
        </w:rPr>
        <w:t>3</w:t>
      </w:r>
      <w:r w:rsidRPr="0042335D">
        <w:rPr>
          <w:rFonts w:asciiTheme="minorEastAsia" w:hAnsiTheme="minorEastAsia"/>
          <w:bCs/>
          <w:sz w:val="24"/>
        </w:rPr>
        <w:t>.</w:t>
      </w:r>
      <w:r w:rsidRPr="0042335D">
        <w:rPr>
          <w:rFonts w:asciiTheme="minorEastAsia" w:hAnsiTheme="minorEastAsia" w:hint="eastAsia"/>
          <w:bCs/>
          <w:sz w:val="24"/>
        </w:rPr>
        <w:t>初验合格后试运行</w:t>
      </w:r>
      <w:r w:rsidR="00176085" w:rsidRPr="0042335D">
        <w:rPr>
          <w:rFonts w:asciiTheme="minorEastAsia" w:hAnsiTheme="minorEastAsia"/>
          <w:bCs/>
          <w:sz w:val="24"/>
        </w:rPr>
        <w:t>2</w:t>
      </w:r>
      <w:r w:rsidRPr="0042335D">
        <w:rPr>
          <w:rFonts w:asciiTheme="minorEastAsia" w:hAnsiTheme="minorEastAsia" w:hint="eastAsia"/>
          <w:bCs/>
          <w:sz w:val="24"/>
        </w:rPr>
        <w:t xml:space="preserve">个月，完成培训、试运行及相关的修改，建立完善的系统运维体系，且经终验合格，正式交付使用，进入维护期。 </w:t>
      </w:r>
    </w:p>
    <w:p w14:paraId="49D95A2A" w14:textId="77777777" w:rsidR="00565FE5" w:rsidRPr="0042335D" w:rsidRDefault="00565FE5" w:rsidP="00565FE5">
      <w:pPr>
        <w:pStyle w:val="afffe"/>
        <w:numPr>
          <w:ilvl w:val="0"/>
          <w:numId w:val="3"/>
        </w:numPr>
        <w:ind w:firstLineChars="0"/>
        <w:outlineLvl w:val="1"/>
        <w:rPr>
          <w:rFonts w:asciiTheme="minorEastAsia" w:eastAsiaTheme="minorEastAsia" w:hAnsiTheme="minorEastAsia"/>
          <w:b/>
          <w:bCs/>
          <w:sz w:val="28"/>
          <w:szCs w:val="28"/>
        </w:rPr>
      </w:pPr>
      <w:r w:rsidRPr="0042335D">
        <w:rPr>
          <w:rFonts w:asciiTheme="minorEastAsia" w:eastAsiaTheme="minorEastAsia" w:hAnsiTheme="minorEastAsia" w:hint="eastAsia"/>
          <w:b/>
          <w:bCs/>
          <w:sz w:val="28"/>
          <w:szCs w:val="28"/>
        </w:rPr>
        <w:t>验收要求</w:t>
      </w:r>
    </w:p>
    <w:p w14:paraId="3264CB7C" w14:textId="77777777" w:rsidR="00565FE5" w:rsidRPr="0042335D" w:rsidRDefault="00565FE5" w:rsidP="00565FE5">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bCs/>
          <w:sz w:val="24"/>
        </w:rPr>
        <w:t>1.</w:t>
      </w:r>
      <w:r w:rsidRPr="0042335D">
        <w:rPr>
          <w:rFonts w:asciiTheme="minorEastAsia" w:hAnsiTheme="minorEastAsia" w:hint="eastAsia"/>
          <w:bCs/>
          <w:sz w:val="24"/>
        </w:rPr>
        <w:t>根据采购文件确定的技术指标或者服务要求确定验收指标和标准。未进行相应约定的，应当符合国家强制性规定、政策要求、安全标准、行业或企业有关标准等。</w:t>
      </w:r>
    </w:p>
    <w:p w14:paraId="5FDF1FCC" w14:textId="6A3B184B" w:rsidR="00565FE5" w:rsidRPr="0042335D" w:rsidRDefault="00565FE5" w:rsidP="00565FE5">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bCs/>
          <w:sz w:val="24"/>
        </w:rPr>
        <w:t>2</w:t>
      </w:r>
      <w:r w:rsidRPr="0042335D">
        <w:rPr>
          <w:rFonts w:asciiTheme="minorEastAsia" w:hAnsiTheme="minorEastAsia" w:hint="eastAsia"/>
          <w:bCs/>
          <w:sz w:val="24"/>
        </w:rPr>
        <w:t>.采购人</w:t>
      </w:r>
      <w:r w:rsidR="00D82D08" w:rsidRPr="0042335D">
        <w:rPr>
          <w:rFonts w:asciiTheme="minorEastAsia" w:hAnsiTheme="minorEastAsia" w:hint="eastAsia"/>
          <w:bCs/>
          <w:sz w:val="24"/>
        </w:rPr>
        <w:t>或其委托的代理机构</w:t>
      </w:r>
      <w:r w:rsidRPr="0042335D">
        <w:rPr>
          <w:rFonts w:asciiTheme="minorEastAsia" w:hAnsiTheme="minorEastAsia" w:hint="eastAsia"/>
          <w:bCs/>
          <w:sz w:val="24"/>
        </w:rPr>
        <w:t>参照《杭州市政府采购履约验收暂行办法》（杭财采监[2019]10号）规定组织对成交人履约的验收。验收方成员应当在验收书上签字，并承</w:t>
      </w:r>
      <w:r w:rsidRPr="0042335D">
        <w:rPr>
          <w:rFonts w:asciiTheme="minorEastAsia" w:hAnsiTheme="minorEastAsia" w:hint="eastAsia"/>
          <w:bCs/>
          <w:sz w:val="24"/>
        </w:rPr>
        <w:lastRenderedPageBreak/>
        <w:t>担相应的法律责任。如果发现与合同中要求不符，中标人须承担由此发生的一切损失和费用，并接受相应的处理。</w:t>
      </w:r>
    </w:p>
    <w:p w14:paraId="0DD3C774" w14:textId="77777777" w:rsidR="00565FE5" w:rsidRPr="0042335D" w:rsidRDefault="00565FE5" w:rsidP="00565FE5">
      <w:pPr>
        <w:autoSpaceDE w:val="0"/>
        <w:autoSpaceDN w:val="0"/>
        <w:spacing w:line="360" w:lineRule="auto"/>
        <w:ind w:firstLineChars="200" w:firstLine="480"/>
        <w:rPr>
          <w:rFonts w:asciiTheme="minorEastAsia" w:hAnsiTheme="minorEastAsia" w:cs="仿宋"/>
          <w:snapToGrid w:val="0"/>
          <w:sz w:val="24"/>
        </w:rPr>
      </w:pPr>
      <w:r w:rsidRPr="0042335D">
        <w:rPr>
          <w:rFonts w:asciiTheme="minorEastAsia" w:hAnsiTheme="minorEastAsia" w:cs="仿宋"/>
          <w:snapToGrid w:val="0"/>
          <w:sz w:val="24"/>
        </w:rPr>
        <w:t>3</w:t>
      </w:r>
      <w:r w:rsidRPr="0042335D">
        <w:rPr>
          <w:rFonts w:asciiTheme="minorEastAsia" w:hAnsiTheme="minorEastAsia" w:cs="仿宋" w:hint="eastAsia"/>
          <w:snapToGrid w:val="0"/>
          <w:sz w:val="24"/>
        </w:rPr>
        <w:t>.严格按照采购合同开展履约验收。采购人成立验收小组，按照采购合同的约定对供应商履约情况进行验收，验收时，按照采购合同的约定对每一项技术、服务、安全标准的履约情况进行确认，验收小组成员现场组织对产品进行清点及现场演示，出具验收报告并经验收小组全体成员签字。采购人根据验收报告形成验收意见并经采购人与成交供应商签字盖章，并在财政指定媒体上公示无异议后生效。验收结果与采购合同约定的资金支付及履约保证金返还条件挂钩。履约验收的各项资料应当存档备查。</w:t>
      </w:r>
    </w:p>
    <w:p w14:paraId="109767AA" w14:textId="77777777" w:rsidR="00565FE5" w:rsidRPr="0042335D" w:rsidRDefault="00565FE5" w:rsidP="00565FE5">
      <w:pPr>
        <w:autoSpaceDE w:val="0"/>
        <w:autoSpaceDN w:val="0"/>
        <w:spacing w:line="360" w:lineRule="auto"/>
        <w:ind w:firstLineChars="200" w:firstLine="480"/>
        <w:rPr>
          <w:rFonts w:asciiTheme="minorEastAsia" w:hAnsiTheme="minorEastAsia" w:cs="仿宋"/>
          <w:snapToGrid w:val="0"/>
          <w:sz w:val="24"/>
        </w:rPr>
      </w:pPr>
      <w:r w:rsidRPr="0042335D">
        <w:rPr>
          <w:rFonts w:asciiTheme="minorEastAsia" w:hAnsiTheme="minorEastAsia" w:cs="仿宋"/>
          <w:snapToGrid w:val="0"/>
          <w:sz w:val="24"/>
        </w:rPr>
        <w:t>4</w:t>
      </w:r>
      <w:r w:rsidRPr="0042335D">
        <w:rPr>
          <w:rFonts w:asciiTheme="minorEastAsia" w:hAnsiTheme="minorEastAsia" w:cs="仿宋" w:hint="eastAsia"/>
          <w:snapToGrid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1B7092EB" w14:textId="77777777" w:rsidR="00565FE5" w:rsidRPr="0042335D" w:rsidRDefault="00565FE5" w:rsidP="00565FE5">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bCs/>
          <w:sz w:val="24"/>
        </w:rPr>
        <w:t>5</w:t>
      </w:r>
      <w:r w:rsidRPr="0042335D">
        <w:rPr>
          <w:rFonts w:asciiTheme="minorEastAsia" w:hAnsiTheme="minorEastAsia" w:hint="eastAsia"/>
          <w:bCs/>
          <w:sz w:val="24"/>
        </w:rPr>
        <w:t>.系统验收合格的条件必须至少满足以下四个要求：试运行时性能满足合同要求；性能测试和试运行验收时出现的问题已被解决；相关内容需通过第三方认证机构《软件测评报告》；已提供了合同的全部货物和资料。</w:t>
      </w:r>
    </w:p>
    <w:p w14:paraId="48C0F0A7" w14:textId="77777777" w:rsidR="00565FE5" w:rsidRPr="0042335D" w:rsidRDefault="00565FE5" w:rsidP="00565FE5">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bCs/>
          <w:sz w:val="24"/>
        </w:rPr>
        <w:t>6</w:t>
      </w:r>
      <w:r w:rsidRPr="0042335D">
        <w:rPr>
          <w:rFonts w:asciiTheme="minorEastAsia" w:hAnsiTheme="minorEastAsia" w:hint="eastAsia"/>
          <w:bCs/>
          <w:sz w:val="24"/>
        </w:rPr>
        <w:t>.验收阶段（分段验收）</w:t>
      </w:r>
    </w:p>
    <w:p w14:paraId="2CDD01BF" w14:textId="4635D65F" w:rsidR="00565FE5" w:rsidRPr="0042335D" w:rsidRDefault="00565FE5" w:rsidP="00565FE5">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hint="eastAsia"/>
          <w:bCs/>
          <w:sz w:val="24"/>
        </w:rPr>
        <w:t>第一阶段：合同签定后，</w:t>
      </w:r>
      <w:r w:rsidR="00176085" w:rsidRPr="0042335D">
        <w:rPr>
          <w:rFonts w:asciiTheme="minorEastAsia" w:hAnsiTheme="minorEastAsia"/>
          <w:bCs/>
          <w:sz w:val="24"/>
        </w:rPr>
        <w:t>6</w:t>
      </w:r>
      <w:r w:rsidRPr="0042335D">
        <w:rPr>
          <w:rFonts w:asciiTheme="minorEastAsia" w:hAnsiTheme="minorEastAsia" w:hint="eastAsia"/>
          <w:bCs/>
          <w:sz w:val="24"/>
        </w:rPr>
        <w:t>个月内完成设备到货、安装调试、软件开发部署、系统测试等工作内容，提交初验申请完成初验；</w:t>
      </w:r>
    </w:p>
    <w:p w14:paraId="3598D660" w14:textId="02A9302C" w:rsidR="00565FE5" w:rsidRPr="0042335D" w:rsidRDefault="00565FE5" w:rsidP="00565FE5">
      <w:pPr>
        <w:autoSpaceDE w:val="0"/>
        <w:autoSpaceDN w:val="0"/>
        <w:spacing w:line="360" w:lineRule="auto"/>
        <w:ind w:firstLineChars="200" w:firstLine="480"/>
        <w:rPr>
          <w:rFonts w:asciiTheme="minorEastAsia" w:hAnsiTheme="minorEastAsia"/>
          <w:sz w:val="24"/>
        </w:rPr>
      </w:pPr>
      <w:r w:rsidRPr="0042335D">
        <w:rPr>
          <w:rFonts w:asciiTheme="minorEastAsia" w:hAnsiTheme="minorEastAsia" w:hint="eastAsia"/>
          <w:bCs/>
          <w:sz w:val="24"/>
        </w:rPr>
        <w:t>第二阶段：</w:t>
      </w:r>
      <w:r w:rsidRPr="0042335D">
        <w:rPr>
          <w:rFonts w:asciiTheme="minorEastAsia" w:hAnsiTheme="minorEastAsia" w:hint="eastAsia"/>
          <w:sz w:val="24"/>
        </w:rPr>
        <w:t>初验合格后试运行</w:t>
      </w:r>
      <w:r w:rsidR="00176085" w:rsidRPr="0042335D">
        <w:rPr>
          <w:rFonts w:asciiTheme="minorEastAsia" w:hAnsiTheme="minorEastAsia"/>
          <w:sz w:val="24"/>
        </w:rPr>
        <w:t>2</w:t>
      </w:r>
      <w:r w:rsidRPr="0042335D">
        <w:rPr>
          <w:rFonts w:asciiTheme="minorEastAsia" w:hAnsiTheme="minorEastAsia" w:hint="eastAsia"/>
          <w:sz w:val="24"/>
        </w:rPr>
        <w:t>个月，完成培训、试运行及相关的修改，提交项目验收申请完成项目终验，项目终验前，中标人须提供第三方软件测试报告；</w:t>
      </w:r>
    </w:p>
    <w:p w14:paraId="4365007C" w14:textId="77777777" w:rsidR="00565FE5" w:rsidRPr="0042335D" w:rsidRDefault="00565FE5" w:rsidP="00565FE5">
      <w:pPr>
        <w:spacing w:line="360" w:lineRule="auto"/>
        <w:ind w:firstLineChars="200" w:firstLine="480"/>
        <w:jc w:val="left"/>
        <w:rPr>
          <w:rFonts w:asciiTheme="minorEastAsia" w:hAnsiTheme="minorEastAsia"/>
          <w:sz w:val="24"/>
        </w:rPr>
      </w:pPr>
      <w:r w:rsidRPr="0042335D">
        <w:rPr>
          <w:rFonts w:asciiTheme="minorEastAsia" w:hAnsiTheme="minorEastAsia"/>
          <w:sz w:val="24"/>
        </w:rPr>
        <w:t>7.</w:t>
      </w:r>
      <w:r w:rsidRPr="0042335D">
        <w:rPr>
          <w:rFonts w:asciiTheme="minorEastAsia" w:hAnsiTheme="minorEastAsia" w:hint="eastAsia"/>
          <w:sz w:val="24"/>
        </w:rPr>
        <w:t>验收资料</w:t>
      </w:r>
      <w:r w:rsidRPr="0042335D">
        <w:rPr>
          <w:rFonts w:asciiTheme="minorEastAsia" w:hAnsiTheme="minorEastAsia" w:cs="仿宋" w:hint="eastAsia"/>
          <w:sz w:val="24"/>
        </w:rPr>
        <w:t>包括（不限于）以下内容：</w:t>
      </w:r>
    </w:p>
    <w:p w14:paraId="14D06632" w14:textId="77777777" w:rsidR="00565FE5" w:rsidRPr="0042335D" w:rsidRDefault="00565FE5" w:rsidP="00565FE5">
      <w:pPr>
        <w:numPr>
          <w:ilvl w:val="0"/>
          <w:numId w:val="19"/>
        </w:numPr>
        <w:tabs>
          <w:tab w:val="left" w:pos="904"/>
        </w:tabs>
        <w:snapToGrid w:val="0"/>
        <w:spacing w:line="360" w:lineRule="auto"/>
        <w:jc w:val="left"/>
        <w:rPr>
          <w:rFonts w:asciiTheme="minorEastAsia" w:hAnsiTheme="minorEastAsia" w:cs="仿宋"/>
          <w:sz w:val="24"/>
        </w:rPr>
      </w:pPr>
      <w:r w:rsidRPr="0042335D">
        <w:rPr>
          <w:rFonts w:asciiTheme="minorEastAsia" w:hAnsiTheme="minorEastAsia" w:cs="仿宋" w:hint="eastAsia"/>
          <w:sz w:val="24"/>
        </w:rPr>
        <w:t>招标文件</w:t>
      </w:r>
    </w:p>
    <w:p w14:paraId="19ED5B24" w14:textId="77777777" w:rsidR="00565FE5" w:rsidRPr="0042335D" w:rsidRDefault="00565FE5" w:rsidP="00565FE5">
      <w:pPr>
        <w:numPr>
          <w:ilvl w:val="0"/>
          <w:numId w:val="19"/>
        </w:numPr>
        <w:tabs>
          <w:tab w:val="left" w:pos="904"/>
        </w:tabs>
        <w:snapToGrid w:val="0"/>
        <w:spacing w:line="360" w:lineRule="auto"/>
        <w:jc w:val="left"/>
        <w:rPr>
          <w:rFonts w:asciiTheme="minorEastAsia" w:hAnsiTheme="minorEastAsia" w:cs="仿宋"/>
          <w:sz w:val="24"/>
        </w:rPr>
      </w:pPr>
      <w:r w:rsidRPr="0042335D">
        <w:rPr>
          <w:rFonts w:asciiTheme="minorEastAsia" w:hAnsiTheme="minorEastAsia" w:cs="仿宋" w:hint="eastAsia"/>
          <w:sz w:val="24"/>
        </w:rPr>
        <w:t>投标文件</w:t>
      </w:r>
    </w:p>
    <w:p w14:paraId="41CE38CA" w14:textId="77777777" w:rsidR="00565FE5" w:rsidRPr="0042335D" w:rsidRDefault="00565FE5" w:rsidP="00565FE5">
      <w:pPr>
        <w:numPr>
          <w:ilvl w:val="0"/>
          <w:numId w:val="19"/>
        </w:numPr>
        <w:tabs>
          <w:tab w:val="left" w:pos="904"/>
        </w:tabs>
        <w:snapToGrid w:val="0"/>
        <w:spacing w:line="360" w:lineRule="auto"/>
        <w:jc w:val="left"/>
        <w:rPr>
          <w:rFonts w:asciiTheme="minorEastAsia" w:hAnsiTheme="minorEastAsia" w:cs="仿宋"/>
          <w:sz w:val="24"/>
        </w:rPr>
      </w:pPr>
      <w:r w:rsidRPr="0042335D">
        <w:rPr>
          <w:rFonts w:asciiTheme="minorEastAsia" w:hAnsiTheme="minorEastAsia" w:cs="仿宋" w:hint="eastAsia"/>
          <w:sz w:val="24"/>
        </w:rPr>
        <w:t>采购合同</w:t>
      </w:r>
    </w:p>
    <w:p w14:paraId="1F656684" w14:textId="77777777" w:rsidR="00565FE5" w:rsidRPr="0042335D" w:rsidRDefault="00565FE5" w:rsidP="00565FE5">
      <w:pPr>
        <w:numPr>
          <w:ilvl w:val="0"/>
          <w:numId w:val="19"/>
        </w:numPr>
        <w:tabs>
          <w:tab w:val="left" w:pos="904"/>
        </w:tabs>
        <w:snapToGrid w:val="0"/>
        <w:spacing w:line="360" w:lineRule="auto"/>
        <w:jc w:val="left"/>
        <w:rPr>
          <w:rFonts w:asciiTheme="minorEastAsia" w:hAnsiTheme="minorEastAsia" w:cs="仿宋"/>
          <w:sz w:val="24"/>
        </w:rPr>
      </w:pPr>
      <w:r w:rsidRPr="0042335D">
        <w:rPr>
          <w:rFonts w:asciiTheme="minorEastAsia" w:hAnsiTheme="minorEastAsia" w:cs="仿宋" w:hint="eastAsia"/>
          <w:sz w:val="24"/>
        </w:rPr>
        <w:t>项目实施方案与实施计划、需求规格说明书、概要设计说明书、详细设计说明书、数据库设计说明书、</w:t>
      </w:r>
      <w:r w:rsidRPr="0042335D">
        <w:rPr>
          <w:rFonts w:ascii="宋体" w:hAnsi="宋体" w:cs="仿宋" w:hint="eastAsia"/>
          <w:kern w:val="0"/>
          <w:sz w:val="24"/>
        </w:rPr>
        <w:t>根据实际到货核验清单（需采购核验人、复核人及中标人交货人三方签字盖章）、</w:t>
      </w:r>
      <w:r w:rsidRPr="0042335D">
        <w:rPr>
          <w:rFonts w:ascii="宋体" w:hAnsi="宋体" w:cs="仿宋" w:hint="eastAsia"/>
          <w:bCs/>
          <w:kern w:val="0"/>
          <w:sz w:val="24"/>
        </w:rPr>
        <w:t>产品说明书、产品合格证、质量保证书原件、三包凭证、</w:t>
      </w:r>
      <w:r w:rsidRPr="0042335D">
        <w:rPr>
          <w:rFonts w:ascii="宋体" w:hAnsi="宋体" w:cs="仿宋" w:hint="eastAsia"/>
          <w:kern w:val="0"/>
          <w:sz w:val="24"/>
        </w:rPr>
        <w:t>产品的检测报告、</w:t>
      </w:r>
      <w:r w:rsidRPr="0042335D">
        <w:rPr>
          <w:rFonts w:ascii="宋体" w:hAnsi="宋体" w:cs="仿宋" w:hint="eastAsia"/>
          <w:sz w:val="24"/>
        </w:rPr>
        <w:t>原厂质保承诺函</w:t>
      </w:r>
      <w:r w:rsidRPr="0042335D">
        <w:rPr>
          <w:rFonts w:ascii="宋体" w:hAnsi="宋体" w:cs="仿宋" w:hint="eastAsia"/>
          <w:kern w:val="0"/>
          <w:sz w:val="24"/>
        </w:rPr>
        <w:t>、</w:t>
      </w:r>
      <w:r w:rsidRPr="0042335D">
        <w:rPr>
          <w:rFonts w:asciiTheme="minorEastAsia" w:hAnsiTheme="minorEastAsia" w:cs="仿宋" w:hint="eastAsia"/>
          <w:sz w:val="24"/>
        </w:rPr>
        <w:t>培训方案、测试方案、测试记录及报告、配置和维护手册、系统试运行报告、项目总结报告、项目用户报告等相关材料。</w:t>
      </w:r>
    </w:p>
    <w:p w14:paraId="101A9439" w14:textId="77777777" w:rsidR="00565FE5" w:rsidRPr="0042335D" w:rsidRDefault="00565FE5" w:rsidP="00565FE5">
      <w:pPr>
        <w:numPr>
          <w:ilvl w:val="0"/>
          <w:numId w:val="19"/>
        </w:numPr>
        <w:tabs>
          <w:tab w:val="left" w:pos="904"/>
        </w:tabs>
        <w:snapToGrid w:val="0"/>
        <w:spacing w:line="360" w:lineRule="auto"/>
        <w:jc w:val="left"/>
        <w:rPr>
          <w:rFonts w:asciiTheme="minorEastAsia" w:hAnsiTheme="minorEastAsia" w:cs="仿宋"/>
          <w:sz w:val="24"/>
        </w:rPr>
      </w:pPr>
      <w:r w:rsidRPr="0042335D">
        <w:rPr>
          <w:rFonts w:asciiTheme="minorEastAsia" w:hAnsiTheme="minorEastAsia" w:cs="仿宋" w:hint="eastAsia"/>
          <w:sz w:val="24"/>
        </w:rPr>
        <w:t>其他需提供的相关材料。</w:t>
      </w:r>
    </w:p>
    <w:p w14:paraId="66B50002" w14:textId="77777777" w:rsidR="00565FE5" w:rsidRPr="0042335D" w:rsidRDefault="00565FE5" w:rsidP="00565FE5">
      <w:pPr>
        <w:pStyle w:val="afffe"/>
        <w:numPr>
          <w:ilvl w:val="0"/>
          <w:numId w:val="3"/>
        </w:numPr>
        <w:ind w:firstLineChars="0"/>
        <w:outlineLvl w:val="1"/>
        <w:rPr>
          <w:rFonts w:asciiTheme="minorEastAsia" w:eastAsiaTheme="minorEastAsia" w:hAnsiTheme="minorEastAsia"/>
          <w:b/>
          <w:bCs/>
          <w:sz w:val="28"/>
          <w:szCs w:val="28"/>
        </w:rPr>
      </w:pPr>
      <w:r w:rsidRPr="0042335D">
        <w:rPr>
          <w:rFonts w:asciiTheme="minorEastAsia" w:eastAsiaTheme="minorEastAsia" w:hAnsiTheme="minorEastAsia" w:hint="eastAsia"/>
          <w:b/>
          <w:bCs/>
          <w:sz w:val="28"/>
          <w:szCs w:val="28"/>
        </w:rPr>
        <w:lastRenderedPageBreak/>
        <w:t>技术支持与系统运维服务要求</w:t>
      </w:r>
    </w:p>
    <w:p w14:paraId="48CE3A7F" w14:textId="77777777" w:rsidR="00565FE5" w:rsidRPr="0042335D" w:rsidRDefault="00565FE5" w:rsidP="00565FE5">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hint="eastAsia"/>
          <w:bCs/>
          <w:sz w:val="24"/>
        </w:rPr>
        <w:t>1.中标人应确保其技术建议以及所提供的设备的完整性、实用性，保证全部系统及时投入正常运行。否则若出现因中标人提供的设备不满足要求、不合理，或者其所提供的技术支持和服务不全面等，而导致系统无法实现或不能完全实现的状况，中标人负全部责任。</w:t>
      </w:r>
    </w:p>
    <w:p w14:paraId="2AA6F7F3" w14:textId="77777777" w:rsidR="00565FE5" w:rsidRPr="0042335D" w:rsidRDefault="00565FE5" w:rsidP="00565FE5">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hint="eastAsia"/>
          <w:bCs/>
          <w:sz w:val="24"/>
        </w:rPr>
        <w:t>2.免费维护服务期为项目建设验收合格之日起三年（“维护期”），免费维护服务期为项目建设验收合格之日起三年（“维护期”） 维护期内由中标人根据采购人要求及时提供无偿的技术支持和维护服务，保证系统的正常、高效运行，具体如下：</w:t>
      </w:r>
    </w:p>
    <w:p w14:paraId="6282E8A3" w14:textId="77777777" w:rsidR="00565FE5" w:rsidRPr="0042335D" w:rsidRDefault="00565FE5" w:rsidP="00565FE5">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hint="eastAsia"/>
          <w:bCs/>
          <w:sz w:val="24"/>
        </w:rPr>
        <w:t>（</w:t>
      </w:r>
      <w:r w:rsidRPr="0042335D">
        <w:rPr>
          <w:rFonts w:asciiTheme="minorEastAsia" w:hAnsiTheme="minorEastAsia"/>
          <w:bCs/>
          <w:sz w:val="24"/>
        </w:rPr>
        <w:t>1</w:t>
      </w:r>
      <w:r w:rsidRPr="0042335D">
        <w:rPr>
          <w:rFonts w:asciiTheme="minorEastAsia" w:hAnsiTheme="minorEastAsia" w:hint="eastAsia"/>
          <w:bCs/>
          <w:sz w:val="24"/>
        </w:rPr>
        <w:t>）维护时间：提供全天候</w:t>
      </w:r>
      <w:r w:rsidRPr="0042335D">
        <w:rPr>
          <w:rFonts w:asciiTheme="minorEastAsia" w:hAnsiTheme="minorEastAsia"/>
          <w:bCs/>
          <w:sz w:val="24"/>
        </w:rPr>
        <w:t>24</w:t>
      </w:r>
      <w:r w:rsidRPr="0042335D">
        <w:rPr>
          <w:rFonts w:asciiTheme="minorEastAsia" w:hAnsiTheme="minorEastAsia" w:hint="eastAsia"/>
          <w:bCs/>
          <w:sz w:val="24"/>
        </w:rPr>
        <w:t>小时热线电话服务响应。要求在</w:t>
      </w:r>
      <w:r w:rsidRPr="0042335D">
        <w:rPr>
          <w:rFonts w:asciiTheme="minorEastAsia" w:hAnsiTheme="minorEastAsia"/>
          <w:bCs/>
          <w:sz w:val="24"/>
        </w:rPr>
        <w:t>24</w:t>
      </w:r>
      <w:r w:rsidRPr="0042335D">
        <w:rPr>
          <w:rFonts w:asciiTheme="minorEastAsia" w:hAnsiTheme="minorEastAsia" w:hint="eastAsia"/>
          <w:bCs/>
          <w:sz w:val="24"/>
        </w:rPr>
        <w:t>小时响应时间内提供保修、维护等技术服务。在出现系统问题的</w:t>
      </w:r>
      <w:r w:rsidRPr="0042335D">
        <w:rPr>
          <w:rFonts w:asciiTheme="minorEastAsia" w:hAnsiTheme="minorEastAsia"/>
          <w:bCs/>
          <w:sz w:val="24"/>
        </w:rPr>
        <w:t>1</w:t>
      </w:r>
      <w:r w:rsidRPr="0042335D">
        <w:rPr>
          <w:rFonts w:asciiTheme="minorEastAsia" w:hAnsiTheme="minorEastAsia" w:hint="eastAsia"/>
          <w:bCs/>
          <w:sz w:val="24"/>
        </w:rPr>
        <w:t>小时内给予问题的反馈，如需现场解决，在故障发生的</w:t>
      </w:r>
      <w:r w:rsidRPr="0042335D">
        <w:rPr>
          <w:rFonts w:asciiTheme="minorEastAsia" w:hAnsiTheme="minorEastAsia"/>
          <w:bCs/>
          <w:sz w:val="24"/>
        </w:rPr>
        <w:t>2</w:t>
      </w:r>
      <w:r w:rsidRPr="0042335D">
        <w:rPr>
          <w:rFonts w:asciiTheme="minorEastAsia" w:hAnsiTheme="minorEastAsia" w:hint="eastAsia"/>
          <w:bCs/>
          <w:sz w:val="24"/>
        </w:rPr>
        <w:t>小时内，派技术人员到达现场。</w:t>
      </w:r>
    </w:p>
    <w:p w14:paraId="53239A5E" w14:textId="77777777" w:rsidR="00565FE5" w:rsidRPr="0042335D" w:rsidRDefault="00565FE5" w:rsidP="00565FE5">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hint="eastAsia"/>
          <w:bCs/>
          <w:sz w:val="24"/>
        </w:rPr>
        <w:t>（</w:t>
      </w:r>
      <w:r w:rsidRPr="0042335D">
        <w:rPr>
          <w:rFonts w:asciiTheme="minorEastAsia" w:hAnsiTheme="minorEastAsia"/>
          <w:bCs/>
          <w:sz w:val="24"/>
        </w:rPr>
        <w:t>2</w:t>
      </w:r>
      <w:r w:rsidRPr="0042335D">
        <w:rPr>
          <w:rFonts w:asciiTheme="minorEastAsia" w:hAnsiTheme="minorEastAsia" w:hint="eastAsia"/>
          <w:bCs/>
          <w:sz w:val="24"/>
        </w:rPr>
        <w:t>）中标方上门现场排除系统运行过程中出现的软件故障。</w:t>
      </w:r>
    </w:p>
    <w:p w14:paraId="17E5EA3B" w14:textId="77777777" w:rsidR="00565FE5" w:rsidRPr="0042335D" w:rsidRDefault="00565FE5" w:rsidP="00565FE5">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hint="eastAsia"/>
          <w:bCs/>
          <w:sz w:val="24"/>
        </w:rPr>
        <w:t>（3）</w:t>
      </w:r>
      <w:r w:rsidRPr="0042335D">
        <w:rPr>
          <w:rFonts w:asciiTheme="minorEastAsia" w:hAnsiTheme="minorEastAsia"/>
          <w:bCs/>
          <w:sz w:val="24"/>
        </w:rPr>
        <w:t>如诊断为硬件故障，应携带备件并进行现场更换，承诺尽力在最短时间内恢复系统正常运行，</w:t>
      </w:r>
      <w:r w:rsidRPr="0042335D">
        <w:rPr>
          <w:rFonts w:asciiTheme="minorEastAsia" w:hAnsiTheme="minorEastAsia" w:hint="eastAsia"/>
          <w:bCs/>
          <w:sz w:val="24"/>
        </w:rPr>
        <w:t>并分析故障原因，提出书面故障分析报告及防范措施，</w:t>
      </w:r>
      <w:r w:rsidRPr="0042335D">
        <w:rPr>
          <w:rFonts w:asciiTheme="minorEastAsia" w:hAnsiTheme="minorEastAsia"/>
          <w:bCs/>
          <w:sz w:val="24"/>
        </w:rPr>
        <w:t>如果故障不能在24小时内排除，供应商应提供免费替换服务</w:t>
      </w:r>
      <w:r w:rsidRPr="0042335D">
        <w:rPr>
          <w:rFonts w:asciiTheme="minorEastAsia" w:hAnsiTheme="minorEastAsia" w:hint="eastAsia"/>
          <w:bCs/>
          <w:sz w:val="24"/>
        </w:rPr>
        <w:t>。</w:t>
      </w:r>
    </w:p>
    <w:p w14:paraId="6A57AA5B" w14:textId="77777777" w:rsidR="00565FE5" w:rsidRPr="0042335D" w:rsidRDefault="00565FE5" w:rsidP="00565FE5">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hint="eastAsia"/>
          <w:bCs/>
          <w:sz w:val="24"/>
        </w:rPr>
        <w:t>（4）</w:t>
      </w:r>
      <w:r w:rsidRPr="0042335D">
        <w:rPr>
          <w:rFonts w:asciiTheme="minorEastAsia" w:hAnsiTheme="minorEastAsia"/>
          <w:bCs/>
          <w:sz w:val="24"/>
        </w:rPr>
        <w:t>投标人每</w:t>
      </w:r>
      <w:r w:rsidRPr="0042335D">
        <w:rPr>
          <w:rFonts w:asciiTheme="minorEastAsia" w:hAnsiTheme="minorEastAsia" w:hint="eastAsia"/>
          <w:bCs/>
          <w:sz w:val="24"/>
        </w:rPr>
        <w:t>周</w:t>
      </w:r>
      <w:r w:rsidRPr="0042335D">
        <w:rPr>
          <w:rFonts w:asciiTheme="minorEastAsia" w:hAnsiTheme="minorEastAsia"/>
          <w:bCs/>
          <w:sz w:val="24"/>
        </w:rPr>
        <w:t>应对系统进行现场巡检，如巡检中发现软硬件问题，应及时诊断修复并提交故障报告及附解决措施。</w:t>
      </w:r>
    </w:p>
    <w:p w14:paraId="402F457E" w14:textId="77777777" w:rsidR="00565FE5" w:rsidRPr="0042335D" w:rsidRDefault="00565FE5" w:rsidP="00565FE5">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hint="eastAsia"/>
          <w:bCs/>
          <w:sz w:val="24"/>
        </w:rPr>
        <w:t>3.与本项目有关的其他服务：</w:t>
      </w:r>
    </w:p>
    <w:p w14:paraId="7089C3D8" w14:textId="77777777" w:rsidR="00565FE5" w:rsidRPr="0042335D" w:rsidRDefault="00565FE5" w:rsidP="00565FE5">
      <w:pPr>
        <w:spacing w:line="360" w:lineRule="auto"/>
        <w:ind w:firstLineChars="200" w:firstLine="480"/>
        <w:rPr>
          <w:rFonts w:asciiTheme="minorEastAsia" w:hAnsiTheme="minorEastAsia"/>
          <w:sz w:val="24"/>
        </w:rPr>
      </w:pPr>
      <w:r w:rsidRPr="0042335D">
        <w:rPr>
          <w:rFonts w:asciiTheme="minorEastAsia" w:hAnsiTheme="minorEastAsia" w:hint="eastAsia"/>
          <w:sz w:val="24"/>
        </w:rPr>
        <w:t>（1）投标人应制定有针对性的运行保障和服务方案，建立完善的售后服务体系，并在投标时提供完整的服务方案。</w:t>
      </w:r>
    </w:p>
    <w:p w14:paraId="702B23D6" w14:textId="77777777" w:rsidR="00565FE5" w:rsidRPr="0042335D" w:rsidRDefault="00565FE5" w:rsidP="00565FE5">
      <w:pPr>
        <w:spacing w:line="360" w:lineRule="auto"/>
        <w:ind w:firstLineChars="200" w:firstLine="480"/>
        <w:rPr>
          <w:rFonts w:asciiTheme="minorEastAsia" w:hAnsiTheme="minorEastAsia"/>
          <w:sz w:val="24"/>
        </w:rPr>
      </w:pPr>
      <w:r w:rsidRPr="0042335D">
        <w:rPr>
          <w:rFonts w:asciiTheme="minorEastAsia" w:hAnsiTheme="minorEastAsia" w:hint="eastAsia"/>
          <w:sz w:val="24"/>
        </w:rPr>
        <w:t>（2）在质保期内，如遇软件产品升级、改版，应提供更新、升级服务。升级程序应满足安全要求并能经过测试验证。投标人有义务确保软件升级成功，不影响依赖于本项目软件运行的业务应用的正常使用；如果升级不成功，负责将系统恢复原样。如果投标人对项目软件在功能、运行维护等方面进行了技术改进，投标人应积极向采购人推广，并应向采购人提供与上述技术改进有关的详细技术资料。</w:t>
      </w:r>
    </w:p>
    <w:p w14:paraId="420AB803" w14:textId="77777777" w:rsidR="00565FE5" w:rsidRPr="0042335D" w:rsidRDefault="00565FE5" w:rsidP="00565FE5">
      <w:pPr>
        <w:spacing w:line="360" w:lineRule="auto"/>
        <w:ind w:firstLineChars="200" w:firstLine="480"/>
        <w:rPr>
          <w:rFonts w:asciiTheme="minorEastAsia" w:hAnsiTheme="minorEastAsia"/>
          <w:sz w:val="24"/>
        </w:rPr>
      </w:pPr>
      <w:r w:rsidRPr="0042335D">
        <w:rPr>
          <w:rFonts w:asciiTheme="minorEastAsia" w:hAnsiTheme="minorEastAsia" w:hint="eastAsia"/>
          <w:sz w:val="24"/>
        </w:rPr>
        <w:t>（3）如发生需求变更，需经双方协定后，由中标方根据协定结果负责实施。</w:t>
      </w:r>
    </w:p>
    <w:p w14:paraId="30421AE4" w14:textId="77777777" w:rsidR="00565FE5" w:rsidRPr="0042335D" w:rsidRDefault="00565FE5" w:rsidP="00565FE5">
      <w:pPr>
        <w:spacing w:line="360" w:lineRule="auto"/>
        <w:ind w:firstLineChars="200" w:firstLine="480"/>
        <w:rPr>
          <w:rFonts w:asciiTheme="minorEastAsia" w:hAnsiTheme="minorEastAsia"/>
          <w:sz w:val="24"/>
        </w:rPr>
      </w:pPr>
      <w:r w:rsidRPr="0042335D">
        <w:rPr>
          <w:rFonts w:asciiTheme="minorEastAsia" w:hAnsiTheme="minorEastAsia" w:hint="eastAsia"/>
          <w:sz w:val="24"/>
        </w:rPr>
        <w:t>（4）如果本项目软件在质保期内出现不符合合同或产品说明书所述软件功能标准、或软件介质出现工艺或质量等问题，投标人应更换软件介质或修复软件缺陷。对于缺陷软件，采购人有权要求投标人用补丁软件进行修复或提供升级软件予以更换处理。</w:t>
      </w:r>
    </w:p>
    <w:p w14:paraId="730E6176" w14:textId="77777777" w:rsidR="00565FE5" w:rsidRPr="0042335D" w:rsidRDefault="00565FE5" w:rsidP="00565FE5">
      <w:pPr>
        <w:spacing w:line="360" w:lineRule="auto"/>
        <w:ind w:firstLineChars="200" w:firstLine="480"/>
        <w:rPr>
          <w:rFonts w:asciiTheme="minorEastAsia" w:hAnsiTheme="minorEastAsia"/>
          <w:sz w:val="24"/>
        </w:rPr>
      </w:pPr>
      <w:r w:rsidRPr="0042335D">
        <w:rPr>
          <w:rFonts w:asciiTheme="minorEastAsia" w:hAnsiTheme="minorEastAsia" w:hint="eastAsia"/>
          <w:sz w:val="24"/>
        </w:rPr>
        <w:t>（</w:t>
      </w:r>
      <w:r w:rsidRPr="0042335D">
        <w:rPr>
          <w:rFonts w:asciiTheme="minorEastAsia" w:hAnsiTheme="minorEastAsia"/>
          <w:sz w:val="24"/>
        </w:rPr>
        <w:t>5</w:t>
      </w:r>
      <w:r w:rsidRPr="0042335D">
        <w:rPr>
          <w:rFonts w:asciiTheme="minorEastAsia" w:hAnsiTheme="minorEastAsia" w:hint="eastAsia"/>
          <w:sz w:val="24"/>
        </w:rPr>
        <w:t>）现场技术人员须熟悉项目范围内技术系统的情况，包括设备规格、点位分布、</w:t>
      </w:r>
      <w:r w:rsidRPr="0042335D">
        <w:rPr>
          <w:rFonts w:asciiTheme="minorEastAsia" w:hAnsiTheme="minorEastAsia" w:hint="eastAsia"/>
          <w:sz w:val="24"/>
        </w:rPr>
        <w:lastRenderedPageBreak/>
        <w:t xml:space="preserve">传输线路、机房情况、系统结构等内容； </w:t>
      </w:r>
    </w:p>
    <w:p w14:paraId="09BDD465" w14:textId="77777777" w:rsidR="00565FE5" w:rsidRPr="0042335D" w:rsidRDefault="00565FE5" w:rsidP="00565FE5">
      <w:pPr>
        <w:spacing w:line="360" w:lineRule="auto"/>
        <w:ind w:firstLineChars="200" w:firstLine="480"/>
        <w:rPr>
          <w:rFonts w:asciiTheme="minorEastAsia" w:hAnsiTheme="minorEastAsia"/>
          <w:sz w:val="24"/>
        </w:rPr>
      </w:pPr>
      <w:r w:rsidRPr="0042335D">
        <w:rPr>
          <w:rFonts w:asciiTheme="minorEastAsia" w:hAnsiTheme="minorEastAsia" w:hint="eastAsia"/>
          <w:sz w:val="24"/>
        </w:rPr>
        <w:t>（</w:t>
      </w:r>
      <w:r w:rsidRPr="0042335D">
        <w:rPr>
          <w:rFonts w:asciiTheme="minorEastAsia" w:hAnsiTheme="minorEastAsia"/>
          <w:sz w:val="24"/>
        </w:rPr>
        <w:t>6</w:t>
      </w:r>
      <w:r w:rsidRPr="0042335D">
        <w:rPr>
          <w:rFonts w:asciiTheme="minorEastAsia" w:hAnsiTheme="minorEastAsia" w:hint="eastAsia"/>
          <w:sz w:val="24"/>
        </w:rPr>
        <w:t>）维护期满前30天，维护单位须向用户提供一份针对所有维护系统的完整的技术资料，并报送杭州西湖风景名胜区综合指挥保障中心备案。该技术资料应包括：系统结构图、接线配线图、线路走向图、供电系统、前端及终端的型号和序号及数量、主要控制及存储设备的规格型号、主要设备的参数设置等内容，该技术资料内容的完整性必须取得杭州西湖风景名胜区综合指挥保障中心的审核。</w:t>
      </w:r>
    </w:p>
    <w:p w14:paraId="5289E927" w14:textId="77777777" w:rsidR="00565FE5" w:rsidRPr="0042335D" w:rsidRDefault="00565FE5" w:rsidP="00565FE5">
      <w:pPr>
        <w:spacing w:line="360" w:lineRule="auto"/>
        <w:ind w:firstLineChars="200" w:firstLine="480"/>
        <w:rPr>
          <w:rFonts w:asciiTheme="minorEastAsia" w:hAnsiTheme="minorEastAsia"/>
          <w:sz w:val="24"/>
        </w:rPr>
      </w:pPr>
      <w:r w:rsidRPr="0042335D">
        <w:rPr>
          <w:rFonts w:asciiTheme="minorEastAsia" w:hAnsiTheme="minorEastAsia" w:hint="eastAsia"/>
          <w:sz w:val="24"/>
        </w:rPr>
        <w:t>（</w:t>
      </w:r>
      <w:r w:rsidRPr="0042335D">
        <w:rPr>
          <w:rFonts w:asciiTheme="minorEastAsia" w:hAnsiTheme="minorEastAsia"/>
          <w:sz w:val="24"/>
        </w:rPr>
        <w:t>7</w:t>
      </w:r>
      <w:r w:rsidRPr="0042335D">
        <w:rPr>
          <w:rFonts w:asciiTheme="minorEastAsia" w:hAnsiTheme="minorEastAsia" w:hint="eastAsia"/>
          <w:sz w:val="24"/>
        </w:rPr>
        <w:t>）在质保期内，投标人有责任解决所提供的投标设备和软件系统的任何问题。</w:t>
      </w:r>
    </w:p>
    <w:p w14:paraId="0FC25B6E" w14:textId="77777777" w:rsidR="00565FE5" w:rsidRPr="0042335D" w:rsidRDefault="00565FE5" w:rsidP="00565FE5">
      <w:pPr>
        <w:pStyle w:val="afffe"/>
        <w:numPr>
          <w:ilvl w:val="0"/>
          <w:numId w:val="3"/>
        </w:numPr>
        <w:ind w:firstLineChars="0"/>
        <w:outlineLvl w:val="1"/>
        <w:rPr>
          <w:rFonts w:asciiTheme="minorEastAsia" w:eastAsiaTheme="minorEastAsia" w:hAnsiTheme="minorEastAsia"/>
          <w:b/>
          <w:bCs/>
          <w:sz w:val="28"/>
          <w:szCs w:val="28"/>
        </w:rPr>
      </w:pPr>
      <w:r w:rsidRPr="0042335D">
        <w:rPr>
          <w:rFonts w:asciiTheme="minorEastAsia" w:eastAsiaTheme="minorEastAsia" w:hAnsiTheme="minorEastAsia" w:hint="eastAsia"/>
          <w:b/>
          <w:bCs/>
          <w:sz w:val="28"/>
          <w:szCs w:val="28"/>
        </w:rPr>
        <w:t>系统</w:t>
      </w:r>
      <w:r w:rsidRPr="0042335D">
        <w:rPr>
          <w:rFonts w:asciiTheme="minorEastAsia" w:eastAsiaTheme="minorEastAsia" w:hAnsiTheme="minorEastAsia"/>
          <w:b/>
          <w:bCs/>
          <w:sz w:val="28"/>
          <w:szCs w:val="28"/>
        </w:rPr>
        <w:t>演示要求</w:t>
      </w:r>
    </w:p>
    <w:p w14:paraId="2E3A51C5" w14:textId="77777777" w:rsidR="00565FE5" w:rsidRPr="0042335D" w:rsidRDefault="00565FE5" w:rsidP="00565FE5">
      <w:pPr>
        <w:autoSpaceDE w:val="0"/>
        <w:autoSpaceDN w:val="0"/>
        <w:spacing w:line="360" w:lineRule="auto"/>
        <w:ind w:firstLineChars="200" w:firstLine="480"/>
        <w:rPr>
          <w:rFonts w:ascii="宋体" w:hAnsi="宋体"/>
          <w:bCs/>
          <w:sz w:val="24"/>
        </w:rPr>
      </w:pPr>
      <w:r w:rsidRPr="0042335D">
        <w:rPr>
          <w:rFonts w:ascii="宋体" w:hAnsi="宋体"/>
          <w:bCs/>
          <w:sz w:val="24"/>
        </w:rPr>
        <w:t>1.本项目安排</w:t>
      </w:r>
      <w:r w:rsidRPr="0042335D">
        <w:rPr>
          <w:rFonts w:ascii="宋体" w:hAnsi="宋体" w:hint="eastAsia"/>
          <w:bCs/>
          <w:sz w:val="24"/>
        </w:rPr>
        <w:t>系统演</w:t>
      </w:r>
      <w:r w:rsidRPr="0042335D">
        <w:rPr>
          <w:rFonts w:ascii="宋体" w:hAnsi="宋体"/>
          <w:bCs/>
          <w:sz w:val="24"/>
        </w:rPr>
        <w:t>示介绍环节，投标人需根据设计方案进行</w:t>
      </w:r>
      <w:r w:rsidRPr="0042335D">
        <w:rPr>
          <w:rFonts w:ascii="宋体" w:hAnsi="宋体" w:hint="eastAsia"/>
          <w:bCs/>
          <w:sz w:val="24"/>
        </w:rPr>
        <w:t>讲解</w:t>
      </w:r>
      <w:r w:rsidRPr="0042335D">
        <w:rPr>
          <w:rFonts w:ascii="宋体" w:hAnsi="宋体"/>
          <w:bCs/>
          <w:sz w:val="24"/>
        </w:rPr>
        <w:t>演示，各投标人需自备笔记本电脑等工具，采购代理机构可在现场提供投影机（</w:t>
      </w:r>
      <w:r w:rsidRPr="0042335D">
        <w:rPr>
          <w:rFonts w:ascii="宋体" w:hAnsi="宋体" w:hint="eastAsia"/>
          <w:bCs/>
          <w:sz w:val="24"/>
        </w:rPr>
        <w:t>高清</w:t>
      </w:r>
      <w:r w:rsidRPr="0042335D">
        <w:rPr>
          <w:rFonts w:ascii="宋体" w:hAnsi="宋体"/>
          <w:bCs/>
          <w:sz w:val="24"/>
        </w:rPr>
        <w:t>接口）和电源插座。</w:t>
      </w:r>
    </w:p>
    <w:p w14:paraId="0E5FBEFF" w14:textId="77777777" w:rsidR="00565FE5" w:rsidRPr="0042335D" w:rsidRDefault="00565FE5" w:rsidP="00565FE5">
      <w:pPr>
        <w:autoSpaceDE w:val="0"/>
        <w:autoSpaceDN w:val="0"/>
        <w:spacing w:line="360" w:lineRule="auto"/>
        <w:ind w:firstLineChars="200" w:firstLine="480"/>
        <w:rPr>
          <w:rFonts w:ascii="宋体" w:hAnsi="宋体"/>
          <w:bCs/>
          <w:sz w:val="24"/>
        </w:rPr>
      </w:pPr>
      <w:r w:rsidRPr="0042335D">
        <w:rPr>
          <w:rFonts w:ascii="宋体" w:hAnsi="宋体"/>
          <w:bCs/>
          <w:sz w:val="24"/>
        </w:rPr>
        <w:t>2.各投标人需按照本</w:t>
      </w:r>
      <w:r w:rsidRPr="0042335D">
        <w:rPr>
          <w:rFonts w:ascii="宋体" w:hAnsi="宋体" w:hint="eastAsia"/>
          <w:bCs/>
          <w:sz w:val="24"/>
        </w:rPr>
        <w:t>部分</w:t>
      </w:r>
      <w:r w:rsidRPr="0042335D">
        <w:rPr>
          <w:rFonts w:ascii="宋体" w:hAnsi="宋体"/>
          <w:bCs/>
          <w:sz w:val="24"/>
        </w:rPr>
        <w:t>演示内容提供</w:t>
      </w:r>
      <w:r w:rsidRPr="0042335D">
        <w:rPr>
          <w:rFonts w:ascii="宋体" w:hAnsi="宋体" w:hint="eastAsia"/>
          <w:bCs/>
          <w:sz w:val="24"/>
        </w:rPr>
        <w:t>系统功能演示</w:t>
      </w:r>
      <w:r w:rsidRPr="0042335D">
        <w:rPr>
          <w:rFonts w:ascii="宋体" w:hAnsi="宋体"/>
          <w:bCs/>
          <w:sz w:val="24"/>
        </w:rPr>
        <w:t>（使用系统截图或PPT演示不得分</w:t>
      </w:r>
      <w:r w:rsidRPr="0042335D">
        <w:rPr>
          <w:rFonts w:ascii="宋体" w:hAnsi="宋体" w:hint="eastAsia"/>
          <w:bCs/>
          <w:sz w:val="24"/>
        </w:rPr>
        <w:t>，现场演示</w:t>
      </w:r>
      <w:r w:rsidRPr="0042335D">
        <w:rPr>
          <w:rFonts w:ascii="宋体" w:hAnsi="宋体"/>
          <w:bCs/>
          <w:sz w:val="24"/>
        </w:rPr>
        <w:t>），展示系统核心功能，演示时间控制在15分钟以内。</w:t>
      </w:r>
    </w:p>
    <w:p w14:paraId="0A2EFA9B" w14:textId="77777777" w:rsidR="00565FE5" w:rsidRPr="0042335D" w:rsidRDefault="00565FE5" w:rsidP="00565FE5">
      <w:pPr>
        <w:autoSpaceDE w:val="0"/>
        <w:autoSpaceDN w:val="0"/>
        <w:spacing w:line="360" w:lineRule="auto"/>
        <w:ind w:firstLineChars="200" w:firstLine="480"/>
        <w:rPr>
          <w:rFonts w:ascii="宋体" w:hAnsi="宋体"/>
          <w:bCs/>
          <w:sz w:val="24"/>
        </w:rPr>
      </w:pPr>
      <w:r w:rsidRPr="0042335D">
        <w:rPr>
          <w:rFonts w:ascii="宋体" w:hAnsi="宋体"/>
          <w:bCs/>
          <w:sz w:val="24"/>
        </w:rPr>
        <w:t>3.演示内容：</w:t>
      </w:r>
      <w:r w:rsidRPr="0042335D">
        <w:rPr>
          <w:rFonts w:ascii="宋体" w:hAnsi="宋体" w:hint="eastAsia"/>
          <w:bCs/>
          <w:sz w:val="24"/>
        </w:rPr>
        <w:t>见评分标准。</w:t>
      </w:r>
    </w:p>
    <w:p w14:paraId="4750C81A" w14:textId="77777777" w:rsidR="00565FE5" w:rsidRPr="0042335D" w:rsidRDefault="00565FE5" w:rsidP="00565FE5">
      <w:pPr>
        <w:pStyle w:val="afffe"/>
        <w:numPr>
          <w:ilvl w:val="0"/>
          <w:numId w:val="3"/>
        </w:numPr>
        <w:ind w:firstLineChars="0"/>
        <w:outlineLvl w:val="1"/>
        <w:rPr>
          <w:rFonts w:asciiTheme="minorEastAsia" w:eastAsiaTheme="minorEastAsia" w:hAnsiTheme="minorEastAsia"/>
          <w:b/>
          <w:bCs/>
          <w:sz w:val="28"/>
          <w:szCs w:val="28"/>
        </w:rPr>
      </w:pPr>
      <w:r w:rsidRPr="0042335D">
        <w:rPr>
          <w:rFonts w:asciiTheme="minorEastAsia" w:eastAsiaTheme="minorEastAsia" w:hAnsiTheme="minorEastAsia" w:hint="eastAsia"/>
          <w:b/>
          <w:bCs/>
          <w:sz w:val="28"/>
          <w:szCs w:val="28"/>
        </w:rPr>
        <w:t>项目的工作内容及成果</w:t>
      </w:r>
    </w:p>
    <w:p w14:paraId="01196557" w14:textId="77777777" w:rsidR="00565FE5" w:rsidRPr="0042335D" w:rsidRDefault="00565FE5" w:rsidP="00565FE5">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hint="eastAsia"/>
          <w:bCs/>
          <w:sz w:val="24"/>
        </w:rPr>
        <w:t>1</w:t>
      </w:r>
      <w:r w:rsidRPr="0042335D">
        <w:rPr>
          <w:rFonts w:asciiTheme="minorEastAsia" w:hAnsiTheme="minorEastAsia"/>
          <w:bCs/>
          <w:sz w:val="24"/>
        </w:rPr>
        <w:t>.</w:t>
      </w:r>
      <w:r w:rsidRPr="0042335D">
        <w:rPr>
          <w:rFonts w:asciiTheme="minorEastAsia" w:hAnsiTheme="minorEastAsia" w:hint="eastAsia"/>
          <w:bCs/>
          <w:sz w:val="24"/>
        </w:rPr>
        <w:t>本项目除需提供本部分所列采购内容外，还包含提交应覆盖以下内容的相关文档，电子文档是中标人交付成果不可分割的部分。本项目要求如下文档：</w:t>
      </w:r>
    </w:p>
    <w:p w14:paraId="4651708E" w14:textId="77777777" w:rsidR="00565FE5" w:rsidRPr="0042335D" w:rsidRDefault="00565FE5" w:rsidP="00565FE5">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hint="eastAsia"/>
          <w:bCs/>
          <w:sz w:val="24"/>
        </w:rPr>
        <w:t>（1）项目实施前：项目实施计划、需求分析报告、设计方案、概要设计说明书；</w:t>
      </w:r>
    </w:p>
    <w:p w14:paraId="3D57C909" w14:textId="77777777" w:rsidR="00565FE5" w:rsidRPr="0042335D" w:rsidRDefault="00565FE5" w:rsidP="00565FE5">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hint="eastAsia"/>
          <w:bCs/>
          <w:sz w:val="24"/>
        </w:rPr>
        <w:t>（2）项目实施期间：需求规格说明书、接口设计说明书、数据库设计说明书、详细设计说明书、设备到货验收单、硬件部署方案、项目实施过程中衍生的其它相关资料；</w:t>
      </w:r>
    </w:p>
    <w:p w14:paraId="6BC82E37" w14:textId="77777777" w:rsidR="00565FE5" w:rsidRPr="0042335D" w:rsidRDefault="00565FE5" w:rsidP="00565FE5">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hint="eastAsia"/>
          <w:bCs/>
          <w:sz w:val="24"/>
        </w:rPr>
        <w:t>（3）项目实施后：系统试运行和测试计划、自测和用户测试功能报告、试运行总结报告、工作总结报告，并提交综合业务系统源代码。</w:t>
      </w:r>
    </w:p>
    <w:p w14:paraId="79A1ECE9" w14:textId="77777777" w:rsidR="00565FE5" w:rsidRPr="0042335D" w:rsidRDefault="00565FE5" w:rsidP="00565FE5">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hint="eastAsia"/>
          <w:bCs/>
          <w:sz w:val="24"/>
        </w:rPr>
        <w:t>（4）培训期间：用户使用手册、安装部署手册、系统管理手册、系统操作手册、培训服务方案；</w:t>
      </w:r>
    </w:p>
    <w:p w14:paraId="540AAD71" w14:textId="77777777" w:rsidR="00565FE5" w:rsidRPr="0042335D" w:rsidRDefault="00565FE5" w:rsidP="00565FE5">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hint="eastAsia"/>
          <w:bCs/>
          <w:sz w:val="24"/>
        </w:rPr>
        <w:t>（5）等其他采购人要求提交的材料。</w:t>
      </w:r>
    </w:p>
    <w:p w14:paraId="38AC9933" w14:textId="77777777" w:rsidR="00565FE5" w:rsidRPr="0042335D" w:rsidRDefault="00565FE5" w:rsidP="00565FE5">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bCs/>
          <w:sz w:val="24"/>
        </w:rPr>
        <w:t>2.</w:t>
      </w:r>
      <w:r w:rsidRPr="0042335D">
        <w:rPr>
          <w:rFonts w:asciiTheme="minorEastAsia" w:hAnsiTheme="minorEastAsia" w:hint="eastAsia"/>
          <w:bCs/>
          <w:sz w:val="24"/>
        </w:rPr>
        <w:t>软件开发及</w:t>
      </w:r>
      <w:r w:rsidRPr="0042335D">
        <w:rPr>
          <w:rFonts w:asciiTheme="minorEastAsia" w:hAnsiTheme="minorEastAsia"/>
          <w:bCs/>
          <w:sz w:val="24"/>
        </w:rPr>
        <w:t>源代码要求</w:t>
      </w:r>
    </w:p>
    <w:p w14:paraId="507E0880" w14:textId="77777777" w:rsidR="00565FE5" w:rsidRPr="0042335D" w:rsidRDefault="00565FE5" w:rsidP="00565FE5">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bCs/>
          <w:sz w:val="24"/>
        </w:rPr>
        <w:t>供应商在本项目软件开发实施过程中，技术文档应参考《GB/T8567-2006计算机软件文档编制规范》的要求提供相应的文档。</w:t>
      </w:r>
    </w:p>
    <w:p w14:paraId="0E190193" w14:textId="77777777" w:rsidR="00565FE5" w:rsidRPr="0042335D" w:rsidRDefault="00565FE5" w:rsidP="00565FE5">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bCs/>
          <w:sz w:val="24"/>
        </w:rPr>
        <w:t>供应商在完成数据库设计建设和软件开发的过程中，应严格按照国家软件工程规范进行，供应商须根据开发进度及时提供相关文档资料</w:t>
      </w:r>
      <w:r w:rsidRPr="0042335D">
        <w:rPr>
          <w:rFonts w:asciiTheme="minorEastAsia" w:hAnsiTheme="minorEastAsia" w:hint="eastAsia"/>
          <w:bCs/>
          <w:sz w:val="24"/>
        </w:rPr>
        <w:t>。</w:t>
      </w:r>
    </w:p>
    <w:p w14:paraId="705E2D88" w14:textId="77777777" w:rsidR="00565FE5" w:rsidRPr="0042335D" w:rsidRDefault="00565FE5" w:rsidP="00565FE5">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bCs/>
          <w:sz w:val="24"/>
        </w:rPr>
        <w:lastRenderedPageBreak/>
        <w:t>供应商应提供为本项目定制部分源代码（有主要模块的功能注释；如涉及第三方产品或组件的，须提供相关厂商授权证明并经采购人认可，可不提供），且提供的源代码须在采购人或受采购人委托的人员的开发环境中能编译、调试及完整运行。</w:t>
      </w:r>
    </w:p>
    <w:p w14:paraId="68059F08" w14:textId="77777777" w:rsidR="00565FE5" w:rsidRPr="0042335D" w:rsidRDefault="00565FE5" w:rsidP="00565FE5">
      <w:pPr>
        <w:pStyle w:val="afffe"/>
        <w:numPr>
          <w:ilvl w:val="0"/>
          <w:numId w:val="3"/>
        </w:numPr>
        <w:ind w:firstLineChars="0"/>
        <w:outlineLvl w:val="1"/>
        <w:rPr>
          <w:rFonts w:asciiTheme="minorEastAsia" w:eastAsiaTheme="minorEastAsia" w:hAnsiTheme="minorEastAsia"/>
          <w:b/>
          <w:bCs/>
          <w:sz w:val="28"/>
          <w:szCs w:val="28"/>
        </w:rPr>
      </w:pPr>
      <w:r w:rsidRPr="0042335D">
        <w:rPr>
          <w:rFonts w:asciiTheme="minorEastAsia" w:eastAsiaTheme="minorEastAsia" w:hAnsiTheme="minorEastAsia" w:hint="eastAsia"/>
          <w:b/>
          <w:bCs/>
          <w:sz w:val="28"/>
          <w:szCs w:val="28"/>
        </w:rPr>
        <w:t>投标文件制作要求</w:t>
      </w:r>
    </w:p>
    <w:p w14:paraId="3AB2F403" w14:textId="77777777" w:rsidR="00565FE5" w:rsidRPr="0042335D" w:rsidRDefault="00565FE5" w:rsidP="00565FE5">
      <w:pPr>
        <w:spacing w:line="360" w:lineRule="auto"/>
        <w:ind w:firstLineChars="200" w:firstLine="480"/>
        <w:rPr>
          <w:rFonts w:ascii="宋体" w:hAnsi="宋体"/>
          <w:sz w:val="24"/>
        </w:rPr>
      </w:pPr>
      <w:r w:rsidRPr="0042335D">
        <w:rPr>
          <w:rFonts w:ascii="宋体" w:hAnsi="宋体" w:hint="eastAsia"/>
          <w:sz w:val="24"/>
        </w:rPr>
        <w:t>投标文件要求编制完整、格式规范、内容齐全、表述准确、条理清晰，内容无前后矛盾，符合招标文件要求。相关资料的提供情况真实、完整、清晰、有序、合理。电子化投标文件与评分标准一一对应。</w:t>
      </w:r>
    </w:p>
    <w:p w14:paraId="7E47E576" w14:textId="77777777" w:rsidR="00565FE5" w:rsidRPr="0042335D" w:rsidRDefault="00565FE5" w:rsidP="00565FE5">
      <w:pPr>
        <w:pStyle w:val="NormalIndent1"/>
        <w:rPr>
          <w:rFonts w:ascii="Arial" w:eastAsia="黑体" w:hAnsi="Arial" w:cs="Arial"/>
          <w:snapToGrid w:val="0"/>
          <w:szCs w:val="21"/>
        </w:rPr>
      </w:pPr>
    </w:p>
    <w:p w14:paraId="273ADFEC" w14:textId="77777777" w:rsidR="00565FE5" w:rsidRPr="0042335D" w:rsidRDefault="00565FE5" w:rsidP="00565FE5">
      <w:pPr>
        <w:pStyle w:val="1fa"/>
        <w:tabs>
          <w:tab w:val="left" w:pos="567"/>
        </w:tabs>
        <w:spacing w:after="120" w:line="460" w:lineRule="exact"/>
        <w:ind w:firstLine="480"/>
        <w:outlineLvl w:val="1"/>
        <w:rPr>
          <w:rFonts w:ascii="宋体" w:hAnsi="宋体"/>
          <w:bCs/>
        </w:rPr>
      </w:pPr>
      <w:r w:rsidRPr="0042335D">
        <w:rPr>
          <w:rFonts w:ascii="宋体" w:hAnsi="宋体" w:hint="eastAsia"/>
          <w:bCs/>
        </w:rPr>
        <w:t>◆特别提示：</w:t>
      </w:r>
    </w:p>
    <w:p w14:paraId="18AD248C" w14:textId="77777777" w:rsidR="00565FE5" w:rsidRPr="0042335D" w:rsidRDefault="00565FE5" w:rsidP="00565FE5">
      <w:pPr>
        <w:spacing w:line="460" w:lineRule="exact"/>
        <w:ind w:firstLineChars="200" w:firstLine="480"/>
        <w:rPr>
          <w:rFonts w:ascii="宋体" w:hAnsi="宋体" w:cs="仿宋_GB2312"/>
          <w:sz w:val="24"/>
        </w:rPr>
      </w:pPr>
      <w:r w:rsidRPr="0042335D">
        <w:rPr>
          <w:rFonts w:ascii="宋体" w:hAnsi="宋体" w:cs="仿宋_GB2312" w:hint="eastAsia"/>
          <w:sz w:val="24"/>
        </w:rPr>
        <w:t xml:space="preserve">1、如采购文件中遗漏了必须具备的设备、配件或服务，请投标人在投标文件中指出，并提出解决方案供采购单位、采购机构参考；中标人有义务保证采购单位系统的完整性，如项目实施过程中因缺少设备、配件或服务导致采购单位系统无法正常运行，中标人须承诺免费提供。 </w:t>
      </w:r>
    </w:p>
    <w:p w14:paraId="455FD119" w14:textId="77777777" w:rsidR="00565FE5" w:rsidRPr="0042335D" w:rsidRDefault="00565FE5" w:rsidP="00565FE5">
      <w:pPr>
        <w:spacing w:line="460" w:lineRule="exact"/>
        <w:ind w:firstLineChars="200" w:firstLine="480"/>
        <w:rPr>
          <w:rFonts w:ascii="宋体" w:hAnsi="宋体" w:cs="仿宋_GB2312"/>
          <w:sz w:val="24"/>
        </w:rPr>
      </w:pPr>
      <w:r w:rsidRPr="0042335D">
        <w:rPr>
          <w:rFonts w:ascii="宋体" w:hAnsi="宋体" w:cs="仿宋_GB2312" w:hint="eastAsia"/>
          <w:sz w:val="24"/>
        </w:rPr>
        <w:t>2）采购单位需求在开发期和试运行期内，仍有可能不断完善，投标人须承诺在采购需求或政策法规范围内，随着采购单位需求的变动随时作出响应，修改应用软件或重新开发直至满足采购单位要求。正式验收通过后，若有需求变动，在免费维护期内，仍应免费按采购单位需求对整个系统做出相应修改，以满足采购单位的需求。软件版权归</w:t>
      </w:r>
      <w:r w:rsidRPr="0042335D">
        <w:rPr>
          <w:rFonts w:ascii="宋体" w:hAnsi="宋体" w:cs="仿宋_GB2312"/>
          <w:sz w:val="24"/>
        </w:rPr>
        <w:t>杭州西湖风景名胜区综合</w:t>
      </w:r>
      <w:r w:rsidRPr="0042335D">
        <w:rPr>
          <w:rFonts w:ascii="宋体" w:hAnsi="宋体" w:cs="仿宋_GB2312" w:hint="eastAsia"/>
          <w:sz w:val="24"/>
        </w:rPr>
        <w:t>指挥</w:t>
      </w:r>
      <w:r w:rsidRPr="0042335D">
        <w:rPr>
          <w:rFonts w:ascii="宋体" w:hAnsi="宋体" w:cs="仿宋_GB2312"/>
          <w:sz w:val="24"/>
        </w:rPr>
        <w:t>保障中心</w:t>
      </w:r>
      <w:r w:rsidRPr="0042335D">
        <w:rPr>
          <w:rFonts w:ascii="宋体" w:hAnsi="宋体" w:cs="仿宋_GB2312" w:hint="eastAsia"/>
          <w:sz w:val="24"/>
        </w:rPr>
        <w:t>所有。</w:t>
      </w:r>
    </w:p>
    <w:p w14:paraId="07E57571" w14:textId="77777777" w:rsidR="00565FE5" w:rsidRPr="0042335D" w:rsidRDefault="00565FE5" w:rsidP="00565FE5">
      <w:pPr>
        <w:spacing w:line="460" w:lineRule="exact"/>
        <w:ind w:firstLineChars="200" w:firstLine="480"/>
        <w:rPr>
          <w:rFonts w:ascii="宋体" w:hAnsi="宋体" w:cs="仿宋_GB2312"/>
          <w:sz w:val="24"/>
        </w:rPr>
      </w:pPr>
      <w:r w:rsidRPr="0042335D">
        <w:rPr>
          <w:rFonts w:ascii="宋体" w:hAnsi="宋体" w:cs="仿宋_GB2312" w:hint="eastAsia"/>
          <w:sz w:val="24"/>
        </w:rPr>
        <w:t>投标人须保证所提供产品具有合法的版权或使用权，本项目采购的产品，如在本项目范围内使用过程中出现版权或使用权纠纷，应由中标人负责，采购人和采购代理机构不承担任何责任。</w:t>
      </w:r>
    </w:p>
    <w:p w14:paraId="08D71CDD" w14:textId="77777777" w:rsidR="00565FE5" w:rsidRPr="0042335D" w:rsidRDefault="00565FE5" w:rsidP="00565FE5"/>
    <w:p w14:paraId="3F7AEF3A" w14:textId="77777777" w:rsidR="007C5223" w:rsidRPr="0042335D" w:rsidRDefault="00BA0296">
      <w:pPr>
        <w:spacing w:line="360" w:lineRule="auto"/>
        <w:jc w:val="center"/>
        <w:outlineLvl w:val="0"/>
        <w:rPr>
          <w:rFonts w:ascii="宋体" w:hAnsi="宋体" w:cs="宋体"/>
          <w:b/>
          <w:sz w:val="36"/>
          <w:szCs w:val="36"/>
        </w:rPr>
      </w:pPr>
      <w:r w:rsidRPr="0042335D">
        <w:rPr>
          <w:rFonts w:ascii="宋体" w:hAnsi="宋体" w:cs="宋体" w:hint="eastAsia"/>
          <w:b/>
          <w:sz w:val="24"/>
        </w:rPr>
        <w:br w:type="page"/>
      </w:r>
      <w:r w:rsidRPr="0042335D">
        <w:rPr>
          <w:rFonts w:ascii="宋体" w:hAnsi="宋体" w:cs="宋体" w:hint="eastAsia"/>
          <w:b/>
          <w:sz w:val="36"/>
          <w:szCs w:val="36"/>
        </w:rPr>
        <w:lastRenderedPageBreak/>
        <w:t xml:space="preserve">第四部分   </w:t>
      </w:r>
      <w:bookmarkStart w:id="70" w:name="_Toc184308092"/>
      <w:bookmarkStart w:id="71" w:name="_Toc184314454"/>
      <w:bookmarkStart w:id="72" w:name="_Toc184312067"/>
      <w:bookmarkStart w:id="73" w:name="_Toc184308078"/>
      <w:bookmarkStart w:id="74" w:name="_Toc184310283"/>
      <w:bookmarkStart w:id="75" w:name="_Toc184310287"/>
      <w:bookmarkStart w:id="76" w:name="_Toc184312084"/>
      <w:bookmarkStart w:id="77" w:name="_Toc184313251"/>
      <w:bookmarkStart w:id="78" w:name="_Toc184313273"/>
      <w:bookmarkStart w:id="79" w:name="_Toc184313293"/>
      <w:bookmarkStart w:id="80" w:name="_Toc184308085"/>
      <w:bookmarkStart w:id="81" w:name="_Toc184314476"/>
      <w:bookmarkStart w:id="82" w:name="_Toc184308069"/>
      <w:bookmarkStart w:id="83" w:name="_Toc184314419"/>
      <w:bookmarkStart w:id="84" w:name="_Toc184314420"/>
      <w:bookmarkStart w:id="85" w:name="_Toc184314478"/>
      <w:bookmarkStart w:id="86" w:name="_Toc184310294"/>
      <w:bookmarkStart w:id="87" w:name="_Toc184312086"/>
      <w:bookmarkStart w:id="88" w:name="_Toc184312078"/>
      <w:bookmarkStart w:id="89" w:name="_Toc184313279"/>
      <w:bookmarkStart w:id="90" w:name="_Toc184310296"/>
      <w:bookmarkStart w:id="91" w:name="_Toc184314427"/>
      <w:bookmarkStart w:id="92" w:name="_Toc184314433"/>
      <w:bookmarkStart w:id="93" w:name="_Toc184314460"/>
      <w:bookmarkStart w:id="94" w:name="_Toc184314462"/>
      <w:bookmarkStart w:id="95" w:name="_Toc184312096"/>
      <w:bookmarkStart w:id="96" w:name="_Toc184308102"/>
      <w:bookmarkStart w:id="97" w:name="_Toc184314422"/>
      <w:bookmarkStart w:id="98" w:name="_Toc184313238"/>
      <w:bookmarkStart w:id="99" w:name="_Toc184308074"/>
      <w:bookmarkStart w:id="100" w:name="_Toc184313290"/>
      <w:bookmarkStart w:id="101" w:name="_Toc184312114"/>
      <w:bookmarkStart w:id="102" w:name="_Toc184312101"/>
      <w:bookmarkStart w:id="103" w:name="_Toc184310323"/>
      <w:bookmarkStart w:id="104" w:name="_Toc184314444"/>
      <w:bookmarkStart w:id="105" w:name="_Toc184313297"/>
      <w:bookmarkStart w:id="106" w:name="_Toc184312104"/>
      <w:bookmarkStart w:id="107" w:name="_Toc184310272"/>
      <w:bookmarkStart w:id="108" w:name="_Toc184312087"/>
      <w:bookmarkStart w:id="109" w:name="_Toc184312112"/>
      <w:bookmarkStart w:id="110" w:name="_Toc184308101"/>
      <w:bookmarkStart w:id="111" w:name="_Toc184313300"/>
      <w:bookmarkStart w:id="112" w:name="_Toc184310304"/>
      <w:bookmarkStart w:id="113" w:name="_Toc184310329"/>
      <w:bookmarkStart w:id="114" w:name="_Toc184308039"/>
      <w:bookmarkStart w:id="115" w:name="_Toc184312094"/>
      <w:bookmarkStart w:id="116" w:name="_Toc184310284"/>
      <w:bookmarkStart w:id="117" w:name="_Toc184308048"/>
      <w:bookmarkStart w:id="118" w:name="_Toc184312074"/>
      <w:bookmarkStart w:id="119" w:name="_Toc184313244"/>
      <w:bookmarkStart w:id="120" w:name="_Toc184312070"/>
      <w:bookmarkStart w:id="121" w:name="_Toc184312088"/>
      <w:bookmarkStart w:id="122" w:name="_Toc184310300"/>
      <w:bookmarkStart w:id="123" w:name="_Toc184308077"/>
      <w:bookmarkStart w:id="124" w:name="_Toc184308086"/>
      <w:bookmarkStart w:id="125" w:name="_Toc184310292"/>
      <w:bookmarkStart w:id="126" w:name="_Toc184308064"/>
      <w:bookmarkStart w:id="127" w:name="_Toc184313266"/>
      <w:bookmarkStart w:id="128" w:name="_Toc184308065"/>
      <w:bookmarkStart w:id="129" w:name="_Toc184313239"/>
      <w:bookmarkStart w:id="130" w:name="_Toc184308097"/>
      <w:bookmarkStart w:id="131" w:name="_Toc184310290"/>
      <w:bookmarkStart w:id="132" w:name="_Toc184310301"/>
      <w:bookmarkStart w:id="133" w:name="_Toc184314425"/>
      <w:bookmarkStart w:id="134" w:name="_Toc184312107"/>
      <w:bookmarkStart w:id="135" w:name="_Toc184308082"/>
      <w:bookmarkStart w:id="136" w:name="_Toc184310341"/>
      <w:bookmarkStart w:id="137" w:name="_Toc184314465"/>
      <w:bookmarkStart w:id="138" w:name="_Toc184308094"/>
      <w:bookmarkStart w:id="139" w:name="_Toc184308093"/>
      <w:bookmarkStart w:id="140" w:name="_Toc184314463"/>
      <w:bookmarkStart w:id="141" w:name="_Toc184310286"/>
      <w:bookmarkStart w:id="142" w:name="_Toc184313289"/>
      <w:bookmarkStart w:id="143" w:name="_Toc184312115"/>
      <w:bookmarkStart w:id="144" w:name="_Toc184310343"/>
      <w:bookmarkStart w:id="145" w:name="_Toc184312076"/>
      <w:bookmarkStart w:id="146" w:name="_Toc184312105"/>
      <w:bookmarkStart w:id="147" w:name="_Toc184312110"/>
      <w:bookmarkStart w:id="148" w:name="_Toc184312072"/>
      <w:bookmarkStart w:id="149" w:name="_Toc184310331"/>
      <w:bookmarkStart w:id="150" w:name="_Toc184308054"/>
      <w:bookmarkStart w:id="151" w:name="_Toc184314459"/>
      <w:bookmarkStart w:id="152" w:name="_Toc184313287"/>
      <w:bookmarkStart w:id="153" w:name="_Toc184314470"/>
      <w:bookmarkStart w:id="154" w:name="_Toc184314448"/>
      <w:bookmarkStart w:id="155" w:name="_Toc184310299"/>
      <w:bookmarkStart w:id="156" w:name="_Toc184308051"/>
      <w:bookmarkStart w:id="157" w:name="_Toc184314477"/>
      <w:bookmarkStart w:id="158" w:name="_Toc184310278"/>
      <w:bookmarkStart w:id="159" w:name="_Toc184314467"/>
      <w:bookmarkStart w:id="160" w:name="_Toc184313276"/>
      <w:bookmarkStart w:id="161" w:name="_Toc184310288"/>
      <w:bookmarkStart w:id="162" w:name="_Toc184314432"/>
      <w:bookmarkStart w:id="163" w:name="_Toc184313242"/>
      <w:bookmarkStart w:id="164" w:name="_Toc184308045"/>
      <w:bookmarkStart w:id="165" w:name="_Toc184308071"/>
      <w:bookmarkStart w:id="166" w:name="_Toc184312100"/>
      <w:bookmarkStart w:id="167" w:name="_Toc184312109"/>
      <w:bookmarkStart w:id="168" w:name="_Toc184312128"/>
      <w:bookmarkStart w:id="169" w:name="_Toc184308066"/>
      <w:bookmarkStart w:id="170" w:name="_Toc184308062"/>
      <w:bookmarkStart w:id="171" w:name="_Toc184310274"/>
      <w:bookmarkStart w:id="172" w:name="_Toc184308040"/>
      <w:bookmarkStart w:id="173" w:name="_Toc184308089"/>
      <w:bookmarkStart w:id="174" w:name="_Toc184312083"/>
      <w:bookmarkStart w:id="175" w:name="_Toc184314453"/>
      <w:bookmarkStart w:id="176" w:name="_Toc184312071"/>
      <w:bookmarkStart w:id="177" w:name="_Toc184308042"/>
      <w:bookmarkStart w:id="178" w:name="_Toc184308084"/>
      <w:bookmarkStart w:id="179" w:name="_Toc184313303"/>
      <w:bookmarkStart w:id="180" w:name="_Toc184314458"/>
      <w:bookmarkStart w:id="181" w:name="_Toc184313267"/>
      <w:bookmarkStart w:id="182" w:name="_Toc184308059"/>
      <w:bookmarkStart w:id="183" w:name="_Toc184310333"/>
      <w:bookmarkStart w:id="184" w:name="_Toc184313285"/>
      <w:bookmarkStart w:id="185" w:name="_Toc184308105"/>
      <w:bookmarkStart w:id="186" w:name="_Toc184308087"/>
      <w:bookmarkStart w:id="187" w:name="_Toc184312135"/>
      <w:bookmarkStart w:id="188" w:name="_Toc184312127"/>
      <w:bookmarkStart w:id="189" w:name="_Toc184314480"/>
      <w:bookmarkStart w:id="190" w:name="_Toc184313256"/>
      <w:bookmarkStart w:id="191" w:name="_Toc184314439"/>
      <w:bookmarkStart w:id="192" w:name="_Toc184310289"/>
      <w:bookmarkStart w:id="193" w:name="_Toc184310337"/>
      <w:bookmarkStart w:id="194" w:name="_Toc184313260"/>
      <w:bookmarkStart w:id="195" w:name="_Toc184312137"/>
      <w:bookmarkStart w:id="196" w:name="_Toc184313298"/>
      <w:bookmarkStart w:id="197" w:name="_Toc184313253"/>
      <w:bookmarkStart w:id="198" w:name="_Toc184312120"/>
      <w:bookmarkStart w:id="199" w:name="_Toc184312116"/>
      <w:bookmarkStart w:id="200" w:name="_Toc184308075"/>
      <w:bookmarkStart w:id="201" w:name="_Toc184313301"/>
      <w:bookmarkStart w:id="202" w:name="_Toc184313248"/>
      <w:bookmarkStart w:id="203" w:name="_Toc184314431"/>
      <w:bookmarkStart w:id="204" w:name="_Toc184313281"/>
      <w:bookmarkStart w:id="205" w:name="_Toc184312113"/>
      <w:bookmarkStart w:id="206" w:name="_Toc184308067"/>
      <w:bookmarkStart w:id="207" w:name="_Toc184310277"/>
      <w:bookmarkStart w:id="208" w:name="_Toc184313265"/>
      <w:bookmarkStart w:id="209" w:name="_Toc184308070"/>
      <w:bookmarkStart w:id="210" w:name="_Toc184310325"/>
      <w:bookmarkStart w:id="211" w:name="_Toc184310328"/>
      <w:bookmarkStart w:id="212" w:name="_Toc184313249"/>
      <w:bookmarkStart w:id="213" w:name="_Toc184313288"/>
      <w:bookmarkStart w:id="214" w:name="_Toc184312085"/>
      <w:bookmarkStart w:id="215" w:name="_Toc184310342"/>
      <w:bookmarkStart w:id="216" w:name="_Toc184308041"/>
      <w:bookmarkStart w:id="217" w:name="_Toc184308044"/>
      <w:bookmarkStart w:id="218" w:name="_Toc184314482"/>
      <w:bookmarkStart w:id="219" w:name="_Toc184313308"/>
      <w:bookmarkStart w:id="220" w:name="_Toc184314417"/>
      <w:bookmarkStart w:id="221" w:name="_Toc184313274"/>
      <w:bookmarkStart w:id="222" w:name="_Toc184313280"/>
      <w:bookmarkStart w:id="223" w:name="_Toc184310285"/>
      <w:bookmarkStart w:id="224" w:name="_Toc184312091"/>
      <w:bookmarkStart w:id="225" w:name="_Toc184314450"/>
      <w:bookmarkStart w:id="226" w:name="_Toc184312124"/>
      <w:bookmarkStart w:id="227" w:name="_Toc184312099"/>
      <w:bookmarkStart w:id="228" w:name="_Toc184308098"/>
      <w:bookmarkStart w:id="229" w:name="_Toc184310312"/>
      <w:bookmarkStart w:id="230" w:name="_Toc184313250"/>
      <w:bookmarkStart w:id="231" w:name="_Toc184312136"/>
      <w:bookmarkStart w:id="232" w:name="_Toc184308047"/>
      <w:bookmarkStart w:id="233" w:name="_Toc184314414"/>
      <w:bookmarkStart w:id="234" w:name="_Toc184314445"/>
      <w:bookmarkStart w:id="235" w:name="_Toc184308104"/>
      <w:bookmarkStart w:id="236" w:name="_Toc184314430"/>
      <w:bookmarkStart w:id="237" w:name="_Toc184312075"/>
      <w:bookmarkStart w:id="238" w:name="_Toc184314421"/>
      <w:bookmarkStart w:id="239" w:name="_Toc184310324"/>
      <w:bookmarkStart w:id="240" w:name="_Toc184310280"/>
      <w:bookmarkStart w:id="241" w:name="_Toc184312119"/>
      <w:bookmarkStart w:id="242" w:name="_Toc184313269"/>
      <w:bookmarkStart w:id="243" w:name="_Toc184310340"/>
      <w:bookmarkStart w:id="244" w:name="_Toc184312090"/>
      <w:bookmarkStart w:id="245" w:name="_Toc184308100"/>
      <w:bookmarkStart w:id="246" w:name="_Toc184314464"/>
      <w:bookmarkStart w:id="247" w:name="_Toc184308095"/>
      <w:bookmarkStart w:id="248" w:name="_Toc184312130"/>
      <w:bookmarkStart w:id="249" w:name="_Toc184308079"/>
      <w:bookmarkStart w:id="250" w:name="_Toc184310334"/>
      <w:bookmarkStart w:id="251" w:name="_Toc184314472"/>
      <w:bookmarkStart w:id="252" w:name="_Toc184312117"/>
      <w:bookmarkStart w:id="253" w:name="_Toc184314424"/>
      <w:bookmarkStart w:id="254" w:name="_Toc184314475"/>
      <w:bookmarkStart w:id="255" w:name="_Toc184313246"/>
      <w:bookmarkStart w:id="256" w:name="_Toc184308036"/>
      <w:bookmarkStart w:id="257" w:name="_Toc184313306"/>
      <w:bookmarkStart w:id="258" w:name="_Toc184313278"/>
      <w:bookmarkStart w:id="259" w:name="_Toc184312131"/>
      <w:bookmarkStart w:id="260" w:name="_Toc184312129"/>
      <w:bookmarkStart w:id="261" w:name="_Toc184310314"/>
      <w:bookmarkStart w:id="262" w:name="_Toc184314415"/>
      <w:bookmarkStart w:id="263" w:name="_Toc184313277"/>
      <w:bookmarkStart w:id="264" w:name="_Toc184313307"/>
      <w:bookmarkStart w:id="265" w:name="_Toc184308053"/>
      <w:bookmarkStart w:id="266" w:name="_Toc184310327"/>
      <w:bookmarkStart w:id="267" w:name="_Toc184308090"/>
      <w:bookmarkStart w:id="268" w:name="_Toc184312081"/>
      <w:bookmarkStart w:id="269" w:name="_Toc184312093"/>
      <w:bookmarkStart w:id="270" w:name="_Toc184310335"/>
      <w:bookmarkStart w:id="271" w:name="_Toc184313305"/>
      <w:bookmarkStart w:id="272" w:name="_Toc184314429"/>
      <w:bookmarkStart w:id="273" w:name="_Toc184313284"/>
      <w:bookmarkStart w:id="274" w:name="_Toc184314451"/>
      <w:bookmarkStart w:id="275" w:name="_Toc184312132"/>
      <w:bookmarkStart w:id="276" w:name="_Toc184314435"/>
      <w:bookmarkStart w:id="277" w:name="_Toc184312126"/>
      <w:bookmarkStart w:id="278" w:name="_Toc184312139"/>
      <w:bookmarkStart w:id="279" w:name="_Toc184312089"/>
      <w:bookmarkStart w:id="280" w:name="_Toc184312097"/>
      <w:bookmarkStart w:id="281" w:name="_Toc184310310"/>
      <w:bookmarkStart w:id="282" w:name="_Toc184308083"/>
      <w:bookmarkStart w:id="283" w:name="_Toc184308076"/>
      <w:bookmarkStart w:id="284" w:name="_Toc184308106"/>
      <w:bookmarkStart w:id="285" w:name="_Toc184312079"/>
      <w:bookmarkStart w:id="286" w:name="_Toc184310298"/>
      <w:bookmarkStart w:id="287" w:name="_Toc184308049"/>
      <w:bookmarkStart w:id="288" w:name="_Toc184313240"/>
      <w:bookmarkStart w:id="289" w:name="_Toc184308103"/>
      <w:bookmarkStart w:id="290" w:name="_Toc184308043"/>
      <w:bookmarkStart w:id="291" w:name="_Toc184312103"/>
      <w:bookmarkStart w:id="292" w:name="_Toc184313262"/>
      <w:bookmarkStart w:id="293" w:name="_Toc184313259"/>
      <w:bookmarkStart w:id="294" w:name="_Toc184310332"/>
      <w:bookmarkStart w:id="295" w:name="_Toc184314418"/>
      <w:bookmarkStart w:id="296" w:name="_Toc184314426"/>
      <w:bookmarkStart w:id="297" w:name="_Toc184310305"/>
      <w:bookmarkStart w:id="298" w:name="_Toc184313252"/>
      <w:bookmarkStart w:id="299" w:name="_Toc184313258"/>
      <w:bookmarkStart w:id="300" w:name="_Toc184314452"/>
      <w:bookmarkStart w:id="301" w:name="_Toc184313291"/>
      <w:bookmarkStart w:id="302" w:name="_Toc184310306"/>
      <w:bookmarkStart w:id="303" w:name="_Toc184314411"/>
      <w:bookmarkStart w:id="304" w:name="_Toc184313295"/>
      <w:bookmarkStart w:id="305" w:name="_Toc184310319"/>
      <w:bookmarkStart w:id="306" w:name="_Toc184308046"/>
      <w:bookmarkStart w:id="307" w:name="_Toc184313309"/>
      <w:bookmarkStart w:id="308" w:name="_Toc184308063"/>
      <w:bookmarkStart w:id="309" w:name="_Toc184313282"/>
      <w:bookmarkStart w:id="310" w:name="_Toc184308080"/>
      <w:bookmarkStart w:id="311" w:name="_Toc184308068"/>
      <w:bookmarkStart w:id="312" w:name="_Toc184314471"/>
      <w:bookmarkStart w:id="313" w:name="_Toc184308073"/>
      <w:bookmarkStart w:id="314" w:name="_Toc184313283"/>
      <w:bookmarkStart w:id="315" w:name="_Toc184308060"/>
      <w:bookmarkStart w:id="316" w:name="_Toc184314413"/>
      <w:bookmarkStart w:id="317" w:name="_Toc184313271"/>
      <w:bookmarkStart w:id="318" w:name="_Toc184312138"/>
      <w:bookmarkStart w:id="319" w:name="_Toc184310295"/>
      <w:bookmarkStart w:id="320" w:name="_Toc184314423"/>
      <w:bookmarkStart w:id="321" w:name="_Toc184313292"/>
      <w:bookmarkStart w:id="322" w:name="_Toc184313275"/>
      <w:bookmarkStart w:id="323" w:name="_Toc184313286"/>
      <w:bookmarkStart w:id="324" w:name="_Toc184310302"/>
      <w:bookmarkStart w:id="325" w:name="_Toc184313255"/>
      <w:bookmarkStart w:id="326" w:name="_Toc184312134"/>
      <w:bookmarkStart w:id="327" w:name="_Toc184310282"/>
      <w:bookmarkStart w:id="328" w:name="_Toc184308052"/>
      <w:bookmarkStart w:id="329" w:name="_Toc184313296"/>
      <w:bookmarkStart w:id="330" w:name="_Toc184313310"/>
      <w:bookmarkStart w:id="331" w:name="_Toc184314437"/>
      <w:bookmarkStart w:id="332" w:name="_Toc184314461"/>
      <w:bookmarkStart w:id="333" w:name="_Toc184312068"/>
      <w:bookmarkStart w:id="334" w:name="_Toc184310276"/>
      <w:bookmarkStart w:id="335" w:name="_Toc184312082"/>
      <w:bookmarkStart w:id="336" w:name="_Toc184310320"/>
      <w:bookmarkStart w:id="337" w:name="_Toc184308056"/>
      <w:bookmarkStart w:id="338" w:name="_Toc184310322"/>
      <w:bookmarkStart w:id="339" w:name="_Toc184310339"/>
      <w:bookmarkStart w:id="340" w:name="_Toc184308058"/>
      <w:bookmarkStart w:id="341" w:name="_Toc184312080"/>
      <w:bookmarkStart w:id="342" w:name="_Toc184312111"/>
      <w:bookmarkStart w:id="343" w:name="_Toc184314455"/>
      <w:bookmarkStart w:id="344" w:name="_Toc184310281"/>
      <w:bookmarkStart w:id="345" w:name="_Toc184310293"/>
      <w:bookmarkStart w:id="346" w:name="_Toc184308038"/>
      <w:bookmarkStart w:id="347" w:name="_Toc184314441"/>
      <w:bookmarkStart w:id="348" w:name="_Toc184310303"/>
      <w:bookmarkStart w:id="349" w:name="_Toc184308057"/>
      <w:bookmarkStart w:id="350" w:name="_Toc184310291"/>
      <w:bookmarkStart w:id="351" w:name="_Toc184314474"/>
      <w:bookmarkStart w:id="352" w:name="_Toc184314436"/>
      <w:bookmarkStart w:id="353" w:name="_Toc184314468"/>
      <w:bookmarkStart w:id="354" w:name="_Toc184314443"/>
      <w:bookmarkStart w:id="355" w:name="_Toc184310279"/>
      <w:bookmarkStart w:id="356" w:name="_Toc184313304"/>
      <w:bookmarkStart w:id="357" w:name="_Toc184312125"/>
      <w:bookmarkStart w:id="358" w:name="_Toc184313270"/>
      <w:bookmarkStart w:id="359" w:name="_Toc184308037"/>
      <w:bookmarkStart w:id="360" w:name="_Toc184312095"/>
      <w:bookmarkStart w:id="361" w:name="_Toc184314442"/>
      <w:bookmarkStart w:id="362" w:name="_Toc184313263"/>
      <w:bookmarkStart w:id="363" w:name="_Toc184312122"/>
      <w:bookmarkStart w:id="364" w:name="_Toc184314438"/>
      <w:bookmarkStart w:id="365" w:name="_Toc184310311"/>
      <w:bookmarkStart w:id="366" w:name="_Toc184314473"/>
      <w:bookmarkStart w:id="367" w:name="_Toc184314440"/>
      <w:bookmarkStart w:id="368" w:name="_Toc184308081"/>
      <w:bookmarkStart w:id="369" w:name="_Toc184310321"/>
      <w:bookmarkStart w:id="370" w:name="_Toc184312108"/>
      <w:bookmarkStart w:id="371" w:name="_Toc184312121"/>
      <w:bookmarkStart w:id="372" w:name="_Toc184314416"/>
      <w:bookmarkStart w:id="373" w:name="_Toc184314434"/>
      <w:bookmarkStart w:id="374" w:name="_Toc184308099"/>
      <w:bookmarkStart w:id="375" w:name="_Toc184314469"/>
      <w:bookmarkStart w:id="376" w:name="_Toc184312077"/>
      <w:bookmarkStart w:id="377" w:name="_Toc184314412"/>
      <w:bookmarkStart w:id="378" w:name="_Toc184310309"/>
      <w:bookmarkStart w:id="379" w:name="_Toc184310330"/>
      <w:bookmarkStart w:id="380" w:name="_Toc184314446"/>
      <w:bookmarkStart w:id="381" w:name="_Toc184310275"/>
      <w:bookmarkStart w:id="382" w:name="_Toc184310307"/>
      <w:bookmarkStart w:id="383" w:name="_Toc184308107"/>
      <w:bookmarkStart w:id="384" w:name="_Toc184314466"/>
      <w:bookmarkStart w:id="385" w:name="_Toc184313257"/>
      <w:bookmarkStart w:id="386" w:name="_Toc184314481"/>
      <w:bookmarkStart w:id="387" w:name="_Toc184313243"/>
      <w:bookmarkStart w:id="388" w:name="_Toc184313272"/>
      <w:bookmarkStart w:id="389" w:name="_Toc184310336"/>
      <w:bookmarkStart w:id="390" w:name="_Toc184313261"/>
      <w:bookmarkStart w:id="391" w:name="_Toc184312118"/>
      <w:bookmarkStart w:id="392" w:name="_Toc184308108"/>
      <w:bookmarkStart w:id="393" w:name="_Toc184310338"/>
      <w:bookmarkStart w:id="394" w:name="_Toc184312069"/>
      <w:bookmarkStart w:id="395" w:name="_Toc184314456"/>
      <w:bookmarkStart w:id="396" w:name="_Toc184314428"/>
      <w:bookmarkStart w:id="397" w:name="_Toc184308072"/>
      <w:bookmarkStart w:id="398" w:name="_Toc184310273"/>
      <w:bookmarkStart w:id="399" w:name="_Toc184313302"/>
      <w:bookmarkStart w:id="400" w:name="_Toc184308061"/>
      <w:bookmarkStart w:id="401" w:name="_Toc184313247"/>
      <w:bookmarkStart w:id="402" w:name="_Toc184312133"/>
      <w:bookmarkStart w:id="403" w:name="_Toc184310315"/>
      <w:bookmarkStart w:id="404" w:name="_Toc184310297"/>
      <w:bookmarkStart w:id="405" w:name="_Toc184312106"/>
      <w:bookmarkStart w:id="406" w:name="_Toc184310308"/>
      <w:bookmarkStart w:id="407" w:name="_Toc184313264"/>
      <w:bookmarkStart w:id="408" w:name="_Toc184310344"/>
      <w:bookmarkStart w:id="409" w:name="_Toc184314449"/>
      <w:bookmarkStart w:id="410" w:name="_Toc184310326"/>
      <w:bookmarkStart w:id="411" w:name="_Toc184312098"/>
      <w:bookmarkStart w:id="412" w:name="_Toc184310316"/>
      <w:bookmarkStart w:id="413" w:name="_Toc184314479"/>
      <w:bookmarkStart w:id="414" w:name="_Toc184312073"/>
      <w:bookmarkStart w:id="415" w:name="_Toc184308091"/>
      <w:bookmarkStart w:id="416" w:name="_Toc184310313"/>
      <w:bookmarkStart w:id="417" w:name="_Toc184312102"/>
      <w:bookmarkStart w:id="418" w:name="_Toc184314410"/>
      <w:bookmarkStart w:id="419" w:name="_Toc184313268"/>
      <w:bookmarkStart w:id="420" w:name="_Toc184314447"/>
      <w:bookmarkStart w:id="421" w:name="_Toc184313294"/>
      <w:bookmarkStart w:id="422" w:name="_Toc184313245"/>
      <w:bookmarkStart w:id="423" w:name="_Toc184313299"/>
      <w:bookmarkStart w:id="424" w:name="_Toc184308050"/>
      <w:bookmarkStart w:id="425" w:name="_Toc184313254"/>
      <w:bookmarkStart w:id="426" w:name="_Toc184308055"/>
      <w:bookmarkStart w:id="427" w:name="_Toc184313241"/>
      <w:bookmarkStart w:id="428" w:name="_Toc184312123"/>
      <w:bookmarkStart w:id="429" w:name="_Toc184308096"/>
      <w:bookmarkStart w:id="430" w:name="_Toc184310318"/>
      <w:bookmarkStart w:id="431" w:name="_Toc184310317"/>
      <w:bookmarkStart w:id="432" w:name="_Toc184308088"/>
      <w:bookmarkStart w:id="433" w:name="_Toc184312092"/>
      <w:bookmarkStart w:id="434" w:name="_Toc184314457"/>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sidRPr="0042335D">
        <w:rPr>
          <w:rFonts w:ascii="宋体" w:hAnsi="宋体" w:cs="宋体" w:hint="eastAsia"/>
          <w:b/>
          <w:sz w:val="36"/>
          <w:szCs w:val="36"/>
        </w:rPr>
        <w:t>评标办法</w:t>
      </w:r>
    </w:p>
    <w:p w14:paraId="093D9C45" w14:textId="468AD524" w:rsidR="000E6DA3" w:rsidRPr="0042335D" w:rsidRDefault="00BA0296" w:rsidP="00A612E9">
      <w:pPr>
        <w:snapToGrid w:val="0"/>
        <w:spacing w:line="360" w:lineRule="auto"/>
        <w:jc w:val="center"/>
        <w:rPr>
          <w:rFonts w:ascii="宋体" w:hAnsi="宋体" w:cs="宋体"/>
          <w:b/>
          <w:sz w:val="32"/>
          <w:szCs w:val="20"/>
        </w:rPr>
      </w:pPr>
      <w:r w:rsidRPr="0042335D">
        <w:rPr>
          <w:rFonts w:ascii="宋体" w:hAnsi="宋体" w:cs="宋体" w:hint="eastAsia"/>
          <w:b/>
          <w:sz w:val="32"/>
          <w:szCs w:val="20"/>
        </w:rPr>
        <w:t>评标办法前附表</w:t>
      </w:r>
    </w:p>
    <w:tbl>
      <w:tblPr>
        <w:tblStyle w:val="aff9"/>
        <w:tblW w:w="9940" w:type="dxa"/>
        <w:jc w:val="center"/>
        <w:tblLook w:val="04A0" w:firstRow="1" w:lastRow="0" w:firstColumn="1" w:lastColumn="0" w:noHBand="0" w:noVBand="1"/>
      </w:tblPr>
      <w:tblGrid>
        <w:gridCol w:w="1308"/>
        <w:gridCol w:w="5655"/>
        <w:gridCol w:w="709"/>
        <w:gridCol w:w="992"/>
        <w:gridCol w:w="1276"/>
      </w:tblGrid>
      <w:tr w:rsidR="0042335D" w:rsidRPr="0042335D" w14:paraId="5195FFE3" w14:textId="77777777" w:rsidTr="00A934B6">
        <w:trPr>
          <w:jc w:val="center"/>
        </w:trPr>
        <w:tc>
          <w:tcPr>
            <w:tcW w:w="1308" w:type="dxa"/>
            <w:tcBorders>
              <w:top w:val="single" w:sz="4" w:space="0" w:color="auto"/>
              <w:left w:val="single" w:sz="4" w:space="0" w:color="auto"/>
              <w:bottom w:val="single" w:sz="4" w:space="0" w:color="auto"/>
              <w:right w:val="single" w:sz="4" w:space="0" w:color="auto"/>
            </w:tcBorders>
            <w:vAlign w:val="center"/>
            <w:hideMark/>
          </w:tcPr>
          <w:p w14:paraId="24959C80" w14:textId="77777777" w:rsidR="00B264A7" w:rsidRPr="0042335D" w:rsidRDefault="00B264A7" w:rsidP="00B264A7">
            <w:pPr>
              <w:snapToGrid w:val="0"/>
              <w:spacing w:line="360" w:lineRule="auto"/>
              <w:jc w:val="center"/>
              <w:rPr>
                <w:rFonts w:ascii="宋体" w:hAnsi="宋体" w:cs="宋体"/>
                <w:sz w:val="24"/>
              </w:rPr>
            </w:pPr>
            <w:r w:rsidRPr="0042335D">
              <w:rPr>
                <w:rFonts w:ascii="宋体" w:hAnsi="宋体" w:cs="宋体" w:hint="eastAsia"/>
                <w:sz w:val="24"/>
              </w:rPr>
              <w:t>序号</w:t>
            </w:r>
          </w:p>
        </w:tc>
        <w:tc>
          <w:tcPr>
            <w:tcW w:w="5655" w:type="dxa"/>
            <w:tcBorders>
              <w:top w:val="single" w:sz="4" w:space="0" w:color="auto"/>
              <w:left w:val="single" w:sz="4" w:space="0" w:color="auto"/>
              <w:bottom w:val="single" w:sz="4" w:space="0" w:color="auto"/>
              <w:right w:val="single" w:sz="4" w:space="0" w:color="auto"/>
            </w:tcBorders>
            <w:vAlign w:val="center"/>
            <w:hideMark/>
          </w:tcPr>
          <w:p w14:paraId="1AA1A761" w14:textId="77777777" w:rsidR="00B264A7" w:rsidRPr="0042335D" w:rsidRDefault="00B264A7" w:rsidP="00B264A7">
            <w:pPr>
              <w:snapToGrid w:val="0"/>
              <w:spacing w:line="360" w:lineRule="auto"/>
              <w:jc w:val="center"/>
              <w:rPr>
                <w:rFonts w:ascii="宋体" w:hAnsi="宋体" w:cs="宋体"/>
                <w:sz w:val="24"/>
              </w:rPr>
            </w:pPr>
            <w:r w:rsidRPr="0042335D">
              <w:rPr>
                <w:rFonts w:ascii="宋体" w:hAnsi="宋体" w:cs="宋体" w:hint="eastAsia"/>
                <w:sz w:val="24"/>
              </w:rPr>
              <w:t>评标标准</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9EF5A7" w14:textId="77777777" w:rsidR="00B264A7" w:rsidRPr="0042335D" w:rsidRDefault="00B264A7" w:rsidP="00B264A7">
            <w:pPr>
              <w:snapToGrid w:val="0"/>
              <w:spacing w:line="360" w:lineRule="auto"/>
              <w:jc w:val="center"/>
              <w:rPr>
                <w:rFonts w:ascii="宋体" w:hAnsi="宋体" w:cs="宋体"/>
                <w:sz w:val="24"/>
              </w:rPr>
            </w:pPr>
            <w:r w:rsidRPr="0042335D">
              <w:rPr>
                <w:rFonts w:ascii="宋体" w:hAnsi="宋体" w:cs="宋体" w:hint="eastAsia"/>
                <w:sz w:val="24"/>
              </w:rPr>
              <w:t>权重</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42D119" w14:textId="77777777" w:rsidR="00B264A7" w:rsidRPr="0042335D" w:rsidRDefault="00B264A7" w:rsidP="00B264A7">
            <w:pPr>
              <w:snapToGrid w:val="0"/>
              <w:spacing w:line="360" w:lineRule="auto"/>
              <w:jc w:val="center"/>
              <w:rPr>
                <w:rFonts w:ascii="宋体" w:hAnsi="宋体" w:cs="宋体"/>
                <w:bCs/>
                <w:sz w:val="24"/>
              </w:rPr>
            </w:pPr>
            <w:r w:rsidRPr="0042335D">
              <w:rPr>
                <w:rFonts w:ascii="宋体" w:hAnsi="宋体" w:cs="宋体" w:hint="eastAsia"/>
                <w:bCs/>
                <w:sz w:val="24"/>
              </w:rPr>
              <w:t>主观分/客观分属性</w:t>
            </w:r>
          </w:p>
        </w:tc>
        <w:tc>
          <w:tcPr>
            <w:tcW w:w="1276" w:type="dxa"/>
            <w:tcBorders>
              <w:top w:val="single" w:sz="4" w:space="0" w:color="auto"/>
              <w:left w:val="single" w:sz="4" w:space="0" w:color="auto"/>
              <w:bottom w:val="single" w:sz="4" w:space="0" w:color="auto"/>
              <w:right w:val="single" w:sz="4" w:space="0" w:color="auto"/>
            </w:tcBorders>
            <w:hideMark/>
          </w:tcPr>
          <w:p w14:paraId="2D5C8639" w14:textId="77777777" w:rsidR="00B264A7" w:rsidRPr="0042335D" w:rsidRDefault="00B264A7" w:rsidP="00B264A7">
            <w:pPr>
              <w:snapToGrid w:val="0"/>
              <w:spacing w:line="360" w:lineRule="auto"/>
              <w:jc w:val="center"/>
              <w:rPr>
                <w:rFonts w:ascii="宋体" w:hAnsi="宋体" w:cs="宋体"/>
                <w:sz w:val="24"/>
              </w:rPr>
            </w:pPr>
            <w:r w:rsidRPr="0042335D">
              <w:rPr>
                <w:rFonts w:ascii="宋体" w:hAnsi="宋体" w:cs="宋体" w:hint="eastAsia"/>
                <w:bCs/>
                <w:sz w:val="24"/>
              </w:rPr>
              <w:t>投标文件中评标标准相应的商务技术资料目录*</w:t>
            </w:r>
          </w:p>
        </w:tc>
      </w:tr>
      <w:tr w:rsidR="0042335D" w:rsidRPr="0042335D" w14:paraId="00517A06" w14:textId="77777777" w:rsidTr="00A934B6">
        <w:trPr>
          <w:jc w:val="center"/>
        </w:trPr>
        <w:tc>
          <w:tcPr>
            <w:tcW w:w="9940" w:type="dxa"/>
            <w:gridSpan w:val="5"/>
            <w:tcBorders>
              <w:top w:val="single" w:sz="4" w:space="0" w:color="auto"/>
              <w:left w:val="single" w:sz="4" w:space="0" w:color="auto"/>
              <w:bottom w:val="single" w:sz="4" w:space="0" w:color="auto"/>
              <w:right w:val="single" w:sz="4" w:space="0" w:color="auto"/>
            </w:tcBorders>
            <w:vAlign w:val="center"/>
            <w:hideMark/>
          </w:tcPr>
          <w:p w14:paraId="028696BD" w14:textId="77777777" w:rsidR="00B264A7" w:rsidRPr="0042335D" w:rsidRDefault="00B264A7" w:rsidP="00B264A7">
            <w:pPr>
              <w:snapToGrid w:val="0"/>
              <w:spacing w:line="360" w:lineRule="auto"/>
              <w:rPr>
                <w:rFonts w:ascii="宋体" w:hAnsi="宋体" w:cs="宋体"/>
                <w:sz w:val="24"/>
              </w:rPr>
            </w:pPr>
            <w:r w:rsidRPr="0042335D">
              <w:rPr>
                <w:rFonts w:asciiTheme="minorEastAsia" w:hAnsiTheme="minorEastAsia" w:cs="宋体" w:hint="eastAsia"/>
                <w:b/>
                <w:bCs/>
                <w:kern w:val="0"/>
                <w:sz w:val="24"/>
              </w:rPr>
              <w:t>一、商务资信</w:t>
            </w:r>
          </w:p>
        </w:tc>
      </w:tr>
      <w:tr w:rsidR="0042335D" w:rsidRPr="0042335D" w14:paraId="2BA8205B" w14:textId="77777777" w:rsidTr="00A934B6">
        <w:trPr>
          <w:jc w:val="center"/>
        </w:trPr>
        <w:tc>
          <w:tcPr>
            <w:tcW w:w="1308" w:type="dxa"/>
            <w:tcBorders>
              <w:top w:val="single" w:sz="4" w:space="0" w:color="auto"/>
              <w:left w:val="single" w:sz="4" w:space="0" w:color="auto"/>
              <w:bottom w:val="single" w:sz="4" w:space="0" w:color="auto"/>
              <w:right w:val="single" w:sz="4" w:space="0" w:color="auto"/>
            </w:tcBorders>
            <w:vAlign w:val="center"/>
            <w:hideMark/>
          </w:tcPr>
          <w:p w14:paraId="50C2F5D9" w14:textId="7DE2BD44" w:rsidR="00B264A7" w:rsidRPr="0042335D" w:rsidRDefault="00B264A7" w:rsidP="00B264A7">
            <w:pPr>
              <w:snapToGrid w:val="0"/>
              <w:spacing w:line="360" w:lineRule="auto"/>
              <w:jc w:val="center"/>
              <w:rPr>
                <w:rFonts w:ascii="宋体" w:hAnsi="宋体" w:cs="宋体"/>
                <w:sz w:val="24"/>
              </w:rPr>
            </w:pPr>
            <w:r w:rsidRPr="0042335D">
              <w:rPr>
                <w:rFonts w:ascii="宋体" w:hAnsi="宋体" w:cs="宋体" w:hint="eastAsia"/>
                <w:kern w:val="0"/>
                <w:sz w:val="24"/>
              </w:rPr>
              <w:t>1、</w:t>
            </w:r>
            <w:r w:rsidRPr="0042335D">
              <w:rPr>
                <w:rFonts w:hint="eastAsia"/>
                <w:bCs/>
                <w:sz w:val="24"/>
              </w:rPr>
              <w:t>投标人基本情况</w:t>
            </w:r>
          </w:p>
        </w:tc>
        <w:tc>
          <w:tcPr>
            <w:tcW w:w="5655" w:type="dxa"/>
            <w:tcBorders>
              <w:top w:val="single" w:sz="4" w:space="0" w:color="auto"/>
              <w:left w:val="single" w:sz="4" w:space="0" w:color="auto"/>
              <w:bottom w:val="single" w:sz="4" w:space="0" w:color="auto"/>
              <w:right w:val="single" w:sz="4" w:space="0" w:color="auto"/>
            </w:tcBorders>
            <w:vAlign w:val="center"/>
            <w:hideMark/>
          </w:tcPr>
          <w:p w14:paraId="17B38EF7" w14:textId="77777777" w:rsidR="00B264A7" w:rsidRPr="0042335D" w:rsidRDefault="00B264A7" w:rsidP="00B264A7">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（1）投标人具ISO9001质量管理体系认证证书得1分；</w:t>
            </w:r>
          </w:p>
          <w:p w14:paraId="5E8055BF" w14:textId="77777777" w:rsidR="00B264A7" w:rsidRPr="0042335D" w:rsidRDefault="00B264A7" w:rsidP="00B264A7">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（2）投标人具有ISO20000信息技术服务管理体系认证证书得1分；</w:t>
            </w:r>
          </w:p>
          <w:p w14:paraId="7C666D2E" w14:textId="77777777" w:rsidR="00B264A7" w:rsidRPr="0042335D" w:rsidRDefault="00B264A7" w:rsidP="00B264A7">
            <w:pPr>
              <w:spacing w:line="360" w:lineRule="auto"/>
              <w:rPr>
                <w:rFonts w:asciiTheme="minorEastAsia" w:eastAsiaTheme="minorEastAsia" w:hAnsiTheme="minorEastAsia"/>
                <w:sz w:val="24"/>
              </w:rPr>
            </w:pPr>
            <w:r w:rsidRPr="0042335D">
              <w:rPr>
                <w:rFonts w:asciiTheme="minorEastAsia" w:eastAsiaTheme="minorEastAsia" w:hAnsiTheme="minorEastAsia" w:hint="eastAsia"/>
                <w:sz w:val="24"/>
              </w:rPr>
              <w:t>（3）投标人具有ISO27001信息安全管理体系认证</w:t>
            </w:r>
            <w:r w:rsidRPr="0042335D">
              <w:rPr>
                <w:rFonts w:asciiTheme="minorEastAsia" w:eastAsiaTheme="minorEastAsia" w:hAnsiTheme="minorEastAsia" w:hint="eastAsia"/>
                <w:bCs/>
                <w:sz w:val="24"/>
              </w:rPr>
              <w:t>得1分；</w:t>
            </w:r>
          </w:p>
          <w:p w14:paraId="445B2C2B" w14:textId="00777407" w:rsidR="00B264A7" w:rsidRPr="0042335D" w:rsidRDefault="00B264A7" w:rsidP="00B264A7">
            <w:pPr>
              <w:widowControl/>
              <w:spacing w:line="360" w:lineRule="auto"/>
              <w:jc w:val="left"/>
              <w:rPr>
                <w:rFonts w:ascii="宋体" w:hAnsi="宋体" w:cs="宋体"/>
                <w:b/>
                <w:bCs/>
                <w:sz w:val="24"/>
              </w:rPr>
            </w:pPr>
            <w:r w:rsidRPr="0042335D">
              <w:rPr>
                <w:rFonts w:asciiTheme="minorEastAsia" w:eastAsiaTheme="minorEastAsia" w:hAnsiTheme="minorEastAsia" w:hint="eastAsia"/>
                <w:b/>
                <w:bCs/>
                <w:sz w:val="24"/>
              </w:rPr>
              <w:t>说明：须提供相关证书复印件且证书须在有效期内。</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BA58FD" w14:textId="037993D6" w:rsidR="00B264A7" w:rsidRPr="0042335D" w:rsidRDefault="00B264A7" w:rsidP="00B264A7">
            <w:pPr>
              <w:snapToGrid w:val="0"/>
              <w:spacing w:line="360" w:lineRule="auto"/>
              <w:jc w:val="center"/>
              <w:rPr>
                <w:rFonts w:ascii="宋体" w:hAnsi="宋体" w:cs="宋体"/>
                <w:sz w:val="24"/>
              </w:rPr>
            </w:pPr>
            <w:r w:rsidRPr="0042335D">
              <w:rPr>
                <w:rFonts w:ascii="宋体" w:hAnsi="宋体" w:cs="宋体"/>
                <w:sz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F4ED47" w14:textId="77777777" w:rsidR="00B264A7" w:rsidRPr="0042335D" w:rsidRDefault="00B264A7" w:rsidP="00B264A7">
            <w:pPr>
              <w:snapToGrid w:val="0"/>
              <w:spacing w:line="360" w:lineRule="auto"/>
              <w:jc w:val="center"/>
              <w:rPr>
                <w:rFonts w:ascii="宋体" w:hAnsi="宋体" w:cs="宋体"/>
                <w:sz w:val="24"/>
              </w:rPr>
            </w:pPr>
            <w:r w:rsidRPr="0042335D">
              <w:rPr>
                <w:rFonts w:ascii="宋体" w:hAnsi="宋体" w:cs="宋体" w:hint="eastAsia"/>
                <w:sz w:val="24"/>
              </w:rPr>
              <w:t>客观分</w:t>
            </w:r>
          </w:p>
        </w:tc>
        <w:tc>
          <w:tcPr>
            <w:tcW w:w="1276" w:type="dxa"/>
            <w:tcBorders>
              <w:top w:val="single" w:sz="4" w:space="0" w:color="auto"/>
              <w:left w:val="single" w:sz="4" w:space="0" w:color="auto"/>
              <w:bottom w:val="single" w:sz="4" w:space="0" w:color="auto"/>
              <w:right w:val="single" w:sz="4" w:space="0" w:color="auto"/>
            </w:tcBorders>
          </w:tcPr>
          <w:p w14:paraId="123F90F1" w14:textId="77777777" w:rsidR="00B264A7" w:rsidRPr="0042335D" w:rsidRDefault="00B264A7" w:rsidP="00B264A7">
            <w:pPr>
              <w:snapToGrid w:val="0"/>
              <w:spacing w:line="360" w:lineRule="auto"/>
              <w:jc w:val="center"/>
              <w:rPr>
                <w:rFonts w:ascii="宋体" w:hAnsi="宋体" w:cs="宋体"/>
                <w:sz w:val="24"/>
              </w:rPr>
            </w:pPr>
          </w:p>
        </w:tc>
      </w:tr>
      <w:tr w:rsidR="0042335D" w:rsidRPr="0042335D" w14:paraId="2C6EAB67" w14:textId="77777777" w:rsidTr="00A934B6">
        <w:trPr>
          <w:jc w:val="center"/>
        </w:trPr>
        <w:tc>
          <w:tcPr>
            <w:tcW w:w="1308" w:type="dxa"/>
            <w:tcBorders>
              <w:top w:val="single" w:sz="4" w:space="0" w:color="auto"/>
              <w:left w:val="single" w:sz="4" w:space="0" w:color="auto"/>
              <w:bottom w:val="single" w:sz="4" w:space="0" w:color="auto"/>
              <w:right w:val="single" w:sz="4" w:space="0" w:color="auto"/>
            </w:tcBorders>
            <w:vAlign w:val="center"/>
            <w:hideMark/>
          </w:tcPr>
          <w:p w14:paraId="6BEDFC60" w14:textId="4D016B4F" w:rsidR="00B264A7" w:rsidRPr="0042335D" w:rsidRDefault="00B264A7" w:rsidP="00B264A7">
            <w:pPr>
              <w:snapToGrid w:val="0"/>
              <w:spacing w:line="360" w:lineRule="auto"/>
              <w:jc w:val="center"/>
              <w:rPr>
                <w:rFonts w:ascii="宋体" w:hAnsi="宋体" w:cs="宋体"/>
                <w:sz w:val="24"/>
              </w:rPr>
            </w:pPr>
            <w:r w:rsidRPr="0042335D">
              <w:rPr>
                <w:rFonts w:ascii="宋体" w:hAnsi="宋体" w:cs="宋体" w:hint="eastAsia"/>
                <w:kern w:val="0"/>
                <w:sz w:val="24"/>
              </w:rPr>
              <w:t>2、</w:t>
            </w:r>
            <w:r w:rsidRPr="0042335D">
              <w:rPr>
                <w:rFonts w:hint="eastAsia"/>
                <w:bCs/>
                <w:sz w:val="24"/>
              </w:rPr>
              <w:t>投标人类似项目建设的案例</w:t>
            </w:r>
          </w:p>
        </w:tc>
        <w:tc>
          <w:tcPr>
            <w:tcW w:w="5655" w:type="dxa"/>
            <w:tcBorders>
              <w:top w:val="single" w:sz="4" w:space="0" w:color="auto"/>
              <w:left w:val="single" w:sz="4" w:space="0" w:color="auto"/>
              <w:bottom w:val="single" w:sz="4" w:space="0" w:color="auto"/>
              <w:right w:val="single" w:sz="4" w:space="0" w:color="auto"/>
            </w:tcBorders>
            <w:vAlign w:val="center"/>
            <w:hideMark/>
          </w:tcPr>
          <w:p w14:paraId="7CF77A97" w14:textId="77777777" w:rsidR="00B264A7" w:rsidRPr="0042335D" w:rsidRDefault="00B264A7" w:rsidP="00B264A7">
            <w:pPr>
              <w:spacing w:line="360" w:lineRule="auto"/>
              <w:rPr>
                <w:sz w:val="24"/>
              </w:rPr>
            </w:pPr>
            <w:r w:rsidRPr="0042335D">
              <w:rPr>
                <w:rFonts w:hint="eastAsia"/>
                <w:sz w:val="24"/>
              </w:rPr>
              <w:t>截止投标时间前三年，投标人承担类似项目（类似项目指包含软硬件系统集成项目）实施的成功经验情况。结合已完成的项目案例和用户反应情况，依照投标人提供的合同和用户验收报告。每个案例（以用户验收报告时间为</w:t>
            </w:r>
            <w:r w:rsidRPr="0042335D">
              <w:rPr>
                <w:rFonts w:asciiTheme="minorEastAsia" w:eastAsiaTheme="minorEastAsia" w:hAnsiTheme="minorEastAsia" w:hint="eastAsia"/>
                <w:sz w:val="24"/>
              </w:rPr>
              <w:t>准）得</w:t>
            </w:r>
            <w:r w:rsidRPr="0042335D">
              <w:rPr>
                <w:rFonts w:asciiTheme="minorEastAsia" w:eastAsiaTheme="minorEastAsia" w:hAnsiTheme="minorEastAsia"/>
                <w:sz w:val="24"/>
              </w:rPr>
              <w:t>0.5</w:t>
            </w:r>
            <w:r w:rsidRPr="0042335D">
              <w:rPr>
                <w:rFonts w:asciiTheme="minorEastAsia" w:eastAsiaTheme="minorEastAsia" w:hAnsiTheme="minorEastAsia" w:hint="eastAsia"/>
                <w:sz w:val="24"/>
              </w:rPr>
              <w:t>分,最高得</w:t>
            </w:r>
            <w:r w:rsidRPr="0042335D">
              <w:rPr>
                <w:rFonts w:asciiTheme="minorEastAsia" w:eastAsiaTheme="minorEastAsia" w:hAnsiTheme="minorEastAsia"/>
                <w:sz w:val="24"/>
              </w:rPr>
              <w:t>1</w:t>
            </w:r>
            <w:r w:rsidRPr="0042335D">
              <w:rPr>
                <w:rFonts w:asciiTheme="minorEastAsia" w:eastAsiaTheme="minorEastAsia" w:hAnsiTheme="minorEastAsia" w:hint="eastAsia"/>
                <w:sz w:val="24"/>
              </w:rPr>
              <w:t>分</w:t>
            </w:r>
            <w:r w:rsidRPr="0042335D">
              <w:rPr>
                <w:rFonts w:hint="eastAsia"/>
                <w:sz w:val="24"/>
              </w:rPr>
              <w:t>。</w:t>
            </w:r>
          </w:p>
          <w:p w14:paraId="795986E9" w14:textId="3D26ED37" w:rsidR="00B264A7" w:rsidRPr="0042335D" w:rsidRDefault="00B264A7" w:rsidP="00B264A7">
            <w:pPr>
              <w:snapToGrid w:val="0"/>
              <w:spacing w:line="360" w:lineRule="auto"/>
              <w:rPr>
                <w:rFonts w:ascii="宋体" w:hAnsi="宋体" w:cs="宋体"/>
                <w:sz w:val="24"/>
              </w:rPr>
            </w:pPr>
            <w:r w:rsidRPr="0042335D">
              <w:rPr>
                <w:rFonts w:hint="eastAsia"/>
                <w:b/>
                <w:bCs/>
                <w:sz w:val="24"/>
              </w:rPr>
              <w:t>说明：提供投标文件中提供业绩项目的合同及用户验收报告复印件进行评分，未提供或不符合以上条件不得分。</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998417" w14:textId="77777777" w:rsidR="00B264A7" w:rsidRPr="0042335D" w:rsidRDefault="00B264A7" w:rsidP="00B264A7">
            <w:pPr>
              <w:snapToGrid w:val="0"/>
              <w:spacing w:line="360" w:lineRule="auto"/>
              <w:jc w:val="center"/>
              <w:rPr>
                <w:rFonts w:ascii="宋体" w:hAnsi="宋体" w:cs="宋体"/>
                <w:sz w:val="24"/>
              </w:rPr>
            </w:pPr>
            <w:r w:rsidRPr="0042335D">
              <w:rPr>
                <w:rFonts w:ascii="宋体" w:hAnsi="宋体" w:cs="宋体" w:hint="eastAsia"/>
                <w:sz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6D5279" w14:textId="77777777" w:rsidR="00B264A7" w:rsidRPr="0042335D" w:rsidRDefault="00B264A7" w:rsidP="00B264A7">
            <w:pPr>
              <w:snapToGrid w:val="0"/>
              <w:spacing w:line="360" w:lineRule="auto"/>
              <w:jc w:val="center"/>
              <w:rPr>
                <w:rFonts w:ascii="宋体" w:hAnsi="宋体" w:cs="宋体"/>
                <w:sz w:val="24"/>
              </w:rPr>
            </w:pPr>
            <w:r w:rsidRPr="0042335D">
              <w:rPr>
                <w:rFonts w:ascii="宋体" w:hAnsi="宋体" w:cs="宋体" w:hint="eastAsia"/>
                <w:sz w:val="24"/>
              </w:rPr>
              <w:t>客观分</w:t>
            </w:r>
          </w:p>
        </w:tc>
        <w:tc>
          <w:tcPr>
            <w:tcW w:w="1276" w:type="dxa"/>
            <w:tcBorders>
              <w:top w:val="single" w:sz="4" w:space="0" w:color="auto"/>
              <w:left w:val="single" w:sz="4" w:space="0" w:color="auto"/>
              <w:bottom w:val="single" w:sz="4" w:space="0" w:color="auto"/>
              <w:right w:val="single" w:sz="4" w:space="0" w:color="auto"/>
            </w:tcBorders>
          </w:tcPr>
          <w:p w14:paraId="7301F05A" w14:textId="77777777" w:rsidR="00B264A7" w:rsidRPr="0042335D" w:rsidRDefault="00B264A7" w:rsidP="00B264A7">
            <w:pPr>
              <w:snapToGrid w:val="0"/>
              <w:spacing w:line="360" w:lineRule="auto"/>
              <w:jc w:val="center"/>
              <w:rPr>
                <w:rFonts w:ascii="宋体" w:hAnsi="宋体" w:cs="宋体"/>
                <w:sz w:val="24"/>
              </w:rPr>
            </w:pPr>
          </w:p>
        </w:tc>
      </w:tr>
      <w:tr w:rsidR="0042335D" w:rsidRPr="0042335D" w14:paraId="4E7CB584" w14:textId="77777777" w:rsidTr="00A934B6">
        <w:trPr>
          <w:jc w:val="center"/>
        </w:trPr>
        <w:tc>
          <w:tcPr>
            <w:tcW w:w="9940" w:type="dxa"/>
            <w:gridSpan w:val="5"/>
            <w:tcBorders>
              <w:top w:val="single" w:sz="4" w:space="0" w:color="auto"/>
              <w:left w:val="single" w:sz="4" w:space="0" w:color="auto"/>
              <w:bottom w:val="single" w:sz="4" w:space="0" w:color="auto"/>
              <w:right w:val="single" w:sz="4" w:space="0" w:color="auto"/>
            </w:tcBorders>
            <w:vAlign w:val="center"/>
            <w:hideMark/>
          </w:tcPr>
          <w:p w14:paraId="2CB247E4" w14:textId="77777777" w:rsidR="00B264A7" w:rsidRPr="0042335D" w:rsidRDefault="00B264A7" w:rsidP="00B264A7">
            <w:pPr>
              <w:snapToGrid w:val="0"/>
              <w:spacing w:line="360" w:lineRule="auto"/>
              <w:jc w:val="left"/>
              <w:rPr>
                <w:rFonts w:ascii="宋体" w:hAnsi="宋体" w:cs="宋体"/>
                <w:sz w:val="24"/>
              </w:rPr>
            </w:pPr>
            <w:r w:rsidRPr="0042335D">
              <w:rPr>
                <w:rFonts w:asciiTheme="minorEastAsia" w:hAnsiTheme="minorEastAsia" w:cs="宋体" w:hint="eastAsia"/>
                <w:b/>
                <w:bCs/>
                <w:kern w:val="0"/>
                <w:sz w:val="24"/>
              </w:rPr>
              <w:t>二、技术服务</w:t>
            </w:r>
          </w:p>
        </w:tc>
      </w:tr>
      <w:tr w:rsidR="0042335D" w:rsidRPr="0042335D" w14:paraId="32643D45" w14:textId="77777777" w:rsidTr="00A934B6">
        <w:trPr>
          <w:jc w:val="center"/>
        </w:trPr>
        <w:tc>
          <w:tcPr>
            <w:tcW w:w="1308" w:type="dxa"/>
            <w:tcBorders>
              <w:top w:val="single" w:sz="4" w:space="0" w:color="auto"/>
              <w:left w:val="single" w:sz="4" w:space="0" w:color="auto"/>
              <w:bottom w:val="single" w:sz="4" w:space="0" w:color="auto"/>
              <w:right w:val="single" w:sz="4" w:space="0" w:color="auto"/>
            </w:tcBorders>
            <w:vAlign w:val="center"/>
            <w:hideMark/>
          </w:tcPr>
          <w:p w14:paraId="214C71EE" w14:textId="67C928D3" w:rsidR="00B264A7" w:rsidRPr="0042335D" w:rsidRDefault="00B264A7" w:rsidP="00B264A7">
            <w:pPr>
              <w:snapToGrid w:val="0"/>
              <w:spacing w:line="360" w:lineRule="auto"/>
              <w:jc w:val="center"/>
              <w:rPr>
                <w:rFonts w:ascii="宋体" w:hAnsi="宋体" w:cs="宋体"/>
                <w:sz w:val="24"/>
              </w:rPr>
            </w:pPr>
            <w:r w:rsidRPr="0042335D">
              <w:rPr>
                <w:rFonts w:ascii="宋体" w:hAnsi="宋体" w:cs="宋体" w:hint="eastAsia"/>
                <w:snapToGrid w:val="0"/>
                <w:kern w:val="0"/>
                <w:sz w:val="24"/>
              </w:rPr>
              <w:t>3、</w:t>
            </w:r>
            <w:r w:rsidRPr="0042335D">
              <w:rPr>
                <w:rFonts w:cs="Arial"/>
                <w:snapToGrid w:val="0"/>
                <w:sz w:val="24"/>
              </w:rPr>
              <w:t>投标方案的科学性和完整</w:t>
            </w:r>
            <w:r w:rsidRPr="0042335D">
              <w:rPr>
                <w:rFonts w:cs="Arial"/>
                <w:snapToGrid w:val="0"/>
                <w:sz w:val="24"/>
              </w:rPr>
              <w:lastRenderedPageBreak/>
              <w:t>性</w:t>
            </w:r>
          </w:p>
        </w:tc>
        <w:tc>
          <w:tcPr>
            <w:tcW w:w="5655" w:type="dxa"/>
            <w:tcBorders>
              <w:top w:val="single" w:sz="4" w:space="0" w:color="auto"/>
              <w:left w:val="single" w:sz="4" w:space="0" w:color="auto"/>
              <w:bottom w:val="single" w:sz="4" w:space="0" w:color="auto"/>
              <w:right w:val="single" w:sz="4" w:space="0" w:color="auto"/>
            </w:tcBorders>
            <w:vAlign w:val="center"/>
            <w:hideMark/>
          </w:tcPr>
          <w:p w14:paraId="173F1DDA" w14:textId="77777777" w:rsidR="00B264A7" w:rsidRPr="0042335D" w:rsidRDefault="00B264A7" w:rsidP="00B264A7">
            <w:pPr>
              <w:spacing w:line="360" w:lineRule="auto"/>
              <w:rPr>
                <w:sz w:val="24"/>
              </w:rPr>
            </w:pPr>
            <w:r w:rsidRPr="0042335D">
              <w:rPr>
                <w:rFonts w:hint="eastAsia"/>
                <w:sz w:val="24"/>
              </w:rPr>
              <w:lastRenderedPageBreak/>
              <w:t>（</w:t>
            </w:r>
            <w:r w:rsidRPr="0042335D">
              <w:rPr>
                <w:rFonts w:hint="eastAsia"/>
                <w:sz w:val="24"/>
              </w:rPr>
              <w:t>1</w:t>
            </w:r>
            <w:r w:rsidRPr="0042335D">
              <w:rPr>
                <w:rFonts w:hint="eastAsia"/>
                <w:sz w:val="24"/>
              </w:rPr>
              <w:t>）投标方案需要符合景区数字化建设总体规划、总体架构要求；符合杭州西湖风景名胜区管委会信息系统现有规范；系统必须具有实用性；系统的所有软、</w:t>
            </w:r>
            <w:r w:rsidRPr="0042335D">
              <w:rPr>
                <w:rFonts w:hint="eastAsia"/>
                <w:sz w:val="24"/>
              </w:rPr>
              <w:lastRenderedPageBreak/>
              <w:t>硬件应统一考虑，融为一体。全部满足得</w:t>
            </w:r>
            <w:r w:rsidRPr="0042335D">
              <w:rPr>
                <w:sz w:val="24"/>
              </w:rPr>
              <w:t>3</w:t>
            </w:r>
            <w:r w:rsidRPr="0042335D">
              <w:rPr>
                <w:rFonts w:hint="eastAsia"/>
                <w:sz w:val="24"/>
              </w:rPr>
              <w:t>分，部分满足得</w:t>
            </w:r>
            <w:r w:rsidRPr="0042335D">
              <w:rPr>
                <w:rFonts w:hint="eastAsia"/>
                <w:sz w:val="24"/>
              </w:rPr>
              <w:t>1</w:t>
            </w:r>
            <w:r w:rsidRPr="0042335D">
              <w:rPr>
                <w:rFonts w:hint="eastAsia"/>
                <w:sz w:val="24"/>
              </w:rPr>
              <w:t>分，不满足不得分（</w:t>
            </w:r>
            <w:r w:rsidRPr="0042335D">
              <w:rPr>
                <w:sz w:val="24"/>
              </w:rPr>
              <w:t>3</w:t>
            </w:r>
            <w:r w:rsidRPr="0042335D">
              <w:rPr>
                <w:rFonts w:hint="eastAsia"/>
                <w:sz w:val="24"/>
              </w:rPr>
              <w:t>分）；</w:t>
            </w:r>
          </w:p>
          <w:p w14:paraId="6B6903FE" w14:textId="77777777" w:rsidR="00B264A7" w:rsidRPr="0042335D" w:rsidRDefault="00B264A7" w:rsidP="00B264A7">
            <w:pPr>
              <w:spacing w:line="360" w:lineRule="auto"/>
              <w:rPr>
                <w:sz w:val="24"/>
              </w:rPr>
            </w:pPr>
            <w:r w:rsidRPr="0042335D">
              <w:rPr>
                <w:rFonts w:hint="eastAsia"/>
                <w:sz w:val="24"/>
              </w:rPr>
              <w:t>（</w:t>
            </w:r>
            <w:r w:rsidRPr="0042335D">
              <w:rPr>
                <w:rFonts w:hint="eastAsia"/>
                <w:sz w:val="24"/>
              </w:rPr>
              <w:t>2</w:t>
            </w:r>
            <w:r w:rsidRPr="0042335D">
              <w:rPr>
                <w:rFonts w:hint="eastAsia"/>
                <w:sz w:val="24"/>
              </w:rPr>
              <w:t>）投标方案是否详细阐述对项目功能实现方面的理解情况和所采取的技术水平，以及整体功能的完整性情况，包括主要组成部分介绍、系统主要功能的特性等方面因素，尤其包括业务系统的体系架构、</w:t>
            </w:r>
            <w:r w:rsidRPr="0042335D">
              <w:rPr>
                <w:sz w:val="24"/>
              </w:rPr>
              <w:t>系统数据结构</w:t>
            </w:r>
            <w:r w:rsidRPr="0042335D">
              <w:rPr>
                <w:rFonts w:hint="eastAsia"/>
                <w:sz w:val="24"/>
              </w:rPr>
              <w:t>、</w:t>
            </w:r>
            <w:r w:rsidRPr="0042335D">
              <w:rPr>
                <w:sz w:val="24"/>
              </w:rPr>
              <w:t>接口设计</w:t>
            </w:r>
            <w:r w:rsidRPr="0042335D">
              <w:rPr>
                <w:rFonts w:hint="eastAsia"/>
                <w:sz w:val="24"/>
              </w:rPr>
              <w:t>、功能模块、系统前台设计，技术解决方案中体现包括①综合保护基础能力提升、②西湖综合保护场景应用建设、③西湖景区基层智治综合应用建设等。根据提供的方案内容进行评分，每项内容完整满足采购人要求得</w:t>
            </w:r>
            <w:r w:rsidRPr="0042335D">
              <w:rPr>
                <w:sz w:val="24"/>
              </w:rPr>
              <w:t>5</w:t>
            </w:r>
            <w:r w:rsidRPr="0042335D">
              <w:rPr>
                <w:rFonts w:hint="eastAsia"/>
                <w:sz w:val="24"/>
              </w:rPr>
              <w:t>分，部分满足得</w:t>
            </w:r>
            <w:r w:rsidRPr="0042335D">
              <w:rPr>
                <w:sz w:val="24"/>
              </w:rPr>
              <w:t>2</w:t>
            </w:r>
            <w:r w:rsidRPr="0042335D">
              <w:rPr>
                <w:rFonts w:hint="eastAsia"/>
                <w:sz w:val="24"/>
              </w:rPr>
              <w:t>分，不满足不得分。本项最高得</w:t>
            </w:r>
            <w:r w:rsidRPr="0042335D">
              <w:rPr>
                <w:sz w:val="24"/>
              </w:rPr>
              <w:t>15</w:t>
            </w:r>
            <w:r w:rsidRPr="0042335D">
              <w:rPr>
                <w:rFonts w:hint="eastAsia"/>
                <w:sz w:val="24"/>
              </w:rPr>
              <w:t>分（</w:t>
            </w:r>
            <w:r w:rsidRPr="0042335D">
              <w:rPr>
                <w:sz w:val="24"/>
              </w:rPr>
              <w:t>15</w:t>
            </w:r>
            <w:r w:rsidRPr="0042335D">
              <w:rPr>
                <w:rFonts w:hint="eastAsia"/>
                <w:sz w:val="24"/>
              </w:rPr>
              <w:t>分）；</w:t>
            </w:r>
          </w:p>
          <w:p w14:paraId="36CB1246" w14:textId="77777777" w:rsidR="00B264A7" w:rsidRPr="0042335D" w:rsidRDefault="00B264A7" w:rsidP="00B264A7">
            <w:pPr>
              <w:spacing w:line="360" w:lineRule="auto"/>
              <w:rPr>
                <w:sz w:val="24"/>
              </w:rPr>
            </w:pPr>
            <w:r w:rsidRPr="0042335D">
              <w:rPr>
                <w:rFonts w:hint="eastAsia"/>
                <w:sz w:val="24"/>
              </w:rPr>
              <w:t>（</w:t>
            </w:r>
            <w:r w:rsidRPr="0042335D">
              <w:rPr>
                <w:sz w:val="24"/>
              </w:rPr>
              <w:t>3</w:t>
            </w:r>
            <w:r w:rsidRPr="0042335D">
              <w:rPr>
                <w:rFonts w:hint="eastAsia"/>
                <w:sz w:val="24"/>
              </w:rPr>
              <w:t>）投标方案对“景区信息服务”的响应程度，包括技术服务指标与需求的吻合程度和偏差情况，是否能够满足招标文件要求，采购需求应在投标文件中进行逐一答复、说明和解释；技术指标负偏离每一项扣减</w:t>
            </w:r>
            <w:r w:rsidRPr="0042335D">
              <w:rPr>
                <w:rFonts w:hint="eastAsia"/>
                <w:sz w:val="24"/>
              </w:rPr>
              <w:t>1</w:t>
            </w:r>
            <w:r w:rsidRPr="0042335D">
              <w:rPr>
                <w:rFonts w:hint="eastAsia"/>
                <w:sz w:val="24"/>
              </w:rPr>
              <w:t>分，扣完为止，扣完为止（</w:t>
            </w:r>
            <w:r w:rsidRPr="0042335D">
              <w:rPr>
                <w:sz w:val="24"/>
              </w:rPr>
              <w:t>7</w:t>
            </w:r>
            <w:r w:rsidRPr="0042335D">
              <w:rPr>
                <w:rFonts w:hint="eastAsia"/>
                <w:sz w:val="24"/>
              </w:rPr>
              <w:t>分）；</w:t>
            </w:r>
          </w:p>
          <w:p w14:paraId="0FC28B2E" w14:textId="2788C998" w:rsidR="00B264A7" w:rsidRPr="0042335D" w:rsidRDefault="00B264A7" w:rsidP="00B264A7">
            <w:pPr>
              <w:snapToGrid w:val="0"/>
              <w:spacing w:line="360" w:lineRule="auto"/>
              <w:rPr>
                <w:rFonts w:ascii="宋体" w:hAnsi="宋体" w:cs="宋体"/>
                <w:sz w:val="24"/>
              </w:rPr>
            </w:pPr>
            <w:r w:rsidRPr="0042335D">
              <w:rPr>
                <w:rFonts w:hint="eastAsia"/>
                <w:sz w:val="24"/>
              </w:rPr>
              <w:t>（</w:t>
            </w:r>
            <w:r w:rsidRPr="0042335D">
              <w:rPr>
                <w:rFonts w:hint="eastAsia"/>
                <w:sz w:val="24"/>
              </w:rPr>
              <w:t>4</w:t>
            </w:r>
            <w:r w:rsidRPr="0042335D">
              <w:rPr>
                <w:rFonts w:hint="eastAsia"/>
                <w:sz w:val="24"/>
              </w:rPr>
              <w:t>）系统的应急方案①设计是否合理，②是否充分考虑用户实际使用需求，③是否符合本项目对当前和未来发展的要求。根据提供的方案内容进行评分，每一项内容完整、措施有效、符合采购人实际视为合理，合理得</w:t>
            </w:r>
            <w:r w:rsidRPr="0042335D">
              <w:rPr>
                <w:rFonts w:hint="eastAsia"/>
                <w:sz w:val="24"/>
              </w:rPr>
              <w:t>1</w:t>
            </w:r>
            <w:r w:rsidRPr="0042335D">
              <w:rPr>
                <w:rFonts w:hint="eastAsia"/>
                <w:sz w:val="24"/>
              </w:rPr>
              <w:t>分，不合理得</w:t>
            </w:r>
            <w:r w:rsidRPr="0042335D">
              <w:rPr>
                <w:rFonts w:hint="eastAsia"/>
                <w:sz w:val="24"/>
              </w:rPr>
              <w:t>0</w:t>
            </w:r>
            <w:r w:rsidRPr="0042335D">
              <w:rPr>
                <w:rFonts w:hint="eastAsia"/>
                <w:sz w:val="24"/>
              </w:rPr>
              <w:t>分，最高得</w:t>
            </w:r>
            <w:r w:rsidRPr="0042335D">
              <w:rPr>
                <w:rFonts w:hint="eastAsia"/>
                <w:sz w:val="24"/>
              </w:rPr>
              <w:t>3</w:t>
            </w:r>
            <w:r w:rsidRPr="0042335D">
              <w:rPr>
                <w:rFonts w:hint="eastAsia"/>
                <w:sz w:val="24"/>
              </w:rPr>
              <w:t>分（</w:t>
            </w:r>
            <w:r w:rsidRPr="0042335D">
              <w:rPr>
                <w:rFonts w:hint="eastAsia"/>
                <w:sz w:val="24"/>
              </w:rPr>
              <w:t>3</w:t>
            </w:r>
            <w:r w:rsidRPr="0042335D">
              <w:rPr>
                <w:rFonts w:hint="eastAsia"/>
                <w:sz w:val="24"/>
              </w:rPr>
              <w:t>分）。</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620A86" w14:textId="618389DF" w:rsidR="00B264A7" w:rsidRPr="0042335D" w:rsidRDefault="00B264A7" w:rsidP="00B264A7">
            <w:pPr>
              <w:snapToGrid w:val="0"/>
              <w:spacing w:line="360" w:lineRule="auto"/>
              <w:jc w:val="center"/>
              <w:rPr>
                <w:rFonts w:ascii="宋体" w:hAnsi="宋体" w:cs="宋体"/>
                <w:sz w:val="24"/>
              </w:rPr>
            </w:pPr>
            <w:r w:rsidRPr="0042335D">
              <w:rPr>
                <w:rFonts w:ascii="宋体" w:hAnsi="宋体" w:cs="宋体" w:hint="eastAsia"/>
                <w:sz w:val="24"/>
              </w:rPr>
              <w:lastRenderedPageBreak/>
              <w:t>2</w:t>
            </w:r>
            <w:r w:rsidRPr="0042335D">
              <w:rPr>
                <w:rFonts w:ascii="宋体" w:hAnsi="宋体" w:cs="宋体"/>
                <w:sz w:val="24"/>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3A93F8" w14:textId="77777777" w:rsidR="00B264A7" w:rsidRPr="0042335D" w:rsidRDefault="00B264A7" w:rsidP="00B264A7">
            <w:pPr>
              <w:snapToGrid w:val="0"/>
              <w:spacing w:line="360" w:lineRule="auto"/>
              <w:jc w:val="center"/>
              <w:rPr>
                <w:rFonts w:ascii="宋体" w:hAnsi="宋体" w:cs="宋体"/>
                <w:sz w:val="24"/>
              </w:rPr>
            </w:pPr>
            <w:r w:rsidRPr="0042335D">
              <w:rPr>
                <w:rFonts w:ascii="宋体" w:hAnsi="宋体" w:cs="宋体" w:hint="eastAsia"/>
                <w:sz w:val="24"/>
              </w:rPr>
              <w:t>主观分</w:t>
            </w:r>
          </w:p>
        </w:tc>
        <w:tc>
          <w:tcPr>
            <w:tcW w:w="1276" w:type="dxa"/>
            <w:tcBorders>
              <w:top w:val="single" w:sz="4" w:space="0" w:color="auto"/>
              <w:left w:val="single" w:sz="4" w:space="0" w:color="auto"/>
              <w:bottom w:val="single" w:sz="4" w:space="0" w:color="auto"/>
              <w:right w:val="single" w:sz="4" w:space="0" w:color="auto"/>
            </w:tcBorders>
          </w:tcPr>
          <w:p w14:paraId="1B4B4A0B" w14:textId="77777777" w:rsidR="00B264A7" w:rsidRPr="0042335D" w:rsidRDefault="00B264A7" w:rsidP="00B264A7">
            <w:pPr>
              <w:snapToGrid w:val="0"/>
              <w:spacing w:line="360" w:lineRule="auto"/>
              <w:jc w:val="center"/>
              <w:rPr>
                <w:rFonts w:ascii="宋体" w:hAnsi="宋体" w:cs="宋体"/>
                <w:sz w:val="24"/>
              </w:rPr>
            </w:pPr>
          </w:p>
        </w:tc>
      </w:tr>
      <w:tr w:rsidR="0042335D" w:rsidRPr="0042335D" w14:paraId="63BE2AC4" w14:textId="77777777" w:rsidTr="00A934B6">
        <w:trPr>
          <w:jc w:val="center"/>
        </w:trPr>
        <w:tc>
          <w:tcPr>
            <w:tcW w:w="1308" w:type="dxa"/>
            <w:tcBorders>
              <w:top w:val="single" w:sz="4" w:space="0" w:color="auto"/>
              <w:left w:val="single" w:sz="4" w:space="0" w:color="auto"/>
              <w:bottom w:val="single" w:sz="4" w:space="0" w:color="auto"/>
              <w:right w:val="single" w:sz="4" w:space="0" w:color="auto"/>
            </w:tcBorders>
            <w:vAlign w:val="center"/>
            <w:hideMark/>
          </w:tcPr>
          <w:p w14:paraId="4A8F5F86" w14:textId="5674E72D" w:rsidR="00B264A7" w:rsidRPr="0042335D" w:rsidRDefault="00B264A7" w:rsidP="00B264A7">
            <w:pPr>
              <w:snapToGrid w:val="0"/>
              <w:spacing w:line="360" w:lineRule="auto"/>
              <w:jc w:val="center"/>
              <w:rPr>
                <w:rFonts w:ascii="宋体" w:hAnsi="宋体" w:cs="宋体"/>
                <w:sz w:val="24"/>
              </w:rPr>
            </w:pPr>
            <w:r w:rsidRPr="0042335D">
              <w:rPr>
                <w:rFonts w:asciiTheme="minorEastAsia" w:eastAsiaTheme="minorEastAsia" w:hAnsiTheme="minorEastAsia" w:cs="仿宋_GB2312" w:hint="eastAsia"/>
                <w:sz w:val="24"/>
              </w:rPr>
              <w:t>4、</w:t>
            </w:r>
            <w:r w:rsidRPr="0042335D">
              <w:rPr>
                <w:rFonts w:hint="eastAsia"/>
                <w:sz w:val="24"/>
              </w:rPr>
              <w:t>投标产品的性能与需求的吻合程度</w:t>
            </w:r>
          </w:p>
        </w:tc>
        <w:tc>
          <w:tcPr>
            <w:tcW w:w="5655" w:type="dxa"/>
            <w:tcBorders>
              <w:top w:val="single" w:sz="4" w:space="0" w:color="auto"/>
              <w:left w:val="single" w:sz="4" w:space="0" w:color="auto"/>
              <w:bottom w:val="single" w:sz="4" w:space="0" w:color="auto"/>
              <w:right w:val="single" w:sz="4" w:space="0" w:color="auto"/>
            </w:tcBorders>
            <w:vAlign w:val="center"/>
            <w:hideMark/>
          </w:tcPr>
          <w:p w14:paraId="1ACB4356" w14:textId="77777777" w:rsidR="00B264A7" w:rsidRPr="0042335D" w:rsidRDefault="00B264A7" w:rsidP="00B264A7">
            <w:pPr>
              <w:spacing w:line="360" w:lineRule="auto"/>
              <w:rPr>
                <w:sz w:val="24"/>
              </w:rPr>
            </w:pPr>
            <w:r w:rsidRPr="0042335D">
              <w:rPr>
                <w:rFonts w:hint="eastAsia"/>
                <w:sz w:val="24"/>
              </w:rPr>
              <w:t>（</w:t>
            </w:r>
            <w:r w:rsidRPr="0042335D">
              <w:rPr>
                <w:rFonts w:hint="eastAsia"/>
                <w:sz w:val="24"/>
              </w:rPr>
              <w:t>1</w:t>
            </w:r>
            <w:r w:rsidRPr="0042335D">
              <w:rPr>
                <w:rFonts w:hint="eastAsia"/>
                <w:sz w:val="24"/>
              </w:rPr>
              <w:t>）投标产品与需求的吻合程度，包括投标产品的基本功能、技术指标与需求的吻合程度和偏差情况（包括所投标产品的品牌、规格型号、详细配置、主要技术参数、软硬件功能等），是否能够满足招标文件要求，采购需求应在投标文件中进行逐一答复、说明和解释；技术指标负偏离每一项扣减</w:t>
            </w:r>
            <w:r w:rsidRPr="0042335D">
              <w:rPr>
                <w:rFonts w:hint="eastAsia"/>
                <w:sz w:val="24"/>
              </w:rPr>
              <w:t>0</w:t>
            </w:r>
            <w:r w:rsidRPr="0042335D">
              <w:rPr>
                <w:sz w:val="24"/>
              </w:rPr>
              <w:t>.5</w:t>
            </w:r>
            <w:r w:rsidRPr="0042335D">
              <w:rPr>
                <w:rFonts w:hint="eastAsia"/>
                <w:sz w:val="24"/>
              </w:rPr>
              <w:t>分，其中标“★”如有负偏离，每项扣</w:t>
            </w:r>
            <w:r w:rsidRPr="0042335D">
              <w:rPr>
                <w:rFonts w:hint="eastAsia"/>
                <w:sz w:val="24"/>
              </w:rPr>
              <w:t>1</w:t>
            </w:r>
            <w:r w:rsidRPr="0042335D">
              <w:rPr>
                <w:rFonts w:hint="eastAsia"/>
                <w:sz w:val="24"/>
              </w:rPr>
              <w:t>分，扣完为止，扣完</w:t>
            </w:r>
            <w:r w:rsidRPr="0042335D">
              <w:rPr>
                <w:rFonts w:hint="eastAsia"/>
                <w:sz w:val="24"/>
              </w:rPr>
              <w:lastRenderedPageBreak/>
              <w:t>为止（</w:t>
            </w:r>
            <w:r w:rsidRPr="0042335D">
              <w:rPr>
                <w:sz w:val="24"/>
              </w:rPr>
              <w:t>11</w:t>
            </w:r>
            <w:r w:rsidRPr="0042335D">
              <w:rPr>
                <w:rFonts w:hint="eastAsia"/>
                <w:sz w:val="24"/>
              </w:rPr>
              <w:t>分）；</w:t>
            </w:r>
          </w:p>
          <w:p w14:paraId="02E30B2B" w14:textId="77777777" w:rsidR="00B264A7" w:rsidRPr="0042335D" w:rsidRDefault="00B264A7" w:rsidP="00B264A7">
            <w:pPr>
              <w:pStyle w:val="af0"/>
              <w:spacing w:line="360" w:lineRule="auto"/>
              <w:ind w:firstLineChars="0" w:firstLine="0"/>
              <w:rPr>
                <w:rFonts w:cs="Arial"/>
                <w:snapToGrid w:val="0"/>
              </w:rPr>
            </w:pPr>
            <w:r w:rsidRPr="0042335D">
              <w:rPr>
                <w:rFonts w:cs="Arial" w:hint="eastAsia"/>
                <w:snapToGrid w:val="0"/>
              </w:rPr>
              <w:t>（</w:t>
            </w:r>
            <w:r w:rsidRPr="0042335D">
              <w:rPr>
                <w:rFonts w:cs="Arial"/>
                <w:snapToGrid w:val="0"/>
              </w:rPr>
              <w:t>2</w:t>
            </w:r>
            <w:r w:rsidRPr="0042335D">
              <w:rPr>
                <w:rFonts w:cs="Arial" w:hint="eastAsia"/>
                <w:snapToGrid w:val="0"/>
              </w:rPr>
              <w:t>）投标货物主要产品列入财政部公布的《关于印发节能产品政府采购品目清单的通知》的优先采购品目的（非★强制采购类目），提供上述文件清单及国家确定的认证机构出具的、处于有效期之内的节能产品认证证书，得</w:t>
            </w:r>
            <w:r w:rsidRPr="0042335D">
              <w:rPr>
                <w:rFonts w:cs="Arial"/>
                <w:snapToGrid w:val="0"/>
              </w:rPr>
              <w:t>0.5</w:t>
            </w:r>
            <w:r w:rsidRPr="0042335D">
              <w:rPr>
                <w:rFonts w:cs="Arial" w:hint="eastAsia"/>
                <w:snapToGrid w:val="0"/>
              </w:rPr>
              <w:t>分，没有证书不得分；</w:t>
            </w:r>
          </w:p>
          <w:p w14:paraId="79508140" w14:textId="5B302AB0" w:rsidR="00B264A7" w:rsidRPr="0042335D" w:rsidRDefault="00B264A7" w:rsidP="00B264A7">
            <w:pPr>
              <w:snapToGrid w:val="0"/>
              <w:spacing w:line="360" w:lineRule="auto"/>
              <w:rPr>
                <w:rFonts w:ascii="宋体" w:hAnsi="宋体" w:cs="宋体"/>
                <w:sz w:val="24"/>
              </w:rPr>
            </w:pPr>
            <w:r w:rsidRPr="0042335D">
              <w:rPr>
                <w:rFonts w:cs="Arial" w:hint="eastAsia"/>
                <w:snapToGrid w:val="0"/>
                <w:sz w:val="24"/>
              </w:rPr>
              <w:t>（</w:t>
            </w:r>
            <w:r w:rsidRPr="0042335D">
              <w:rPr>
                <w:rFonts w:cs="Arial" w:hint="eastAsia"/>
                <w:snapToGrid w:val="0"/>
                <w:sz w:val="24"/>
              </w:rPr>
              <w:t>3</w:t>
            </w:r>
            <w:r w:rsidRPr="0042335D">
              <w:rPr>
                <w:rFonts w:cs="Arial" w:hint="eastAsia"/>
                <w:snapToGrid w:val="0"/>
                <w:sz w:val="24"/>
              </w:rPr>
              <w:t>）投标货物主要产品列入财政部公布的《关于印发环境标志产品政府采购品目清单的通知》的，提供上述文件清单及国家确定的认证机构出具的、处于有效期之内的环境标准产品认证证书，得</w:t>
            </w:r>
            <w:r w:rsidRPr="0042335D">
              <w:rPr>
                <w:rFonts w:cs="Arial"/>
                <w:snapToGrid w:val="0"/>
                <w:sz w:val="24"/>
              </w:rPr>
              <w:t>0.5</w:t>
            </w:r>
            <w:r w:rsidRPr="0042335D">
              <w:rPr>
                <w:rFonts w:cs="Arial" w:hint="eastAsia"/>
                <w:snapToGrid w:val="0"/>
                <w:sz w:val="24"/>
              </w:rPr>
              <w:t>分，没有证书不得分）。</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7B71D5" w14:textId="77777777" w:rsidR="00B264A7" w:rsidRPr="0042335D" w:rsidRDefault="00B264A7" w:rsidP="00B264A7">
            <w:pPr>
              <w:snapToGrid w:val="0"/>
              <w:spacing w:line="360" w:lineRule="auto"/>
              <w:jc w:val="center"/>
              <w:rPr>
                <w:rFonts w:ascii="宋体" w:hAnsi="宋体" w:cs="宋体"/>
                <w:sz w:val="24"/>
              </w:rPr>
            </w:pPr>
            <w:r w:rsidRPr="0042335D">
              <w:rPr>
                <w:rFonts w:asciiTheme="minorEastAsia" w:eastAsiaTheme="minorEastAsia" w:hAnsiTheme="minorEastAsia" w:cs="仿宋_GB2312" w:hint="eastAsia"/>
                <w:sz w:val="24"/>
              </w:rPr>
              <w:lastRenderedPageBreak/>
              <w:t>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CABC57" w14:textId="77777777" w:rsidR="00B264A7" w:rsidRPr="0042335D" w:rsidRDefault="00B264A7" w:rsidP="00B264A7">
            <w:pPr>
              <w:snapToGrid w:val="0"/>
              <w:spacing w:line="360" w:lineRule="auto"/>
              <w:jc w:val="center"/>
              <w:rPr>
                <w:rFonts w:ascii="宋体" w:hAnsi="宋体" w:cs="宋体"/>
                <w:sz w:val="24"/>
              </w:rPr>
            </w:pPr>
            <w:r w:rsidRPr="0042335D">
              <w:rPr>
                <w:rFonts w:ascii="宋体" w:hAnsi="宋体" w:cs="宋体" w:hint="eastAsia"/>
                <w:sz w:val="24"/>
              </w:rPr>
              <w:t>主观分</w:t>
            </w:r>
          </w:p>
        </w:tc>
        <w:tc>
          <w:tcPr>
            <w:tcW w:w="1276" w:type="dxa"/>
            <w:tcBorders>
              <w:top w:val="single" w:sz="4" w:space="0" w:color="auto"/>
              <w:left w:val="single" w:sz="4" w:space="0" w:color="auto"/>
              <w:bottom w:val="single" w:sz="4" w:space="0" w:color="auto"/>
              <w:right w:val="single" w:sz="4" w:space="0" w:color="auto"/>
            </w:tcBorders>
          </w:tcPr>
          <w:p w14:paraId="0EA825C8" w14:textId="77777777" w:rsidR="00B264A7" w:rsidRPr="0042335D" w:rsidRDefault="00B264A7" w:rsidP="00B264A7">
            <w:pPr>
              <w:snapToGrid w:val="0"/>
              <w:spacing w:line="360" w:lineRule="auto"/>
              <w:jc w:val="center"/>
              <w:rPr>
                <w:rFonts w:ascii="宋体" w:hAnsi="宋体" w:cs="宋体"/>
                <w:sz w:val="24"/>
              </w:rPr>
            </w:pPr>
          </w:p>
        </w:tc>
      </w:tr>
      <w:tr w:rsidR="0042335D" w:rsidRPr="0042335D" w14:paraId="1C7A1CAE" w14:textId="77777777" w:rsidTr="00A934B6">
        <w:trPr>
          <w:jc w:val="center"/>
        </w:trPr>
        <w:tc>
          <w:tcPr>
            <w:tcW w:w="1308" w:type="dxa"/>
            <w:tcBorders>
              <w:top w:val="single" w:sz="4" w:space="0" w:color="auto"/>
              <w:left w:val="single" w:sz="4" w:space="0" w:color="auto"/>
              <w:bottom w:val="single" w:sz="4" w:space="0" w:color="auto"/>
              <w:right w:val="single" w:sz="4" w:space="0" w:color="auto"/>
            </w:tcBorders>
            <w:vAlign w:val="center"/>
            <w:hideMark/>
          </w:tcPr>
          <w:p w14:paraId="117B9B7D" w14:textId="3D1D8F41" w:rsidR="00B264A7" w:rsidRPr="0042335D" w:rsidRDefault="00B264A7" w:rsidP="00B264A7">
            <w:pPr>
              <w:snapToGrid w:val="0"/>
              <w:spacing w:line="360" w:lineRule="auto"/>
              <w:jc w:val="center"/>
              <w:rPr>
                <w:rFonts w:ascii="宋体" w:hAnsi="宋体" w:cs="宋体"/>
                <w:sz w:val="24"/>
              </w:rPr>
            </w:pPr>
            <w:r w:rsidRPr="0042335D">
              <w:rPr>
                <w:rFonts w:asciiTheme="minorEastAsia" w:eastAsiaTheme="minorEastAsia" w:hAnsiTheme="minorEastAsia" w:cs="仿宋_GB2312" w:hint="eastAsia"/>
                <w:sz w:val="24"/>
              </w:rPr>
              <w:t>5、</w:t>
            </w:r>
            <w:r w:rsidRPr="0042335D">
              <w:rPr>
                <w:rFonts w:cs="Arial" w:hint="eastAsia"/>
                <w:snapToGrid w:val="0"/>
                <w:sz w:val="24"/>
              </w:rPr>
              <w:t>关键技术解决能力和资源整合利用的能力</w:t>
            </w:r>
          </w:p>
        </w:tc>
        <w:tc>
          <w:tcPr>
            <w:tcW w:w="5655" w:type="dxa"/>
            <w:tcBorders>
              <w:top w:val="single" w:sz="4" w:space="0" w:color="auto"/>
              <w:left w:val="single" w:sz="4" w:space="0" w:color="auto"/>
              <w:bottom w:val="single" w:sz="4" w:space="0" w:color="auto"/>
              <w:right w:val="single" w:sz="4" w:space="0" w:color="auto"/>
            </w:tcBorders>
            <w:vAlign w:val="center"/>
            <w:hideMark/>
          </w:tcPr>
          <w:p w14:paraId="59E93483" w14:textId="77777777" w:rsidR="00B264A7" w:rsidRPr="0042335D" w:rsidRDefault="00B264A7" w:rsidP="00B264A7">
            <w:pPr>
              <w:spacing w:line="360" w:lineRule="auto"/>
              <w:rPr>
                <w:rFonts w:cs="Arial"/>
                <w:snapToGrid w:val="0"/>
                <w:sz w:val="24"/>
              </w:rPr>
            </w:pPr>
            <w:r w:rsidRPr="0042335D">
              <w:rPr>
                <w:rFonts w:cs="Arial" w:hint="eastAsia"/>
                <w:snapToGrid w:val="0"/>
                <w:sz w:val="24"/>
              </w:rPr>
              <w:t>（</w:t>
            </w:r>
            <w:r w:rsidRPr="0042335D">
              <w:rPr>
                <w:rFonts w:cs="Arial" w:hint="eastAsia"/>
                <w:snapToGrid w:val="0"/>
                <w:sz w:val="24"/>
              </w:rPr>
              <w:t>1</w:t>
            </w:r>
            <w:r w:rsidRPr="0042335D">
              <w:rPr>
                <w:rFonts w:cs="Arial" w:hint="eastAsia"/>
                <w:snapToGrid w:val="0"/>
                <w:sz w:val="24"/>
              </w:rPr>
              <w:t>）与西湖风景名胜区、省市一体化智能化公共数据平台对接，有合理对接方案并提供证明材料（证明材料为能实现对接的承诺函、已实现对接的成功案例等），方案合理内容完全满足采购人要求得</w:t>
            </w:r>
            <w:r w:rsidRPr="0042335D">
              <w:rPr>
                <w:rFonts w:cs="Arial"/>
                <w:snapToGrid w:val="0"/>
                <w:sz w:val="24"/>
              </w:rPr>
              <w:t>2</w:t>
            </w:r>
            <w:r w:rsidRPr="0042335D">
              <w:rPr>
                <w:rFonts w:cs="Arial" w:hint="eastAsia"/>
                <w:snapToGrid w:val="0"/>
                <w:sz w:val="24"/>
              </w:rPr>
              <w:t>分，部分满足得</w:t>
            </w:r>
            <w:r w:rsidRPr="0042335D">
              <w:rPr>
                <w:rFonts w:cs="Arial"/>
                <w:snapToGrid w:val="0"/>
                <w:sz w:val="24"/>
              </w:rPr>
              <w:t>1</w:t>
            </w:r>
            <w:r w:rsidRPr="0042335D">
              <w:rPr>
                <w:rFonts w:cs="Arial" w:hint="eastAsia"/>
                <w:snapToGrid w:val="0"/>
                <w:sz w:val="24"/>
              </w:rPr>
              <w:t>分，不满足不得分（</w:t>
            </w:r>
            <w:r w:rsidRPr="0042335D">
              <w:rPr>
                <w:rFonts w:cs="Arial"/>
                <w:snapToGrid w:val="0"/>
                <w:sz w:val="24"/>
              </w:rPr>
              <w:t>2</w:t>
            </w:r>
            <w:r w:rsidRPr="0042335D">
              <w:rPr>
                <w:rFonts w:cs="Arial" w:hint="eastAsia"/>
                <w:snapToGrid w:val="0"/>
                <w:sz w:val="24"/>
              </w:rPr>
              <w:t>分）。</w:t>
            </w:r>
          </w:p>
          <w:p w14:paraId="6290711C" w14:textId="77777777" w:rsidR="00B264A7" w:rsidRPr="0042335D" w:rsidRDefault="00B264A7" w:rsidP="00B264A7">
            <w:pPr>
              <w:spacing w:line="360" w:lineRule="auto"/>
              <w:rPr>
                <w:rFonts w:cs="Arial"/>
                <w:snapToGrid w:val="0"/>
                <w:sz w:val="24"/>
              </w:rPr>
            </w:pPr>
            <w:r w:rsidRPr="0042335D">
              <w:rPr>
                <w:rFonts w:cs="Arial" w:hint="eastAsia"/>
                <w:snapToGrid w:val="0"/>
                <w:sz w:val="24"/>
              </w:rPr>
              <w:t>（</w:t>
            </w:r>
            <w:r w:rsidRPr="0042335D">
              <w:rPr>
                <w:rFonts w:cs="Arial"/>
                <w:snapToGrid w:val="0"/>
                <w:sz w:val="24"/>
              </w:rPr>
              <w:t>2</w:t>
            </w:r>
            <w:r w:rsidRPr="0042335D">
              <w:rPr>
                <w:rFonts w:cs="Arial" w:hint="eastAsia"/>
                <w:snapToGrid w:val="0"/>
                <w:sz w:val="24"/>
              </w:rPr>
              <w:t>）与管委会现有“基层治理四平台”对接，有合理对接方案并提供证明材料（证明材料为能实现对接的承诺函、已实现对接的成功案例等），方案合理内容完全满足采购人要求得</w:t>
            </w:r>
            <w:r w:rsidRPr="0042335D">
              <w:rPr>
                <w:rFonts w:cs="Arial"/>
                <w:snapToGrid w:val="0"/>
                <w:sz w:val="24"/>
              </w:rPr>
              <w:t>2</w:t>
            </w:r>
            <w:r w:rsidRPr="0042335D">
              <w:rPr>
                <w:rFonts w:cs="Arial" w:hint="eastAsia"/>
                <w:snapToGrid w:val="0"/>
                <w:sz w:val="24"/>
              </w:rPr>
              <w:t>分，部分满足得</w:t>
            </w:r>
            <w:r w:rsidRPr="0042335D">
              <w:rPr>
                <w:rFonts w:cs="Arial"/>
                <w:snapToGrid w:val="0"/>
                <w:sz w:val="24"/>
              </w:rPr>
              <w:t>1</w:t>
            </w:r>
            <w:r w:rsidRPr="0042335D">
              <w:rPr>
                <w:rFonts w:cs="Arial" w:hint="eastAsia"/>
                <w:snapToGrid w:val="0"/>
                <w:sz w:val="24"/>
              </w:rPr>
              <w:t>分，不满足不得分（</w:t>
            </w:r>
            <w:r w:rsidRPr="0042335D">
              <w:rPr>
                <w:rFonts w:cs="Arial"/>
                <w:snapToGrid w:val="0"/>
                <w:sz w:val="24"/>
              </w:rPr>
              <w:t>2</w:t>
            </w:r>
            <w:r w:rsidRPr="0042335D">
              <w:rPr>
                <w:rFonts w:cs="Arial" w:hint="eastAsia"/>
                <w:snapToGrid w:val="0"/>
                <w:sz w:val="24"/>
              </w:rPr>
              <w:t>分）。</w:t>
            </w:r>
          </w:p>
          <w:p w14:paraId="4E08CEAB" w14:textId="5A50321C" w:rsidR="00B264A7" w:rsidRPr="0042335D" w:rsidRDefault="00B264A7" w:rsidP="00B264A7">
            <w:pPr>
              <w:snapToGrid w:val="0"/>
              <w:spacing w:line="360" w:lineRule="auto"/>
              <w:rPr>
                <w:rFonts w:ascii="宋体" w:hAnsi="宋体" w:cs="宋体"/>
                <w:sz w:val="24"/>
              </w:rPr>
            </w:pPr>
            <w:r w:rsidRPr="0042335D">
              <w:rPr>
                <w:rFonts w:cs="Arial" w:hint="eastAsia"/>
                <w:snapToGrid w:val="0"/>
                <w:sz w:val="24"/>
              </w:rPr>
              <w:t>（</w:t>
            </w:r>
            <w:r w:rsidRPr="0042335D">
              <w:rPr>
                <w:rFonts w:cs="Arial"/>
                <w:snapToGrid w:val="0"/>
                <w:sz w:val="24"/>
              </w:rPr>
              <w:t>3</w:t>
            </w:r>
            <w:r w:rsidRPr="0042335D">
              <w:rPr>
                <w:rFonts w:cs="Arial" w:hint="eastAsia"/>
                <w:snapToGrid w:val="0"/>
                <w:sz w:val="24"/>
              </w:rPr>
              <w:t>）投标方案设计中的关键技术解决能力，以及投标人根据自身经验对系统需求进行优化设计的情况；投标人对本次项目的技术难点分析、风险分析和解决难题、规避风险措施的合理性和可操作性，方案合理内容完全满足采购人要求得</w:t>
            </w:r>
            <w:r w:rsidRPr="0042335D">
              <w:rPr>
                <w:rFonts w:cs="Arial" w:hint="eastAsia"/>
                <w:snapToGrid w:val="0"/>
                <w:sz w:val="24"/>
              </w:rPr>
              <w:t>2</w:t>
            </w:r>
            <w:r w:rsidRPr="0042335D">
              <w:rPr>
                <w:rFonts w:cs="Arial" w:hint="eastAsia"/>
                <w:snapToGrid w:val="0"/>
                <w:sz w:val="24"/>
              </w:rPr>
              <w:t>分，部分满足得</w:t>
            </w:r>
            <w:r w:rsidRPr="0042335D">
              <w:rPr>
                <w:rFonts w:cs="Arial"/>
                <w:snapToGrid w:val="0"/>
                <w:sz w:val="24"/>
              </w:rPr>
              <w:t>1</w:t>
            </w:r>
            <w:r w:rsidRPr="0042335D">
              <w:rPr>
                <w:rFonts w:cs="Arial" w:hint="eastAsia"/>
                <w:snapToGrid w:val="0"/>
                <w:sz w:val="24"/>
              </w:rPr>
              <w:t>分，不满足不得分（</w:t>
            </w:r>
            <w:r w:rsidRPr="0042335D">
              <w:rPr>
                <w:rFonts w:cs="Arial" w:hint="eastAsia"/>
                <w:snapToGrid w:val="0"/>
                <w:sz w:val="24"/>
              </w:rPr>
              <w:t>2</w:t>
            </w:r>
            <w:r w:rsidRPr="0042335D">
              <w:rPr>
                <w:rFonts w:cs="Arial" w:hint="eastAsia"/>
                <w:snapToGrid w:val="0"/>
                <w:sz w:val="24"/>
              </w:rPr>
              <w:t>分）。</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ED622B" w14:textId="057702CE" w:rsidR="00B264A7" w:rsidRPr="0042335D" w:rsidRDefault="00B264A7" w:rsidP="00B264A7">
            <w:pPr>
              <w:snapToGrid w:val="0"/>
              <w:spacing w:line="360" w:lineRule="auto"/>
              <w:jc w:val="center"/>
              <w:rPr>
                <w:rFonts w:ascii="宋体" w:hAnsi="宋体" w:cs="宋体"/>
                <w:sz w:val="24"/>
              </w:rPr>
            </w:pPr>
            <w:r w:rsidRPr="0042335D">
              <w:rPr>
                <w:rFonts w:ascii="宋体" w:hAnsi="宋体" w:cs="宋体"/>
                <w:sz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DBE29D" w14:textId="77777777" w:rsidR="00B264A7" w:rsidRPr="0042335D" w:rsidRDefault="00B264A7" w:rsidP="00B264A7">
            <w:pPr>
              <w:snapToGrid w:val="0"/>
              <w:spacing w:line="360" w:lineRule="auto"/>
              <w:jc w:val="center"/>
              <w:rPr>
                <w:rFonts w:ascii="宋体" w:hAnsi="宋体" w:cs="宋体"/>
                <w:sz w:val="24"/>
              </w:rPr>
            </w:pPr>
            <w:r w:rsidRPr="0042335D">
              <w:rPr>
                <w:rFonts w:ascii="宋体" w:hAnsi="宋体" w:cs="宋体" w:hint="eastAsia"/>
                <w:sz w:val="24"/>
              </w:rPr>
              <w:t>主观分</w:t>
            </w:r>
          </w:p>
        </w:tc>
        <w:tc>
          <w:tcPr>
            <w:tcW w:w="1276" w:type="dxa"/>
            <w:tcBorders>
              <w:top w:val="single" w:sz="4" w:space="0" w:color="auto"/>
              <w:left w:val="single" w:sz="4" w:space="0" w:color="auto"/>
              <w:bottom w:val="single" w:sz="4" w:space="0" w:color="auto"/>
              <w:right w:val="single" w:sz="4" w:space="0" w:color="auto"/>
            </w:tcBorders>
          </w:tcPr>
          <w:p w14:paraId="39917674" w14:textId="77777777" w:rsidR="00B264A7" w:rsidRPr="0042335D" w:rsidRDefault="00B264A7" w:rsidP="00B264A7">
            <w:pPr>
              <w:snapToGrid w:val="0"/>
              <w:spacing w:line="360" w:lineRule="auto"/>
              <w:jc w:val="center"/>
              <w:rPr>
                <w:rFonts w:ascii="宋体" w:hAnsi="宋体" w:cs="宋体"/>
                <w:sz w:val="24"/>
              </w:rPr>
            </w:pPr>
          </w:p>
        </w:tc>
      </w:tr>
      <w:tr w:rsidR="0042335D" w:rsidRPr="0042335D" w14:paraId="7B30672F" w14:textId="77777777" w:rsidTr="00A934B6">
        <w:trPr>
          <w:jc w:val="center"/>
        </w:trPr>
        <w:tc>
          <w:tcPr>
            <w:tcW w:w="1308" w:type="dxa"/>
            <w:tcBorders>
              <w:top w:val="single" w:sz="4" w:space="0" w:color="auto"/>
              <w:left w:val="single" w:sz="4" w:space="0" w:color="auto"/>
              <w:bottom w:val="single" w:sz="4" w:space="0" w:color="auto"/>
              <w:right w:val="single" w:sz="4" w:space="0" w:color="auto"/>
            </w:tcBorders>
            <w:vAlign w:val="center"/>
            <w:hideMark/>
          </w:tcPr>
          <w:p w14:paraId="13AAFF34" w14:textId="04AE5D49" w:rsidR="00B264A7" w:rsidRPr="0042335D" w:rsidRDefault="00B264A7" w:rsidP="00B264A7">
            <w:pPr>
              <w:snapToGrid w:val="0"/>
              <w:spacing w:line="360" w:lineRule="auto"/>
              <w:jc w:val="center"/>
              <w:rPr>
                <w:rFonts w:ascii="宋体" w:hAnsi="宋体" w:cs="宋体"/>
                <w:sz w:val="24"/>
              </w:rPr>
            </w:pPr>
            <w:r w:rsidRPr="0042335D">
              <w:rPr>
                <w:rFonts w:asciiTheme="minorEastAsia" w:eastAsiaTheme="minorEastAsia" w:hAnsiTheme="minorEastAsia" w:cs="仿宋_GB2312" w:hint="eastAsia"/>
                <w:sz w:val="24"/>
              </w:rPr>
              <w:t>6、</w:t>
            </w:r>
            <w:r w:rsidRPr="0042335D">
              <w:rPr>
                <w:rFonts w:hint="eastAsia"/>
                <w:sz w:val="24"/>
              </w:rPr>
              <w:t>项目组人员素质</w:t>
            </w:r>
            <w:r w:rsidRPr="0042335D">
              <w:rPr>
                <w:rFonts w:hint="eastAsia"/>
                <w:sz w:val="24"/>
              </w:rPr>
              <w:lastRenderedPageBreak/>
              <w:t>情况</w:t>
            </w:r>
          </w:p>
        </w:tc>
        <w:tc>
          <w:tcPr>
            <w:tcW w:w="5655" w:type="dxa"/>
            <w:tcBorders>
              <w:top w:val="single" w:sz="4" w:space="0" w:color="auto"/>
              <w:left w:val="single" w:sz="4" w:space="0" w:color="auto"/>
              <w:bottom w:val="single" w:sz="4" w:space="0" w:color="auto"/>
              <w:right w:val="single" w:sz="4" w:space="0" w:color="auto"/>
            </w:tcBorders>
            <w:vAlign w:val="center"/>
            <w:hideMark/>
          </w:tcPr>
          <w:p w14:paraId="51292648" w14:textId="77777777" w:rsidR="00B264A7" w:rsidRPr="0042335D" w:rsidRDefault="00B264A7" w:rsidP="00B264A7">
            <w:pPr>
              <w:spacing w:line="360" w:lineRule="auto"/>
              <w:rPr>
                <w:rFonts w:cs="Arial"/>
                <w:snapToGrid w:val="0"/>
                <w:sz w:val="24"/>
              </w:rPr>
            </w:pPr>
            <w:r w:rsidRPr="0042335D">
              <w:rPr>
                <w:rFonts w:hint="eastAsia"/>
                <w:sz w:val="24"/>
              </w:rPr>
              <w:lastRenderedPageBreak/>
              <w:t>（</w:t>
            </w:r>
            <w:r w:rsidRPr="0042335D">
              <w:rPr>
                <w:sz w:val="24"/>
              </w:rPr>
              <w:t>1</w:t>
            </w:r>
            <w:r w:rsidRPr="0042335D">
              <w:rPr>
                <w:rFonts w:hint="eastAsia"/>
                <w:sz w:val="24"/>
              </w:rPr>
              <w:t>）</w:t>
            </w:r>
            <w:r w:rsidRPr="0042335D">
              <w:rPr>
                <w:rFonts w:ascii="宋体" w:hAnsi="宋体" w:hint="eastAsia"/>
                <w:sz w:val="24"/>
              </w:rPr>
              <w:t>项目经理（项目负责人）</w:t>
            </w:r>
            <w:r w:rsidRPr="0042335D">
              <w:rPr>
                <w:rFonts w:ascii="宋体" w:hAnsi="宋体" w:cs="华文仿宋" w:hint="eastAsia"/>
                <w:sz w:val="24"/>
              </w:rPr>
              <w:t>具有本科以上学历且具有信息系统项目管理师（高级）资格证书或PMP证</w:t>
            </w:r>
            <w:r w:rsidRPr="0042335D">
              <w:rPr>
                <w:rFonts w:ascii="宋体" w:hAnsi="宋体" w:cs="华文仿宋" w:hint="eastAsia"/>
                <w:sz w:val="24"/>
              </w:rPr>
              <w:lastRenderedPageBreak/>
              <w:t>书</w:t>
            </w:r>
            <w:r w:rsidRPr="0042335D">
              <w:rPr>
                <w:rFonts w:ascii="宋体" w:hAnsi="宋体" w:hint="eastAsia"/>
                <w:sz w:val="24"/>
              </w:rPr>
              <w:t>得1分、具有高级工程师职称证书得1分（</w:t>
            </w:r>
            <w:r w:rsidRPr="0042335D">
              <w:rPr>
                <w:rFonts w:ascii="宋体" w:hAnsi="宋体" w:cs="Arial" w:hint="eastAsia"/>
                <w:snapToGrid w:val="0"/>
                <w:kern w:val="0"/>
                <w:sz w:val="24"/>
              </w:rPr>
              <w:t>提供社保缴纳证明、人员证书及</w:t>
            </w:r>
            <w:r w:rsidRPr="0042335D">
              <w:rPr>
                <w:rFonts w:ascii="宋体" w:hAnsi="宋体" w:hint="eastAsia"/>
                <w:sz w:val="24"/>
              </w:rPr>
              <w:t>用户证明等相关证明），本项最高得</w:t>
            </w:r>
            <w:r w:rsidRPr="0042335D">
              <w:rPr>
                <w:rFonts w:ascii="宋体" w:hAnsi="宋体"/>
                <w:sz w:val="24"/>
              </w:rPr>
              <w:t>2</w:t>
            </w:r>
            <w:r w:rsidRPr="0042335D">
              <w:rPr>
                <w:rFonts w:ascii="宋体" w:hAnsi="宋体" w:hint="eastAsia"/>
                <w:sz w:val="24"/>
              </w:rPr>
              <w:t>分（2分）；</w:t>
            </w:r>
          </w:p>
          <w:p w14:paraId="32AE7DE9" w14:textId="77777777" w:rsidR="00B264A7" w:rsidRPr="0042335D" w:rsidRDefault="00B264A7" w:rsidP="00B264A7">
            <w:pPr>
              <w:spacing w:line="360" w:lineRule="auto"/>
              <w:rPr>
                <w:sz w:val="24"/>
              </w:rPr>
            </w:pPr>
            <w:r w:rsidRPr="0042335D">
              <w:rPr>
                <w:rFonts w:cs="Arial" w:hint="eastAsia"/>
                <w:snapToGrid w:val="0"/>
                <w:sz w:val="24"/>
              </w:rPr>
              <w:t>（</w:t>
            </w:r>
            <w:r w:rsidRPr="0042335D">
              <w:rPr>
                <w:rFonts w:cs="Arial" w:hint="eastAsia"/>
                <w:snapToGrid w:val="0"/>
                <w:sz w:val="24"/>
              </w:rPr>
              <w:t>2</w:t>
            </w:r>
            <w:r w:rsidRPr="0042335D">
              <w:rPr>
                <w:rFonts w:cs="Arial" w:hint="eastAsia"/>
                <w:snapToGrid w:val="0"/>
                <w:sz w:val="24"/>
              </w:rPr>
              <w:t>）</w:t>
            </w:r>
            <w:r w:rsidRPr="0042335D">
              <w:rPr>
                <w:rFonts w:hint="eastAsia"/>
                <w:sz w:val="24"/>
              </w:rPr>
              <w:t>拟担任本项目技术负责人</w:t>
            </w:r>
            <w:r w:rsidRPr="0042335D">
              <w:rPr>
                <w:rFonts w:asciiTheme="minorEastAsia" w:eastAsiaTheme="minorEastAsia" w:hAnsiTheme="minorEastAsia" w:hint="eastAsia"/>
                <w:sz w:val="24"/>
              </w:rPr>
              <w:t>具有</w:t>
            </w:r>
            <w:r w:rsidRPr="0042335D">
              <w:rPr>
                <w:rFonts w:asciiTheme="minorEastAsia" w:eastAsiaTheme="minorEastAsia" w:hAnsiTheme="minorEastAsia" w:cs="华文仿宋" w:hint="eastAsia"/>
                <w:sz w:val="24"/>
              </w:rPr>
              <w:t>本科以上学历且具有信息系统项目管理师（高级）资格证书或PMP证书</w:t>
            </w:r>
            <w:r w:rsidRPr="0042335D">
              <w:rPr>
                <w:rFonts w:asciiTheme="minorEastAsia" w:eastAsiaTheme="minorEastAsia" w:hAnsiTheme="minorEastAsia" w:hint="eastAsia"/>
                <w:sz w:val="24"/>
              </w:rPr>
              <w:t>得1分；（</w:t>
            </w:r>
            <w:r w:rsidRPr="0042335D">
              <w:rPr>
                <w:rFonts w:asciiTheme="minorEastAsia" w:eastAsiaTheme="minorEastAsia" w:hAnsiTheme="minorEastAsia" w:cs="Arial" w:hint="eastAsia"/>
                <w:snapToGrid w:val="0"/>
                <w:sz w:val="24"/>
              </w:rPr>
              <w:t>提供社保缴纳证明、人员证书</w:t>
            </w:r>
            <w:r w:rsidRPr="0042335D">
              <w:rPr>
                <w:rFonts w:asciiTheme="minorEastAsia" w:eastAsiaTheme="minorEastAsia" w:hAnsiTheme="minorEastAsia" w:hint="eastAsia"/>
                <w:sz w:val="24"/>
              </w:rPr>
              <w:t>等相关证明），本项最高得1分（1分）；</w:t>
            </w:r>
          </w:p>
          <w:p w14:paraId="6B2120BE" w14:textId="77777777" w:rsidR="00B264A7" w:rsidRPr="0042335D" w:rsidRDefault="00B264A7" w:rsidP="00B264A7">
            <w:pPr>
              <w:spacing w:line="360" w:lineRule="auto"/>
              <w:rPr>
                <w:sz w:val="24"/>
              </w:rPr>
            </w:pPr>
            <w:r w:rsidRPr="0042335D">
              <w:rPr>
                <w:rFonts w:hint="eastAsia"/>
                <w:sz w:val="24"/>
              </w:rPr>
              <w:t>（</w:t>
            </w:r>
            <w:r w:rsidRPr="0042335D">
              <w:rPr>
                <w:sz w:val="24"/>
              </w:rPr>
              <w:t>3</w:t>
            </w:r>
            <w:r w:rsidRPr="0042335D">
              <w:rPr>
                <w:rFonts w:hint="eastAsia"/>
                <w:sz w:val="24"/>
              </w:rPr>
              <w:t>）项目组实施人员（除项目经理、技术负责人）需具有信息系统项目管理师（高级</w:t>
            </w:r>
            <w:r w:rsidRPr="0042335D">
              <w:rPr>
                <w:rFonts w:asciiTheme="minorEastAsia" w:eastAsiaTheme="minorEastAsia" w:hAnsiTheme="minorEastAsia" w:hint="eastAsia"/>
                <w:sz w:val="24"/>
              </w:rPr>
              <w:t>）或PMP证书、系统集成项目管理工程师、软件设计师、</w:t>
            </w:r>
            <w:r w:rsidRPr="0042335D">
              <w:rPr>
                <w:rFonts w:asciiTheme="minorEastAsia" w:eastAsiaTheme="minorEastAsia" w:hAnsiTheme="minorEastAsia"/>
                <w:sz w:val="24"/>
              </w:rPr>
              <w:t>注册信息安全专业人员</w:t>
            </w:r>
            <w:r w:rsidRPr="0042335D">
              <w:rPr>
                <w:rFonts w:asciiTheme="minorEastAsia" w:eastAsiaTheme="minorEastAsia" w:hAnsiTheme="minorEastAsia" w:hint="eastAsia"/>
                <w:sz w:val="24"/>
              </w:rPr>
              <w:t>、大数据认证证书、工程师证书职称证书，每个证书得</w:t>
            </w:r>
            <w:r w:rsidRPr="0042335D">
              <w:rPr>
                <w:rFonts w:asciiTheme="minorEastAsia" w:eastAsiaTheme="minorEastAsia" w:hAnsiTheme="minorEastAsia"/>
                <w:sz w:val="24"/>
              </w:rPr>
              <w:t>0.5</w:t>
            </w:r>
            <w:r w:rsidRPr="0042335D">
              <w:rPr>
                <w:rFonts w:asciiTheme="minorEastAsia" w:eastAsiaTheme="minorEastAsia" w:hAnsiTheme="minorEastAsia" w:hint="eastAsia"/>
                <w:sz w:val="24"/>
              </w:rPr>
              <w:t>分，最高得</w:t>
            </w:r>
            <w:r w:rsidRPr="0042335D">
              <w:rPr>
                <w:rFonts w:asciiTheme="minorEastAsia" w:eastAsiaTheme="minorEastAsia" w:hAnsiTheme="minorEastAsia"/>
                <w:sz w:val="24"/>
              </w:rPr>
              <w:t>3</w:t>
            </w:r>
            <w:r w:rsidRPr="0042335D">
              <w:rPr>
                <w:rFonts w:asciiTheme="minorEastAsia" w:eastAsiaTheme="minorEastAsia" w:hAnsiTheme="minorEastAsia" w:hint="eastAsia"/>
                <w:sz w:val="24"/>
              </w:rPr>
              <w:t>分（提供社保缴纳证明、人员证书等相关证明等）（</w:t>
            </w:r>
            <w:r w:rsidRPr="0042335D">
              <w:rPr>
                <w:rFonts w:asciiTheme="minorEastAsia" w:eastAsiaTheme="minorEastAsia" w:hAnsiTheme="minorEastAsia"/>
                <w:sz w:val="24"/>
              </w:rPr>
              <w:t>3</w:t>
            </w:r>
            <w:r w:rsidRPr="0042335D">
              <w:rPr>
                <w:rFonts w:asciiTheme="minorEastAsia" w:eastAsiaTheme="minorEastAsia" w:hAnsiTheme="minorEastAsia" w:hint="eastAsia"/>
                <w:sz w:val="24"/>
              </w:rPr>
              <w:t>分）。</w:t>
            </w:r>
          </w:p>
          <w:p w14:paraId="220D2604" w14:textId="70F215B4" w:rsidR="00B264A7" w:rsidRPr="0042335D" w:rsidRDefault="00B264A7" w:rsidP="00B264A7">
            <w:pPr>
              <w:snapToGrid w:val="0"/>
              <w:spacing w:line="360" w:lineRule="auto"/>
              <w:rPr>
                <w:rFonts w:ascii="宋体" w:hAnsi="宋体" w:cs="宋体"/>
                <w:sz w:val="24"/>
              </w:rPr>
            </w:pPr>
            <w:r w:rsidRPr="0042335D">
              <w:rPr>
                <w:rFonts w:hint="eastAsia"/>
                <w:sz w:val="24"/>
              </w:rPr>
              <w:t>（</w:t>
            </w:r>
            <w:r w:rsidRPr="0042335D">
              <w:rPr>
                <w:rFonts w:hint="eastAsia"/>
                <w:sz w:val="24"/>
              </w:rPr>
              <w:t>4</w:t>
            </w:r>
            <w:r w:rsidRPr="0042335D">
              <w:rPr>
                <w:rFonts w:hint="eastAsia"/>
                <w:sz w:val="24"/>
              </w:rPr>
              <w:t>）投标文件中的响应与采购需求项目组实施人员具体要求（除项目经理、技术负责人</w:t>
            </w:r>
            <w:r w:rsidRPr="0042335D">
              <w:rPr>
                <w:rFonts w:asciiTheme="minorEastAsia" w:eastAsiaTheme="minorEastAsia" w:hAnsiTheme="minorEastAsia" w:hint="eastAsia"/>
                <w:sz w:val="24"/>
              </w:rPr>
              <w:t>）有偏差的，每一项扣减</w:t>
            </w:r>
            <w:r w:rsidRPr="0042335D">
              <w:rPr>
                <w:rFonts w:asciiTheme="minorEastAsia" w:eastAsiaTheme="minorEastAsia" w:hAnsiTheme="minorEastAsia"/>
                <w:sz w:val="24"/>
              </w:rPr>
              <w:t>0.5</w:t>
            </w:r>
            <w:r w:rsidRPr="0042335D">
              <w:rPr>
                <w:rFonts w:asciiTheme="minorEastAsia" w:eastAsiaTheme="minorEastAsia" w:hAnsiTheme="minorEastAsia" w:hint="eastAsia"/>
                <w:sz w:val="24"/>
              </w:rPr>
              <w:t>分，扣完为止（2分）。</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781CCD" w14:textId="37DE2DCB" w:rsidR="00B264A7" w:rsidRPr="0042335D" w:rsidRDefault="005E5471" w:rsidP="00B264A7">
            <w:pPr>
              <w:snapToGrid w:val="0"/>
              <w:spacing w:line="360" w:lineRule="auto"/>
              <w:jc w:val="center"/>
              <w:rPr>
                <w:rFonts w:ascii="宋体" w:hAnsi="宋体" w:cs="宋体"/>
                <w:sz w:val="24"/>
              </w:rPr>
            </w:pPr>
            <w:r w:rsidRPr="0042335D">
              <w:rPr>
                <w:rFonts w:ascii="宋体" w:hAnsi="宋体" w:cs="宋体" w:hint="eastAsia"/>
                <w:sz w:val="24"/>
              </w:rPr>
              <w:lastRenderedPageBreak/>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F5CAE7" w14:textId="13402FE2" w:rsidR="00B264A7" w:rsidRPr="0042335D" w:rsidRDefault="001548EF" w:rsidP="00B264A7">
            <w:pPr>
              <w:snapToGrid w:val="0"/>
              <w:spacing w:line="360" w:lineRule="auto"/>
              <w:jc w:val="center"/>
              <w:rPr>
                <w:rFonts w:ascii="宋体" w:hAnsi="宋体" w:cs="宋体"/>
                <w:sz w:val="24"/>
              </w:rPr>
            </w:pPr>
            <w:r w:rsidRPr="0042335D">
              <w:rPr>
                <w:rFonts w:ascii="宋体" w:hAnsi="宋体" w:cs="宋体" w:hint="eastAsia"/>
                <w:sz w:val="24"/>
              </w:rPr>
              <w:t>客</w:t>
            </w:r>
            <w:r w:rsidR="00B264A7" w:rsidRPr="0042335D">
              <w:rPr>
                <w:rFonts w:ascii="宋体" w:hAnsi="宋体" w:cs="宋体" w:hint="eastAsia"/>
                <w:sz w:val="24"/>
              </w:rPr>
              <w:t>观分</w:t>
            </w:r>
          </w:p>
        </w:tc>
        <w:tc>
          <w:tcPr>
            <w:tcW w:w="1276" w:type="dxa"/>
            <w:tcBorders>
              <w:top w:val="single" w:sz="4" w:space="0" w:color="auto"/>
              <w:left w:val="single" w:sz="4" w:space="0" w:color="auto"/>
              <w:bottom w:val="single" w:sz="4" w:space="0" w:color="auto"/>
              <w:right w:val="single" w:sz="4" w:space="0" w:color="auto"/>
            </w:tcBorders>
          </w:tcPr>
          <w:p w14:paraId="7775BF14" w14:textId="77777777" w:rsidR="00B264A7" w:rsidRPr="0042335D" w:rsidRDefault="00B264A7" w:rsidP="00B264A7">
            <w:pPr>
              <w:snapToGrid w:val="0"/>
              <w:spacing w:line="360" w:lineRule="auto"/>
              <w:jc w:val="center"/>
              <w:rPr>
                <w:rFonts w:ascii="宋体" w:hAnsi="宋体" w:cs="宋体"/>
                <w:sz w:val="24"/>
              </w:rPr>
            </w:pPr>
          </w:p>
        </w:tc>
      </w:tr>
      <w:tr w:rsidR="0042335D" w:rsidRPr="0042335D" w14:paraId="2D6EDB41" w14:textId="77777777" w:rsidTr="00A934B6">
        <w:trPr>
          <w:jc w:val="center"/>
        </w:trPr>
        <w:tc>
          <w:tcPr>
            <w:tcW w:w="1308" w:type="dxa"/>
            <w:tcBorders>
              <w:top w:val="single" w:sz="4" w:space="0" w:color="auto"/>
              <w:left w:val="single" w:sz="4" w:space="0" w:color="auto"/>
              <w:bottom w:val="single" w:sz="4" w:space="0" w:color="auto"/>
              <w:right w:val="single" w:sz="4" w:space="0" w:color="auto"/>
            </w:tcBorders>
            <w:vAlign w:val="center"/>
            <w:hideMark/>
          </w:tcPr>
          <w:p w14:paraId="0AF37F46" w14:textId="4A6AC072" w:rsidR="00B264A7" w:rsidRPr="0042335D" w:rsidRDefault="00B264A7" w:rsidP="00B264A7">
            <w:pPr>
              <w:snapToGrid w:val="0"/>
              <w:spacing w:line="360" w:lineRule="auto"/>
              <w:jc w:val="center"/>
              <w:rPr>
                <w:rFonts w:ascii="宋体" w:hAnsi="宋体" w:cs="宋体"/>
                <w:sz w:val="24"/>
              </w:rPr>
            </w:pPr>
            <w:r w:rsidRPr="0042335D">
              <w:rPr>
                <w:rFonts w:asciiTheme="minorEastAsia" w:eastAsiaTheme="minorEastAsia" w:hAnsiTheme="minorEastAsia" w:cs="仿宋_GB2312" w:hint="eastAsia"/>
                <w:sz w:val="24"/>
              </w:rPr>
              <w:t>7、</w:t>
            </w:r>
            <w:r w:rsidRPr="0042335D">
              <w:rPr>
                <w:rFonts w:cs="Arial"/>
                <w:snapToGrid w:val="0"/>
                <w:sz w:val="24"/>
              </w:rPr>
              <w:t>组织实施方案</w:t>
            </w:r>
          </w:p>
        </w:tc>
        <w:tc>
          <w:tcPr>
            <w:tcW w:w="5655" w:type="dxa"/>
            <w:tcBorders>
              <w:top w:val="single" w:sz="4" w:space="0" w:color="auto"/>
              <w:left w:val="single" w:sz="4" w:space="0" w:color="auto"/>
              <w:bottom w:val="single" w:sz="4" w:space="0" w:color="auto"/>
              <w:right w:val="single" w:sz="4" w:space="0" w:color="auto"/>
            </w:tcBorders>
            <w:vAlign w:val="center"/>
            <w:hideMark/>
          </w:tcPr>
          <w:p w14:paraId="3A664405" w14:textId="08D0CF52" w:rsidR="00B264A7" w:rsidRPr="0042335D" w:rsidRDefault="00B264A7" w:rsidP="00B264A7">
            <w:pPr>
              <w:snapToGrid w:val="0"/>
              <w:spacing w:line="360" w:lineRule="auto"/>
              <w:rPr>
                <w:rFonts w:ascii="宋体" w:hAnsi="宋体" w:cs="宋体"/>
                <w:sz w:val="24"/>
              </w:rPr>
            </w:pPr>
            <w:r w:rsidRPr="0042335D">
              <w:rPr>
                <w:rFonts w:hint="eastAsia"/>
                <w:sz w:val="24"/>
              </w:rPr>
              <w:t>投标人项目组织实施方案的科学性、合理性、规范性和可操作性，包括①系统设计、②设备供货、③调试调优、④组织机构、⑤工作时间进度表、⑥工作程序和步骤、⑦管理和协调方法、⑧关键步骤的思路和要点等。根据提供的方案内容进行评分。每一项内容完整、措施有效、符合采购人实际视为合理，合理得</w:t>
            </w:r>
            <w:r w:rsidRPr="0042335D">
              <w:rPr>
                <w:rFonts w:hint="eastAsia"/>
                <w:sz w:val="24"/>
              </w:rPr>
              <w:t>0.5</w:t>
            </w:r>
            <w:r w:rsidRPr="0042335D">
              <w:rPr>
                <w:rFonts w:hint="eastAsia"/>
                <w:sz w:val="24"/>
              </w:rPr>
              <w:t>分，否则不得分。最高得</w:t>
            </w:r>
            <w:r w:rsidRPr="0042335D">
              <w:rPr>
                <w:sz w:val="24"/>
              </w:rPr>
              <w:t>4</w:t>
            </w:r>
            <w:r w:rsidRPr="0042335D">
              <w:rPr>
                <w:rFonts w:hint="eastAsia"/>
                <w:sz w:val="24"/>
              </w:rPr>
              <w:t>分。</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4C5860" w14:textId="0242CF4F" w:rsidR="00B264A7" w:rsidRPr="0042335D" w:rsidRDefault="00B264A7" w:rsidP="00B264A7">
            <w:pPr>
              <w:snapToGrid w:val="0"/>
              <w:spacing w:line="360" w:lineRule="auto"/>
              <w:jc w:val="center"/>
              <w:rPr>
                <w:rFonts w:ascii="宋体" w:hAnsi="宋体" w:cs="宋体"/>
                <w:sz w:val="24"/>
              </w:rPr>
            </w:pPr>
            <w:r w:rsidRPr="0042335D">
              <w:rPr>
                <w:rFonts w:asciiTheme="minorEastAsia" w:eastAsiaTheme="minorEastAsia" w:hAnsiTheme="minorEastAsia" w:cs="仿宋_GB2312"/>
                <w:sz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E70537" w14:textId="77777777" w:rsidR="00B264A7" w:rsidRPr="0042335D" w:rsidRDefault="00B264A7" w:rsidP="00B264A7">
            <w:pPr>
              <w:snapToGrid w:val="0"/>
              <w:spacing w:line="360" w:lineRule="auto"/>
              <w:jc w:val="center"/>
              <w:rPr>
                <w:rFonts w:ascii="宋体" w:hAnsi="宋体" w:cs="宋体"/>
                <w:sz w:val="24"/>
              </w:rPr>
            </w:pPr>
            <w:r w:rsidRPr="0042335D">
              <w:rPr>
                <w:rFonts w:ascii="宋体" w:hAnsi="宋体" w:cs="宋体" w:hint="eastAsia"/>
                <w:sz w:val="24"/>
              </w:rPr>
              <w:t>主观分</w:t>
            </w:r>
          </w:p>
        </w:tc>
        <w:tc>
          <w:tcPr>
            <w:tcW w:w="1276" w:type="dxa"/>
            <w:tcBorders>
              <w:top w:val="single" w:sz="4" w:space="0" w:color="auto"/>
              <w:left w:val="single" w:sz="4" w:space="0" w:color="auto"/>
              <w:bottom w:val="single" w:sz="4" w:space="0" w:color="auto"/>
              <w:right w:val="single" w:sz="4" w:space="0" w:color="auto"/>
            </w:tcBorders>
          </w:tcPr>
          <w:p w14:paraId="38BFB426" w14:textId="77777777" w:rsidR="00B264A7" w:rsidRPr="0042335D" w:rsidRDefault="00B264A7" w:rsidP="00B264A7">
            <w:pPr>
              <w:snapToGrid w:val="0"/>
              <w:spacing w:line="360" w:lineRule="auto"/>
              <w:jc w:val="center"/>
              <w:rPr>
                <w:rFonts w:ascii="宋体" w:hAnsi="宋体" w:cs="宋体"/>
                <w:sz w:val="24"/>
              </w:rPr>
            </w:pPr>
          </w:p>
        </w:tc>
      </w:tr>
      <w:tr w:rsidR="0042335D" w:rsidRPr="0042335D" w14:paraId="2A82643D" w14:textId="77777777" w:rsidTr="00A934B6">
        <w:trPr>
          <w:jc w:val="center"/>
        </w:trPr>
        <w:tc>
          <w:tcPr>
            <w:tcW w:w="1308" w:type="dxa"/>
            <w:tcBorders>
              <w:top w:val="single" w:sz="4" w:space="0" w:color="auto"/>
              <w:left w:val="single" w:sz="4" w:space="0" w:color="auto"/>
              <w:bottom w:val="single" w:sz="4" w:space="0" w:color="auto"/>
              <w:right w:val="single" w:sz="4" w:space="0" w:color="auto"/>
            </w:tcBorders>
            <w:vAlign w:val="center"/>
            <w:hideMark/>
          </w:tcPr>
          <w:p w14:paraId="10DE25C8" w14:textId="0ACA9B96" w:rsidR="00B264A7" w:rsidRPr="0042335D" w:rsidRDefault="00B264A7" w:rsidP="00B264A7">
            <w:pPr>
              <w:snapToGrid w:val="0"/>
              <w:spacing w:line="360" w:lineRule="auto"/>
              <w:jc w:val="center"/>
              <w:rPr>
                <w:rFonts w:ascii="宋体" w:hAnsi="宋体" w:cs="宋体"/>
                <w:sz w:val="24"/>
              </w:rPr>
            </w:pPr>
            <w:r w:rsidRPr="0042335D">
              <w:rPr>
                <w:rFonts w:asciiTheme="minorEastAsia" w:eastAsiaTheme="minorEastAsia" w:hAnsiTheme="minorEastAsia" w:cs="仿宋_GB2312" w:hint="eastAsia"/>
                <w:sz w:val="24"/>
              </w:rPr>
              <w:t>8、</w:t>
            </w:r>
            <w:r w:rsidRPr="0042335D">
              <w:rPr>
                <w:rFonts w:hint="eastAsia"/>
                <w:sz w:val="24"/>
              </w:rPr>
              <w:t>系统方案演示（</w:t>
            </w:r>
            <w:r w:rsidRPr="0042335D">
              <w:rPr>
                <w:sz w:val="24"/>
              </w:rPr>
              <w:t>演示时间为</w:t>
            </w:r>
            <w:r w:rsidRPr="0042335D">
              <w:rPr>
                <w:sz w:val="24"/>
              </w:rPr>
              <w:t>20</w:t>
            </w:r>
            <w:r w:rsidRPr="0042335D">
              <w:rPr>
                <w:sz w:val="24"/>
              </w:rPr>
              <w:t>分钟</w:t>
            </w:r>
            <w:r w:rsidRPr="0042335D">
              <w:rPr>
                <w:rFonts w:hint="eastAsia"/>
                <w:sz w:val="24"/>
              </w:rPr>
              <w:t>）</w:t>
            </w:r>
          </w:p>
        </w:tc>
        <w:tc>
          <w:tcPr>
            <w:tcW w:w="5655" w:type="dxa"/>
            <w:tcBorders>
              <w:top w:val="single" w:sz="4" w:space="0" w:color="auto"/>
              <w:left w:val="single" w:sz="4" w:space="0" w:color="auto"/>
              <w:bottom w:val="single" w:sz="4" w:space="0" w:color="auto"/>
              <w:right w:val="single" w:sz="4" w:space="0" w:color="auto"/>
            </w:tcBorders>
            <w:vAlign w:val="center"/>
            <w:hideMark/>
          </w:tcPr>
          <w:p w14:paraId="31016DAC" w14:textId="77777777" w:rsidR="00B264A7" w:rsidRPr="0042335D" w:rsidRDefault="00B264A7" w:rsidP="00B264A7">
            <w:pPr>
              <w:snapToGrid w:val="0"/>
              <w:spacing w:line="360" w:lineRule="auto"/>
              <w:rPr>
                <w:rFonts w:ascii="宋体" w:hAnsi="宋体"/>
                <w:sz w:val="24"/>
              </w:rPr>
            </w:pPr>
            <w:r w:rsidRPr="0042335D">
              <w:rPr>
                <w:rFonts w:ascii="宋体" w:hAnsi="宋体" w:hint="eastAsia"/>
                <w:sz w:val="24"/>
              </w:rPr>
              <w:t>是否有可演示的原型或信息系统，原型系统是否紧密结合业务，顺应数字化改革工作要求，体现与现有系统在系统架构、功能、数据结构上的无缝集成，能符合单位实际情况。无原型演示或演示不符合业务实际情况(采用图片、PPT等属非原型演示)此项不得分，本项最高得</w:t>
            </w:r>
            <w:r w:rsidRPr="0042335D">
              <w:rPr>
                <w:rFonts w:ascii="宋体" w:hAnsi="宋体"/>
                <w:sz w:val="24"/>
              </w:rPr>
              <w:t>15</w:t>
            </w:r>
            <w:r w:rsidRPr="0042335D">
              <w:rPr>
                <w:rFonts w:ascii="宋体" w:hAnsi="宋体" w:hint="eastAsia"/>
                <w:sz w:val="24"/>
              </w:rPr>
              <w:t>分（</w:t>
            </w:r>
            <w:r w:rsidRPr="0042335D">
              <w:rPr>
                <w:rFonts w:ascii="宋体" w:hAnsi="宋体"/>
                <w:sz w:val="24"/>
              </w:rPr>
              <w:t>15</w:t>
            </w:r>
            <w:r w:rsidRPr="0042335D">
              <w:rPr>
                <w:rFonts w:ascii="宋体" w:hAnsi="宋体" w:hint="eastAsia"/>
                <w:sz w:val="24"/>
              </w:rPr>
              <w:t>分）：</w:t>
            </w:r>
          </w:p>
          <w:p w14:paraId="1ED93009" w14:textId="77777777" w:rsidR="00B264A7" w:rsidRPr="0042335D" w:rsidRDefault="00B264A7" w:rsidP="00B264A7">
            <w:pPr>
              <w:pStyle w:val="1ff3"/>
              <w:snapToGrid/>
              <w:ind w:firstLine="0"/>
              <w:contextualSpacing/>
              <w:rPr>
                <w:b/>
                <w:bCs/>
              </w:rPr>
            </w:pPr>
            <w:r w:rsidRPr="0042335D">
              <w:rPr>
                <w:rFonts w:hint="eastAsia"/>
                <w:b/>
                <w:bCs/>
              </w:rPr>
              <w:lastRenderedPageBreak/>
              <w:t>1</w:t>
            </w:r>
            <w:r w:rsidRPr="0042335D">
              <w:rPr>
                <w:b/>
                <w:bCs/>
              </w:rPr>
              <w:t>.综合保护AI解析平台建设</w:t>
            </w:r>
            <w:r w:rsidRPr="0042335D">
              <w:rPr>
                <w:rFonts w:hint="eastAsia"/>
                <w:b/>
                <w:bCs/>
              </w:rPr>
              <w:t>演示</w:t>
            </w:r>
          </w:p>
          <w:p w14:paraId="0D1486DD" w14:textId="77777777" w:rsidR="00B264A7" w:rsidRPr="0042335D" w:rsidRDefault="00B264A7" w:rsidP="00B264A7">
            <w:pPr>
              <w:snapToGrid w:val="0"/>
              <w:spacing w:line="360" w:lineRule="auto"/>
              <w:rPr>
                <w:rFonts w:ascii="宋体" w:hAnsi="宋体"/>
                <w:sz w:val="24"/>
              </w:rPr>
            </w:pPr>
            <w:r w:rsidRPr="0042335D">
              <w:rPr>
                <w:rFonts w:ascii="宋体" w:hAnsi="宋体" w:hint="eastAsia"/>
                <w:sz w:val="24"/>
              </w:rPr>
              <w:t>（1）演示算法展厅模块：</w:t>
            </w:r>
          </w:p>
          <w:p w14:paraId="67868B99" w14:textId="77777777" w:rsidR="00B264A7" w:rsidRPr="0042335D" w:rsidRDefault="00B264A7" w:rsidP="00B264A7">
            <w:pPr>
              <w:spacing w:line="360" w:lineRule="auto"/>
              <w:rPr>
                <w:rFonts w:ascii="宋体" w:hAnsi="宋体" w:cs="仿宋_GB2312"/>
                <w:sz w:val="24"/>
                <w:lang w:val="zh-CN"/>
              </w:rPr>
            </w:pPr>
            <w:r w:rsidRPr="0042335D">
              <w:rPr>
                <w:rFonts w:asciiTheme="majorEastAsia" w:eastAsiaTheme="majorEastAsia" w:hAnsiTheme="majorEastAsia" w:hint="eastAsia"/>
                <w:sz w:val="24"/>
              </w:rPr>
              <w:t>①</w:t>
            </w:r>
            <w:r w:rsidRPr="0042335D">
              <w:rPr>
                <w:rFonts w:ascii="宋体" w:hAnsi="宋体"/>
                <w:sz w:val="24"/>
              </w:rPr>
              <w:t>支持统一算法纳管，支持多厂家、多版本算法纳管，实现算法的统一管理服务</w:t>
            </w:r>
            <w:r w:rsidRPr="0042335D">
              <w:rPr>
                <w:rFonts w:ascii="宋体" w:hAnsi="宋体" w:hint="eastAsia"/>
                <w:sz w:val="24"/>
              </w:rPr>
              <w:t>；</w:t>
            </w:r>
            <w:r w:rsidRPr="0042335D">
              <w:rPr>
                <w:rFonts w:asciiTheme="majorEastAsia" w:eastAsiaTheme="majorEastAsia" w:hAnsiTheme="majorEastAsia" w:hint="eastAsia"/>
                <w:sz w:val="24"/>
              </w:rPr>
              <w:t>②</w:t>
            </w:r>
            <w:r w:rsidRPr="0042335D">
              <w:rPr>
                <w:rFonts w:ascii="宋体" w:hAnsi="宋体"/>
                <w:sz w:val="24"/>
              </w:rPr>
              <w:t>通过算法展厅模块，用户可以方便地管理和查找各种算法，并支持算法的详细介绍、案例演示和适用场景说明等。</w:t>
            </w:r>
            <w:r w:rsidRPr="0042335D">
              <w:rPr>
                <w:rFonts w:ascii="宋体" w:hAnsi="宋体" w:cs="仿宋_GB2312" w:hint="eastAsia"/>
                <w:sz w:val="24"/>
                <w:lang w:val="zh-CN"/>
              </w:rPr>
              <w:t>每项功能成功演示得</w:t>
            </w:r>
            <w:r w:rsidRPr="0042335D">
              <w:rPr>
                <w:rFonts w:ascii="宋体" w:hAnsi="宋体" w:cs="仿宋_GB2312"/>
                <w:sz w:val="24"/>
                <w:lang w:val="zh-CN"/>
              </w:rPr>
              <w:t>1</w:t>
            </w:r>
            <w:r w:rsidRPr="0042335D">
              <w:rPr>
                <w:rFonts w:ascii="宋体" w:hAnsi="宋体" w:cs="仿宋_GB2312" w:hint="eastAsia"/>
                <w:sz w:val="24"/>
                <w:lang w:val="zh-CN"/>
              </w:rPr>
              <w:t>分，不演示则不得分。（</w:t>
            </w:r>
            <w:r w:rsidRPr="0042335D">
              <w:rPr>
                <w:rFonts w:ascii="宋体" w:hAnsi="宋体" w:cs="仿宋_GB2312"/>
                <w:sz w:val="24"/>
                <w:lang w:val="zh-CN"/>
              </w:rPr>
              <w:t>2</w:t>
            </w:r>
            <w:r w:rsidRPr="0042335D">
              <w:rPr>
                <w:rFonts w:ascii="宋体" w:hAnsi="宋体" w:cs="仿宋_GB2312" w:hint="eastAsia"/>
                <w:sz w:val="24"/>
                <w:lang w:val="zh-CN"/>
              </w:rPr>
              <w:t>分）</w:t>
            </w:r>
          </w:p>
          <w:p w14:paraId="2FA65914" w14:textId="77777777" w:rsidR="00B264A7" w:rsidRPr="0042335D" w:rsidRDefault="00B264A7" w:rsidP="00B264A7">
            <w:pPr>
              <w:snapToGrid w:val="0"/>
              <w:spacing w:line="360" w:lineRule="auto"/>
              <w:rPr>
                <w:rFonts w:ascii="宋体" w:hAnsi="宋体"/>
                <w:sz w:val="24"/>
              </w:rPr>
            </w:pPr>
            <w:r w:rsidRPr="0042335D">
              <w:rPr>
                <w:rFonts w:ascii="宋体" w:hAnsi="宋体" w:hint="eastAsia"/>
                <w:sz w:val="24"/>
              </w:rPr>
              <w:t>（2）演示模型超市模块：</w:t>
            </w:r>
          </w:p>
          <w:p w14:paraId="1BB42EB5" w14:textId="77777777" w:rsidR="00B264A7" w:rsidRPr="0042335D" w:rsidRDefault="00B264A7" w:rsidP="00B264A7">
            <w:pPr>
              <w:snapToGrid w:val="0"/>
              <w:spacing w:line="360" w:lineRule="auto"/>
              <w:rPr>
                <w:rFonts w:ascii="宋体" w:hAnsi="宋体"/>
                <w:sz w:val="24"/>
              </w:rPr>
            </w:pPr>
            <w:r w:rsidRPr="0042335D">
              <w:rPr>
                <w:rFonts w:asciiTheme="majorEastAsia" w:eastAsiaTheme="majorEastAsia" w:hAnsiTheme="majorEastAsia" w:hint="eastAsia"/>
                <w:sz w:val="24"/>
              </w:rPr>
              <w:t>①</w:t>
            </w:r>
            <w:r w:rsidRPr="0042335D">
              <w:rPr>
                <w:rFonts w:ascii="宋体" w:hAnsi="宋体"/>
                <w:sz w:val="24"/>
              </w:rPr>
              <w:t>以超市货架方式提供相关的模型应用进行资源上架</w:t>
            </w:r>
            <w:r w:rsidRPr="0042335D">
              <w:rPr>
                <w:rFonts w:ascii="宋体" w:hAnsi="宋体" w:hint="eastAsia"/>
                <w:sz w:val="24"/>
              </w:rPr>
              <w:t>；</w:t>
            </w:r>
            <w:r w:rsidRPr="0042335D">
              <w:rPr>
                <w:rFonts w:asciiTheme="majorEastAsia" w:eastAsiaTheme="majorEastAsia" w:hAnsiTheme="majorEastAsia" w:hint="eastAsia"/>
                <w:sz w:val="24"/>
              </w:rPr>
              <w:t>②</w:t>
            </w:r>
            <w:r w:rsidRPr="0042335D">
              <w:rPr>
                <w:rFonts w:ascii="宋体" w:hAnsi="宋体" w:hint="eastAsia"/>
                <w:sz w:val="24"/>
              </w:rPr>
              <w:t>支持</w:t>
            </w:r>
            <w:r w:rsidRPr="0042335D">
              <w:rPr>
                <w:rFonts w:ascii="宋体" w:hAnsi="宋体"/>
                <w:sz w:val="24"/>
              </w:rPr>
              <w:t>模型标签分类功能，提供模型列表展示、检索、查询等功能</w:t>
            </w:r>
            <w:r w:rsidRPr="0042335D">
              <w:rPr>
                <w:rFonts w:ascii="宋体" w:hAnsi="宋体" w:hint="eastAsia"/>
                <w:sz w:val="24"/>
              </w:rPr>
              <w:t>；</w:t>
            </w:r>
            <w:r w:rsidRPr="0042335D">
              <w:rPr>
                <w:rFonts w:asciiTheme="majorEastAsia" w:eastAsiaTheme="majorEastAsia" w:hAnsiTheme="majorEastAsia" w:hint="eastAsia"/>
                <w:sz w:val="24"/>
              </w:rPr>
              <w:t>③</w:t>
            </w:r>
            <w:r w:rsidRPr="0042335D">
              <w:rPr>
                <w:rFonts w:ascii="宋体" w:hAnsi="宋体"/>
                <w:sz w:val="24"/>
              </w:rPr>
              <w:t>提供模型功能介绍和模型功能演示</w:t>
            </w:r>
            <w:r w:rsidRPr="0042335D">
              <w:rPr>
                <w:rFonts w:ascii="宋体" w:hAnsi="宋体" w:hint="eastAsia"/>
                <w:sz w:val="24"/>
              </w:rPr>
              <w:t>。</w:t>
            </w:r>
            <w:r w:rsidRPr="0042335D">
              <w:rPr>
                <w:rFonts w:ascii="宋体" w:hAnsi="宋体" w:cs="仿宋_GB2312" w:hint="eastAsia"/>
                <w:sz w:val="24"/>
                <w:lang w:val="zh-CN"/>
              </w:rPr>
              <w:t>每项功能成功演示得</w:t>
            </w:r>
            <w:r w:rsidRPr="0042335D">
              <w:rPr>
                <w:rFonts w:ascii="宋体" w:hAnsi="宋体" w:cs="仿宋_GB2312"/>
                <w:sz w:val="24"/>
                <w:lang w:val="zh-CN"/>
              </w:rPr>
              <w:t>1</w:t>
            </w:r>
            <w:r w:rsidRPr="0042335D">
              <w:rPr>
                <w:rFonts w:ascii="宋体" w:hAnsi="宋体" w:cs="仿宋_GB2312" w:hint="eastAsia"/>
                <w:sz w:val="24"/>
                <w:lang w:val="zh-CN"/>
              </w:rPr>
              <w:t>分，不演示则不得分。（</w:t>
            </w:r>
            <w:r w:rsidRPr="0042335D">
              <w:rPr>
                <w:rFonts w:ascii="宋体" w:hAnsi="宋体" w:cs="仿宋_GB2312"/>
                <w:sz w:val="24"/>
                <w:lang w:val="zh-CN"/>
              </w:rPr>
              <w:t>3</w:t>
            </w:r>
            <w:r w:rsidRPr="0042335D">
              <w:rPr>
                <w:rFonts w:ascii="宋体" w:hAnsi="宋体" w:cs="仿宋_GB2312" w:hint="eastAsia"/>
                <w:sz w:val="24"/>
                <w:lang w:val="zh-CN"/>
              </w:rPr>
              <w:t>分）</w:t>
            </w:r>
          </w:p>
          <w:p w14:paraId="6A709272" w14:textId="77777777" w:rsidR="00B264A7" w:rsidRPr="0042335D" w:rsidRDefault="00B264A7" w:rsidP="00B264A7">
            <w:pPr>
              <w:snapToGrid w:val="0"/>
              <w:spacing w:line="360" w:lineRule="auto"/>
              <w:rPr>
                <w:rFonts w:ascii="宋体" w:hAnsi="宋体"/>
                <w:sz w:val="24"/>
              </w:rPr>
            </w:pPr>
            <w:r w:rsidRPr="0042335D">
              <w:rPr>
                <w:rFonts w:ascii="宋体" w:hAnsi="宋体" w:hint="eastAsia"/>
                <w:sz w:val="24"/>
              </w:rPr>
              <w:t>（3）演示视频调度模块：</w:t>
            </w:r>
          </w:p>
          <w:p w14:paraId="7BAEFE32" w14:textId="77777777" w:rsidR="00B264A7" w:rsidRPr="0042335D" w:rsidRDefault="00B264A7" w:rsidP="00B264A7">
            <w:pPr>
              <w:snapToGrid w:val="0"/>
              <w:spacing w:line="360" w:lineRule="auto"/>
              <w:rPr>
                <w:rFonts w:ascii="宋体" w:hAnsi="宋体"/>
                <w:sz w:val="24"/>
              </w:rPr>
            </w:pPr>
            <w:r w:rsidRPr="0042335D">
              <w:rPr>
                <w:rFonts w:asciiTheme="majorEastAsia" w:eastAsiaTheme="majorEastAsia" w:hAnsiTheme="majorEastAsia" w:hint="eastAsia"/>
                <w:sz w:val="24"/>
              </w:rPr>
              <w:t>①</w:t>
            </w:r>
            <w:r w:rsidRPr="0042335D">
              <w:rPr>
                <w:rFonts w:ascii="宋体" w:hAnsi="宋体"/>
                <w:sz w:val="24"/>
              </w:rPr>
              <w:t>支持以视频矩阵方式呈现实时的AI算法分析场景</w:t>
            </w:r>
            <w:r w:rsidRPr="0042335D">
              <w:rPr>
                <w:rFonts w:ascii="宋体" w:hAnsi="宋体" w:hint="eastAsia"/>
                <w:sz w:val="24"/>
              </w:rPr>
              <w:t>；</w:t>
            </w:r>
            <w:r w:rsidRPr="0042335D">
              <w:rPr>
                <w:rFonts w:asciiTheme="majorEastAsia" w:eastAsiaTheme="majorEastAsia" w:hAnsiTheme="majorEastAsia" w:hint="eastAsia"/>
                <w:sz w:val="24"/>
              </w:rPr>
              <w:t>②</w:t>
            </w:r>
            <w:r w:rsidRPr="0042335D">
              <w:rPr>
                <w:rFonts w:ascii="宋体" w:hAnsi="宋体"/>
                <w:sz w:val="24"/>
              </w:rPr>
              <w:t>支持在实时监控画面中叠加算法分析的智能帧，实时展示算法应用监控场景的分析情况，同时各视频点位分析的预警预告信息支持在预警列表中进行同步更新展现</w:t>
            </w:r>
            <w:r w:rsidRPr="0042335D">
              <w:rPr>
                <w:rFonts w:ascii="宋体" w:hAnsi="宋体" w:hint="eastAsia"/>
                <w:sz w:val="24"/>
              </w:rPr>
              <w:t>；</w:t>
            </w:r>
            <w:r w:rsidRPr="0042335D">
              <w:rPr>
                <w:rFonts w:ascii="宋体" w:hAnsi="宋体" w:cs="仿宋_GB2312" w:hint="eastAsia"/>
                <w:sz w:val="24"/>
                <w:lang w:val="zh-CN"/>
              </w:rPr>
              <w:t>每项功能成功演示得</w:t>
            </w:r>
            <w:r w:rsidRPr="0042335D">
              <w:rPr>
                <w:rFonts w:ascii="宋体" w:hAnsi="宋体" w:cs="仿宋_GB2312"/>
                <w:sz w:val="24"/>
                <w:lang w:val="zh-CN"/>
              </w:rPr>
              <w:t>1</w:t>
            </w:r>
            <w:r w:rsidRPr="0042335D">
              <w:rPr>
                <w:rFonts w:ascii="宋体" w:hAnsi="宋体" w:cs="仿宋_GB2312" w:hint="eastAsia"/>
                <w:sz w:val="24"/>
                <w:lang w:val="zh-CN"/>
              </w:rPr>
              <w:t>分，不演示则不得分。（</w:t>
            </w:r>
            <w:r w:rsidRPr="0042335D">
              <w:rPr>
                <w:rFonts w:ascii="宋体" w:hAnsi="宋体" w:cs="仿宋_GB2312"/>
                <w:sz w:val="24"/>
                <w:lang w:val="zh-CN"/>
              </w:rPr>
              <w:t>2</w:t>
            </w:r>
            <w:r w:rsidRPr="0042335D">
              <w:rPr>
                <w:rFonts w:ascii="宋体" w:hAnsi="宋体" w:cs="仿宋_GB2312" w:hint="eastAsia"/>
                <w:sz w:val="24"/>
                <w:lang w:val="zh-CN"/>
              </w:rPr>
              <w:t>分）</w:t>
            </w:r>
          </w:p>
          <w:p w14:paraId="035ABBC1" w14:textId="77777777" w:rsidR="00B264A7" w:rsidRPr="0042335D" w:rsidRDefault="00B264A7" w:rsidP="00B264A7">
            <w:pPr>
              <w:pStyle w:val="1ff3"/>
              <w:snapToGrid/>
              <w:ind w:firstLine="0"/>
              <w:contextualSpacing/>
              <w:rPr>
                <w:b/>
                <w:bCs/>
              </w:rPr>
            </w:pPr>
            <w:r w:rsidRPr="0042335D">
              <w:rPr>
                <w:rFonts w:hint="eastAsia"/>
                <w:b/>
                <w:bCs/>
              </w:rPr>
              <w:t>2</w:t>
            </w:r>
            <w:r w:rsidRPr="0042335D">
              <w:rPr>
                <w:b/>
                <w:bCs/>
              </w:rPr>
              <w:t>.西湖综合保护场景应用建设</w:t>
            </w:r>
          </w:p>
          <w:p w14:paraId="4AE18AB1" w14:textId="77777777" w:rsidR="00B264A7" w:rsidRPr="0042335D" w:rsidRDefault="00B264A7" w:rsidP="00B264A7">
            <w:pPr>
              <w:snapToGrid w:val="0"/>
              <w:spacing w:line="360" w:lineRule="auto"/>
              <w:rPr>
                <w:rFonts w:ascii="宋体" w:hAnsi="宋体"/>
                <w:sz w:val="24"/>
              </w:rPr>
            </w:pPr>
            <w:r w:rsidRPr="0042335D">
              <w:rPr>
                <w:rFonts w:ascii="宋体" w:hAnsi="宋体" w:hint="eastAsia"/>
                <w:sz w:val="24"/>
              </w:rPr>
              <w:t>（1）场景综合系统工具建设：</w:t>
            </w:r>
          </w:p>
          <w:p w14:paraId="49928F41" w14:textId="77777777" w:rsidR="00B264A7" w:rsidRPr="0042335D" w:rsidRDefault="00B264A7" w:rsidP="00B264A7">
            <w:pPr>
              <w:snapToGrid w:val="0"/>
              <w:spacing w:line="360" w:lineRule="auto"/>
              <w:rPr>
                <w:rFonts w:ascii="宋体" w:hAnsi="宋体"/>
                <w:sz w:val="24"/>
              </w:rPr>
            </w:pPr>
            <w:r w:rsidRPr="0042335D">
              <w:rPr>
                <w:rFonts w:ascii="宋体" w:hAnsi="宋体" w:hint="eastAsia"/>
                <w:sz w:val="24"/>
              </w:rPr>
              <w:t>地图服务：支持</w:t>
            </w:r>
            <w:r w:rsidRPr="0042335D">
              <w:rPr>
                <w:rFonts w:ascii="宋体" w:hAnsi="宋体"/>
                <w:sz w:val="24"/>
              </w:rPr>
              <w:t>3D/2.5D/2D地图切换，直接显示地图</w:t>
            </w:r>
            <w:r w:rsidRPr="0042335D">
              <w:rPr>
                <w:rFonts w:ascii="宋体" w:hAnsi="宋体" w:hint="eastAsia"/>
                <w:sz w:val="24"/>
              </w:rPr>
              <w:t>功能。此</w:t>
            </w:r>
            <w:r w:rsidRPr="0042335D">
              <w:rPr>
                <w:rFonts w:ascii="宋体" w:hAnsi="宋体" w:cs="仿宋_GB2312" w:hint="eastAsia"/>
                <w:sz w:val="24"/>
                <w:lang w:val="zh-CN"/>
              </w:rPr>
              <w:t>项功能成功演示得</w:t>
            </w:r>
            <w:r w:rsidRPr="0042335D">
              <w:rPr>
                <w:rFonts w:ascii="宋体" w:hAnsi="宋体" w:cs="仿宋_GB2312"/>
                <w:sz w:val="24"/>
                <w:lang w:val="zh-CN"/>
              </w:rPr>
              <w:t>1</w:t>
            </w:r>
            <w:r w:rsidRPr="0042335D">
              <w:rPr>
                <w:rFonts w:ascii="宋体" w:hAnsi="宋体" w:cs="仿宋_GB2312" w:hint="eastAsia"/>
                <w:sz w:val="24"/>
                <w:lang w:val="zh-CN"/>
              </w:rPr>
              <w:t>分，不演示则不得分。（</w:t>
            </w:r>
            <w:r w:rsidRPr="0042335D">
              <w:rPr>
                <w:rFonts w:ascii="宋体" w:hAnsi="宋体" w:cs="仿宋_GB2312"/>
                <w:sz w:val="24"/>
                <w:lang w:val="zh-CN"/>
              </w:rPr>
              <w:t>1</w:t>
            </w:r>
            <w:r w:rsidRPr="0042335D">
              <w:rPr>
                <w:rFonts w:ascii="宋体" w:hAnsi="宋体" w:cs="仿宋_GB2312" w:hint="eastAsia"/>
                <w:sz w:val="24"/>
                <w:lang w:val="zh-CN"/>
              </w:rPr>
              <w:t>分）</w:t>
            </w:r>
          </w:p>
          <w:p w14:paraId="168E7A1F" w14:textId="77777777" w:rsidR="00B264A7" w:rsidRPr="0042335D" w:rsidRDefault="00B264A7" w:rsidP="00B264A7">
            <w:pPr>
              <w:snapToGrid w:val="0"/>
              <w:spacing w:line="360" w:lineRule="auto"/>
              <w:rPr>
                <w:rFonts w:ascii="宋体" w:hAnsi="宋体"/>
                <w:sz w:val="24"/>
              </w:rPr>
            </w:pPr>
            <w:r w:rsidRPr="0042335D">
              <w:rPr>
                <w:rFonts w:ascii="宋体" w:hAnsi="宋体" w:hint="eastAsia"/>
                <w:sz w:val="24"/>
              </w:rPr>
              <w:t>（2）综合态势监测模块：</w:t>
            </w:r>
          </w:p>
          <w:p w14:paraId="72EFB201" w14:textId="77777777" w:rsidR="00B264A7" w:rsidRPr="0042335D" w:rsidRDefault="00B264A7" w:rsidP="00B264A7">
            <w:pPr>
              <w:snapToGrid w:val="0"/>
              <w:spacing w:line="360" w:lineRule="auto"/>
              <w:rPr>
                <w:rFonts w:ascii="宋体" w:hAnsi="宋体"/>
                <w:sz w:val="24"/>
              </w:rPr>
            </w:pPr>
            <w:r w:rsidRPr="0042335D">
              <w:rPr>
                <w:rFonts w:ascii="宋体" w:hAnsi="宋体" w:hint="eastAsia"/>
                <w:sz w:val="24"/>
              </w:rPr>
              <w:t>“保护”专题：西湖景区林地资源指标监测，以西湖景区山林、茶地土地保护为管理对象，基于地图刻画景区国有直管林、国有代管林、集体林的分布情况及</w:t>
            </w:r>
            <w:r w:rsidRPr="0042335D">
              <w:rPr>
                <w:rFonts w:ascii="宋体" w:hAnsi="宋体" w:hint="eastAsia"/>
                <w:sz w:val="24"/>
              </w:rPr>
              <w:lastRenderedPageBreak/>
              <w:t>面积。此</w:t>
            </w:r>
            <w:r w:rsidRPr="0042335D">
              <w:rPr>
                <w:rFonts w:ascii="宋体" w:hAnsi="宋体" w:cs="仿宋_GB2312" w:hint="eastAsia"/>
                <w:sz w:val="24"/>
                <w:lang w:val="zh-CN"/>
              </w:rPr>
              <w:t>项功能成功演示得</w:t>
            </w:r>
            <w:r w:rsidRPr="0042335D">
              <w:rPr>
                <w:rFonts w:ascii="宋体" w:hAnsi="宋体" w:cs="仿宋_GB2312"/>
                <w:sz w:val="24"/>
                <w:lang w:val="zh-CN"/>
              </w:rPr>
              <w:t>1</w:t>
            </w:r>
            <w:r w:rsidRPr="0042335D">
              <w:rPr>
                <w:rFonts w:ascii="宋体" w:hAnsi="宋体" w:cs="仿宋_GB2312" w:hint="eastAsia"/>
                <w:sz w:val="24"/>
                <w:lang w:val="zh-CN"/>
              </w:rPr>
              <w:t>分，不演示则不得分。（</w:t>
            </w:r>
            <w:r w:rsidRPr="0042335D">
              <w:rPr>
                <w:rFonts w:ascii="宋体" w:hAnsi="宋体" w:cs="仿宋_GB2312"/>
                <w:sz w:val="24"/>
                <w:lang w:val="zh-CN"/>
              </w:rPr>
              <w:t>1</w:t>
            </w:r>
            <w:r w:rsidRPr="0042335D">
              <w:rPr>
                <w:rFonts w:ascii="宋体" w:hAnsi="宋体" w:cs="仿宋_GB2312" w:hint="eastAsia"/>
                <w:sz w:val="24"/>
                <w:lang w:val="zh-CN"/>
              </w:rPr>
              <w:t>分）</w:t>
            </w:r>
          </w:p>
          <w:p w14:paraId="708CB9C9" w14:textId="77777777" w:rsidR="00B264A7" w:rsidRPr="0042335D" w:rsidRDefault="00B264A7" w:rsidP="00B264A7">
            <w:pPr>
              <w:snapToGrid w:val="0"/>
              <w:spacing w:line="360" w:lineRule="auto"/>
              <w:rPr>
                <w:rFonts w:ascii="宋体" w:hAnsi="宋体"/>
                <w:sz w:val="24"/>
              </w:rPr>
            </w:pPr>
            <w:r w:rsidRPr="0042335D">
              <w:rPr>
                <w:rFonts w:ascii="宋体" w:hAnsi="宋体" w:hint="eastAsia"/>
                <w:sz w:val="24"/>
              </w:rPr>
              <w:t>（3）平安西湖场景建设：</w:t>
            </w:r>
          </w:p>
          <w:p w14:paraId="355C22FA" w14:textId="61C043BC" w:rsidR="00B264A7" w:rsidRPr="0042335D" w:rsidRDefault="00B264A7" w:rsidP="00B264A7">
            <w:pPr>
              <w:snapToGrid w:val="0"/>
              <w:spacing w:line="360" w:lineRule="auto"/>
              <w:rPr>
                <w:rFonts w:ascii="宋体" w:hAnsi="宋体" w:cs="宋体"/>
                <w:sz w:val="24"/>
              </w:rPr>
            </w:pPr>
            <w:r w:rsidRPr="0042335D">
              <w:rPr>
                <w:rFonts w:asciiTheme="majorEastAsia" w:eastAsiaTheme="majorEastAsia" w:hAnsiTheme="majorEastAsia" w:hint="eastAsia"/>
                <w:sz w:val="24"/>
              </w:rPr>
              <w:t>①</w:t>
            </w:r>
            <w:r w:rsidRPr="0042335D">
              <w:rPr>
                <w:rFonts w:ascii="宋体" w:hAnsi="宋体" w:hint="eastAsia"/>
                <w:sz w:val="24"/>
              </w:rPr>
              <w:t>风险点预警：接入景区风险管控点网格员巡查记录数据，并以图表形式直观展示今日风险点巡查完成情况。支持点击播放风险案例视频，能够直观了解风险点位巡查处置工作的全过程；</w:t>
            </w:r>
            <w:r w:rsidRPr="0042335D">
              <w:rPr>
                <w:rFonts w:asciiTheme="majorEastAsia" w:eastAsiaTheme="majorEastAsia" w:hAnsiTheme="majorEastAsia" w:hint="eastAsia"/>
                <w:sz w:val="24"/>
              </w:rPr>
              <w:t>②</w:t>
            </w:r>
            <w:r w:rsidRPr="0042335D">
              <w:rPr>
                <w:rFonts w:ascii="宋体" w:hAnsi="宋体" w:hint="eastAsia"/>
                <w:sz w:val="24"/>
              </w:rPr>
              <w:t>预警信息集成：集成预警信息总量、待处理、已忽略、转事件等预警信息数量；</w:t>
            </w:r>
            <w:r w:rsidRPr="0042335D">
              <w:rPr>
                <w:rFonts w:asciiTheme="majorEastAsia" w:eastAsiaTheme="majorEastAsia" w:hAnsiTheme="majorEastAsia" w:hint="eastAsia"/>
                <w:sz w:val="24"/>
              </w:rPr>
              <w:t>③</w:t>
            </w:r>
            <w:r w:rsidRPr="0042335D">
              <w:rPr>
                <w:rFonts w:ascii="宋体" w:hAnsi="宋体" w:hint="eastAsia"/>
                <w:sz w:val="24"/>
              </w:rPr>
              <w:t>预警信息：通过列表的方式展示预警信息，包括预警来源、预警类型、详情、时间等信息，支持查看事发时的视频监控、图片等信息。支持以类型、区域、状态、类型、时间等维度进行预警信息筛选查询；</w:t>
            </w:r>
            <w:r w:rsidRPr="0042335D">
              <w:rPr>
                <w:rFonts w:asciiTheme="majorEastAsia" w:eastAsiaTheme="majorEastAsia" w:hAnsiTheme="majorEastAsia" w:hint="eastAsia"/>
                <w:sz w:val="24"/>
              </w:rPr>
              <w:t>④</w:t>
            </w:r>
            <w:r w:rsidRPr="0042335D">
              <w:rPr>
                <w:rFonts w:ascii="宋体" w:hAnsi="宋体" w:hint="eastAsia"/>
                <w:sz w:val="24"/>
              </w:rPr>
              <w:t>事件信息：通过列表的方式展示转事件的事件信息，包括事件类型、详情、转事件时间、所属区域等信息。支持以类型、区域、状态、类型、时间等维度进行事件信息筛选查询。</w:t>
            </w:r>
            <w:r w:rsidRPr="0042335D">
              <w:rPr>
                <w:rFonts w:asciiTheme="majorEastAsia" w:eastAsiaTheme="majorEastAsia" w:hAnsiTheme="majorEastAsia" w:hint="eastAsia"/>
                <w:sz w:val="24"/>
              </w:rPr>
              <w:t>⑤</w:t>
            </w:r>
            <w:r w:rsidRPr="0042335D">
              <w:rPr>
                <w:rFonts w:ascii="宋体" w:hAnsi="宋体" w:hint="eastAsia"/>
                <w:sz w:val="24"/>
              </w:rPr>
              <w:t>事件处理流程：地图能够获取事件所在位置，展示事件详情、处置过程、督办过程、流程图等事件信息，并支持查看事件周边资源；</w:t>
            </w:r>
            <w:r w:rsidRPr="0042335D">
              <w:rPr>
                <w:rFonts w:asciiTheme="majorEastAsia" w:eastAsiaTheme="majorEastAsia" w:hAnsiTheme="majorEastAsia" w:hint="eastAsia"/>
                <w:sz w:val="24"/>
              </w:rPr>
              <w:t>⑥</w:t>
            </w:r>
            <w:r w:rsidRPr="0042335D">
              <w:rPr>
                <w:rFonts w:ascii="宋体" w:hAnsi="宋体" w:hint="eastAsia"/>
                <w:sz w:val="24"/>
              </w:rPr>
              <w:t>事件数据分析：对事件进行统计分析，如事件存量总数、年度事件、当月事件、今日新增事件、今日完成事件、黄灯事件、红灯事件数量等。每项功能成功演示得</w:t>
            </w:r>
            <w:r w:rsidRPr="0042335D">
              <w:rPr>
                <w:rFonts w:ascii="宋体" w:hAnsi="宋体"/>
                <w:sz w:val="24"/>
              </w:rPr>
              <w:t>1</w:t>
            </w:r>
            <w:r w:rsidRPr="0042335D">
              <w:rPr>
                <w:rFonts w:ascii="宋体" w:hAnsi="宋体" w:hint="eastAsia"/>
                <w:sz w:val="24"/>
              </w:rPr>
              <w:t>分，不演示则不得分（6分）。</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B6A8F0" w14:textId="27F37CE8" w:rsidR="00B264A7" w:rsidRPr="0042335D" w:rsidRDefault="00B264A7" w:rsidP="00B264A7">
            <w:pPr>
              <w:snapToGrid w:val="0"/>
              <w:spacing w:line="360" w:lineRule="auto"/>
              <w:jc w:val="center"/>
              <w:rPr>
                <w:rFonts w:ascii="宋体" w:hAnsi="宋体" w:cs="宋体"/>
                <w:sz w:val="24"/>
              </w:rPr>
            </w:pPr>
            <w:r w:rsidRPr="0042335D">
              <w:rPr>
                <w:rFonts w:ascii="宋体" w:hAnsi="宋体" w:cs="宋体"/>
                <w:sz w:val="24"/>
              </w:rPr>
              <w:lastRenderedPageBreak/>
              <w:t>1</w:t>
            </w:r>
            <w:r w:rsidRPr="0042335D">
              <w:rPr>
                <w:rFonts w:ascii="宋体" w:hAnsi="宋体" w:cs="宋体" w:hint="eastAsia"/>
                <w:sz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7BCA0B" w14:textId="77777777" w:rsidR="00B264A7" w:rsidRPr="0042335D" w:rsidRDefault="00B264A7" w:rsidP="00B264A7">
            <w:pPr>
              <w:snapToGrid w:val="0"/>
              <w:spacing w:line="360" w:lineRule="auto"/>
              <w:jc w:val="center"/>
              <w:rPr>
                <w:rFonts w:ascii="宋体" w:hAnsi="宋体" w:cs="宋体"/>
                <w:sz w:val="24"/>
              </w:rPr>
            </w:pPr>
            <w:r w:rsidRPr="0042335D">
              <w:rPr>
                <w:rFonts w:ascii="宋体" w:hAnsi="宋体" w:cs="宋体" w:hint="eastAsia"/>
                <w:sz w:val="24"/>
              </w:rPr>
              <w:t>主观分</w:t>
            </w:r>
          </w:p>
        </w:tc>
        <w:tc>
          <w:tcPr>
            <w:tcW w:w="1276" w:type="dxa"/>
            <w:tcBorders>
              <w:top w:val="single" w:sz="4" w:space="0" w:color="auto"/>
              <w:left w:val="single" w:sz="4" w:space="0" w:color="auto"/>
              <w:bottom w:val="single" w:sz="4" w:space="0" w:color="auto"/>
              <w:right w:val="single" w:sz="4" w:space="0" w:color="auto"/>
            </w:tcBorders>
          </w:tcPr>
          <w:p w14:paraId="7402CD14" w14:textId="77777777" w:rsidR="00B264A7" w:rsidRPr="0042335D" w:rsidRDefault="00B264A7" w:rsidP="00B264A7">
            <w:pPr>
              <w:snapToGrid w:val="0"/>
              <w:spacing w:line="360" w:lineRule="auto"/>
              <w:jc w:val="center"/>
              <w:rPr>
                <w:rFonts w:ascii="宋体" w:hAnsi="宋体" w:cs="宋体"/>
                <w:sz w:val="24"/>
              </w:rPr>
            </w:pPr>
          </w:p>
        </w:tc>
      </w:tr>
      <w:tr w:rsidR="0042335D" w:rsidRPr="0042335D" w14:paraId="71972EED" w14:textId="77777777" w:rsidTr="00A934B6">
        <w:trPr>
          <w:jc w:val="center"/>
        </w:trPr>
        <w:tc>
          <w:tcPr>
            <w:tcW w:w="1308" w:type="dxa"/>
            <w:tcBorders>
              <w:top w:val="single" w:sz="4" w:space="0" w:color="auto"/>
              <w:left w:val="single" w:sz="4" w:space="0" w:color="auto"/>
              <w:bottom w:val="single" w:sz="4" w:space="0" w:color="auto"/>
              <w:right w:val="single" w:sz="4" w:space="0" w:color="auto"/>
            </w:tcBorders>
            <w:vAlign w:val="center"/>
            <w:hideMark/>
          </w:tcPr>
          <w:p w14:paraId="674C4842" w14:textId="1CEF3B42" w:rsidR="00B264A7" w:rsidRPr="0042335D" w:rsidRDefault="00B264A7" w:rsidP="00B264A7">
            <w:pPr>
              <w:snapToGrid w:val="0"/>
              <w:spacing w:line="360" w:lineRule="auto"/>
              <w:jc w:val="center"/>
              <w:rPr>
                <w:rFonts w:ascii="宋体" w:hAnsi="宋体" w:cs="宋体"/>
                <w:sz w:val="24"/>
              </w:rPr>
            </w:pPr>
            <w:r w:rsidRPr="0042335D">
              <w:rPr>
                <w:rFonts w:asciiTheme="minorEastAsia" w:eastAsiaTheme="minorEastAsia" w:hAnsiTheme="minorEastAsia" w:cs="仿宋_GB2312" w:hint="eastAsia"/>
                <w:sz w:val="24"/>
              </w:rPr>
              <w:lastRenderedPageBreak/>
              <w:t>9、</w:t>
            </w:r>
            <w:r w:rsidRPr="0042335D">
              <w:rPr>
                <w:rFonts w:hint="eastAsia"/>
                <w:sz w:val="24"/>
              </w:rPr>
              <w:t>质量保证措施和建设工期情况</w:t>
            </w:r>
          </w:p>
        </w:tc>
        <w:tc>
          <w:tcPr>
            <w:tcW w:w="5655" w:type="dxa"/>
            <w:tcBorders>
              <w:top w:val="single" w:sz="4" w:space="0" w:color="auto"/>
              <w:left w:val="single" w:sz="4" w:space="0" w:color="auto"/>
              <w:bottom w:val="single" w:sz="4" w:space="0" w:color="auto"/>
              <w:right w:val="single" w:sz="4" w:space="0" w:color="auto"/>
            </w:tcBorders>
            <w:vAlign w:val="center"/>
            <w:hideMark/>
          </w:tcPr>
          <w:p w14:paraId="747CEC7B" w14:textId="390B4057" w:rsidR="00B264A7" w:rsidRPr="0042335D" w:rsidRDefault="00B264A7" w:rsidP="00B264A7">
            <w:pPr>
              <w:snapToGrid w:val="0"/>
              <w:spacing w:line="360" w:lineRule="auto"/>
              <w:rPr>
                <w:rFonts w:ascii="宋体" w:hAnsi="宋体" w:cs="宋体"/>
                <w:sz w:val="24"/>
              </w:rPr>
            </w:pPr>
            <w:r w:rsidRPr="0042335D">
              <w:rPr>
                <w:rFonts w:hint="eastAsia"/>
                <w:sz w:val="24"/>
              </w:rPr>
              <w:t>投标人按采购人要求①是否明确的建设质量目标，②是否有质量保证措施，③是否具有详细可行的实施内容，④工期保证措施等。根据提供的方案内容进行评分，每一项内容完整、措施有效、符合采购人实际得</w:t>
            </w:r>
            <w:r w:rsidRPr="0042335D">
              <w:rPr>
                <w:rFonts w:hint="eastAsia"/>
                <w:sz w:val="24"/>
              </w:rPr>
              <w:t>0.5</w:t>
            </w:r>
            <w:r w:rsidRPr="0042335D">
              <w:rPr>
                <w:rFonts w:hint="eastAsia"/>
                <w:sz w:val="24"/>
              </w:rPr>
              <w:t>分，</w:t>
            </w:r>
            <w:r w:rsidRPr="0042335D">
              <w:rPr>
                <w:sz w:val="24"/>
              </w:rPr>
              <w:t>内容虽然进行了阐述但并未完全贴合项目需求理解情况，或理解的内容未包括细节或</w:t>
            </w:r>
            <w:r w:rsidRPr="0042335D">
              <w:rPr>
                <w:rFonts w:hint="eastAsia"/>
                <w:sz w:val="24"/>
              </w:rPr>
              <w:t>有有效措</w:t>
            </w:r>
            <w:r w:rsidRPr="0042335D">
              <w:rPr>
                <w:sz w:val="24"/>
              </w:rPr>
              <w:t>施，得</w:t>
            </w:r>
            <w:r w:rsidRPr="0042335D">
              <w:rPr>
                <w:rFonts w:hint="eastAsia"/>
                <w:sz w:val="24"/>
              </w:rPr>
              <w:t>0.25</w:t>
            </w:r>
            <w:r w:rsidRPr="0042335D">
              <w:rPr>
                <w:sz w:val="24"/>
              </w:rPr>
              <w:t>分；未进行阐述或阐述内容无法满足项</w:t>
            </w:r>
            <w:r w:rsidRPr="0042335D">
              <w:rPr>
                <w:sz w:val="24"/>
              </w:rPr>
              <w:lastRenderedPageBreak/>
              <w:t>目需求的，得</w:t>
            </w:r>
            <w:r w:rsidRPr="0042335D">
              <w:rPr>
                <w:sz w:val="24"/>
              </w:rPr>
              <w:t>0</w:t>
            </w:r>
            <w:r w:rsidRPr="0042335D">
              <w:rPr>
                <w:sz w:val="24"/>
              </w:rPr>
              <w:t>分。</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892916" w14:textId="36B6185E" w:rsidR="00B264A7" w:rsidRPr="0042335D" w:rsidRDefault="00B264A7" w:rsidP="00B264A7">
            <w:pPr>
              <w:snapToGrid w:val="0"/>
              <w:spacing w:line="360" w:lineRule="auto"/>
              <w:jc w:val="center"/>
              <w:rPr>
                <w:rFonts w:ascii="宋体" w:hAnsi="宋体" w:cs="宋体"/>
                <w:sz w:val="24"/>
              </w:rPr>
            </w:pPr>
            <w:r w:rsidRPr="0042335D">
              <w:rPr>
                <w:rFonts w:asciiTheme="minorEastAsia" w:eastAsiaTheme="minorEastAsia" w:hAnsiTheme="minorEastAsia" w:cs="仿宋_GB2312"/>
                <w:sz w:val="24"/>
              </w:rPr>
              <w:lastRenderedPageBreak/>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FA1B50" w14:textId="77777777" w:rsidR="00B264A7" w:rsidRPr="0042335D" w:rsidRDefault="00B264A7" w:rsidP="00B264A7">
            <w:pPr>
              <w:snapToGrid w:val="0"/>
              <w:spacing w:line="360" w:lineRule="auto"/>
              <w:jc w:val="center"/>
              <w:rPr>
                <w:rFonts w:ascii="宋体" w:hAnsi="宋体" w:cs="宋体"/>
                <w:sz w:val="24"/>
              </w:rPr>
            </w:pPr>
            <w:r w:rsidRPr="0042335D">
              <w:rPr>
                <w:rFonts w:ascii="宋体" w:hAnsi="宋体" w:cs="宋体" w:hint="eastAsia"/>
                <w:sz w:val="24"/>
              </w:rPr>
              <w:t>主观分</w:t>
            </w:r>
          </w:p>
        </w:tc>
        <w:tc>
          <w:tcPr>
            <w:tcW w:w="1276" w:type="dxa"/>
            <w:tcBorders>
              <w:top w:val="single" w:sz="4" w:space="0" w:color="auto"/>
              <w:left w:val="single" w:sz="4" w:space="0" w:color="auto"/>
              <w:bottom w:val="single" w:sz="4" w:space="0" w:color="auto"/>
              <w:right w:val="single" w:sz="4" w:space="0" w:color="auto"/>
            </w:tcBorders>
          </w:tcPr>
          <w:p w14:paraId="0CF6C2AD" w14:textId="77777777" w:rsidR="00B264A7" w:rsidRPr="0042335D" w:rsidRDefault="00B264A7" w:rsidP="00B264A7">
            <w:pPr>
              <w:snapToGrid w:val="0"/>
              <w:spacing w:line="360" w:lineRule="auto"/>
              <w:jc w:val="center"/>
              <w:rPr>
                <w:rFonts w:ascii="宋体" w:hAnsi="宋体" w:cs="宋体"/>
                <w:sz w:val="24"/>
              </w:rPr>
            </w:pPr>
          </w:p>
        </w:tc>
      </w:tr>
      <w:tr w:rsidR="0042335D" w:rsidRPr="0042335D" w14:paraId="18024C59" w14:textId="77777777" w:rsidTr="00A934B6">
        <w:trPr>
          <w:jc w:val="center"/>
        </w:trPr>
        <w:tc>
          <w:tcPr>
            <w:tcW w:w="1308" w:type="dxa"/>
            <w:tcBorders>
              <w:top w:val="single" w:sz="4" w:space="0" w:color="auto"/>
              <w:left w:val="single" w:sz="4" w:space="0" w:color="auto"/>
              <w:bottom w:val="single" w:sz="4" w:space="0" w:color="auto"/>
              <w:right w:val="single" w:sz="4" w:space="0" w:color="auto"/>
            </w:tcBorders>
            <w:vAlign w:val="center"/>
            <w:hideMark/>
          </w:tcPr>
          <w:p w14:paraId="4FF03042" w14:textId="35FA7E74" w:rsidR="00B264A7" w:rsidRPr="0042335D" w:rsidRDefault="00B264A7" w:rsidP="00B264A7">
            <w:pPr>
              <w:snapToGrid w:val="0"/>
              <w:spacing w:line="360" w:lineRule="auto"/>
              <w:jc w:val="center"/>
              <w:rPr>
                <w:rFonts w:ascii="宋体" w:hAnsi="宋体" w:cs="宋体"/>
                <w:sz w:val="24"/>
              </w:rPr>
            </w:pPr>
            <w:r w:rsidRPr="0042335D">
              <w:rPr>
                <w:rFonts w:ascii="宋体" w:hAnsi="宋体" w:cs="宋体" w:hint="eastAsia"/>
                <w:sz w:val="24"/>
              </w:rPr>
              <w:t>10、</w:t>
            </w:r>
            <w:r w:rsidRPr="0042335D">
              <w:rPr>
                <w:rFonts w:hint="eastAsia"/>
                <w:sz w:val="24"/>
              </w:rPr>
              <w:t>培训、测试、试运行、验收</w:t>
            </w:r>
          </w:p>
        </w:tc>
        <w:tc>
          <w:tcPr>
            <w:tcW w:w="5655" w:type="dxa"/>
            <w:tcBorders>
              <w:top w:val="single" w:sz="4" w:space="0" w:color="auto"/>
              <w:left w:val="single" w:sz="4" w:space="0" w:color="auto"/>
              <w:bottom w:val="single" w:sz="4" w:space="0" w:color="auto"/>
              <w:right w:val="single" w:sz="4" w:space="0" w:color="auto"/>
            </w:tcBorders>
            <w:vAlign w:val="center"/>
            <w:hideMark/>
          </w:tcPr>
          <w:p w14:paraId="3A0868D8" w14:textId="77777777" w:rsidR="00B264A7" w:rsidRPr="0042335D" w:rsidRDefault="00B264A7" w:rsidP="00B264A7">
            <w:pPr>
              <w:spacing w:line="360" w:lineRule="auto"/>
              <w:rPr>
                <w:sz w:val="24"/>
              </w:rPr>
            </w:pPr>
            <w:r w:rsidRPr="0042335D">
              <w:rPr>
                <w:rFonts w:hint="eastAsia"/>
                <w:sz w:val="24"/>
              </w:rPr>
              <w:t>（</w:t>
            </w:r>
            <w:r w:rsidRPr="0042335D">
              <w:rPr>
                <w:rFonts w:hint="eastAsia"/>
                <w:sz w:val="24"/>
              </w:rPr>
              <w:t>1</w:t>
            </w:r>
            <w:r w:rsidRPr="0042335D">
              <w:rPr>
                <w:rFonts w:hint="eastAsia"/>
                <w:sz w:val="24"/>
              </w:rPr>
              <w:t>）投标人是否提出合理性、可行性的①功能测试及②验收方案。每项全部满足得</w:t>
            </w:r>
            <w:r w:rsidRPr="0042335D">
              <w:rPr>
                <w:sz w:val="24"/>
              </w:rPr>
              <w:t>0.5</w:t>
            </w:r>
            <w:r w:rsidRPr="0042335D">
              <w:rPr>
                <w:rFonts w:hint="eastAsia"/>
                <w:sz w:val="24"/>
              </w:rPr>
              <w:t>分，部分满足得</w:t>
            </w:r>
            <w:r w:rsidRPr="0042335D">
              <w:rPr>
                <w:sz w:val="24"/>
              </w:rPr>
              <w:t>0.25</w:t>
            </w:r>
            <w:r w:rsidRPr="0042335D">
              <w:rPr>
                <w:rFonts w:hint="eastAsia"/>
                <w:sz w:val="24"/>
              </w:rPr>
              <w:t>分，不满足得</w:t>
            </w:r>
            <w:r w:rsidRPr="0042335D">
              <w:rPr>
                <w:rFonts w:hint="eastAsia"/>
                <w:sz w:val="24"/>
              </w:rPr>
              <w:t>0</w:t>
            </w:r>
            <w:r w:rsidRPr="0042335D">
              <w:rPr>
                <w:rFonts w:hint="eastAsia"/>
                <w:sz w:val="24"/>
              </w:rPr>
              <w:t>分。本项最高得</w:t>
            </w:r>
            <w:r w:rsidRPr="0042335D">
              <w:rPr>
                <w:sz w:val="24"/>
              </w:rPr>
              <w:t>2</w:t>
            </w:r>
            <w:r w:rsidRPr="0042335D">
              <w:rPr>
                <w:rFonts w:hint="eastAsia"/>
                <w:sz w:val="24"/>
              </w:rPr>
              <w:t>分（</w:t>
            </w:r>
            <w:r w:rsidRPr="0042335D">
              <w:rPr>
                <w:sz w:val="24"/>
              </w:rPr>
              <w:t>1</w:t>
            </w:r>
            <w:r w:rsidRPr="0042335D">
              <w:rPr>
                <w:rFonts w:hint="eastAsia"/>
                <w:sz w:val="24"/>
              </w:rPr>
              <w:t>分）；</w:t>
            </w:r>
          </w:p>
          <w:p w14:paraId="4C783F0C" w14:textId="6FAAE8B4" w:rsidR="00B264A7" w:rsidRPr="0042335D" w:rsidRDefault="00B264A7" w:rsidP="00B264A7">
            <w:pPr>
              <w:snapToGrid w:val="0"/>
              <w:spacing w:line="360" w:lineRule="auto"/>
              <w:rPr>
                <w:rFonts w:ascii="宋体" w:hAnsi="宋体" w:cs="宋体"/>
                <w:sz w:val="24"/>
              </w:rPr>
            </w:pPr>
            <w:r w:rsidRPr="0042335D">
              <w:rPr>
                <w:rFonts w:hint="eastAsia"/>
                <w:sz w:val="24"/>
              </w:rPr>
              <w:t>（</w:t>
            </w:r>
            <w:r w:rsidRPr="0042335D">
              <w:rPr>
                <w:rFonts w:hint="eastAsia"/>
                <w:sz w:val="24"/>
              </w:rPr>
              <w:t>2</w:t>
            </w:r>
            <w:r w:rsidRPr="0042335D">
              <w:rPr>
                <w:rFonts w:hint="eastAsia"/>
                <w:sz w:val="24"/>
              </w:rPr>
              <w:t>）培训计划包括①培训内容、②培训时间地点、③培训对象，④培训师资力量等；根据投标方案内容进行评分，每项全部满足得</w:t>
            </w:r>
            <w:r w:rsidRPr="0042335D">
              <w:rPr>
                <w:sz w:val="24"/>
              </w:rPr>
              <w:t>0.5</w:t>
            </w:r>
            <w:r w:rsidRPr="0042335D">
              <w:rPr>
                <w:rFonts w:hint="eastAsia"/>
                <w:sz w:val="24"/>
              </w:rPr>
              <w:t>分，部分满足得</w:t>
            </w:r>
            <w:r w:rsidRPr="0042335D">
              <w:rPr>
                <w:rFonts w:hint="eastAsia"/>
                <w:sz w:val="24"/>
              </w:rPr>
              <w:t>0.</w:t>
            </w:r>
            <w:r w:rsidRPr="0042335D">
              <w:rPr>
                <w:sz w:val="24"/>
              </w:rPr>
              <w:t>2</w:t>
            </w:r>
            <w:r w:rsidRPr="0042335D">
              <w:rPr>
                <w:rFonts w:hint="eastAsia"/>
                <w:sz w:val="24"/>
              </w:rPr>
              <w:t>5</w:t>
            </w:r>
            <w:r w:rsidRPr="0042335D">
              <w:rPr>
                <w:rFonts w:hint="eastAsia"/>
                <w:sz w:val="24"/>
              </w:rPr>
              <w:t>分，不满足得</w:t>
            </w:r>
            <w:r w:rsidRPr="0042335D">
              <w:rPr>
                <w:rFonts w:hint="eastAsia"/>
                <w:sz w:val="24"/>
              </w:rPr>
              <w:t>0</w:t>
            </w:r>
            <w:r w:rsidRPr="0042335D">
              <w:rPr>
                <w:rFonts w:hint="eastAsia"/>
                <w:sz w:val="24"/>
              </w:rPr>
              <w:t>分。本项最高得</w:t>
            </w:r>
            <w:r w:rsidRPr="0042335D">
              <w:rPr>
                <w:sz w:val="24"/>
              </w:rPr>
              <w:t>2</w:t>
            </w:r>
            <w:r w:rsidRPr="0042335D">
              <w:rPr>
                <w:rFonts w:hint="eastAsia"/>
                <w:sz w:val="24"/>
              </w:rPr>
              <w:t>分（</w:t>
            </w:r>
            <w:r w:rsidRPr="0042335D">
              <w:rPr>
                <w:sz w:val="24"/>
              </w:rPr>
              <w:t>2</w:t>
            </w:r>
            <w:r w:rsidRPr="0042335D">
              <w:rPr>
                <w:rFonts w:hint="eastAsia"/>
                <w:sz w:val="24"/>
              </w:rPr>
              <w:t>分）。</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179EDA" w14:textId="77CCC0D9" w:rsidR="00B264A7" w:rsidRPr="0042335D" w:rsidRDefault="00B264A7" w:rsidP="00B264A7">
            <w:pPr>
              <w:snapToGrid w:val="0"/>
              <w:spacing w:line="360" w:lineRule="auto"/>
              <w:jc w:val="center"/>
              <w:rPr>
                <w:rFonts w:ascii="宋体" w:hAnsi="宋体" w:cs="宋体"/>
                <w:sz w:val="24"/>
              </w:rPr>
            </w:pPr>
            <w:r w:rsidRPr="0042335D">
              <w:rPr>
                <w:rFonts w:asciiTheme="minorEastAsia" w:eastAsiaTheme="minorEastAsia" w:hAnsiTheme="minorEastAsia" w:cs="仿宋_GB2312"/>
                <w:sz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35F5D2" w14:textId="77777777" w:rsidR="00B264A7" w:rsidRPr="0042335D" w:rsidRDefault="00B264A7" w:rsidP="00B264A7">
            <w:pPr>
              <w:snapToGrid w:val="0"/>
              <w:spacing w:line="360" w:lineRule="auto"/>
              <w:jc w:val="center"/>
              <w:rPr>
                <w:rFonts w:ascii="宋体" w:hAnsi="宋体" w:cs="宋体"/>
                <w:sz w:val="24"/>
              </w:rPr>
            </w:pPr>
            <w:r w:rsidRPr="0042335D">
              <w:rPr>
                <w:rFonts w:ascii="宋体" w:hAnsi="宋体" w:cs="宋体" w:hint="eastAsia"/>
                <w:sz w:val="24"/>
              </w:rPr>
              <w:t>主观分</w:t>
            </w:r>
          </w:p>
        </w:tc>
        <w:tc>
          <w:tcPr>
            <w:tcW w:w="1276" w:type="dxa"/>
            <w:tcBorders>
              <w:top w:val="single" w:sz="4" w:space="0" w:color="auto"/>
              <w:left w:val="single" w:sz="4" w:space="0" w:color="auto"/>
              <w:bottom w:val="single" w:sz="4" w:space="0" w:color="auto"/>
              <w:right w:val="single" w:sz="4" w:space="0" w:color="auto"/>
            </w:tcBorders>
          </w:tcPr>
          <w:p w14:paraId="3E247752" w14:textId="77777777" w:rsidR="00B264A7" w:rsidRPr="0042335D" w:rsidRDefault="00B264A7" w:rsidP="00B264A7">
            <w:pPr>
              <w:snapToGrid w:val="0"/>
              <w:spacing w:line="360" w:lineRule="auto"/>
              <w:jc w:val="center"/>
              <w:rPr>
                <w:rFonts w:ascii="宋体" w:hAnsi="宋体" w:cs="宋体"/>
                <w:sz w:val="24"/>
              </w:rPr>
            </w:pPr>
          </w:p>
        </w:tc>
      </w:tr>
      <w:tr w:rsidR="0042335D" w:rsidRPr="0042335D" w14:paraId="0433740A" w14:textId="77777777" w:rsidTr="00A934B6">
        <w:trPr>
          <w:jc w:val="center"/>
        </w:trPr>
        <w:tc>
          <w:tcPr>
            <w:tcW w:w="1308" w:type="dxa"/>
            <w:tcBorders>
              <w:top w:val="single" w:sz="4" w:space="0" w:color="auto"/>
              <w:left w:val="single" w:sz="4" w:space="0" w:color="auto"/>
              <w:bottom w:val="single" w:sz="4" w:space="0" w:color="auto"/>
              <w:right w:val="single" w:sz="4" w:space="0" w:color="auto"/>
            </w:tcBorders>
            <w:vAlign w:val="center"/>
            <w:hideMark/>
          </w:tcPr>
          <w:p w14:paraId="0B63EDEA" w14:textId="2EE0BD40" w:rsidR="00B264A7" w:rsidRPr="0042335D" w:rsidRDefault="00B264A7" w:rsidP="00B264A7">
            <w:pPr>
              <w:snapToGrid w:val="0"/>
              <w:spacing w:line="360" w:lineRule="auto"/>
              <w:jc w:val="center"/>
              <w:rPr>
                <w:rFonts w:ascii="宋体" w:hAnsi="宋体" w:cs="宋体"/>
                <w:sz w:val="24"/>
              </w:rPr>
            </w:pPr>
            <w:r w:rsidRPr="0042335D">
              <w:rPr>
                <w:rFonts w:ascii="宋体" w:hAnsi="宋体" w:cs="宋体"/>
                <w:sz w:val="24"/>
              </w:rPr>
              <w:t>11</w:t>
            </w:r>
            <w:r w:rsidRPr="0042335D">
              <w:rPr>
                <w:rFonts w:ascii="宋体" w:hAnsi="宋体" w:cs="宋体" w:hint="eastAsia"/>
                <w:sz w:val="24"/>
              </w:rPr>
              <w:t>、</w:t>
            </w:r>
            <w:r w:rsidRPr="0042335D">
              <w:rPr>
                <w:rFonts w:cs="Arial" w:hint="eastAsia"/>
                <w:snapToGrid w:val="0"/>
                <w:sz w:val="24"/>
              </w:rPr>
              <w:t>售后服务</w:t>
            </w:r>
          </w:p>
        </w:tc>
        <w:tc>
          <w:tcPr>
            <w:tcW w:w="5655" w:type="dxa"/>
            <w:tcBorders>
              <w:top w:val="single" w:sz="4" w:space="0" w:color="auto"/>
              <w:left w:val="single" w:sz="4" w:space="0" w:color="auto"/>
              <w:bottom w:val="single" w:sz="4" w:space="0" w:color="auto"/>
              <w:right w:val="single" w:sz="4" w:space="0" w:color="auto"/>
            </w:tcBorders>
            <w:hideMark/>
          </w:tcPr>
          <w:p w14:paraId="5762CB5F" w14:textId="2B6DED76" w:rsidR="00B264A7" w:rsidRPr="0042335D" w:rsidRDefault="00B264A7" w:rsidP="00B264A7">
            <w:pPr>
              <w:snapToGrid w:val="0"/>
              <w:spacing w:line="360" w:lineRule="auto"/>
              <w:jc w:val="left"/>
              <w:rPr>
                <w:rFonts w:ascii="宋体" w:hAnsi="宋体" w:cs="宋体"/>
                <w:b/>
                <w:bCs/>
                <w:sz w:val="24"/>
              </w:rPr>
            </w:pPr>
            <w:r w:rsidRPr="0042335D">
              <w:rPr>
                <w:rFonts w:cs="Arial" w:hint="eastAsia"/>
                <w:snapToGrid w:val="0"/>
                <w:sz w:val="24"/>
              </w:rPr>
              <w:t>提供完整详尽的售后服务方案：①投标方针对各类故障必须提供</w:t>
            </w:r>
            <w:r w:rsidRPr="0042335D">
              <w:rPr>
                <w:rFonts w:cs="Arial" w:hint="eastAsia"/>
                <w:snapToGrid w:val="0"/>
                <w:sz w:val="24"/>
              </w:rPr>
              <w:t>7*24</w:t>
            </w:r>
            <w:r w:rsidRPr="0042335D">
              <w:rPr>
                <w:rFonts w:cs="Arial" w:hint="eastAsia"/>
                <w:snapToGrid w:val="0"/>
                <w:sz w:val="24"/>
              </w:rPr>
              <w:t>小时立即响应服务，</w:t>
            </w:r>
            <w:r w:rsidRPr="0042335D">
              <w:rPr>
                <w:rFonts w:hint="eastAsia"/>
                <w:sz w:val="24"/>
              </w:rPr>
              <w:t>在出现系统问题的</w:t>
            </w:r>
            <w:r w:rsidRPr="0042335D">
              <w:rPr>
                <w:sz w:val="24"/>
              </w:rPr>
              <w:t>1</w:t>
            </w:r>
            <w:r w:rsidRPr="0042335D">
              <w:rPr>
                <w:rFonts w:hint="eastAsia"/>
                <w:sz w:val="24"/>
              </w:rPr>
              <w:t>小时内给予问题的反馈，如需现场解决，如需现场解决，在故障发生的</w:t>
            </w:r>
            <w:r w:rsidRPr="0042335D">
              <w:rPr>
                <w:sz w:val="24"/>
              </w:rPr>
              <w:t>2</w:t>
            </w:r>
            <w:r w:rsidRPr="0042335D">
              <w:rPr>
                <w:rFonts w:hint="eastAsia"/>
                <w:sz w:val="24"/>
              </w:rPr>
              <w:t>小时内，派技术人员到达现场</w:t>
            </w:r>
            <w:r w:rsidRPr="0042335D">
              <w:rPr>
                <w:rFonts w:cs="Calibri" w:hint="eastAsia"/>
                <w:sz w:val="24"/>
              </w:rPr>
              <w:t>；</w:t>
            </w:r>
            <w:r w:rsidRPr="0042335D">
              <w:rPr>
                <w:rFonts w:cs="Calibri"/>
                <w:sz w:val="24"/>
              </w:rPr>
              <w:t>如诊断为硬件故障，应携带备件并进行现场更换，承诺尽力在最短时间内恢复系统正常运行，</w:t>
            </w:r>
            <w:r w:rsidRPr="0042335D">
              <w:rPr>
                <w:rFonts w:cs="Arial" w:hint="eastAsia"/>
                <w:snapToGrid w:val="0"/>
                <w:sz w:val="24"/>
              </w:rPr>
              <w:t>并分析故障原因，提出书面故障分析报告及防范措施，</w:t>
            </w:r>
            <w:r w:rsidRPr="0042335D">
              <w:rPr>
                <w:rFonts w:cs="Calibri"/>
                <w:sz w:val="24"/>
              </w:rPr>
              <w:t>如果故障不能在</w:t>
            </w:r>
            <w:r w:rsidRPr="0042335D">
              <w:rPr>
                <w:rFonts w:cs="Calibri"/>
                <w:sz w:val="24"/>
              </w:rPr>
              <w:t>24</w:t>
            </w:r>
            <w:r w:rsidRPr="0042335D">
              <w:rPr>
                <w:rFonts w:cs="Calibri"/>
                <w:sz w:val="24"/>
              </w:rPr>
              <w:t>小时内排除，供应商应提供免费替换服务</w:t>
            </w:r>
            <w:r w:rsidRPr="0042335D">
              <w:rPr>
                <w:rFonts w:cs="Arial" w:hint="eastAsia"/>
                <w:snapToGrid w:val="0"/>
                <w:sz w:val="24"/>
              </w:rPr>
              <w:t>；②</w:t>
            </w:r>
            <w:r w:rsidRPr="0042335D">
              <w:rPr>
                <w:bCs/>
                <w:sz w:val="24"/>
              </w:rPr>
              <w:t>投标人每</w:t>
            </w:r>
            <w:r w:rsidRPr="0042335D">
              <w:rPr>
                <w:rFonts w:hint="eastAsia"/>
                <w:bCs/>
                <w:sz w:val="24"/>
              </w:rPr>
              <w:t>周</w:t>
            </w:r>
            <w:r w:rsidRPr="0042335D">
              <w:rPr>
                <w:bCs/>
                <w:sz w:val="24"/>
              </w:rPr>
              <w:t>应对系统进行现场巡检，如巡检中发现软硬件问题，应及时诊断修复并提交故障报告及附解决措施</w:t>
            </w:r>
            <w:r w:rsidRPr="0042335D">
              <w:rPr>
                <w:rFonts w:cs="Arial" w:hint="eastAsia"/>
                <w:snapToGrid w:val="0"/>
                <w:sz w:val="24"/>
              </w:rPr>
              <w:t>；</w:t>
            </w:r>
            <w:r w:rsidRPr="0042335D">
              <w:rPr>
                <w:rFonts w:hint="eastAsia"/>
                <w:sz w:val="24"/>
              </w:rPr>
              <w:t>③维护期内，维保单位承诺指派</w:t>
            </w:r>
            <w:r w:rsidRPr="0042335D">
              <w:rPr>
                <w:sz w:val="24"/>
              </w:rPr>
              <w:t>1</w:t>
            </w:r>
            <w:r w:rsidRPr="0042335D">
              <w:rPr>
                <w:rFonts w:hint="eastAsia"/>
                <w:sz w:val="24"/>
              </w:rPr>
              <w:t>名技术人员常驻现场巡检维修，每周五天到现场，由杭州西湖风景名胜区综合指挥保障中心统一调配，双休日须有人值班待命。每项全部满足得</w:t>
            </w:r>
            <w:r w:rsidRPr="0042335D">
              <w:rPr>
                <w:sz w:val="24"/>
              </w:rPr>
              <w:t>1</w:t>
            </w:r>
            <w:r w:rsidRPr="0042335D">
              <w:rPr>
                <w:rFonts w:hint="eastAsia"/>
                <w:sz w:val="24"/>
              </w:rPr>
              <w:t>分，部分满足得</w:t>
            </w:r>
            <w:r w:rsidRPr="0042335D">
              <w:rPr>
                <w:rFonts w:hint="eastAsia"/>
                <w:sz w:val="24"/>
              </w:rPr>
              <w:t>0.</w:t>
            </w:r>
            <w:r w:rsidRPr="0042335D">
              <w:rPr>
                <w:sz w:val="24"/>
              </w:rPr>
              <w:t>5</w:t>
            </w:r>
            <w:r w:rsidRPr="0042335D">
              <w:rPr>
                <w:rFonts w:hint="eastAsia"/>
                <w:sz w:val="24"/>
              </w:rPr>
              <w:t>分，不满足得</w:t>
            </w:r>
            <w:r w:rsidRPr="0042335D">
              <w:rPr>
                <w:rFonts w:hint="eastAsia"/>
                <w:sz w:val="24"/>
              </w:rPr>
              <w:t>0</w:t>
            </w:r>
            <w:r w:rsidRPr="0042335D">
              <w:rPr>
                <w:rFonts w:hint="eastAsia"/>
                <w:sz w:val="24"/>
              </w:rPr>
              <w:t>分。本项最高得</w:t>
            </w:r>
            <w:r w:rsidRPr="0042335D">
              <w:rPr>
                <w:rFonts w:hint="eastAsia"/>
                <w:sz w:val="24"/>
              </w:rPr>
              <w:t>3</w:t>
            </w:r>
            <w:r w:rsidRPr="0042335D">
              <w:rPr>
                <w:rFonts w:hint="eastAsia"/>
                <w:sz w:val="24"/>
              </w:rPr>
              <w:t>分（</w:t>
            </w:r>
            <w:r w:rsidRPr="0042335D">
              <w:rPr>
                <w:rFonts w:hint="eastAsia"/>
                <w:sz w:val="24"/>
              </w:rPr>
              <w:t>3</w:t>
            </w:r>
            <w:r w:rsidRPr="0042335D">
              <w:rPr>
                <w:rFonts w:hint="eastAsia"/>
                <w:sz w:val="24"/>
              </w:rPr>
              <w:t>分）。</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20E04B" w14:textId="5BBBDEC5" w:rsidR="00B264A7" w:rsidRPr="0042335D" w:rsidRDefault="00B264A7" w:rsidP="00B264A7">
            <w:pPr>
              <w:snapToGrid w:val="0"/>
              <w:spacing w:line="360" w:lineRule="auto"/>
              <w:jc w:val="center"/>
              <w:rPr>
                <w:rFonts w:ascii="宋体" w:hAnsi="宋体" w:cs="宋体"/>
                <w:sz w:val="24"/>
              </w:rPr>
            </w:pPr>
            <w:r w:rsidRPr="0042335D">
              <w:rPr>
                <w:rFonts w:ascii="宋体" w:hAnsi="宋体" w:cs="宋体"/>
                <w:sz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495C7B" w14:textId="74775D56" w:rsidR="00B264A7" w:rsidRPr="0042335D" w:rsidRDefault="001548EF" w:rsidP="00B264A7">
            <w:pPr>
              <w:snapToGrid w:val="0"/>
              <w:spacing w:line="360" w:lineRule="auto"/>
              <w:jc w:val="center"/>
              <w:rPr>
                <w:rFonts w:ascii="宋体" w:hAnsi="宋体" w:cs="宋体"/>
                <w:sz w:val="24"/>
              </w:rPr>
            </w:pPr>
            <w:r w:rsidRPr="0042335D">
              <w:rPr>
                <w:rFonts w:ascii="宋体" w:hAnsi="宋体" w:cs="宋体" w:hint="eastAsia"/>
                <w:sz w:val="24"/>
              </w:rPr>
              <w:t>主</w:t>
            </w:r>
            <w:r w:rsidR="00B264A7" w:rsidRPr="0042335D">
              <w:rPr>
                <w:rFonts w:ascii="宋体" w:hAnsi="宋体" w:cs="宋体" w:hint="eastAsia"/>
                <w:sz w:val="24"/>
              </w:rPr>
              <w:t>观分</w:t>
            </w:r>
          </w:p>
        </w:tc>
        <w:tc>
          <w:tcPr>
            <w:tcW w:w="1276" w:type="dxa"/>
            <w:tcBorders>
              <w:top w:val="single" w:sz="4" w:space="0" w:color="auto"/>
              <w:left w:val="single" w:sz="4" w:space="0" w:color="auto"/>
              <w:bottom w:val="single" w:sz="4" w:space="0" w:color="auto"/>
              <w:right w:val="single" w:sz="4" w:space="0" w:color="auto"/>
            </w:tcBorders>
          </w:tcPr>
          <w:p w14:paraId="256DE694" w14:textId="77777777" w:rsidR="00B264A7" w:rsidRPr="0042335D" w:rsidRDefault="00B264A7" w:rsidP="00B264A7">
            <w:pPr>
              <w:snapToGrid w:val="0"/>
              <w:spacing w:line="360" w:lineRule="auto"/>
              <w:jc w:val="center"/>
              <w:rPr>
                <w:rFonts w:ascii="宋体" w:hAnsi="宋体" w:cs="宋体"/>
                <w:sz w:val="24"/>
              </w:rPr>
            </w:pPr>
          </w:p>
        </w:tc>
      </w:tr>
      <w:tr w:rsidR="0042335D" w:rsidRPr="0042335D" w14:paraId="703067BF" w14:textId="77777777" w:rsidTr="00A934B6">
        <w:trPr>
          <w:jc w:val="center"/>
        </w:trPr>
        <w:tc>
          <w:tcPr>
            <w:tcW w:w="9940" w:type="dxa"/>
            <w:gridSpan w:val="5"/>
            <w:tcBorders>
              <w:top w:val="single" w:sz="4" w:space="0" w:color="auto"/>
              <w:left w:val="single" w:sz="4" w:space="0" w:color="auto"/>
              <w:bottom w:val="single" w:sz="4" w:space="0" w:color="auto"/>
              <w:right w:val="single" w:sz="4" w:space="0" w:color="auto"/>
            </w:tcBorders>
            <w:vAlign w:val="center"/>
            <w:hideMark/>
          </w:tcPr>
          <w:p w14:paraId="6492D634" w14:textId="77777777" w:rsidR="00B264A7" w:rsidRPr="0042335D" w:rsidRDefault="00B264A7" w:rsidP="00B264A7">
            <w:pPr>
              <w:spacing w:line="360" w:lineRule="auto"/>
              <w:jc w:val="left"/>
              <w:outlineLvl w:val="0"/>
              <w:rPr>
                <w:rFonts w:ascii="宋体" w:hAnsi="宋体" w:cs="宋体"/>
                <w:sz w:val="24"/>
              </w:rPr>
            </w:pPr>
            <w:r w:rsidRPr="0042335D">
              <w:rPr>
                <w:rFonts w:asciiTheme="minorEastAsia" w:hAnsiTheme="minorEastAsia" w:cs="宋体" w:hint="eastAsia"/>
                <w:b/>
                <w:bCs/>
                <w:kern w:val="0"/>
                <w:sz w:val="24"/>
              </w:rPr>
              <w:t>三、投标报价</w:t>
            </w:r>
          </w:p>
        </w:tc>
      </w:tr>
      <w:tr w:rsidR="0042335D" w:rsidRPr="0042335D" w14:paraId="232E88A4" w14:textId="77777777" w:rsidTr="00A934B6">
        <w:trPr>
          <w:jc w:val="center"/>
        </w:trPr>
        <w:tc>
          <w:tcPr>
            <w:tcW w:w="1308" w:type="dxa"/>
            <w:tcBorders>
              <w:top w:val="single" w:sz="4" w:space="0" w:color="auto"/>
              <w:left w:val="single" w:sz="4" w:space="0" w:color="auto"/>
              <w:bottom w:val="single" w:sz="4" w:space="0" w:color="auto"/>
              <w:right w:val="single" w:sz="4" w:space="0" w:color="auto"/>
            </w:tcBorders>
            <w:vAlign w:val="center"/>
            <w:hideMark/>
          </w:tcPr>
          <w:p w14:paraId="0C0908F2" w14:textId="3F9B42F5" w:rsidR="00B264A7" w:rsidRPr="0042335D" w:rsidRDefault="00B264A7" w:rsidP="00B264A7">
            <w:pPr>
              <w:snapToGrid w:val="0"/>
              <w:spacing w:line="360" w:lineRule="auto"/>
              <w:jc w:val="center"/>
              <w:rPr>
                <w:rFonts w:ascii="宋体" w:hAnsi="宋体" w:cs="宋体"/>
                <w:sz w:val="24"/>
              </w:rPr>
            </w:pPr>
            <w:r w:rsidRPr="0042335D">
              <w:rPr>
                <w:rFonts w:ascii="宋体" w:hAnsi="宋体" w:cs="宋体" w:hint="eastAsia"/>
                <w:sz w:val="24"/>
              </w:rPr>
              <w:t>1</w:t>
            </w:r>
            <w:r w:rsidR="001548EF" w:rsidRPr="0042335D">
              <w:rPr>
                <w:rFonts w:ascii="宋体" w:hAnsi="宋体" w:cs="宋体"/>
                <w:sz w:val="24"/>
              </w:rPr>
              <w:t>2</w:t>
            </w:r>
            <w:r w:rsidRPr="0042335D">
              <w:rPr>
                <w:rFonts w:ascii="宋体" w:hAnsi="宋体" w:cs="宋体" w:hint="eastAsia"/>
                <w:sz w:val="24"/>
              </w:rPr>
              <w:t>、投标报价</w:t>
            </w:r>
          </w:p>
        </w:tc>
        <w:tc>
          <w:tcPr>
            <w:tcW w:w="5655" w:type="dxa"/>
            <w:tcBorders>
              <w:top w:val="single" w:sz="4" w:space="0" w:color="auto"/>
              <w:left w:val="single" w:sz="4" w:space="0" w:color="auto"/>
              <w:bottom w:val="single" w:sz="4" w:space="0" w:color="auto"/>
              <w:right w:val="single" w:sz="4" w:space="0" w:color="auto"/>
            </w:tcBorders>
            <w:hideMark/>
          </w:tcPr>
          <w:p w14:paraId="51A8D772" w14:textId="70D78742" w:rsidR="00B264A7" w:rsidRPr="0042335D" w:rsidRDefault="00B264A7" w:rsidP="00B264A7">
            <w:pPr>
              <w:spacing w:line="360" w:lineRule="auto"/>
              <w:outlineLvl w:val="0"/>
              <w:rPr>
                <w:rFonts w:ascii="宋体" w:hAnsi="宋体" w:cs="宋体"/>
                <w:sz w:val="24"/>
              </w:rPr>
            </w:pPr>
            <w:r w:rsidRPr="0042335D">
              <w:rPr>
                <w:rFonts w:ascii="宋体" w:hAnsi="宋体" w:cs="宋体" w:hint="eastAsia"/>
                <w:sz w:val="24"/>
              </w:rPr>
              <w:t>有效投标报价的最低价作为评标基准价，其最低报价为满分；按［投标报价得分=（评标基准价/投标报价）*1</w:t>
            </w:r>
            <w:r w:rsidR="000A4E3A" w:rsidRPr="0042335D">
              <w:rPr>
                <w:rFonts w:ascii="宋体" w:hAnsi="宋体" w:cs="宋体"/>
                <w:sz w:val="24"/>
              </w:rPr>
              <w:t>5</w:t>
            </w:r>
            <w:r w:rsidRPr="0042335D">
              <w:rPr>
                <w:rFonts w:ascii="宋体" w:hAnsi="宋体" w:cs="宋体" w:hint="eastAsia"/>
                <w:sz w:val="24"/>
              </w:rPr>
              <w:t>］的计算公式计算。</w:t>
            </w:r>
          </w:p>
          <w:p w14:paraId="555E1EB5" w14:textId="77777777" w:rsidR="00B264A7" w:rsidRPr="0042335D" w:rsidRDefault="00B264A7" w:rsidP="00B264A7">
            <w:pPr>
              <w:widowControl/>
              <w:shd w:val="clear" w:color="auto" w:fill="FFFFFF"/>
              <w:adjustRightInd/>
              <w:spacing w:after="225" w:line="360" w:lineRule="auto"/>
              <w:jc w:val="left"/>
              <w:rPr>
                <w:rFonts w:ascii="宋体" w:hAnsi="宋体" w:cs="宋体"/>
                <w:sz w:val="24"/>
              </w:rPr>
            </w:pPr>
            <w:r w:rsidRPr="0042335D">
              <w:rPr>
                <w:rFonts w:ascii="宋体" w:hAnsi="宋体" w:cs="宋体" w:hint="eastAsia"/>
                <w:sz w:val="24"/>
              </w:rPr>
              <w:t>评标过程中，不得去掉报价中的最高报价和最低报价。</w:t>
            </w:r>
          </w:p>
          <w:p w14:paraId="16CCEDFB" w14:textId="77777777" w:rsidR="00B264A7" w:rsidRPr="0042335D" w:rsidRDefault="00B264A7" w:rsidP="00B264A7">
            <w:pPr>
              <w:widowControl/>
              <w:shd w:val="clear" w:color="auto" w:fill="FFFFFF"/>
              <w:adjustRightInd/>
              <w:spacing w:after="225" w:line="360" w:lineRule="auto"/>
              <w:jc w:val="left"/>
              <w:rPr>
                <w:rFonts w:ascii="宋体" w:hAnsi="宋体" w:cs="宋体"/>
                <w:sz w:val="24"/>
              </w:rPr>
            </w:pPr>
            <w:r w:rsidRPr="0042335D">
              <w:rPr>
                <w:rFonts w:ascii="宋体" w:hAnsi="宋体" w:cs="宋体" w:hint="eastAsia"/>
                <w:sz w:val="24"/>
              </w:rPr>
              <w:lastRenderedPageBreak/>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D2830F" w14:textId="47D8D833" w:rsidR="00B264A7" w:rsidRPr="0042335D" w:rsidRDefault="00B264A7" w:rsidP="00B264A7">
            <w:pPr>
              <w:spacing w:line="360" w:lineRule="auto"/>
              <w:jc w:val="center"/>
              <w:outlineLvl w:val="0"/>
              <w:rPr>
                <w:rFonts w:ascii="宋体" w:hAnsi="宋体" w:cs="宋体"/>
                <w:sz w:val="24"/>
              </w:rPr>
            </w:pPr>
            <w:r w:rsidRPr="0042335D">
              <w:rPr>
                <w:rFonts w:ascii="宋体" w:hAnsi="宋体" w:cs="宋体" w:hint="eastAsia"/>
                <w:sz w:val="24"/>
              </w:rPr>
              <w:lastRenderedPageBreak/>
              <w:t>1</w:t>
            </w:r>
            <w:r w:rsidR="000A4E3A" w:rsidRPr="0042335D">
              <w:rPr>
                <w:rFonts w:ascii="宋体" w:hAnsi="宋体" w:cs="宋体"/>
                <w:sz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FABE39" w14:textId="77777777" w:rsidR="00B264A7" w:rsidRPr="0042335D" w:rsidRDefault="00B264A7" w:rsidP="00B264A7">
            <w:pPr>
              <w:spacing w:line="360" w:lineRule="auto"/>
              <w:jc w:val="center"/>
              <w:outlineLvl w:val="0"/>
              <w:rPr>
                <w:rFonts w:ascii="宋体" w:hAnsi="宋体" w:cs="宋体"/>
                <w:sz w:val="24"/>
              </w:rPr>
            </w:pPr>
            <w:r w:rsidRPr="0042335D">
              <w:rPr>
                <w:rFonts w:ascii="宋体" w:hAnsi="宋体" w:cs="宋体" w:hint="eastAsia"/>
                <w:sz w:val="24"/>
              </w:rPr>
              <w:t>客观分</w:t>
            </w:r>
          </w:p>
        </w:tc>
        <w:tc>
          <w:tcPr>
            <w:tcW w:w="1276" w:type="dxa"/>
            <w:tcBorders>
              <w:top w:val="single" w:sz="4" w:space="0" w:color="auto"/>
              <w:left w:val="single" w:sz="4" w:space="0" w:color="auto"/>
              <w:bottom w:val="single" w:sz="4" w:space="0" w:color="auto"/>
              <w:right w:val="single" w:sz="4" w:space="0" w:color="auto"/>
            </w:tcBorders>
            <w:vAlign w:val="center"/>
          </w:tcPr>
          <w:p w14:paraId="3A608080" w14:textId="77777777" w:rsidR="00B264A7" w:rsidRPr="0042335D" w:rsidRDefault="00B264A7" w:rsidP="00B264A7">
            <w:pPr>
              <w:spacing w:line="360" w:lineRule="auto"/>
              <w:jc w:val="center"/>
              <w:outlineLvl w:val="0"/>
              <w:rPr>
                <w:rFonts w:ascii="宋体" w:hAnsi="宋体" w:cs="宋体"/>
                <w:sz w:val="24"/>
              </w:rPr>
            </w:pPr>
          </w:p>
        </w:tc>
      </w:tr>
    </w:tbl>
    <w:p w14:paraId="6B7FD2F0" w14:textId="77777777" w:rsidR="007C5223" w:rsidRPr="0042335D" w:rsidRDefault="007C5223"/>
    <w:p w14:paraId="21CC2C69" w14:textId="77777777" w:rsidR="007C5223" w:rsidRPr="0042335D" w:rsidRDefault="00BA0296">
      <w:pPr>
        <w:snapToGrid w:val="0"/>
        <w:spacing w:line="360" w:lineRule="auto"/>
        <w:rPr>
          <w:rFonts w:ascii="宋体" w:hAnsi="宋体" w:cs="宋体"/>
          <w:b/>
          <w:sz w:val="24"/>
        </w:rPr>
      </w:pPr>
      <w:r w:rsidRPr="0042335D">
        <w:rPr>
          <w:rFonts w:ascii="宋体" w:hAnsi="宋体" w:cs="宋体" w:hint="eastAsia"/>
          <w:sz w:val="20"/>
          <w:szCs w:val="20"/>
          <w:shd w:val="clear" w:color="auto" w:fill="FFFFFF"/>
        </w:rPr>
        <w:t> *</w:t>
      </w:r>
      <w:r w:rsidRPr="0042335D">
        <w:rPr>
          <w:rFonts w:ascii="宋体" w:hAnsi="宋体" w:cs="宋体" w:hint="eastAsia"/>
          <w:b/>
          <w:sz w:val="24"/>
        </w:rPr>
        <w:t>备注：</w:t>
      </w:r>
      <w:r w:rsidRPr="0042335D">
        <w:rPr>
          <w:rFonts w:ascii="宋体" w:hAnsi="宋体" w:cs="宋体" w:hint="eastAsia"/>
          <w:sz w:val="24"/>
        </w:rPr>
        <w:t>投标人编制投标文件（商务技术文件部分）时，建议按此目录（序号和内容）提供评标标准相应的商务技术资料。 </w:t>
      </w:r>
    </w:p>
    <w:p w14:paraId="30D08F4A" w14:textId="77777777" w:rsidR="007C5223" w:rsidRPr="0042335D" w:rsidRDefault="00BA0296">
      <w:pPr>
        <w:snapToGrid w:val="0"/>
        <w:spacing w:line="360" w:lineRule="auto"/>
        <w:rPr>
          <w:rFonts w:ascii="宋体" w:hAnsi="宋体" w:cs="宋体"/>
          <w:b/>
          <w:sz w:val="28"/>
          <w:szCs w:val="28"/>
        </w:rPr>
      </w:pPr>
      <w:r w:rsidRPr="0042335D">
        <w:rPr>
          <w:rFonts w:ascii="宋体" w:hAnsi="宋体" w:cs="宋体" w:hint="eastAsia"/>
          <w:b/>
          <w:sz w:val="32"/>
        </w:rPr>
        <w:t>一、评标方法</w:t>
      </w:r>
    </w:p>
    <w:p w14:paraId="4C15C6E0" w14:textId="77777777" w:rsidR="007C5223" w:rsidRPr="0042335D" w:rsidRDefault="00BA0296">
      <w:pPr>
        <w:adjustRightInd/>
        <w:spacing w:line="360" w:lineRule="auto"/>
        <w:ind w:firstLineChars="196" w:firstLine="472"/>
        <w:rPr>
          <w:rFonts w:ascii="宋体" w:hAnsi="宋体" w:cs="宋体"/>
          <w:kern w:val="0"/>
          <w:sz w:val="24"/>
        </w:rPr>
      </w:pPr>
      <w:r w:rsidRPr="0042335D">
        <w:rPr>
          <w:rFonts w:ascii="宋体" w:hAnsi="宋体" w:cs="宋体" w:hint="eastAsia"/>
          <w:b/>
          <w:kern w:val="0"/>
          <w:sz w:val="24"/>
        </w:rPr>
        <w:t>1.本项目采用综合评分法。</w:t>
      </w:r>
      <w:r w:rsidRPr="0042335D">
        <w:rPr>
          <w:rFonts w:ascii="宋体" w:hAnsi="宋体" w:cs="宋体" w:hint="eastAsia"/>
          <w:kern w:val="0"/>
          <w:sz w:val="24"/>
        </w:rPr>
        <w:t>综合评分法，是指投标文件满足招标文件全部实质性要求，且按照评审因素的量化指标评审得分最高的投标人为中标候选人的评标方法。</w:t>
      </w:r>
    </w:p>
    <w:p w14:paraId="7A7B53AB" w14:textId="77777777" w:rsidR="007C5223" w:rsidRPr="0042335D" w:rsidRDefault="00BA0296">
      <w:pPr>
        <w:adjustRightInd/>
        <w:spacing w:line="360" w:lineRule="auto"/>
        <w:rPr>
          <w:rFonts w:ascii="宋体" w:hAnsi="宋体" w:cs="宋体"/>
          <w:kern w:val="0"/>
          <w:sz w:val="24"/>
        </w:rPr>
      </w:pPr>
      <w:r w:rsidRPr="0042335D">
        <w:rPr>
          <w:rFonts w:ascii="宋体" w:hAnsi="宋体" w:cs="宋体" w:hint="eastAsia"/>
          <w:b/>
          <w:sz w:val="32"/>
        </w:rPr>
        <w:t>二、评标标准</w:t>
      </w:r>
    </w:p>
    <w:p w14:paraId="6845AE38" w14:textId="77777777" w:rsidR="007C5223" w:rsidRPr="0042335D" w:rsidRDefault="00BA0296">
      <w:pPr>
        <w:spacing w:line="360" w:lineRule="auto"/>
        <w:ind w:firstLineChars="196" w:firstLine="472"/>
        <w:rPr>
          <w:rFonts w:ascii="宋体" w:hAnsi="宋体" w:cs="宋体"/>
          <w:b/>
          <w:sz w:val="24"/>
        </w:rPr>
      </w:pPr>
      <w:r w:rsidRPr="0042335D">
        <w:rPr>
          <w:rFonts w:ascii="宋体" w:hAnsi="宋体" w:cs="宋体" w:hint="eastAsia"/>
          <w:b/>
          <w:sz w:val="24"/>
        </w:rPr>
        <w:t>2.</w:t>
      </w:r>
      <w:r w:rsidRPr="0042335D">
        <w:rPr>
          <w:rFonts w:ascii="宋体" w:hAnsi="宋体" w:cs="宋体" w:hint="eastAsia"/>
        </w:rPr>
        <w:t xml:space="preserve"> </w:t>
      </w:r>
      <w:r w:rsidRPr="0042335D">
        <w:rPr>
          <w:rFonts w:ascii="宋体" w:hAnsi="宋体" w:cs="宋体" w:hint="eastAsia"/>
          <w:b/>
          <w:sz w:val="24"/>
        </w:rPr>
        <w:t>评标标准：</w:t>
      </w:r>
      <w:r w:rsidRPr="0042335D">
        <w:rPr>
          <w:rFonts w:ascii="宋体" w:hAnsi="宋体" w:cs="宋体" w:hint="eastAsia"/>
          <w:kern w:val="0"/>
          <w:sz w:val="24"/>
        </w:rPr>
        <w:t>见评标办法前附表。</w:t>
      </w:r>
    </w:p>
    <w:p w14:paraId="54399826" w14:textId="77777777" w:rsidR="007C5223" w:rsidRPr="0042335D" w:rsidRDefault="00BA0296">
      <w:pPr>
        <w:spacing w:line="360" w:lineRule="auto"/>
        <w:outlineLvl w:val="0"/>
        <w:rPr>
          <w:rFonts w:ascii="宋体" w:hAnsi="宋体" w:cs="宋体"/>
          <w:b/>
          <w:sz w:val="36"/>
          <w:szCs w:val="36"/>
        </w:rPr>
      </w:pPr>
      <w:r w:rsidRPr="0042335D">
        <w:rPr>
          <w:rFonts w:ascii="宋体" w:hAnsi="宋体" w:cs="宋体" w:hint="eastAsia"/>
          <w:b/>
          <w:sz w:val="36"/>
          <w:szCs w:val="36"/>
        </w:rPr>
        <w:t>三、评标程序</w:t>
      </w:r>
    </w:p>
    <w:p w14:paraId="408EC2AC" w14:textId="77777777" w:rsidR="007C5223" w:rsidRPr="0042335D" w:rsidRDefault="00BA0296">
      <w:pPr>
        <w:spacing w:line="360" w:lineRule="auto"/>
        <w:ind w:firstLineChars="196" w:firstLine="472"/>
        <w:rPr>
          <w:rFonts w:ascii="宋体" w:hAnsi="宋体" w:cs="宋体"/>
          <w:kern w:val="0"/>
          <w:sz w:val="24"/>
        </w:rPr>
      </w:pPr>
      <w:r w:rsidRPr="0042335D">
        <w:rPr>
          <w:rFonts w:ascii="宋体" w:hAnsi="宋体" w:cs="宋体" w:hint="eastAsia"/>
          <w:b/>
          <w:kern w:val="0"/>
          <w:sz w:val="24"/>
        </w:rPr>
        <w:t>3.1符合性审查。</w:t>
      </w:r>
      <w:r w:rsidRPr="0042335D">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3FCF044B" w14:textId="77777777" w:rsidR="007C5223" w:rsidRPr="0042335D" w:rsidRDefault="00BA0296">
      <w:pPr>
        <w:spacing w:line="360" w:lineRule="auto"/>
        <w:ind w:firstLineChars="196" w:firstLine="472"/>
        <w:rPr>
          <w:rFonts w:ascii="宋体" w:hAnsi="宋体" w:cs="宋体"/>
          <w:kern w:val="0"/>
          <w:sz w:val="24"/>
        </w:rPr>
      </w:pPr>
      <w:r w:rsidRPr="0042335D">
        <w:rPr>
          <w:rFonts w:ascii="宋体" w:hAnsi="宋体" w:cs="宋体" w:hint="eastAsia"/>
          <w:b/>
          <w:kern w:val="0"/>
          <w:sz w:val="24"/>
        </w:rPr>
        <w:t>3.2 比较与评价。</w:t>
      </w:r>
      <w:r w:rsidRPr="0042335D">
        <w:rPr>
          <w:rFonts w:ascii="宋体" w:hAnsi="宋体" w:cs="宋体" w:hint="eastAsia"/>
          <w:kern w:val="0"/>
          <w:sz w:val="24"/>
        </w:rPr>
        <w:t>评标委员会应当按照招标文件中规定的评标方法和标准，对符合性审查合格的投标文件进行商务和技术评估，综合比较与评价。</w:t>
      </w:r>
    </w:p>
    <w:p w14:paraId="03E499DA" w14:textId="77777777" w:rsidR="007C5223" w:rsidRPr="0042335D" w:rsidRDefault="00BA0296">
      <w:pPr>
        <w:spacing w:line="360" w:lineRule="auto"/>
        <w:ind w:firstLineChars="196" w:firstLine="472"/>
        <w:rPr>
          <w:rFonts w:ascii="宋体" w:hAnsi="宋体" w:cs="宋体"/>
          <w:kern w:val="0"/>
          <w:sz w:val="24"/>
        </w:rPr>
      </w:pPr>
      <w:r w:rsidRPr="0042335D">
        <w:rPr>
          <w:rFonts w:ascii="宋体" w:hAnsi="宋体" w:cs="宋体" w:hint="eastAsia"/>
          <w:b/>
          <w:kern w:val="0"/>
          <w:sz w:val="24"/>
        </w:rPr>
        <w:t>3.3汇总商务技术得分。</w:t>
      </w:r>
      <w:r w:rsidRPr="0042335D">
        <w:rPr>
          <w:rFonts w:ascii="宋体" w:hAnsi="宋体" w:cs="宋体" w:hint="eastAsia"/>
          <w:kern w:val="0"/>
          <w:sz w:val="24"/>
        </w:rPr>
        <w:t>评标委员会各成员应当独立对每个投标人的商务和技术文件进行评价，并汇总商务技术得分情况。</w:t>
      </w:r>
    </w:p>
    <w:p w14:paraId="73EEE32F" w14:textId="77777777" w:rsidR="007C5223" w:rsidRPr="0042335D" w:rsidRDefault="00BA0296">
      <w:pPr>
        <w:spacing w:line="360" w:lineRule="auto"/>
        <w:ind w:firstLineChars="196" w:firstLine="472"/>
        <w:rPr>
          <w:rFonts w:ascii="宋体" w:hAnsi="宋体" w:cs="宋体"/>
          <w:b/>
          <w:kern w:val="0"/>
          <w:sz w:val="24"/>
        </w:rPr>
      </w:pPr>
      <w:r w:rsidRPr="0042335D">
        <w:rPr>
          <w:rFonts w:ascii="宋体" w:hAnsi="宋体" w:cs="宋体" w:hint="eastAsia"/>
          <w:b/>
          <w:kern w:val="0"/>
          <w:sz w:val="24"/>
        </w:rPr>
        <w:t>3.4报价评审。</w:t>
      </w:r>
    </w:p>
    <w:p w14:paraId="2E8E7B9C" w14:textId="77777777" w:rsidR="007C5223" w:rsidRPr="0042335D" w:rsidRDefault="00BA0296">
      <w:pPr>
        <w:pStyle w:val="2c"/>
        <w:spacing w:before="0"/>
        <w:ind w:firstLineChars="212" w:firstLine="509"/>
        <w:rPr>
          <w:rFonts w:ascii="宋体" w:hAnsi="宋体" w:cs="宋体"/>
          <w:kern w:val="0"/>
        </w:rPr>
      </w:pPr>
      <w:r w:rsidRPr="0042335D">
        <w:rPr>
          <w:rFonts w:ascii="宋体" w:hAnsi="宋体" w:cs="宋体" w:hint="eastAsia"/>
          <w:kern w:val="0"/>
        </w:rPr>
        <w:t>3.4.1投标文件报价出现前后不一致的，按照下列规定修正：</w:t>
      </w:r>
    </w:p>
    <w:p w14:paraId="2B28DB20" w14:textId="77777777" w:rsidR="007C5223" w:rsidRPr="0042335D" w:rsidRDefault="00BA0296">
      <w:pPr>
        <w:pStyle w:val="2c"/>
        <w:spacing w:before="0"/>
        <w:ind w:firstLine="480"/>
        <w:rPr>
          <w:rFonts w:ascii="宋体" w:hAnsi="宋体" w:cs="宋体"/>
          <w:kern w:val="0"/>
          <w:szCs w:val="24"/>
        </w:rPr>
      </w:pPr>
      <w:r w:rsidRPr="0042335D">
        <w:rPr>
          <w:rFonts w:ascii="宋体" w:hAnsi="宋体" w:cs="宋体" w:hint="eastAsia"/>
          <w:kern w:val="0"/>
          <w:szCs w:val="24"/>
        </w:rPr>
        <w:t>3.4.1.1投标文件中开标一览表(报价表)内容与投标文件中相应内容不一致的，以开标一览表(报价表)为准;</w:t>
      </w:r>
    </w:p>
    <w:p w14:paraId="596B3117" w14:textId="77777777" w:rsidR="007C5223" w:rsidRPr="0042335D" w:rsidRDefault="00BA0296">
      <w:pPr>
        <w:pStyle w:val="2c"/>
        <w:spacing w:before="0"/>
        <w:ind w:firstLine="480"/>
        <w:rPr>
          <w:rFonts w:ascii="宋体" w:hAnsi="宋体" w:cs="宋体"/>
          <w:kern w:val="0"/>
          <w:szCs w:val="24"/>
        </w:rPr>
      </w:pPr>
      <w:r w:rsidRPr="0042335D">
        <w:rPr>
          <w:rFonts w:ascii="宋体" w:hAnsi="宋体" w:cs="宋体" w:hint="eastAsia"/>
          <w:kern w:val="0"/>
          <w:szCs w:val="24"/>
        </w:rPr>
        <w:t>3.4.1.2大写金额和小写金额不一致的，以大写金额为准;</w:t>
      </w:r>
    </w:p>
    <w:p w14:paraId="004730BA" w14:textId="77777777" w:rsidR="007C5223" w:rsidRPr="0042335D" w:rsidRDefault="00BA0296">
      <w:pPr>
        <w:pStyle w:val="2c"/>
        <w:spacing w:before="0"/>
        <w:ind w:firstLine="480"/>
        <w:rPr>
          <w:rFonts w:ascii="宋体" w:hAnsi="宋体" w:cs="宋体"/>
          <w:kern w:val="0"/>
          <w:szCs w:val="24"/>
        </w:rPr>
      </w:pPr>
      <w:r w:rsidRPr="0042335D">
        <w:rPr>
          <w:rFonts w:ascii="宋体" w:hAnsi="宋体" w:cs="宋体" w:hint="eastAsia"/>
          <w:kern w:val="0"/>
          <w:szCs w:val="24"/>
        </w:rPr>
        <w:lastRenderedPageBreak/>
        <w:t>3.4.1.3单价金额小数点或者百分比有明显错位的，以开标一览表的总价为准，并修改单价;</w:t>
      </w:r>
    </w:p>
    <w:p w14:paraId="4624FC3A" w14:textId="77777777" w:rsidR="007C5223" w:rsidRPr="0042335D" w:rsidRDefault="00BA0296">
      <w:pPr>
        <w:pStyle w:val="2c"/>
        <w:spacing w:before="0"/>
        <w:ind w:firstLine="480"/>
        <w:rPr>
          <w:rFonts w:ascii="宋体" w:hAnsi="宋体" w:cs="宋体"/>
          <w:kern w:val="0"/>
          <w:szCs w:val="24"/>
        </w:rPr>
      </w:pPr>
      <w:r w:rsidRPr="0042335D">
        <w:rPr>
          <w:rFonts w:ascii="宋体" w:hAnsi="宋体" w:cs="宋体" w:hint="eastAsia"/>
          <w:kern w:val="0"/>
          <w:szCs w:val="24"/>
        </w:rPr>
        <w:t>3.4.1.4总价金额与按单价汇总金额不一致的，以单价金额计算结果为准。</w:t>
      </w:r>
    </w:p>
    <w:p w14:paraId="13ED20CE" w14:textId="77777777" w:rsidR="007C5223" w:rsidRPr="0042335D" w:rsidRDefault="00BA0296">
      <w:pPr>
        <w:pStyle w:val="2c"/>
        <w:spacing w:before="0"/>
        <w:ind w:firstLine="480"/>
        <w:rPr>
          <w:rFonts w:ascii="宋体" w:hAnsi="宋体" w:cs="宋体"/>
          <w:kern w:val="0"/>
          <w:szCs w:val="24"/>
        </w:rPr>
      </w:pPr>
      <w:r w:rsidRPr="0042335D">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B1037A3" w14:textId="77777777" w:rsidR="007C5223" w:rsidRPr="0042335D" w:rsidRDefault="00BA0296">
      <w:pPr>
        <w:snapToGrid w:val="0"/>
        <w:spacing w:line="360" w:lineRule="auto"/>
        <w:ind w:firstLineChars="200" w:firstLine="480"/>
        <w:jc w:val="left"/>
        <w:rPr>
          <w:rFonts w:ascii="宋体" w:hAnsi="宋体" w:cs="宋体"/>
          <w:kern w:val="0"/>
          <w:sz w:val="24"/>
        </w:rPr>
      </w:pPr>
      <w:r w:rsidRPr="0042335D">
        <w:rPr>
          <w:rFonts w:ascii="宋体" w:hAnsi="宋体" w:cs="宋体" w:hint="eastAsia"/>
          <w:kern w:val="0"/>
          <w:sz w:val="24"/>
        </w:rPr>
        <w:t>3.4.2投标文件出现不是唯一的、有选择性投标报价的，投标无效。</w:t>
      </w:r>
    </w:p>
    <w:p w14:paraId="08330F8E" w14:textId="77777777" w:rsidR="007C5223" w:rsidRPr="0042335D" w:rsidRDefault="00BA0296">
      <w:pPr>
        <w:snapToGrid w:val="0"/>
        <w:spacing w:line="360" w:lineRule="auto"/>
        <w:ind w:firstLineChars="200" w:firstLine="480"/>
        <w:jc w:val="left"/>
        <w:rPr>
          <w:rFonts w:ascii="宋体" w:hAnsi="宋体" w:cs="宋体"/>
          <w:kern w:val="0"/>
          <w:sz w:val="24"/>
        </w:rPr>
      </w:pPr>
      <w:r w:rsidRPr="0042335D">
        <w:rPr>
          <w:rFonts w:ascii="宋体" w:hAnsi="宋体" w:cs="宋体" w:hint="eastAsia"/>
          <w:kern w:val="0"/>
          <w:sz w:val="24"/>
        </w:rPr>
        <w:t>3.4.3投标报价超过招标文件中规定的预算金额或者最高限价的，投标无效。</w:t>
      </w:r>
    </w:p>
    <w:p w14:paraId="29E87BED" w14:textId="77777777" w:rsidR="007C5223" w:rsidRPr="0042335D" w:rsidRDefault="00BA0296">
      <w:pPr>
        <w:pStyle w:val="2c"/>
        <w:spacing w:before="0"/>
        <w:ind w:firstLine="480"/>
        <w:rPr>
          <w:rFonts w:ascii="宋体" w:hAnsi="宋体" w:cs="宋体"/>
          <w:kern w:val="0"/>
          <w:szCs w:val="24"/>
        </w:rPr>
      </w:pPr>
      <w:r w:rsidRPr="0042335D">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6E6F58F" w14:textId="77777777" w:rsidR="007C5223" w:rsidRPr="0042335D" w:rsidRDefault="00BA0296">
      <w:pPr>
        <w:pStyle w:val="2c"/>
        <w:spacing w:before="0"/>
        <w:ind w:firstLine="480"/>
        <w:rPr>
          <w:rFonts w:ascii="宋体" w:hAnsi="宋体" w:cs="宋体"/>
          <w:kern w:val="0"/>
          <w:szCs w:val="24"/>
        </w:rPr>
      </w:pPr>
      <w:r w:rsidRPr="0042335D">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3.4.5对于未预留份额专门面向中小企业的政府采购服务项目，以及预留份额政府采购服务项目中的非预留部分标项，对小型和微型企业的投标报价给予10%-</w:t>
      </w:r>
      <w:r w:rsidRPr="0042335D">
        <w:rPr>
          <w:rFonts w:ascii="宋体" w:hAnsi="宋体" w:cs="宋体"/>
          <w:kern w:val="0"/>
          <w:szCs w:val="24"/>
        </w:rPr>
        <w:t>20</w:t>
      </w:r>
      <w:r w:rsidRPr="0042335D">
        <w:rPr>
          <w:rFonts w:ascii="宋体" w:hAnsi="宋体" w:cs="宋体" w:hint="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sidRPr="0042335D">
        <w:rPr>
          <w:rFonts w:ascii="宋体" w:hAnsi="宋体" w:cs="宋体"/>
          <w:kern w:val="0"/>
          <w:szCs w:val="24"/>
        </w:rPr>
        <w:t>6</w:t>
      </w:r>
      <w:r w:rsidRPr="0042335D">
        <w:rPr>
          <w:rFonts w:ascii="宋体" w:hAnsi="宋体" w:cs="宋体" w:hint="eastAsia"/>
          <w:kern w:val="0"/>
          <w:szCs w:val="24"/>
        </w:rPr>
        <w:t>%的扣除，用扣除后的价格参加评审。组成联合体或者接受分包的小微企业与联合体内其他企业、分包企业之间存在直接控股、管理关系的，不享受价格扣除优惠政策。</w:t>
      </w:r>
    </w:p>
    <w:p w14:paraId="75674D35" w14:textId="77777777" w:rsidR="007C5223" w:rsidRPr="0042335D" w:rsidRDefault="00BA0296">
      <w:pPr>
        <w:spacing w:line="360" w:lineRule="auto"/>
        <w:ind w:firstLineChars="200" w:firstLine="482"/>
        <w:rPr>
          <w:rFonts w:ascii="宋体" w:hAnsi="宋体" w:cs="宋体"/>
          <w:kern w:val="0"/>
          <w:sz w:val="24"/>
        </w:rPr>
      </w:pPr>
      <w:r w:rsidRPr="0042335D">
        <w:rPr>
          <w:rFonts w:ascii="宋体" w:hAnsi="宋体" w:cs="宋体" w:hint="eastAsia"/>
          <w:b/>
          <w:kern w:val="0"/>
          <w:sz w:val="24"/>
        </w:rPr>
        <w:t>3.5排序与推荐。</w:t>
      </w:r>
      <w:r w:rsidRPr="0042335D">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09D76D" w14:textId="77777777" w:rsidR="007C5223" w:rsidRPr="0042335D" w:rsidRDefault="00BA0296">
      <w:pPr>
        <w:spacing w:line="360" w:lineRule="auto"/>
        <w:ind w:firstLineChars="200" w:firstLine="480"/>
        <w:rPr>
          <w:rFonts w:ascii="宋体" w:hAnsi="宋体" w:cs="宋体"/>
          <w:b/>
          <w:kern w:val="0"/>
          <w:sz w:val="24"/>
        </w:rPr>
      </w:pPr>
      <w:r w:rsidRPr="0042335D">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F9A3D19" w14:textId="77777777" w:rsidR="007C5223" w:rsidRPr="0042335D" w:rsidRDefault="00BA0296">
      <w:pPr>
        <w:spacing w:line="360" w:lineRule="auto"/>
        <w:ind w:firstLineChars="196" w:firstLine="472"/>
        <w:rPr>
          <w:rFonts w:ascii="宋体" w:hAnsi="宋体" w:cs="宋体"/>
          <w:kern w:val="0"/>
          <w:sz w:val="24"/>
        </w:rPr>
      </w:pPr>
      <w:r w:rsidRPr="0042335D">
        <w:rPr>
          <w:rFonts w:ascii="宋体" w:hAnsi="宋体" w:cs="宋体" w:hint="eastAsia"/>
          <w:b/>
          <w:kern w:val="0"/>
          <w:sz w:val="24"/>
        </w:rPr>
        <w:t>3.6编写评标报告。</w:t>
      </w:r>
      <w:r w:rsidRPr="0042335D">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w:t>
      </w:r>
      <w:r w:rsidRPr="0042335D">
        <w:rPr>
          <w:rFonts w:ascii="宋体" w:hAnsi="宋体" w:cs="宋体" w:hint="eastAsia"/>
          <w:kern w:val="0"/>
          <w:sz w:val="24"/>
        </w:rPr>
        <w:lastRenderedPageBreak/>
        <w:t>理由，否则视为同意评标报告。</w:t>
      </w:r>
    </w:p>
    <w:p w14:paraId="0B26D362" w14:textId="77777777" w:rsidR="007C5223" w:rsidRPr="0042335D" w:rsidRDefault="00BA0296">
      <w:pPr>
        <w:widowControl/>
        <w:shd w:val="clear" w:color="auto" w:fill="FFFFFF"/>
        <w:adjustRightInd/>
        <w:spacing w:after="225" w:line="315" w:lineRule="atLeast"/>
        <w:jc w:val="left"/>
        <w:rPr>
          <w:rFonts w:ascii="宋体" w:hAnsi="宋体" w:cs="宋体"/>
          <w:b/>
          <w:sz w:val="32"/>
        </w:rPr>
      </w:pPr>
      <w:r w:rsidRPr="0042335D">
        <w:rPr>
          <w:rFonts w:ascii="宋体" w:hAnsi="宋体" w:cs="宋体" w:hint="eastAsia"/>
          <w:b/>
          <w:sz w:val="32"/>
        </w:rPr>
        <w:t>四、评标中的其他事项</w:t>
      </w:r>
    </w:p>
    <w:p w14:paraId="6B880E45" w14:textId="77777777" w:rsidR="007C5223" w:rsidRPr="0042335D" w:rsidRDefault="00BA0296">
      <w:pPr>
        <w:pStyle w:val="2c"/>
        <w:spacing w:before="0"/>
        <w:ind w:firstLineChars="196" w:firstLine="472"/>
        <w:rPr>
          <w:rFonts w:ascii="宋体" w:hAnsi="宋体" w:cs="宋体"/>
          <w:kern w:val="0"/>
          <w:szCs w:val="24"/>
        </w:rPr>
      </w:pPr>
      <w:r w:rsidRPr="0042335D">
        <w:rPr>
          <w:rFonts w:ascii="宋体" w:hAnsi="宋体" w:cs="宋体" w:hint="eastAsia"/>
          <w:b/>
          <w:kern w:val="0"/>
          <w:szCs w:val="24"/>
        </w:rPr>
        <w:t>4.1投标人澄清、说明或者补正。</w:t>
      </w:r>
      <w:r w:rsidRPr="0042335D">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D986BB2" w14:textId="77777777" w:rsidR="007C5223" w:rsidRPr="0042335D" w:rsidRDefault="00BA0296">
      <w:pPr>
        <w:pStyle w:val="af0"/>
        <w:spacing w:line="360" w:lineRule="auto"/>
        <w:ind w:leftChars="226" w:left="954" w:firstLineChars="0" w:hanging="479"/>
        <w:rPr>
          <w:rFonts w:cs="宋体"/>
          <w:szCs w:val="21"/>
        </w:rPr>
      </w:pPr>
      <w:r w:rsidRPr="0042335D">
        <w:rPr>
          <w:rFonts w:cs="宋体" w:hint="eastAsia"/>
          <w:b/>
          <w:kern w:val="0"/>
        </w:rPr>
        <w:t>4.2投标无效。</w:t>
      </w:r>
      <w:r w:rsidRPr="0042335D">
        <w:rPr>
          <w:rFonts w:cs="宋体" w:hint="eastAsia"/>
          <w:szCs w:val="21"/>
        </w:rPr>
        <w:t>有下列情形之一的，投标无效：</w:t>
      </w:r>
    </w:p>
    <w:p w14:paraId="3B68649B" w14:textId="77777777" w:rsidR="007C5223" w:rsidRPr="0042335D" w:rsidRDefault="00BA0296">
      <w:pPr>
        <w:spacing w:line="360" w:lineRule="auto"/>
        <w:ind w:firstLineChars="200" w:firstLine="480"/>
        <w:rPr>
          <w:rFonts w:ascii="宋体" w:hAnsi="宋体" w:cs="宋体"/>
          <w:kern w:val="0"/>
          <w:sz w:val="24"/>
        </w:rPr>
      </w:pPr>
      <w:r w:rsidRPr="0042335D">
        <w:rPr>
          <w:rFonts w:ascii="宋体" w:hAnsi="宋体" w:cs="宋体" w:hint="eastAsia"/>
          <w:kern w:val="0"/>
          <w:sz w:val="24"/>
        </w:rPr>
        <w:t>4.2.1投标人不具备招标文件中规定的资格要求的（投标人未提供有效的资格文件的，视为投标人不具备招标文件中规定的资格要求）；</w:t>
      </w:r>
    </w:p>
    <w:p w14:paraId="2EE85917" w14:textId="77777777" w:rsidR="007C5223" w:rsidRPr="0042335D" w:rsidRDefault="00BA0296">
      <w:pPr>
        <w:spacing w:line="360" w:lineRule="auto"/>
        <w:ind w:firstLineChars="200" w:firstLine="480"/>
        <w:rPr>
          <w:rFonts w:ascii="宋体" w:hAnsi="宋体" w:cs="宋体"/>
          <w:kern w:val="0"/>
          <w:sz w:val="24"/>
        </w:rPr>
      </w:pPr>
      <w:r w:rsidRPr="0042335D">
        <w:rPr>
          <w:rFonts w:ascii="宋体" w:hAnsi="宋体" w:cs="宋体" w:hint="eastAsia"/>
          <w:kern w:val="0"/>
          <w:sz w:val="24"/>
        </w:rPr>
        <w:t>4.2.2投标文件未按照招标文件要求签署、盖章的；</w:t>
      </w:r>
    </w:p>
    <w:p w14:paraId="22AE8579" w14:textId="77777777" w:rsidR="007C5223" w:rsidRPr="0042335D" w:rsidRDefault="00BA0296">
      <w:pPr>
        <w:spacing w:line="360" w:lineRule="auto"/>
        <w:ind w:firstLineChars="200" w:firstLine="480"/>
        <w:rPr>
          <w:rFonts w:ascii="宋体" w:hAnsi="宋体" w:cs="宋体"/>
          <w:kern w:val="0"/>
          <w:sz w:val="24"/>
        </w:rPr>
      </w:pPr>
      <w:r w:rsidRPr="0042335D">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1C433CB0" w14:textId="77777777" w:rsidR="007C5223" w:rsidRPr="0042335D" w:rsidRDefault="00BA0296">
      <w:pPr>
        <w:spacing w:line="360" w:lineRule="auto"/>
        <w:ind w:firstLineChars="200" w:firstLine="480"/>
        <w:rPr>
          <w:rFonts w:ascii="宋体" w:hAnsi="宋体" w:cs="宋体"/>
          <w:kern w:val="0"/>
          <w:sz w:val="24"/>
        </w:rPr>
      </w:pPr>
      <w:r w:rsidRPr="0042335D">
        <w:rPr>
          <w:rFonts w:ascii="宋体" w:hAnsi="宋体" w:cs="宋体" w:hint="eastAsia"/>
          <w:kern w:val="0"/>
          <w:sz w:val="24"/>
        </w:rPr>
        <w:t>4.2.4投标文件含有采购人不能接受的附加条件的；</w:t>
      </w:r>
    </w:p>
    <w:p w14:paraId="5A7BFB96" w14:textId="77777777" w:rsidR="007C5223" w:rsidRPr="0042335D" w:rsidRDefault="00BA0296">
      <w:pPr>
        <w:spacing w:line="360" w:lineRule="auto"/>
        <w:ind w:firstLineChars="200" w:firstLine="480"/>
        <w:rPr>
          <w:rFonts w:ascii="宋体" w:hAnsi="宋体" w:cs="宋体"/>
          <w:kern w:val="0"/>
          <w:sz w:val="24"/>
        </w:rPr>
      </w:pPr>
      <w:r w:rsidRPr="0042335D">
        <w:rPr>
          <w:rFonts w:ascii="宋体" w:hAnsi="宋体" w:cs="宋体" w:hint="eastAsia"/>
          <w:kern w:val="0"/>
          <w:sz w:val="24"/>
        </w:rPr>
        <w:t>4.2.5投标文件中承诺的投标有效期少于招标文件中载明的投标有效期的；</w:t>
      </w:r>
    </w:p>
    <w:p w14:paraId="616F868D" w14:textId="77777777" w:rsidR="007C5223" w:rsidRPr="0042335D" w:rsidRDefault="00BA0296">
      <w:pPr>
        <w:snapToGrid w:val="0"/>
        <w:spacing w:line="360" w:lineRule="auto"/>
        <w:ind w:firstLineChars="50" w:firstLine="120"/>
        <w:jc w:val="left"/>
        <w:rPr>
          <w:rFonts w:ascii="宋体" w:hAnsi="宋体" w:cs="宋体"/>
          <w:kern w:val="0"/>
          <w:sz w:val="24"/>
        </w:rPr>
      </w:pPr>
      <w:r w:rsidRPr="0042335D">
        <w:rPr>
          <w:rFonts w:ascii="宋体" w:hAnsi="宋体" w:cs="宋体" w:hint="eastAsia"/>
          <w:kern w:val="0"/>
          <w:sz w:val="24"/>
        </w:rPr>
        <w:t xml:space="preserve">   4.2.6投标文件出现不是唯一的、有选择性投标报价的;</w:t>
      </w:r>
    </w:p>
    <w:p w14:paraId="0E89BFFE" w14:textId="77777777" w:rsidR="007C5223" w:rsidRPr="0042335D" w:rsidRDefault="00BA0296">
      <w:pPr>
        <w:spacing w:line="360" w:lineRule="auto"/>
        <w:ind w:firstLineChars="200" w:firstLine="480"/>
        <w:rPr>
          <w:rFonts w:ascii="宋体" w:hAnsi="宋体" w:cs="宋体"/>
          <w:kern w:val="0"/>
          <w:sz w:val="24"/>
        </w:rPr>
      </w:pPr>
      <w:r w:rsidRPr="0042335D">
        <w:rPr>
          <w:rFonts w:ascii="宋体" w:hAnsi="宋体" w:cs="宋体" w:hint="eastAsia"/>
          <w:kern w:val="0"/>
          <w:sz w:val="24"/>
        </w:rPr>
        <w:t>4.2.7投标报价超过招标文件中规定的预算金额或者最高限价的;</w:t>
      </w:r>
    </w:p>
    <w:p w14:paraId="559734E9" w14:textId="77777777" w:rsidR="007C5223" w:rsidRPr="0042335D" w:rsidRDefault="00BA0296">
      <w:pPr>
        <w:spacing w:line="360" w:lineRule="auto"/>
        <w:ind w:firstLineChars="200" w:firstLine="480"/>
        <w:rPr>
          <w:rFonts w:ascii="宋体" w:hAnsi="宋体" w:cs="宋体"/>
          <w:kern w:val="0"/>
          <w:sz w:val="24"/>
        </w:rPr>
      </w:pPr>
      <w:r w:rsidRPr="0042335D">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24D5ACFB" w14:textId="77777777" w:rsidR="007C5223" w:rsidRPr="0042335D" w:rsidRDefault="00BA0296">
      <w:pPr>
        <w:spacing w:line="360" w:lineRule="auto"/>
        <w:ind w:firstLineChars="200" w:firstLine="480"/>
        <w:rPr>
          <w:rFonts w:ascii="宋体" w:hAnsi="宋体" w:cs="宋体"/>
          <w:kern w:val="0"/>
          <w:sz w:val="24"/>
        </w:rPr>
      </w:pPr>
      <w:r w:rsidRPr="0042335D">
        <w:rPr>
          <w:rFonts w:ascii="宋体" w:hAnsi="宋体" w:cs="宋体" w:hint="eastAsia"/>
          <w:kern w:val="0"/>
          <w:sz w:val="24"/>
        </w:rPr>
        <w:t>4.2.9投标人对根据修正原则修正后的报价不确认的；</w:t>
      </w:r>
    </w:p>
    <w:p w14:paraId="3459E6F6" w14:textId="77777777" w:rsidR="007C5223" w:rsidRPr="0042335D" w:rsidRDefault="00BA0296">
      <w:pPr>
        <w:spacing w:line="360" w:lineRule="auto"/>
        <w:ind w:firstLineChars="200" w:firstLine="480"/>
        <w:rPr>
          <w:rFonts w:ascii="宋体" w:hAnsi="宋体" w:cs="宋体"/>
          <w:kern w:val="0"/>
          <w:sz w:val="24"/>
        </w:rPr>
      </w:pPr>
      <w:r w:rsidRPr="0042335D">
        <w:rPr>
          <w:rFonts w:ascii="宋体" w:hAnsi="宋体" w:cs="宋体" w:hint="eastAsia"/>
          <w:kern w:val="0"/>
          <w:sz w:val="24"/>
        </w:rPr>
        <w:t>4.2.10投标人提供虚假材料投标的；</w:t>
      </w:r>
    </w:p>
    <w:p w14:paraId="77FE33AB" w14:textId="6DE4B574" w:rsidR="007C5223" w:rsidRPr="0042335D" w:rsidRDefault="00BA0296" w:rsidP="009F03CB">
      <w:pPr>
        <w:spacing w:line="360" w:lineRule="auto"/>
        <w:ind w:firstLineChars="200" w:firstLine="480"/>
        <w:rPr>
          <w:rFonts w:ascii="宋体" w:hAnsi="宋体" w:cs="宋体"/>
          <w:kern w:val="0"/>
          <w:sz w:val="24"/>
        </w:rPr>
      </w:pPr>
      <w:r w:rsidRPr="0042335D">
        <w:rPr>
          <w:rFonts w:ascii="宋体" w:hAnsi="宋体" w:cs="宋体" w:hint="eastAsia"/>
          <w:kern w:val="0"/>
          <w:sz w:val="24"/>
        </w:rPr>
        <w:t>4.2.11投标人有恶意串通、妨碍其他投标人的竞争行为、损害采购人或者其他投标人的合法权益情形的；</w:t>
      </w:r>
    </w:p>
    <w:p w14:paraId="6E11322F" w14:textId="77777777" w:rsidR="007C5223" w:rsidRPr="0042335D" w:rsidRDefault="00BA0296">
      <w:pPr>
        <w:spacing w:line="360" w:lineRule="auto"/>
        <w:ind w:firstLineChars="200" w:firstLine="480"/>
        <w:rPr>
          <w:rFonts w:ascii="宋体" w:hAnsi="宋体" w:cs="宋体"/>
          <w:kern w:val="0"/>
          <w:sz w:val="24"/>
        </w:rPr>
      </w:pPr>
      <w:r w:rsidRPr="0042335D">
        <w:rPr>
          <w:rFonts w:ascii="宋体" w:hAnsi="宋体" w:cs="宋体" w:hint="eastAsia"/>
          <w:kern w:val="0"/>
          <w:sz w:val="24"/>
        </w:rPr>
        <w:t>4.2.12投标人仅提交备份投标文件，未在电子交易平台传输递交投标文件的，投标无效；</w:t>
      </w:r>
    </w:p>
    <w:p w14:paraId="24BF3A13" w14:textId="77777777" w:rsidR="007C5223" w:rsidRPr="0042335D" w:rsidRDefault="00BA0296" w:rsidP="009F03CB">
      <w:pPr>
        <w:spacing w:line="360" w:lineRule="auto"/>
        <w:ind w:firstLineChars="200" w:firstLine="480"/>
        <w:rPr>
          <w:rFonts w:ascii="宋体" w:hAnsi="宋体" w:cs="宋体"/>
          <w:kern w:val="0"/>
          <w:sz w:val="24"/>
        </w:rPr>
      </w:pPr>
      <w:r w:rsidRPr="0042335D">
        <w:rPr>
          <w:rFonts w:ascii="宋体" w:hAnsi="宋体" w:cs="宋体" w:hint="eastAsia"/>
          <w:kern w:val="0"/>
          <w:sz w:val="24"/>
        </w:rPr>
        <w:t>4.2.13 投标文件不满足招标文件的其它实质性要求的；</w:t>
      </w:r>
    </w:p>
    <w:p w14:paraId="5723AE43" w14:textId="77777777" w:rsidR="007C5223" w:rsidRPr="0042335D" w:rsidRDefault="00BA0296">
      <w:pPr>
        <w:spacing w:line="360" w:lineRule="auto"/>
        <w:ind w:firstLineChars="200" w:firstLine="480"/>
        <w:rPr>
          <w:rFonts w:ascii="宋体" w:hAnsi="宋体" w:cs="宋体"/>
          <w:kern w:val="0"/>
          <w:sz w:val="24"/>
        </w:rPr>
      </w:pPr>
      <w:r w:rsidRPr="0042335D">
        <w:rPr>
          <w:rFonts w:ascii="宋体" w:hAnsi="宋体" w:cs="宋体" w:hint="eastAsia"/>
          <w:kern w:val="0"/>
          <w:sz w:val="24"/>
        </w:rPr>
        <w:lastRenderedPageBreak/>
        <w:t>4.2.14法律、法规、规章（适用本市的）及省级以上规范性文件（适用本市的）规定的其他无效情形。</w:t>
      </w:r>
    </w:p>
    <w:p w14:paraId="0EE1257F" w14:textId="77777777" w:rsidR="007C5223" w:rsidRPr="0042335D" w:rsidRDefault="00BA0296">
      <w:pPr>
        <w:pStyle w:val="af0"/>
        <w:snapToGrid w:val="0"/>
        <w:spacing w:line="360" w:lineRule="auto"/>
        <w:ind w:firstLineChars="196" w:firstLine="472"/>
        <w:rPr>
          <w:rFonts w:cs="宋体"/>
        </w:rPr>
      </w:pPr>
      <w:r w:rsidRPr="0042335D">
        <w:rPr>
          <w:rFonts w:cs="宋体" w:hint="eastAsia"/>
          <w:b/>
        </w:rPr>
        <w:t>5.废标。</w:t>
      </w:r>
      <w:r w:rsidRPr="0042335D">
        <w:rPr>
          <w:rFonts w:cs="宋体" w:hint="eastAsia"/>
        </w:rPr>
        <w:t>根据《中华人民共和国政府采购法》第三十六条之规定，在采购中，出现下列情形之一的，应予废标：</w:t>
      </w:r>
    </w:p>
    <w:p w14:paraId="6E6834DA" w14:textId="77777777" w:rsidR="007C5223" w:rsidRPr="0042335D" w:rsidRDefault="00BA0296">
      <w:pPr>
        <w:pStyle w:val="af0"/>
        <w:snapToGrid w:val="0"/>
        <w:spacing w:line="360" w:lineRule="auto"/>
        <w:rPr>
          <w:rFonts w:cs="宋体"/>
        </w:rPr>
      </w:pPr>
      <w:r w:rsidRPr="0042335D">
        <w:rPr>
          <w:rFonts w:cs="宋体" w:hint="eastAsia"/>
        </w:rPr>
        <w:t>5.1符合专业条件的供应商或者对招标文件作实质响应的供应商不足3家的；</w:t>
      </w:r>
    </w:p>
    <w:p w14:paraId="2EC0867C" w14:textId="77777777" w:rsidR="007C5223" w:rsidRPr="0042335D" w:rsidRDefault="00BA0296">
      <w:pPr>
        <w:pStyle w:val="af0"/>
        <w:snapToGrid w:val="0"/>
        <w:spacing w:line="360" w:lineRule="auto"/>
        <w:rPr>
          <w:rFonts w:cs="宋体"/>
        </w:rPr>
      </w:pPr>
      <w:r w:rsidRPr="0042335D">
        <w:rPr>
          <w:rFonts w:cs="宋体" w:hint="eastAsia"/>
        </w:rPr>
        <w:t>5.2出现影响采购公正的违法、违规行为的；</w:t>
      </w:r>
    </w:p>
    <w:p w14:paraId="2AF3FD1E" w14:textId="77777777" w:rsidR="007C5223" w:rsidRPr="0042335D" w:rsidRDefault="00BA0296">
      <w:pPr>
        <w:pStyle w:val="af0"/>
        <w:snapToGrid w:val="0"/>
        <w:spacing w:line="360" w:lineRule="auto"/>
        <w:rPr>
          <w:rFonts w:cs="宋体"/>
        </w:rPr>
      </w:pPr>
      <w:r w:rsidRPr="0042335D">
        <w:rPr>
          <w:rFonts w:cs="宋体" w:hint="eastAsia"/>
        </w:rPr>
        <w:t>5.3投标人的报价均超过了采购预算，采购人不能支付的；</w:t>
      </w:r>
    </w:p>
    <w:p w14:paraId="6D4238F8" w14:textId="77777777" w:rsidR="007C5223" w:rsidRPr="0042335D" w:rsidRDefault="00BA0296">
      <w:pPr>
        <w:pStyle w:val="af0"/>
        <w:snapToGrid w:val="0"/>
        <w:spacing w:line="360" w:lineRule="auto"/>
        <w:rPr>
          <w:rFonts w:cs="宋体"/>
        </w:rPr>
      </w:pPr>
      <w:r w:rsidRPr="0042335D">
        <w:rPr>
          <w:rFonts w:cs="宋体" w:hint="eastAsia"/>
        </w:rPr>
        <w:t>5.4因重大变故，采购任务取消的。</w:t>
      </w:r>
    </w:p>
    <w:p w14:paraId="20907077" w14:textId="77777777" w:rsidR="007C5223" w:rsidRPr="0042335D" w:rsidRDefault="00BA0296">
      <w:pPr>
        <w:pStyle w:val="af0"/>
        <w:snapToGrid w:val="0"/>
        <w:spacing w:line="360" w:lineRule="auto"/>
        <w:rPr>
          <w:rFonts w:cs="宋体"/>
        </w:rPr>
      </w:pPr>
      <w:r w:rsidRPr="0042335D">
        <w:rPr>
          <w:rFonts w:cs="宋体" w:hint="eastAsia"/>
        </w:rPr>
        <w:t>废标后，采购代理机构应当将废标理由通知所有投标人。</w:t>
      </w:r>
    </w:p>
    <w:p w14:paraId="60374E22" w14:textId="77777777" w:rsidR="007C5223" w:rsidRPr="0042335D" w:rsidRDefault="00BA0296">
      <w:pPr>
        <w:pStyle w:val="af0"/>
        <w:snapToGrid w:val="0"/>
        <w:spacing w:line="360" w:lineRule="auto"/>
        <w:ind w:firstLineChars="245" w:firstLine="590"/>
        <w:rPr>
          <w:rFonts w:cs="宋体"/>
        </w:rPr>
      </w:pPr>
      <w:r w:rsidRPr="0042335D">
        <w:rPr>
          <w:rFonts w:cs="宋体" w:hint="eastAsia"/>
          <w:b/>
        </w:rPr>
        <w:t>6.修改招标文件，重新组织采购活动。</w:t>
      </w:r>
      <w:r w:rsidRPr="0042335D">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4BD6470" w14:textId="77777777" w:rsidR="007C5223" w:rsidRPr="0042335D" w:rsidRDefault="00BA0296">
      <w:pPr>
        <w:pStyle w:val="af0"/>
        <w:snapToGrid w:val="0"/>
        <w:spacing w:line="360" w:lineRule="auto"/>
        <w:ind w:firstLine="482"/>
        <w:rPr>
          <w:rFonts w:cs="宋体"/>
        </w:rPr>
      </w:pPr>
      <w:r w:rsidRPr="0042335D">
        <w:rPr>
          <w:rFonts w:cs="宋体" w:hint="eastAsia"/>
          <w:b/>
          <w:kern w:val="0"/>
        </w:rPr>
        <w:t>7.重新开展采购。</w:t>
      </w:r>
      <w:r w:rsidRPr="0042335D">
        <w:rPr>
          <w:rFonts w:cs="宋体" w:hint="eastAsia"/>
        </w:rPr>
        <w:t>有政府采购法第七十一条、第七十二条规定的违法行为之一，影响或者可能影响中标结果的，依照下列规定处理：</w:t>
      </w:r>
    </w:p>
    <w:p w14:paraId="30C300B8" w14:textId="77777777" w:rsidR="007C5223" w:rsidRPr="0042335D" w:rsidRDefault="00BA0296">
      <w:pPr>
        <w:pStyle w:val="af0"/>
        <w:snapToGrid w:val="0"/>
        <w:spacing w:line="360" w:lineRule="auto"/>
        <w:rPr>
          <w:rFonts w:cs="宋体"/>
        </w:rPr>
      </w:pPr>
      <w:r w:rsidRPr="0042335D">
        <w:rPr>
          <w:rFonts w:cs="宋体" w:hint="eastAsia"/>
        </w:rPr>
        <w:t>7.1未确定中标供应商的，终止本次政府采购活动，重新开展政府采购活动。</w:t>
      </w:r>
    </w:p>
    <w:p w14:paraId="43FF5920" w14:textId="77777777" w:rsidR="007C5223" w:rsidRPr="0042335D" w:rsidRDefault="00BA0296">
      <w:pPr>
        <w:pStyle w:val="af0"/>
        <w:snapToGrid w:val="0"/>
        <w:spacing w:line="360" w:lineRule="auto"/>
        <w:rPr>
          <w:rFonts w:cs="宋体"/>
        </w:rPr>
      </w:pPr>
      <w:r w:rsidRPr="0042335D">
        <w:rPr>
          <w:rFonts w:cs="宋体" w:hint="eastAsia"/>
        </w:rPr>
        <w:t>7.2已确定中标供应商但尚未签订政府采购合同的，中标结果无效，从合格的中标候选人中另行确定中标供应商；没有合格的中标候选人的，重新开展政府采购活动。</w:t>
      </w:r>
    </w:p>
    <w:p w14:paraId="360B0900" w14:textId="77777777" w:rsidR="007C5223" w:rsidRPr="0042335D" w:rsidRDefault="00BA0296">
      <w:pPr>
        <w:pStyle w:val="af0"/>
        <w:snapToGrid w:val="0"/>
        <w:spacing w:line="360" w:lineRule="auto"/>
        <w:rPr>
          <w:rFonts w:cs="宋体"/>
        </w:rPr>
      </w:pPr>
      <w:r w:rsidRPr="0042335D">
        <w:rPr>
          <w:rFonts w:cs="宋体" w:hint="eastAsia"/>
        </w:rPr>
        <w:t>7.3政府采购合同已签订但尚未履行的，撤销合同，从合格的中标候选人中另行确定中标供应商；没有合格的中标候选人的，重新开展政府采购活动。</w:t>
      </w:r>
    </w:p>
    <w:p w14:paraId="60651FD0" w14:textId="77777777" w:rsidR="007C5223" w:rsidRPr="0042335D" w:rsidRDefault="00BA0296">
      <w:pPr>
        <w:pStyle w:val="af0"/>
        <w:snapToGrid w:val="0"/>
        <w:spacing w:line="360" w:lineRule="auto"/>
        <w:rPr>
          <w:rFonts w:cs="宋体"/>
        </w:rPr>
      </w:pPr>
      <w:r w:rsidRPr="0042335D">
        <w:rPr>
          <w:rFonts w:cs="宋体" w:hint="eastAsia"/>
        </w:rPr>
        <w:t>7.4政府采购合同已经履行，给采购人、供应商造成损失的，由责任人承担赔偿责任。</w:t>
      </w:r>
    </w:p>
    <w:p w14:paraId="22824E19" w14:textId="77777777" w:rsidR="007C5223" w:rsidRPr="0042335D" w:rsidRDefault="00BA0296">
      <w:pPr>
        <w:pStyle w:val="af0"/>
        <w:snapToGrid w:val="0"/>
        <w:spacing w:line="360" w:lineRule="auto"/>
        <w:rPr>
          <w:rFonts w:cs="宋体"/>
        </w:rPr>
      </w:pPr>
      <w:r w:rsidRPr="0042335D">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14:paraId="7BFADF42" w14:textId="77777777" w:rsidR="007C5223" w:rsidRPr="0042335D" w:rsidRDefault="007C5223">
      <w:pPr>
        <w:pStyle w:val="af0"/>
        <w:snapToGrid w:val="0"/>
        <w:spacing w:line="360" w:lineRule="auto"/>
        <w:ind w:firstLineChars="0" w:firstLine="0"/>
        <w:rPr>
          <w:rFonts w:cs="宋体"/>
        </w:rPr>
      </w:pPr>
    </w:p>
    <w:p w14:paraId="6253E06F" w14:textId="77777777" w:rsidR="007C5223" w:rsidRPr="0042335D" w:rsidRDefault="007C5223" w:rsidP="000B1213">
      <w:bookmarkStart w:id="435" w:name="第五部分"/>
      <w:bookmarkStart w:id="436" w:name="_Toc86217003"/>
      <w:bookmarkEnd w:id="27"/>
    </w:p>
    <w:p w14:paraId="46D5ED19" w14:textId="77777777" w:rsidR="007C5223" w:rsidRPr="0042335D" w:rsidRDefault="00BA0296" w:rsidP="000B1213">
      <w:r w:rsidRPr="0042335D">
        <w:rPr>
          <w:rFonts w:hint="eastAsia"/>
        </w:rPr>
        <w:t xml:space="preserve">    </w:t>
      </w:r>
    </w:p>
    <w:p w14:paraId="69C5F1A0" w14:textId="77777777" w:rsidR="00FE07C2" w:rsidRPr="0042335D" w:rsidRDefault="00FE07C2">
      <w:pPr>
        <w:widowControl/>
        <w:adjustRightInd/>
        <w:jc w:val="left"/>
        <w:rPr>
          <w:rFonts w:ascii="宋体" w:hAnsi="宋体" w:cs="宋体"/>
          <w:b/>
          <w:sz w:val="36"/>
          <w:szCs w:val="36"/>
        </w:rPr>
      </w:pPr>
      <w:r w:rsidRPr="0042335D">
        <w:rPr>
          <w:rFonts w:ascii="宋体" w:hAnsi="宋体" w:cs="宋体"/>
          <w:b/>
          <w:sz w:val="36"/>
          <w:szCs w:val="36"/>
        </w:rPr>
        <w:br w:type="page"/>
      </w:r>
    </w:p>
    <w:p w14:paraId="3B42DB79" w14:textId="2638BD61" w:rsidR="007C5223" w:rsidRPr="0042335D" w:rsidRDefault="00BA0296">
      <w:pPr>
        <w:spacing w:line="360" w:lineRule="auto"/>
        <w:ind w:leftChars="343" w:left="720" w:firstLineChars="300" w:firstLine="1084"/>
        <w:outlineLvl w:val="0"/>
        <w:rPr>
          <w:rFonts w:ascii="宋体" w:hAnsi="宋体" w:cs="宋体"/>
          <w:b/>
          <w:sz w:val="36"/>
          <w:szCs w:val="36"/>
        </w:rPr>
      </w:pPr>
      <w:r w:rsidRPr="0042335D">
        <w:rPr>
          <w:rFonts w:ascii="宋体" w:hAnsi="宋体" w:cs="宋体" w:hint="eastAsia"/>
          <w:b/>
          <w:sz w:val="36"/>
          <w:szCs w:val="36"/>
        </w:rPr>
        <w:lastRenderedPageBreak/>
        <w:t>第五部分 拟签订的合同文本</w:t>
      </w:r>
    </w:p>
    <w:p w14:paraId="0EEA8927" w14:textId="77777777" w:rsidR="007C5223" w:rsidRPr="0042335D" w:rsidRDefault="00BA0296">
      <w:pPr>
        <w:rPr>
          <w:rFonts w:ascii="宋体" w:hAnsi="宋体" w:cs="宋体"/>
          <w:sz w:val="24"/>
          <w:u w:val="single"/>
        </w:rPr>
      </w:pPr>
      <w:r w:rsidRPr="0042335D">
        <w:rPr>
          <w:rFonts w:ascii="宋体" w:hAnsi="宋体" w:cs="宋体" w:hint="eastAsia"/>
          <w:sz w:val="24"/>
        </w:rPr>
        <w:t>合同编号：</w:t>
      </w:r>
      <w:r w:rsidRPr="0042335D">
        <w:rPr>
          <w:rFonts w:ascii="宋体" w:hAnsi="宋体" w:cs="宋体" w:hint="eastAsia"/>
          <w:sz w:val="24"/>
          <w:u w:val="single"/>
        </w:rPr>
        <w:t xml:space="preserve">           </w:t>
      </w:r>
    </w:p>
    <w:p w14:paraId="569C48A0" w14:textId="77777777" w:rsidR="007C5223" w:rsidRPr="0042335D" w:rsidRDefault="007C5223">
      <w:pPr>
        <w:spacing w:line="480" w:lineRule="auto"/>
        <w:jc w:val="center"/>
        <w:rPr>
          <w:rFonts w:ascii="宋体" w:hAnsi="宋体" w:cs="宋体"/>
          <w:b/>
          <w:sz w:val="28"/>
          <w:szCs w:val="28"/>
        </w:rPr>
      </w:pPr>
    </w:p>
    <w:p w14:paraId="449B0973" w14:textId="77777777" w:rsidR="007C5223" w:rsidRPr="0042335D" w:rsidRDefault="007C5223">
      <w:pPr>
        <w:spacing w:line="480" w:lineRule="auto"/>
        <w:jc w:val="center"/>
        <w:rPr>
          <w:rFonts w:ascii="宋体" w:hAnsi="宋体" w:cs="宋体"/>
          <w:b/>
          <w:sz w:val="24"/>
        </w:rPr>
      </w:pPr>
    </w:p>
    <w:p w14:paraId="0AC66D21" w14:textId="77777777" w:rsidR="007C5223" w:rsidRPr="0042335D" w:rsidRDefault="007C5223">
      <w:pPr>
        <w:spacing w:line="480" w:lineRule="auto"/>
        <w:jc w:val="center"/>
        <w:rPr>
          <w:rFonts w:ascii="宋体" w:hAnsi="宋体" w:cs="宋体"/>
          <w:b/>
          <w:sz w:val="24"/>
        </w:rPr>
      </w:pPr>
    </w:p>
    <w:p w14:paraId="6839BE0F" w14:textId="4E6C89DB" w:rsidR="00C029B6" w:rsidRPr="0042335D" w:rsidRDefault="00C029B6" w:rsidP="00C029B6">
      <w:pPr>
        <w:snapToGrid w:val="0"/>
        <w:spacing w:line="300" w:lineRule="auto"/>
        <w:jc w:val="center"/>
        <w:rPr>
          <w:rFonts w:ascii="宋体" w:hAnsi="宋体" w:cs="宋体"/>
          <w:b/>
          <w:sz w:val="28"/>
          <w:szCs w:val="28"/>
        </w:rPr>
      </w:pPr>
      <w:r w:rsidRPr="0042335D">
        <w:rPr>
          <w:rFonts w:ascii="宋体" w:hAnsi="宋体" w:cs="宋体" w:hint="eastAsia"/>
          <w:b/>
          <w:sz w:val="28"/>
          <w:szCs w:val="28"/>
        </w:rPr>
        <w:t>【杭州西湖管委会西湖综保数字化（2023年）项目】</w:t>
      </w:r>
    </w:p>
    <w:p w14:paraId="0A3D3C5D" w14:textId="77777777" w:rsidR="00C029B6" w:rsidRPr="0042335D" w:rsidRDefault="00C029B6" w:rsidP="00C029B6">
      <w:pPr>
        <w:snapToGrid w:val="0"/>
        <w:spacing w:line="300" w:lineRule="auto"/>
        <w:jc w:val="center"/>
        <w:rPr>
          <w:rFonts w:ascii="宋体" w:hAnsi="宋体" w:cs="宋体"/>
          <w:b/>
          <w:sz w:val="32"/>
          <w:szCs w:val="32"/>
        </w:rPr>
      </w:pPr>
      <w:r w:rsidRPr="0042335D">
        <w:rPr>
          <w:rFonts w:ascii="宋体" w:hAnsi="宋体" w:cs="宋体" w:hint="eastAsia"/>
          <w:b/>
          <w:sz w:val="32"/>
          <w:szCs w:val="32"/>
        </w:rPr>
        <w:t>采购合同</w:t>
      </w:r>
    </w:p>
    <w:p w14:paraId="6A417960" w14:textId="77777777" w:rsidR="00C029B6" w:rsidRPr="0042335D" w:rsidRDefault="00C029B6" w:rsidP="00C029B6">
      <w:pPr>
        <w:snapToGrid w:val="0"/>
        <w:spacing w:line="300" w:lineRule="auto"/>
        <w:jc w:val="right"/>
        <w:rPr>
          <w:rFonts w:ascii="宋体" w:hAnsi="宋体" w:cs="宋体"/>
          <w:b/>
          <w:sz w:val="28"/>
          <w:szCs w:val="28"/>
        </w:rPr>
      </w:pPr>
    </w:p>
    <w:p w14:paraId="6CDA3D8D" w14:textId="67A4B4DB" w:rsidR="00C029B6" w:rsidRPr="0042335D" w:rsidRDefault="00C029B6" w:rsidP="00C029B6">
      <w:pPr>
        <w:snapToGrid w:val="0"/>
        <w:spacing w:line="300" w:lineRule="auto"/>
        <w:jc w:val="center"/>
        <w:rPr>
          <w:rFonts w:ascii="宋体" w:hAnsi="宋体" w:cs="宋体"/>
          <w:kern w:val="0"/>
          <w:sz w:val="28"/>
          <w:szCs w:val="28"/>
          <w:lang w:val="zh-CN"/>
        </w:rPr>
      </w:pPr>
      <w:r w:rsidRPr="0042335D">
        <w:rPr>
          <w:rFonts w:ascii="宋体" w:hAnsi="宋体" w:cs="宋体" w:hint="eastAsia"/>
          <w:b/>
          <w:sz w:val="28"/>
          <w:szCs w:val="28"/>
        </w:rPr>
        <w:t>项目编号：</w:t>
      </w:r>
      <w:r w:rsidRPr="0042335D">
        <w:rPr>
          <w:rFonts w:ascii="宋体" w:hAnsi="宋体" w:cs="宋体"/>
          <w:b/>
          <w:sz w:val="28"/>
          <w:szCs w:val="28"/>
        </w:rPr>
        <w:t>TCZX-ZFCG(F)-2023023</w:t>
      </w:r>
    </w:p>
    <w:p w14:paraId="0B7836B9" w14:textId="77777777" w:rsidR="00C029B6" w:rsidRPr="0042335D" w:rsidRDefault="00C029B6" w:rsidP="00C029B6">
      <w:pPr>
        <w:pStyle w:val="NormalIndent1"/>
        <w:rPr>
          <w:szCs w:val="28"/>
          <w:lang w:val="zh-CN"/>
        </w:rPr>
      </w:pPr>
    </w:p>
    <w:p w14:paraId="1DD80B49" w14:textId="77777777" w:rsidR="00C029B6" w:rsidRPr="0042335D" w:rsidRDefault="00C029B6" w:rsidP="00C029B6">
      <w:pPr>
        <w:pStyle w:val="NormalIndent1"/>
        <w:ind w:firstLine="0"/>
        <w:jc w:val="center"/>
        <w:rPr>
          <w:szCs w:val="28"/>
          <w:lang w:val="zh-CN"/>
        </w:rPr>
      </w:pPr>
      <w:r w:rsidRPr="0042335D">
        <w:rPr>
          <w:rFonts w:hint="eastAsia"/>
          <w:szCs w:val="28"/>
          <w:lang w:val="zh-CN"/>
        </w:rPr>
        <w:t>合同编号【】</w:t>
      </w:r>
    </w:p>
    <w:p w14:paraId="0435AC37" w14:textId="77777777" w:rsidR="00C029B6" w:rsidRPr="0042335D" w:rsidRDefault="00C029B6" w:rsidP="00C029B6">
      <w:pPr>
        <w:pStyle w:val="NormalIndent1"/>
        <w:ind w:firstLine="0"/>
        <w:rPr>
          <w:sz w:val="32"/>
          <w:szCs w:val="32"/>
        </w:rPr>
      </w:pPr>
    </w:p>
    <w:p w14:paraId="1A1C7267" w14:textId="77777777" w:rsidR="00C029B6" w:rsidRPr="0042335D" w:rsidRDefault="00C029B6" w:rsidP="00C029B6">
      <w:pPr>
        <w:pStyle w:val="NormalIndent1"/>
        <w:ind w:firstLine="0"/>
        <w:rPr>
          <w:sz w:val="32"/>
          <w:szCs w:val="32"/>
        </w:rPr>
      </w:pPr>
    </w:p>
    <w:p w14:paraId="505DAAA4" w14:textId="77777777" w:rsidR="00C029B6" w:rsidRPr="0042335D" w:rsidRDefault="00C029B6" w:rsidP="00C029B6">
      <w:pPr>
        <w:pStyle w:val="NormalIndent1"/>
        <w:ind w:firstLine="0"/>
        <w:rPr>
          <w:sz w:val="32"/>
          <w:szCs w:val="32"/>
        </w:rPr>
      </w:pPr>
    </w:p>
    <w:p w14:paraId="34682B86" w14:textId="77777777" w:rsidR="00C029B6" w:rsidRPr="0042335D" w:rsidRDefault="00C029B6" w:rsidP="00C029B6">
      <w:pPr>
        <w:pStyle w:val="NormalIndent1"/>
        <w:ind w:firstLine="0"/>
        <w:rPr>
          <w:sz w:val="32"/>
          <w:szCs w:val="32"/>
        </w:rPr>
      </w:pPr>
    </w:p>
    <w:p w14:paraId="1B5A7445" w14:textId="77777777" w:rsidR="00C029B6" w:rsidRPr="0042335D" w:rsidRDefault="00C029B6" w:rsidP="00C029B6">
      <w:pPr>
        <w:pStyle w:val="NormalIndent1"/>
        <w:ind w:firstLine="0"/>
        <w:rPr>
          <w:sz w:val="32"/>
          <w:szCs w:val="32"/>
        </w:rPr>
      </w:pPr>
    </w:p>
    <w:p w14:paraId="782B4491" w14:textId="77777777" w:rsidR="00C029B6" w:rsidRPr="0042335D" w:rsidRDefault="00C029B6" w:rsidP="00C029B6">
      <w:pPr>
        <w:pStyle w:val="NormalIndent1"/>
        <w:ind w:firstLine="0"/>
        <w:rPr>
          <w:sz w:val="32"/>
          <w:szCs w:val="32"/>
        </w:rPr>
      </w:pPr>
    </w:p>
    <w:p w14:paraId="2EF27626" w14:textId="77777777" w:rsidR="00C029B6" w:rsidRPr="0042335D" w:rsidRDefault="00C029B6" w:rsidP="00C029B6">
      <w:pPr>
        <w:pStyle w:val="NormalIndent1"/>
        <w:ind w:firstLine="0"/>
        <w:rPr>
          <w:sz w:val="32"/>
          <w:szCs w:val="32"/>
        </w:rPr>
      </w:pPr>
    </w:p>
    <w:p w14:paraId="26AB52DE" w14:textId="77777777" w:rsidR="00C029B6" w:rsidRPr="0042335D" w:rsidRDefault="00C029B6" w:rsidP="00C029B6">
      <w:pPr>
        <w:pStyle w:val="NormalIndent1"/>
        <w:ind w:firstLine="0"/>
        <w:rPr>
          <w:sz w:val="32"/>
          <w:szCs w:val="32"/>
        </w:rPr>
      </w:pPr>
    </w:p>
    <w:p w14:paraId="1596D7EE" w14:textId="77777777" w:rsidR="00C029B6" w:rsidRPr="0042335D" w:rsidRDefault="00C029B6" w:rsidP="00C029B6">
      <w:pPr>
        <w:pStyle w:val="NormalIndent1"/>
        <w:ind w:firstLine="0"/>
        <w:rPr>
          <w:sz w:val="32"/>
          <w:szCs w:val="32"/>
        </w:rPr>
      </w:pPr>
    </w:p>
    <w:p w14:paraId="56E691A9" w14:textId="77777777" w:rsidR="00C029B6" w:rsidRPr="0042335D" w:rsidRDefault="00C029B6" w:rsidP="00C029B6">
      <w:pPr>
        <w:pStyle w:val="NormalIndent1"/>
        <w:ind w:firstLine="0"/>
        <w:rPr>
          <w:sz w:val="32"/>
          <w:szCs w:val="32"/>
        </w:rPr>
      </w:pPr>
    </w:p>
    <w:p w14:paraId="666EF62E" w14:textId="77777777" w:rsidR="00C029B6" w:rsidRPr="0042335D" w:rsidRDefault="00C029B6" w:rsidP="00C029B6">
      <w:pPr>
        <w:pStyle w:val="NormalIndent1"/>
        <w:ind w:firstLine="0"/>
        <w:rPr>
          <w:sz w:val="32"/>
          <w:szCs w:val="32"/>
        </w:rPr>
      </w:pPr>
    </w:p>
    <w:p w14:paraId="49E7313B" w14:textId="77777777" w:rsidR="00C029B6" w:rsidRPr="0042335D" w:rsidRDefault="00C029B6" w:rsidP="00C029B6">
      <w:pPr>
        <w:pStyle w:val="NormalIndent1"/>
        <w:ind w:firstLine="0"/>
        <w:rPr>
          <w:sz w:val="32"/>
          <w:szCs w:val="32"/>
        </w:rPr>
      </w:pPr>
    </w:p>
    <w:p w14:paraId="45587B33" w14:textId="77777777" w:rsidR="00C029B6" w:rsidRPr="0042335D" w:rsidRDefault="00C029B6" w:rsidP="00C029B6">
      <w:pPr>
        <w:pStyle w:val="NormalIndent1"/>
        <w:ind w:firstLine="0"/>
        <w:rPr>
          <w:sz w:val="32"/>
          <w:szCs w:val="32"/>
        </w:rPr>
      </w:pPr>
    </w:p>
    <w:p w14:paraId="6E7B3A67" w14:textId="77777777" w:rsidR="00C029B6" w:rsidRPr="0042335D" w:rsidRDefault="00C029B6" w:rsidP="00C029B6">
      <w:pPr>
        <w:pStyle w:val="NormalIndent1"/>
        <w:ind w:firstLine="0"/>
        <w:rPr>
          <w:sz w:val="32"/>
          <w:szCs w:val="32"/>
        </w:rPr>
      </w:pPr>
    </w:p>
    <w:p w14:paraId="087C6A52" w14:textId="77777777" w:rsidR="00C029B6" w:rsidRPr="0042335D" w:rsidRDefault="00C029B6" w:rsidP="00C029B6">
      <w:pPr>
        <w:pStyle w:val="NormalIndent1"/>
        <w:ind w:firstLine="0"/>
        <w:rPr>
          <w:sz w:val="32"/>
          <w:szCs w:val="32"/>
        </w:rPr>
      </w:pPr>
    </w:p>
    <w:p w14:paraId="28078AA8" w14:textId="77777777" w:rsidR="00C029B6" w:rsidRPr="0042335D" w:rsidRDefault="00C029B6" w:rsidP="00C029B6">
      <w:pPr>
        <w:pStyle w:val="NormalIndent1"/>
        <w:spacing w:line="360" w:lineRule="auto"/>
        <w:ind w:firstLine="0"/>
        <w:jc w:val="center"/>
        <w:rPr>
          <w:szCs w:val="28"/>
        </w:rPr>
      </w:pPr>
      <w:r w:rsidRPr="0042335D">
        <w:rPr>
          <w:rFonts w:hint="eastAsia"/>
          <w:szCs w:val="28"/>
        </w:rPr>
        <w:t>甲方：</w:t>
      </w:r>
      <w:r w:rsidRPr="0042335D">
        <w:rPr>
          <w:szCs w:val="28"/>
          <w:u w:val="single"/>
        </w:rPr>
        <w:t>杭州西湖风景名胜区综合指挥保障中心</w:t>
      </w:r>
    </w:p>
    <w:p w14:paraId="445F11B8" w14:textId="77777777" w:rsidR="00C029B6" w:rsidRPr="0042335D" w:rsidRDefault="00C029B6" w:rsidP="00C029B6">
      <w:pPr>
        <w:pStyle w:val="NormalIndent1"/>
        <w:spacing w:line="360" w:lineRule="auto"/>
        <w:ind w:firstLine="0"/>
        <w:jc w:val="center"/>
        <w:rPr>
          <w:szCs w:val="28"/>
        </w:rPr>
      </w:pPr>
      <w:r w:rsidRPr="0042335D">
        <w:rPr>
          <w:rFonts w:hint="eastAsia"/>
          <w:szCs w:val="28"/>
        </w:rPr>
        <w:t>乙方：</w:t>
      </w:r>
      <w:r w:rsidRPr="0042335D">
        <w:rPr>
          <w:rFonts w:hint="eastAsia"/>
          <w:szCs w:val="28"/>
          <w:u w:val="single"/>
        </w:rPr>
        <w:t>XXX                   公司</w:t>
      </w:r>
    </w:p>
    <w:p w14:paraId="0E378CA6" w14:textId="0D063363" w:rsidR="00C029B6" w:rsidRPr="0042335D" w:rsidRDefault="00C029B6" w:rsidP="00C029B6">
      <w:pPr>
        <w:pStyle w:val="NormalIndent1"/>
        <w:spacing w:line="360" w:lineRule="auto"/>
        <w:ind w:firstLine="0"/>
        <w:jc w:val="center"/>
        <w:rPr>
          <w:szCs w:val="28"/>
        </w:rPr>
      </w:pPr>
      <w:r w:rsidRPr="0042335D">
        <w:rPr>
          <w:rFonts w:hint="eastAsia"/>
          <w:szCs w:val="28"/>
        </w:rPr>
        <w:t>签署日期：        年    月    日</w:t>
      </w:r>
    </w:p>
    <w:p w14:paraId="41EE1862" w14:textId="77777777" w:rsidR="001C7F29" w:rsidRPr="0042335D" w:rsidRDefault="001C7F29" w:rsidP="00C029B6">
      <w:pPr>
        <w:pStyle w:val="NormalIndent1"/>
        <w:spacing w:line="360" w:lineRule="auto"/>
        <w:ind w:firstLine="0"/>
        <w:jc w:val="center"/>
        <w:rPr>
          <w:szCs w:val="28"/>
        </w:rPr>
      </w:pPr>
    </w:p>
    <w:p w14:paraId="06C54125" w14:textId="77777777" w:rsidR="00C029B6" w:rsidRPr="0042335D" w:rsidRDefault="00C029B6" w:rsidP="00C029B6">
      <w:pPr>
        <w:numPr>
          <w:ilvl w:val="0"/>
          <w:numId w:val="21"/>
        </w:numPr>
        <w:adjustRightInd/>
        <w:spacing w:line="360" w:lineRule="auto"/>
        <w:rPr>
          <w:rFonts w:ascii="宋体" w:hAnsi="宋体"/>
          <w:b/>
          <w:sz w:val="24"/>
        </w:rPr>
      </w:pPr>
      <w:r w:rsidRPr="0042335D">
        <w:rPr>
          <w:rFonts w:ascii="宋体" w:hAnsi="宋体" w:hint="eastAsia"/>
          <w:b/>
          <w:sz w:val="24"/>
        </w:rPr>
        <w:lastRenderedPageBreak/>
        <w:t>定义</w:t>
      </w:r>
    </w:p>
    <w:p w14:paraId="5860E2A9" w14:textId="77777777" w:rsidR="00C029B6" w:rsidRPr="0042335D" w:rsidRDefault="00C029B6" w:rsidP="00C029B6">
      <w:pPr>
        <w:spacing w:line="360" w:lineRule="auto"/>
        <w:ind w:firstLineChars="200" w:firstLine="480"/>
        <w:rPr>
          <w:rFonts w:ascii="宋体" w:hAnsi="宋体"/>
          <w:b/>
          <w:sz w:val="24"/>
        </w:rPr>
      </w:pPr>
      <w:r w:rsidRPr="0042335D">
        <w:rPr>
          <w:rFonts w:ascii="宋体" w:hAnsi="宋体" w:hint="eastAsia"/>
          <w:sz w:val="24"/>
        </w:rPr>
        <w:t>1．1  “</w:t>
      </w:r>
      <w:r w:rsidRPr="0042335D">
        <w:rPr>
          <w:rFonts w:ascii="宋体" w:hAnsi="宋体" w:cs="仿宋_GB2312" w:hint="eastAsia"/>
          <w:sz w:val="24"/>
          <w:lang w:val="zh-CN"/>
        </w:rPr>
        <w:t>合同”</w:t>
      </w:r>
      <w:r w:rsidRPr="0042335D">
        <w:rPr>
          <w:rFonts w:ascii="宋体" w:hAnsi="宋体" w:hint="eastAsia"/>
          <w:sz w:val="24"/>
        </w:rPr>
        <w:t>即由</w:t>
      </w:r>
      <w:r w:rsidRPr="0042335D">
        <w:rPr>
          <w:rFonts w:ascii="宋体" w:hAnsi="宋体" w:cs="仿宋_GB2312" w:hint="eastAsia"/>
          <w:sz w:val="24"/>
          <w:lang w:val="zh-CN"/>
        </w:rPr>
        <w:t>甲乙方</w:t>
      </w:r>
      <w:r w:rsidRPr="0042335D">
        <w:rPr>
          <w:rFonts w:ascii="宋体" w:hAnsi="宋体" w:hint="eastAsia"/>
          <w:sz w:val="24"/>
        </w:rPr>
        <w:t>双方为本项目签订的本合同及其条款，包括所有的附件、附录和组成合同部分的所有其他文件。</w:t>
      </w:r>
    </w:p>
    <w:p w14:paraId="17E44C68" w14:textId="77777777" w:rsidR="00C029B6" w:rsidRPr="0042335D" w:rsidRDefault="00C029B6" w:rsidP="00C029B6">
      <w:pPr>
        <w:spacing w:line="360" w:lineRule="auto"/>
        <w:ind w:firstLineChars="200" w:firstLine="480"/>
        <w:rPr>
          <w:rFonts w:ascii="宋体" w:hAnsi="宋体"/>
          <w:sz w:val="24"/>
        </w:rPr>
      </w:pPr>
      <w:r w:rsidRPr="0042335D">
        <w:rPr>
          <w:rFonts w:ascii="宋体" w:hAnsi="宋体" w:hint="eastAsia"/>
          <w:sz w:val="24"/>
        </w:rPr>
        <w:t>合同将由</w:t>
      </w:r>
      <w:r w:rsidRPr="0042335D">
        <w:rPr>
          <w:rFonts w:ascii="宋体" w:hAnsi="宋体"/>
          <w:sz w:val="24"/>
        </w:rPr>
        <w:t>杭州西湖风景名胜区综合指挥保障中心</w:t>
      </w:r>
      <w:r w:rsidRPr="0042335D">
        <w:rPr>
          <w:rFonts w:ascii="宋体" w:hAnsi="宋体" w:hint="eastAsia"/>
          <w:sz w:val="24"/>
        </w:rPr>
        <w:t>（以下简称“甲方”）与经评审最终确定的中标人（以下简称“乙方”）结合本项目具体情况协商后签订</w:t>
      </w:r>
      <w:r w:rsidRPr="0042335D">
        <w:rPr>
          <w:rFonts w:ascii="宋体" w:hAnsi="宋体" w:cs="仿宋_GB2312" w:hint="eastAsia"/>
          <w:sz w:val="24"/>
          <w:lang w:val="zh-CN"/>
        </w:rPr>
        <w:t>。以下为甲方提出的涉及乙方的主要条款，乙方在投标文件中应对其进行认可或拒绝。</w:t>
      </w:r>
      <w:r w:rsidRPr="0042335D">
        <w:rPr>
          <w:rFonts w:ascii="宋体" w:hAnsi="宋体" w:cs="Arial" w:hint="eastAsia"/>
          <w:kern w:val="0"/>
          <w:sz w:val="24"/>
        </w:rPr>
        <w:t>如乙方在其应标文件中未做拒绝或提出修改要求的，则将被视作认可这些主要条款。</w:t>
      </w:r>
    </w:p>
    <w:p w14:paraId="2C53F18C" w14:textId="77777777" w:rsidR="00C029B6" w:rsidRPr="0042335D" w:rsidRDefault="00C029B6" w:rsidP="00C029B6">
      <w:pPr>
        <w:spacing w:line="360" w:lineRule="auto"/>
        <w:ind w:firstLineChars="200" w:firstLine="480"/>
        <w:rPr>
          <w:rFonts w:ascii="宋体" w:hAnsi="宋体"/>
          <w:sz w:val="24"/>
        </w:rPr>
      </w:pPr>
      <w:r w:rsidRPr="0042335D">
        <w:rPr>
          <w:rFonts w:ascii="宋体" w:hAnsi="宋体" w:hint="eastAsia"/>
          <w:sz w:val="24"/>
        </w:rPr>
        <w:t>1．2 “合同价格”系指根据合同规定，在乙方全面正确及时地履行合同义务时，甲方应支付给乙方作为本项目总费用的款项。</w:t>
      </w:r>
    </w:p>
    <w:p w14:paraId="2B665171" w14:textId="77777777" w:rsidR="00C029B6" w:rsidRPr="0042335D" w:rsidRDefault="00C029B6" w:rsidP="00C029B6">
      <w:pPr>
        <w:spacing w:line="360" w:lineRule="auto"/>
        <w:ind w:firstLineChars="200" w:firstLine="480"/>
        <w:rPr>
          <w:rFonts w:ascii="宋体" w:hAnsi="宋体"/>
          <w:sz w:val="24"/>
        </w:rPr>
      </w:pPr>
      <w:r w:rsidRPr="0042335D">
        <w:rPr>
          <w:rFonts w:ascii="宋体" w:hAnsi="宋体" w:hint="eastAsia"/>
          <w:sz w:val="24"/>
        </w:rPr>
        <w:t>1．3“服务”系指招标文件规定乙方须承担的全部采购内容的安装、调试技术协助、校准、培训以及其它类似的义务。</w:t>
      </w:r>
    </w:p>
    <w:p w14:paraId="0F4F1DC4" w14:textId="77777777" w:rsidR="00C029B6" w:rsidRPr="0042335D" w:rsidRDefault="00C029B6" w:rsidP="00C029B6">
      <w:pPr>
        <w:spacing w:line="360" w:lineRule="auto"/>
        <w:ind w:firstLineChars="200" w:firstLine="480"/>
        <w:rPr>
          <w:rFonts w:ascii="宋体" w:hAnsi="宋体"/>
          <w:sz w:val="24"/>
        </w:rPr>
      </w:pPr>
      <w:r w:rsidRPr="0042335D">
        <w:rPr>
          <w:rFonts w:ascii="宋体" w:hAnsi="宋体" w:hint="eastAsia"/>
          <w:sz w:val="24"/>
        </w:rPr>
        <w:t>1．4“现场”系指甲方指定的将要进行系统安装和运转的地点。</w:t>
      </w:r>
    </w:p>
    <w:p w14:paraId="6935A724" w14:textId="77777777" w:rsidR="00C029B6" w:rsidRPr="0042335D" w:rsidRDefault="00C029B6" w:rsidP="00C029B6">
      <w:pPr>
        <w:spacing w:line="360" w:lineRule="auto"/>
        <w:ind w:firstLineChars="200" w:firstLine="480"/>
        <w:rPr>
          <w:rFonts w:ascii="宋体" w:hAnsi="宋体"/>
          <w:sz w:val="24"/>
        </w:rPr>
      </w:pPr>
      <w:r w:rsidRPr="0042335D">
        <w:rPr>
          <w:rFonts w:ascii="宋体" w:hAnsi="宋体" w:hint="eastAsia"/>
          <w:sz w:val="24"/>
        </w:rPr>
        <w:t>1．5“验收”系指甲方依据合同约定的技术规格对乙方提供的服务或标的物进行检验并加以认可。</w:t>
      </w:r>
    </w:p>
    <w:p w14:paraId="4A5A0018" w14:textId="77777777" w:rsidR="00C029B6" w:rsidRPr="0042335D" w:rsidRDefault="00C029B6" w:rsidP="00C029B6">
      <w:pPr>
        <w:numPr>
          <w:ilvl w:val="0"/>
          <w:numId w:val="21"/>
        </w:numPr>
        <w:adjustRightInd/>
        <w:spacing w:line="360" w:lineRule="auto"/>
        <w:rPr>
          <w:rFonts w:ascii="宋体" w:hAnsi="宋体"/>
          <w:b/>
          <w:sz w:val="24"/>
        </w:rPr>
      </w:pPr>
      <w:r w:rsidRPr="0042335D">
        <w:rPr>
          <w:rFonts w:ascii="宋体" w:hAnsi="宋体" w:hint="eastAsia"/>
          <w:b/>
          <w:sz w:val="24"/>
        </w:rPr>
        <w:t>合同组成部分</w:t>
      </w:r>
    </w:p>
    <w:p w14:paraId="79C287C2" w14:textId="77777777" w:rsidR="00C029B6" w:rsidRPr="0042335D" w:rsidRDefault="00C029B6" w:rsidP="00C029B6">
      <w:pPr>
        <w:spacing w:line="360" w:lineRule="auto"/>
        <w:ind w:firstLineChars="200" w:firstLine="480"/>
        <w:rPr>
          <w:rFonts w:ascii="宋体" w:hAnsi="宋体"/>
          <w:sz w:val="24"/>
        </w:rPr>
      </w:pPr>
      <w:r w:rsidRPr="0042335D">
        <w:rPr>
          <w:rFonts w:ascii="宋体" w:hAnsi="宋体" w:hint="eastAsia"/>
          <w:sz w:val="24"/>
        </w:rPr>
        <w:t>下列文件为本合同的组成部分，并构成一个整体，需综合解释、相互补充。如果下列文件内容出现不一致的情形，那么在保证按照招标文件确定的事项能够完成的前提下，组成本合同的多个文件的优先适用顺序如下：</w:t>
      </w:r>
    </w:p>
    <w:p w14:paraId="36DF2506" w14:textId="77777777" w:rsidR="00C029B6" w:rsidRPr="0042335D" w:rsidRDefault="00C029B6" w:rsidP="00C029B6">
      <w:pPr>
        <w:spacing w:line="360" w:lineRule="auto"/>
        <w:ind w:firstLineChars="200" w:firstLine="480"/>
        <w:rPr>
          <w:rFonts w:ascii="宋体" w:hAnsi="宋体"/>
          <w:sz w:val="24"/>
        </w:rPr>
      </w:pPr>
      <w:r w:rsidRPr="0042335D">
        <w:rPr>
          <w:rFonts w:ascii="宋体" w:hAnsi="宋体"/>
          <w:sz w:val="24"/>
        </w:rPr>
        <w:t>2</w:t>
      </w:r>
      <w:r w:rsidRPr="0042335D">
        <w:rPr>
          <w:rFonts w:ascii="宋体" w:hAnsi="宋体" w:hint="eastAsia"/>
          <w:sz w:val="24"/>
        </w:rPr>
        <w:t>.1 本合同及其补充合同、变更协议；</w:t>
      </w:r>
    </w:p>
    <w:p w14:paraId="299C2149" w14:textId="77777777" w:rsidR="00C029B6" w:rsidRPr="0042335D" w:rsidRDefault="00C029B6" w:rsidP="00C029B6">
      <w:pPr>
        <w:spacing w:line="360" w:lineRule="auto"/>
        <w:ind w:firstLineChars="200" w:firstLine="480"/>
        <w:rPr>
          <w:rFonts w:ascii="宋体" w:hAnsi="宋体"/>
          <w:sz w:val="24"/>
        </w:rPr>
      </w:pPr>
      <w:r w:rsidRPr="0042335D">
        <w:rPr>
          <w:rFonts w:ascii="宋体" w:hAnsi="宋体"/>
          <w:sz w:val="24"/>
        </w:rPr>
        <w:t>2</w:t>
      </w:r>
      <w:r w:rsidRPr="0042335D">
        <w:rPr>
          <w:rFonts w:ascii="宋体" w:hAnsi="宋体" w:hint="eastAsia"/>
          <w:sz w:val="24"/>
        </w:rPr>
        <w:t>.2 中标通知书；</w:t>
      </w:r>
    </w:p>
    <w:p w14:paraId="65B5B9A5" w14:textId="77777777" w:rsidR="00C029B6" w:rsidRPr="0042335D" w:rsidRDefault="00C029B6" w:rsidP="00C029B6">
      <w:pPr>
        <w:spacing w:line="360" w:lineRule="auto"/>
        <w:ind w:firstLineChars="200" w:firstLine="480"/>
        <w:rPr>
          <w:rFonts w:ascii="宋体" w:hAnsi="宋体"/>
          <w:sz w:val="24"/>
        </w:rPr>
      </w:pPr>
      <w:r w:rsidRPr="0042335D">
        <w:rPr>
          <w:rFonts w:ascii="宋体" w:hAnsi="宋体"/>
          <w:sz w:val="24"/>
        </w:rPr>
        <w:t>2</w:t>
      </w:r>
      <w:r w:rsidRPr="0042335D">
        <w:rPr>
          <w:rFonts w:ascii="宋体" w:hAnsi="宋体" w:hint="eastAsia"/>
          <w:sz w:val="24"/>
        </w:rPr>
        <w:t>.3 招标文件（含澄清或者说明文件）【编号：</w:t>
      </w:r>
      <w:r w:rsidRPr="0042335D">
        <w:rPr>
          <w:rFonts w:ascii="宋体" w:hAnsi="宋体"/>
          <w:sz w:val="24"/>
        </w:rPr>
        <w:t xml:space="preserve"> </w:t>
      </w:r>
      <w:r w:rsidRPr="0042335D">
        <w:rPr>
          <w:rFonts w:ascii="宋体" w:hAnsi="宋体" w:hint="eastAsia"/>
          <w:sz w:val="24"/>
        </w:rPr>
        <w:t>】；</w:t>
      </w:r>
    </w:p>
    <w:p w14:paraId="079FDDC4" w14:textId="77777777" w:rsidR="00C029B6" w:rsidRPr="0042335D" w:rsidRDefault="00C029B6" w:rsidP="00C029B6">
      <w:pPr>
        <w:spacing w:line="360" w:lineRule="auto"/>
        <w:ind w:firstLineChars="200" w:firstLine="480"/>
        <w:rPr>
          <w:rFonts w:ascii="宋体" w:hAnsi="宋体"/>
          <w:sz w:val="24"/>
        </w:rPr>
      </w:pPr>
      <w:r w:rsidRPr="0042335D">
        <w:rPr>
          <w:rFonts w:ascii="宋体" w:hAnsi="宋体"/>
          <w:sz w:val="24"/>
        </w:rPr>
        <w:t>2</w:t>
      </w:r>
      <w:r w:rsidRPr="0042335D">
        <w:rPr>
          <w:rFonts w:ascii="宋体" w:hAnsi="宋体" w:hint="eastAsia"/>
          <w:sz w:val="24"/>
        </w:rPr>
        <w:t>.4 投标文件（含澄清或者修改文件）；</w:t>
      </w:r>
    </w:p>
    <w:p w14:paraId="1B0B4E1F" w14:textId="77777777" w:rsidR="00C029B6" w:rsidRPr="0042335D" w:rsidRDefault="00C029B6" w:rsidP="00C029B6">
      <w:pPr>
        <w:spacing w:line="360" w:lineRule="auto"/>
        <w:ind w:firstLineChars="200" w:firstLine="480"/>
        <w:rPr>
          <w:rFonts w:ascii="宋体" w:hAnsi="宋体"/>
          <w:sz w:val="24"/>
        </w:rPr>
      </w:pPr>
      <w:r w:rsidRPr="0042335D">
        <w:rPr>
          <w:rFonts w:ascii="宋体" w:hAnsi="宋体"/>
          <w:sz w:val="24"/>
        </w:rPr>
        <w:t>2</w:t>
      </w:r>
      <w:r w:rsidRPr="0042335D">
        <w:rPr>
          <w:rFonts w:ascii="宋体" w:hAnsi="宋体" w:hint="eastAsia"/>
          <w:sz w:val="24"/>
        </w:rPr>
        <w:t>.5 其他经甲方确认的本项目相关文件。</w:t>
      </w:r>
    </w:p>
    <w:p w14:paraId="1BC0AB4B" w14:textId="77777777" w:rsidR="00C029B6" w:rsidRPr="0042335D" w:rsidRDefault="00C029B6" w:rsidP="00C029B6">
      <w:pPr>
        <w:numPr>
          <w:ilvl w:val="0"/>
          <w:numId w:val="21"/>
        </w:numPr>
        <w:adjustRightInd/>
        <w:spacing w:line="360" w:lineRule="auto"/>
        <w:rPr>
          <w:rFonts w:ascii="宋体" w:hAnsi="宋体"/>
          <w:b/>
          <w:sz w:val="24"/>
        </w:rPr>
      </w:pPr>
      <w:r w:rsidRPr="0042335D">
        <w:rPr>
          <w:rFonts w:ascii="宋体" w:hAnsi="宋体" w:hint="eastAsia"/>
          <w:b/>
          <w:sz w:val="24"/>
        </w:rPr>
        <w:t>合同金额</w:t>
      </w:r>
    </w:p>
    <w:p w14:paraId="49782048" w14:textId="77777777" w:rsidR="00C029B6" w:rsidRPr="0042335D" w:rsidRDefault="00C029B6" w:rsidP="00C029B6">
      <w:pPr>
        <w:spacing w:line="360" w:lineRule="auto"/>
        <w:ind w:firstLineChars="200" w:firstLine="480"/>
        <w:rPr>
          <w:rFonts w:ascii="宋体" w:hAnsi="宋体"/>
          <w:sz w:val="24"/>
        </w:rPr>
      </w:pPr>
      <w:r w:rsidRPr="0042335D">
        <w:rPr>
          <w:rFonts w:ascii="宋体" w:hAnsi="宋体" w:hint="eastAsia"/>
          <w:sz w:val="24"/>
        </w:rPr>
        <w:t>甲方向乙方支付的总费用（含税）为：人民币</w:t>
      </w:r>
      <w:r w:rsidRPr="0042335D">
        <w:rPr>
          <w:rFonts w:ascii="宋体" w:hAnsi="宋体" w:hint="eastAsia"/>
          <w:sz w:val="24"/>
          <w:u w:val="single"/>
        </w:rPr>
        <w:t xml:space="preserve">           </w:t>
      </w:r>
      <w:r w:rsidRPr="0042335D">
        <w:rPr>
          <w:rFonts w:ascii="宋体" w:hAnsi="宋体" w:hint="eastAsia"/>
          <w:sz w:val="24"/>
        </w:rPr>
        <w:t>元（大写：                 元人民币）。其中，不含税价人民币【】元 ，增值税税率【】%，增值税税额【】元（若国家出台新的税收政策，则按新政策执行）。本合同价格指乙方履行完毕全部合同义务所需的全部费用。</w:t>
      </w:r>
    </w:p>
    <w:p w14:paraId="207B414D" w14:textId="77777777" w:rsidR="00C029B6" w:rsidRPr="0042335D" w:rsidRDefault="00C029B6" w:rsidP="00C029B6">
      <w:pPr>
        <w:spacing w:line="360" w:lineRule="auto"/>
        <w:ind w:firstLineChars="200" w:firstLine="480"/>
        <w:rPr>
          <w:rFonts w:ascii="宋体" w:hAnsi="宋体"/>
          <w:sz w:val="24"/>
        </w:rPr>
      </w:pPr>
      <w:r w:rsidRPr="0042335D">
        <w:rPr>
          <w:rFonts w:ascii="宋体" w:hAnsi="宋体" w:hint="eastAsia"/>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C029B6" w:rsidRPr="0042335D" w14:paraId="36142199" w14:textId="77777777" w:rsidTr="00EF6DBE">
        <w:trPr>
          <w:trHeight w:val="369"/>
          <w:jc w:val="center"/>
        </w:trPr>
        <w:tc>
          <w:tcPr>
            <w:tcW w:w="1201" w:type="dxa"/>
            <w:vAlign w:val="center"/>
          </w:tcPr>
          <w:p w14:paraId="3384E3F7" w14:textId="77777777" w:rsidR="00C029B6" w:rsidRPr="0042335D" w:rsidRDefault="00C029B6" w:rsidP="00EF6DBE">
            <w:pPr>
              <w:spacing w:line="360" w:lineRule="auto"/>
              <w:ind w:firstLineChars="200" w:firstLine="480"/>
              <w:rPr>
                <w:rFonts w:ascii="宋体" w:hAnsi="宋体"/>
                <w:sz w:val="24"/>
              </w:rPr>
            </w:pPr>
            <w:r w:rsidRPr="0042335D">
              <w:rPr>
                <w:rFonts w:ascii="宋体" w:hAnsi="宋体" w:hint="eastAsia"/>
                <w:sz w:val="24"/>
              </w:rPr>
              <w:lastRenderedPageBreak/>
              <w:t>序号</w:t>
            </w:r>
          </w:p>
        </w:tc>
        <w:tc>
          <w:tcPr>
            <w:tcW w:w="3402" w:type="dxa"/>
            <w:vAlign w:val="center"/>
          </w:tcPr>
          <w:p w14:paraId="0C2A4F07" w14:textId="77777777" w:rsidR="00C029B6" w:rsidRPr="0042335D" w:rsidRDefault="00C029B6" w:rsidP="00EF6DBE">
            <w:pPr>
              <w:spacing w:line="360" w:lineRule="auto"/>
              <w:ind w:firstLineChars="200" w:firstLine="480"/>
              <w:rPr>
                <w:rFonts w:ascii="宋体" w:hAnsi="宋体"/>
                <w:sz w:val="24"/>
              </w:rPr>
            </w:pPr>
            <w:r w:rsidRPr="0042335D">
              <w:rPr>
                <w:rFonts w:ascii="宋体" w:hAnsi="宋体" w:hint="eastAsia"/>
                <w:sz w:val="24"/>
              </w:rPr>
              <w:t>分项名称</w:t>
            </w:r>
          </w:p>
        </w:tc>
        <w:tc>
          <w:tcPr>
            <w:tcW w:w="2552" w:type="dxa"/>
            <w:vAlign w:val="center"/>
          </w:tcPr>
          <w:p w14:paraId="4E268048" w14:textId="77777777" w:rsidR="00C029B6" w:rsidRPr="0042335D" w:rsidRDefault="00C029B6" w:rsidP="00EF6DBE">
            <w:pPr>
              <w:spacing w:line="360" w:lineRule="auto"/>
              <w:ind w:firstLineChars="200" w:firstLine="480"/>
              <w:rPr>
                <w:rFonts w:ascii="宋体" w:hAnsi="宋体"/>
                <w:sz w:val="24"/>
              </w:rPr>
            </w:pPr>
            <w:r w:rsidRPr="0042335D">
              <w:rPr>
                <w:rFonts w:ascii="宋体" w:hAnsi="宋体" w:hint="eastAsia"/>
                <w:sz w:val="24"/>
              </w:rPr>
              <w:t>分项价格（含税）</w:t>
            </w:r>
          </w:p>
        </w:tc>
      </w:tr>
      <w:tr w:rsidR="00C029B6" w:rsidRPr="0042335D" w14:paraId="74865F12" w14:textId="77777777" w:rsidTr="00EF6DBE">
        <w:trPr>
          <w:trHeight w:val="369"/>
          <w:jc w:val="center"/>
        </w:trPr>
        <w:tc>
          <w:tcPr>
            <w:tcW w:w="1201" w:type="dxa"/>
            <w:vAlign w:val="center"/>
          </w:tcPr>
          <w:p w14:paraId="3D59C373" w14:textId="77777777" w:rsidR="00C029B6" w:rsidRPr="0042335D" w:rsidRDefault="00C029B6" w:rsidP="00EF6DBE">
            <w:pPr>
              <w:spacing w:line="360" w:lineRule="auto"/>
              <w:ind w:firstLineChars="200" w:firstLine="480"/>
              <w:rPr>
                <w:rFonts w:ascii="宋体" w:hAnsi="宋体"/>
                <w:sz w:val="24"/>
              </w:rPr>
            </w:pPr>
          </w:p>
        </w:tc>
        <w:tc>
          <w:tcPr>
            <w:tcW w:w="3402" w:type="dxa"/>
            <w:vAlign w:val="center"/>
          </w:tcPr>
          <w:p w14:paraId="37ABD697" w14:textId="77777777" w:rsidR="00C029B6" w:rsidRPr="0042335D" w:rsidRDefault="00C029B6" w:rsidP="00EF6DBE">
            <w:pPr>
              <w:spacing w:line="360" w:lineRule="auto"/>
              <w:ind w:firstLineChars="200" w:firstLine="480"/>
              <w:rPr>
                <w:rFonts w:ascii="宋体" w:hAnsi="宋体"/>
                <w:sz w:val="24"/>
              </w:rPr>
            </w:pPr>
          </w:p>
        </w:tc>
        <w:tc>
          <w:tcPr>
            <w:tcW w:w="2552" w:type="dxa"/>
            <w:vAlign w:val="center"/>
          </w:tcPr>
          <w:p w14:paraId="56542117" w14:textId="77777777" w:rsidR="00C029B6" w:rsidRPr="0042335D" w:rsidRDefault="00C029B6" w:rsidP="00EF6DBE">
            <w:pPr>
              <w:spacing w:line="360" w:lineRule="auto"/>
              <w:ind w:firstLineChars="200" w:firstLine="480"/>
              <w:rPr>
                <w:rFonts w:ascii="宋体" w:hAnsi="宋体"/>
                <w:sz w:val="24"/>
              </w:rPr>
            </w:pPr>
          </w:p>
        </w:tc>
      </w:tr>
      <w:tr w:rsidR="00C029B6" w:rsidRPr="0042335D" w14:paraId="24ABAA0C" w14:textId="77777777" w:rsidTr="00EF6DBE">
        <w:trPr>
          <w:trHeight w:val="496"/>
          <w:jc w:val="center"/>
        </w:trPr>
        <w:tc>
          <w:tcPr>
            <w:tcW w:w="1201" w:type="dxa"/>
            <w:vAlign w:val="center"/>
          </w:tcPr>
          <w:p w14:paraId="61FA2F12" w14:textId="77777777" w:rsidR="00C029B6" w:rsidRPr="0042335D" w:rsidRDefault="00C029B6" w:rsidP="00EF6DBE">
            <w:pPr>
              <w:spacing w:line="360" w:lineRule="auto"/>
              <w:ind w:firstLineChars="200" w:firstLine="480"/>
              <w:rPr>
                <w:rFonts w:ascii="宋体" w:hAnsi="宋体"/>
                <w:sz w:val="24"/>
              </w:rPr>
            </w:pPr>
          </w:p>
        </w:tc>
        <w:tc>
          <w:tcPr>
            <w:tcW w:w="3402" w:type="dxa"/>
            <w:vAlign w:val="center"/>
          </w:tcPr>
          <w:p w14:paraId="55ECB75B" w14:textId="77777777" w:rsidR="00C029B6" w:rsidRPr="0042335D" w:rsidRDefault="00C029B6" w:rsidP="00EF6DBE">
            <w:pPr>
              <w:spacing w:line="360" w:lineRule="auto"/>
              <w:ind w:firstLineChars="200" w:firstLine="480"/>
              <w:rPr>
                <w:rFonts w:ascii="宋体" w:hAnsi="宋体"/>
                <w:sz w:val="24"/>
              </w:rPr>
            </w:pPr>
          </w:p>
        </w:tc>
        <w:tc>
          <w:tcPr>
            <w:tcW w:w="2552" w:type="dxa"/>
            <w:vAlign w:val="center"/>
          </w:tcPr>
          <w:p w14:paraId="7542F486" w14:textId="77777777" w:rsidR="00C029B6" w:rsidRPr="0042335D" w:rsidRDefault="00C029B6" w:rsidP="00EF6DBE">
            <w:pPr>
              <w:spacing w:line="360" w:lineRule="auto"/>
              <w:ind w:firstLineChars="200" w:firstLine="480"/>
              <w:rPr>
                <w:rFonts w:ascii="宋体" w:hAnsi="宋体"/>
                <w:sz w:val="24"/>
              </w:rPr>
            </w:pPr>
          </w:p>
        </w:tc>
      </w:tr>
      <w:tr w:rsidR="00C029B6" w:rsidRPr="0042335D" w14:paraId="480EEA6C" w14:textId="77777777" w:rsidTr="00EF6DBE">
        <w:trPr>
          <w:jc w:val="center"/>
        </w:trPr>
        <w:tc>
          <w:tcPr>
            <w:tcW w:w="1201" w:type="dxa"/>
            <w:vAlign w:val="center"/>
          </w:tcPr>
          <w:p w14:paraId="68A76174" w14:textId="77777777" w:rsidR="00C029B6" w:rsidRPr="0042335D" w:rsidRDefault="00C029B6" w:rsidP="00EF6DBE">
            <w:pPr>
              <w:spacing w:line="360" w:lineRule="auto"/>
              <w:ind w:firstLineChars="200" w:firstLine="480"/>
              <w:rPr>
                <w:rFonts w:ascii="宋体" w:hAnsi="宋体"/>
                <w:sz w:val="24"/>
              </w:rPr>
            </w:pPr>
          </w:p>
        </w:tc>
        <w:tc>
          <w:tcPr>
            <w:tcW w:w="3402" w:type="dxa"/>
            <w:vAlign w:val="center"/>
          </w:tcPr>
          <w:p w14:paraId="785289D6" w14:textId="77777777" w:rsidR="00C029B6" w:rsidRPr="0042335D" w:rsidRDefault="00C029B6" w:rsidP="00EF6DBE">
            <w:pPr>
              <w:spacing w:line="360" w:lineRule="auto"/>
              <w:ind w:firstLineChars="200" w:firstLine="480"/>
              <w:rPr>
                <w:rFonts w:ascii="宋体" w:hAnsi="宋体"/>
                <w:sz w:val="24"/>
              </w:rPr>
            </w:pPr>
          </w:p>
        </w:tc>
        <w:tc>
          <w:tcPr>
            <w:tcW w:w="2552" w:type="dxa"/>
            <w:vAlign w:val="center"/>
          </w:tcPr>
          <w:p w14:paraId="117EC9C3" w14:textId="77777777" w:rsidR="00C029B6" w:rsidRPr="0042335D" w:rsidRDefault="00C029B6" w:rsidP="00EF6DBE">
            <w:pPr>
              <w:spacing w:line="360" w:lineRule="auto"/>
              <w:ind w:firstLineChars="200" w:firstLine="480"/>
              <w:rPr>
                <w:rFonts w:ascii="宋体" w:hAnsi="宋体"/>
                <w:sz w:val="24"/>
              </w:rPr>
            </w:pPr>
          </w:p>
        </w:tc>
      </w:tr>
      <w:tr w:rsidR="00C029B6" w:rsidRPr="0042335D" w14:paraId="007462D4" w14:textId="77777777" w:rsidTr="00EF6DBE">
        <w:trPr>
          <w:trHeight w:val="369"/>
          <w:jc w:val="center"/>
        </w:trPr>
        <w:tc>
          <w:tcPr>
            <w:tcW w:w="1201" w:type="dxa"/>
            <w:vAlign w:val="center"/>
          </w:tcPr>
          <w:p w14:paraId="7F440DFE" w14:textId="77777777" w:rsidR="00C029B6" w:rsidRPr="0042335D" w:rsidRDefault="00C029B6" w:rsidP="00EF6DBE">
            <w:pPr>
              <w:spacing w:line="360" w:lineRule="auto"/>
              <w:ind w:firstLineChars="200" w:firstLine="480"/>
              <w:rPr>
                <w:rFonts w:ascii="宋体" w:hAnsi="宋体"/>
                <w:sz w:val="24"/>
              </w:rPr>
            </w:pPr>
          </w:p>
        </w:tc>
        <w:tc>
          <w:tcPr>
            <w:tcW w:w="3402" w:type="dxa"/>
            <w:vAlign w:val="center"/>
          </w:tcPr>
          <w:p w14:paraId="70D9C487" w14:textId="77777777" w:rsidR="00C029B6" w:rsidRPr="0042335D" w:rsidRDefault="00C029B6" w:rsidP="00EF6DBE">
            <w:pPr>
              <w:spacing w:line="360" w:lineRule="auto"/>
              <w:ind w:firstLineChars="200" w:firstLine="480"/>
              <w:rPr>
                <w:rFonts w:ascii="宋体" w:hAnsi="宋体"/>
                <w:sz w:val="24"/>
              </w:rPr>
            </w:pPr>
          </w:p>
        </w:tc>
        <w:tc>
          <w:tcPr>
            <w:tcW w:w="2552" w:type="dxa"/>
            <w:vAlign w:val="center"/>
          </w:tcPr>
          <w:p w14:paraId="6D55679A" w14:textId="77777777" w:rsidR="00C029B6" w:rsidRPr="0042335D" w:rsidRDefault="00C029B6" w:rsidP="00EF6DBE">
            <w:pPr>
              <w:spacing w:line="360" w:lineRule="auto"/>
              <w:ind w:firstLineChars="200" w:firstLine="480"/>
              <w:rPr>
                <w:rFonts w:ascii="宋体" w:hAnsi="宋体"/>
                <w:sz w:val="24"/>
              </w:rPr>
            </w:pPr>
          </w:p>
        </w:tc>
      </w:tr>
    </w:tbl>
    <w:p w14:paraId="0C001771" w14:textId="77777777" w:rsidR="00C029B6" w:rsidRPr="0042335D" w:rsidRDefault="00C029B6" w:rsidP="00C029B6">
      <w:pPr>
        <w:pStyle w:val="af8"/>
        <w:rPr>
          <w:rFonts w:ascii="Arial" w:eastAsia="黑体" w:hAnsi="Arial" w:cs="Arial"/>
          <w:snapToGrid w:val="0"/>
          <w:kern w:val="0"/>
          <w:szCs w:val="21"/>
        </w:rPr>
      </w:pPr>
    </w:p>
    <w:p w14:paraId="7A8FF4E8" w14:textId="77777777" w:rsidR="00C029B6" w:rsidRPr="0042335D" w:rsidRDefault="00C029B6" w:rsidP="00C029B6">
      <w:pPr>
        <w:numPr>
          <w:ilvl w:val="0"/>
          <w:numId w:val="21"/>
        </w:numPr>
        <w:adjustRightInd/>
        <w:spacing w:line="360" w:lineRule="auto"/>
        <w:rPr>
          <w:rFonts w:ascii="宋体" w:hAnsi="宋体"/>
          <w:b/>
          <w:sz w:val="24"/>
        </w:rPr>
      </w:pPr>
      <w:r w:rsidRPr="0042335D">
        <w:rPr>
          <w:rFonts w:ascii="宋体" w:hAnsi="宋体" w:hint="eastAsia"/>
          <w:b/>
          <w:sz w:val="24"/>
        </w:rPr>
        <w:t>标的物、标的物交付期限及地点</w:t>
      </w:r>
    </w:p>
    <w:p w14:paraId="7FB37016" w14:textId="2FCD6F92" w:rsidR="00C029B6" w:rsidRPr="0042335D" w:rsidRDefault="00C029B6" w:rsidP="00C029B6">
      <w:pPr>
        <w:spacing w:line="360" w:lineRule="auto"/>
        <w:ind w:firstLineChars="200" w:firstLine="480"/>
        <w:rPr>
          <w:rFonts w:ascii="宋体" w:hAnsi="宋体"/>
          <w:sz w:val="24"/>
        </w:rPr>
      </w:pPr>
      <w:r w:rsidRPr="0042335D">
        <w:rPr>
          <w:rFonts w:ascii="宋体" w:hAnsi="宋体"/>
          <w:sz w:val="24"/>
        </w:rPr>
        <w:t>4.</w:t>
      </w:r>
      <w:r w:rsidRPr="0042335D">
        <w:rPr>
          <w:rFonts w:ascii="宋体" w:hAnsi="宋体" w:hint="eastAsia"/>
          <w:sz w:val="24"/>
        </w:rPr>
        <w:t>1标的物名称：</w:t>
      </w:r>
      <w:r w:rsidRPr="0042335D">
        <w:rPr>
          <w:rFonts w:ascii="宋体" w:hAnsi="宋体"/>
          <w:sz w:val="24"/>
          <w:u w:val="single"/>
        </w:rPr>
        <w:t xml:space="preserve">杭州西湖管委会西湖综保数字化（2023年）项目    </w:t>
      </w:r>
    </w:p>
    <w:p w14:paraId="21DFF1B5" w14:textId="77777777" w:rsidR="00C029B6" w:rsidRPr="0042335D" w:rsidRDefault="00C029B6" w:rsidP="00C029B6">
      <w:pPr>
        <w:spacing w:line="360" w:lineRule="auto"/>
        <w:ind w:firstLineChars="200" w:firstLine="480"/>
        <w:rPr>
          <w:rFonts w:ascii="宋体" w:hAnsi="宋体"/>
          <w:sz w:val="24"/>
        </w:rPr>
      </w:pPr>
      <w:r w:rsidRPr="0042335D">
        <w:rPr>
          <w:rFonts w:ascii="宋体" w:hAnsi="宋体"/>
          <w:sz w:val="24"/>
        </w:rPr>
        <w:t>4</w:t>
      </w:r>
      <w:r w:rsidRPr="0042335D">
        <w:rPr>
          <w:rFonts w:ascii="宋体" w:hAnsi="宋体" w:hint="eastAsia"/>
          <w:sz w:val="24"/>
        </w:rPr>
        <w:t>.</w:t>
      </w:r>
      <w:r w:rsidRPr="0042335D">
        <w:rPr>
          <w:rFonts w:ascii="宋体" w:hAnsi="宋体"/>
          <w:sz w:val="24"/>
        </w:rPr>
        <w:t>2</w:t>
      </w:r>
      <w:r w:rsidRPr="0042335D">
        <w:rPr>
          <w:rFonts w:ascii="宋体" w:hAnsi="宋体" w:hint="eastAsia"/>
          <w:sz w:val="24"/>
        </w:rPr>
        <w:t>交付期限：</w:t>
      </w:r>
      <w:r w:rsidRPr="0042335D">
        <w:rPr>
          <w:rFonts w:ascii="宋体"/>
          <w:sz w:val="24"/>
          <w:u w:val="single"/>
        </w:rPr>
        <w:t xml:space="preserve">   </w:t>
      </w:r>
      <w:r w:rsidRPr="0042335D">
        <w:rPr>
          <w:rFonts w:ascii="宋体" w:hint="eastAsia"/>
          <w:sz w:val="24"/>
        </w:rPr>
        <w:t>天（</w:t>
      </w:r>
      <w:r w:rsidRPr="0042335D">
        <w:rPr>
          <w:rFonts w:ascii="宋体" w:hint="eastAsia"/>
          <w:sz w:val="24"/>
          <w:u w:val="single"/>
        </w:rPr>
        <w:t xml:space="preserve">    </w:t>
      </w:r>
      <w:r w:rsidRPr="0042335D">
        <w:rPr>
          <w:rFonts w:ascii="宋体" w:hint="eastAsia"/>
          <w:sz w:val="24"/>
          <w:lang w:val="zh-CN"/>
        </w:rPr>
        <w:t>年</w:t>
      </w:r>
      <w:r w:rsidRPr="0042335D">
        <w:rPr>
          <w:rFonts w:ascii="宋体" w:hint="eastAsia"/>
          <w:sz w:val="24"/>
          <w:u w:val="single"/>
        </w:rPr>
        <w:t xml:space="preserve">  </w:t>
      </w:r>
      <w:r w:rsidRPr="0042335D">
        <w:rPr>
          <w:rFonts w:ascii="宋体" w:hint="eastAsia"/>
          <w:sz w:val="24"/>
          <w:lang w:val="zh-CN"/>
        </w:rPr>
        <w:t>月</w:t>
      </w:r>
      <w:r w:rsidRPr="0042335D">
        <w:rPr>
          <w:rFonts w:ascii="宋体" w:hint="eastAsia"/>
          <w:sz w:val="24"/>
          <w:u w:val="single"/>
        </w:rPr>
        <w:t xml:space="preserve">  </w:t>
      </w:r>
      <w:r w:rsidRPr="0042335D">
        <w:rPr>
          <w:rFonts w:ascii="宋体" w:hint="eastAsia"/>
          <w:sz w:val="24"/>
          <w:lang w:val="zh-CN"/>
        </w:rPr>
        <w:t>日至</w:t>
      </w:r>
      <w:r w:rsidRPr="0042335D">
        <w:rPr>
          <w:rFonts w:ascii="宋体" w:hint="eastAsia"/>
          <w:sz w:val="24"/>
          <w:u w:val="single"/>
        </w:rPr>
        <w:t xml:space="preserve">    </w:t>
      </w:r>
      <w:r w:rsidRPr="0042335D">
        <w:rPr>
          <w:rFonts w:ascii="宋体" w:hint="eastAsia"/>
          <w:sz w:val="24"/>
        </w:rPr>
        <w:t xml:space="preserve"> </w:t>
      </w:r>
      <w:r w:rsidRPr="0042335D">
        <w:rPr>
          <w:rFonts w:ascii="宋体" w:hint="eastAsia"/>
          <w:sz w:val="24"/>
          <w:lang w:val="zh-CN"/>
        </w:rPr>
        <w:t>年</w:t>
      </w:r>
      <w:r w:rsidRPr="0042335D">
        <w:rPr>
          <w:rFonts w:ascii="宋体" w:hint="eastAsia"/>
          <w:sz w:val="24"/>
          <w:u w:val="single"/>
        </w:rPr>
        <w:t xml:space="preserve">  </w:t>
      </w:r>
      <w:r w:rsidRPr="0042335D">
        <w:rPr>
          <w:rFonts w:ascii="宋体" w:hint="eastAsia"/>
          <w:sz w:val="24"/>
          <w:lang w:val="zh-CN"/>
        </w:rPr>
        <w:t>月</w:t>
      </w:r>
      <w:r w:rsidRPr="0042335D">
        <w:rPr>
          <w:rFonts w:ascii="宋体" w:hint="eastAsia"/>
          <w:sz w:val="24"/>
          <w:u w:val="single"/>
        </w:rPr>
        <w:t xml:space="preserve">   </w:t>
      </w:r>
      <w:r w:rsidRPr="0042335D">
        <w:rPr>
          <w:rFonts w:ascii="宋体" w:hint="eastAsia"/>
          <w:sz w:val="24"/>
          <w:lang w:val="zh-CN"/>
        </w:rPr>
        <w:t>日</w:t>
      </w:r>
      <w:r w:rsidRPr="0042335D">
        <w:rPr>
          <w:rFonts w:ascii="宋体" w:hint="eastAsia"/>
          <w:sz w:val="24"/>
        </w:rPr>
        <w:t>）</w:t>
      </w:r>
      <w:r w:rsidRPr="0042335D">
        <w:rPr>
          <w:rFonts w:ascii="宋体" w:hint="eastAsia"/>
          <w:sz w:val="24"/>
          <w:lang w:val="zh-CN"/>
        </w:rPr>
        <w:t>。</w:t>
      </w:r>
    </w:p>
    <w:p w14:paraId="27486E05" w14:textId="77777777" w:rsidR="00C029B6" w:rsidRPr="0042335D" w:rsidRDefault="00C029B6" w:rsidP="00C029B6">
      <w:pPr>
        <w:spacing w:line="360" w:lineRule="auto"/>
        <w:ind w:firstLineChars="200" w:firstLine="480"/>
        <w:rPr>
          <w:rFonts w:ascii="宋体" w:hAnsi="宋体"/>
          <w:sz w:val="24"/>
        </w:rPr>
      </w:pPr>
      <w:r w:rsidRPr="0042335D">
        <w:rPr>
          <w:rFonts w:ascii="宋体" w:hAnsi="宋体"/>
          <w:sz w:val="24"/>
        </w:rPr>
        <w:t>4.3</w:t>
      </w:r>
      <w:r w:rsidRPr="0042335D">
        <w:rPr>
          <w:rFonts w:ascii="宋体" w:hAnsi="宋体" w:hint="eastAsia"/>
          <w:sz w:val="24"/>
        </w:rPr>
        <w:t>交付地点：</w:t>
      </w:r>
      <w:r w:rsidRPr="0042335D">
        <w:rPr>
          <w:rFonts w:ascii="宋体" w:hAnsi="宋体" w:hint="eastAsia"/>
          <w:sz w:val="24"/>
          <w:u w:val="single"/>
        </w:rPr>
        <w:t>甲方指定地点（</w:t>
      </w:r>
      <w:r w:rsidRPr="0042335D">
        <w:rPr>
          <w:rFonts w:ascii="宋体" w:hAnsi="宋体"/>
          <w:sz w:val="24"/>
          <w:u w:val="single"/>
        </w:rPr>
        <w:t>杭州市</w:t>
      </w:r>
      <w:r w:rsidRPr="0042335D">
        <w:rPr>
          <w:rFonts w:ascii="宋体" w:hAnsi="宋体" w:hint="eastAsia"/>
          <w:sz w:val="24"/>
          <w:u w:val="single"/>
        </w:rPr>
        <w:t>）</w:t>
      </w:r>
      <w:r w:rsidRPr="0042335D">
        <w:rPr>
          <w:rFonts w:ascii="宋体" w:hAnsi="宋体" w:hint="eastAsia"/>
          <w:sz w:val="24"/>
        </w:rPr>
        <w:t>。</w:t>
      </w:r>
    </w:p>
    <w:p w14:paraId="20B17150" w14:textId="77777777" w:rsidR="00C029B6" w:rsidRPr="0042335D" w:rsidRDefault="00C029B6" w:rsidP="00C029B6">
      <w:pPr>
        <w:numPr>
          <w:ilvl w:val="0"/>
          <w:numId w:val="21"/>
        </w:numPr>
        <w:adjustRightInd/>
        <w:spacing w:line="360" w:lineRule="auto"/>
        <w:rPr>
          <w:rFonts w:ascii="宋体" w:hAnsi="宋体"/>
          <w:b/>
          <w:sz w:val="24"/>
        </w:rPr>
      </w:pPr>
      <w:r w:rsidRPr="0042335D">
        <w:rPr>
          <w:rFonts w:ascii="宋体" w:hAnsi="宋体" w:hint="eastAsia"/>
          <w:b/>
          <w:sz w:val="24"/>
        </w:rPr>
        <w:t>项目实施与要求</w:t>
      </w:r>
    </w:p>
    <w:p w14:paraId="5254C614" w14:textId="77777777" w:rsidR="00C029B6" w:rsidRPr="0042335D" w:rsidRDefault="00C029B6" w:rsidP="00C029B6">
      <w:pPr>
        <w:spacing w:line="360" w:lineRule="auto"/>
        <w:ind w:firstLineChars="200" w:firstLine="480"/>
        <w:rPr>
          <w:rFonts w:ascii="宋体" w:hAnsi="宋体"/>
          <w:sz w:val="24"/>
        </w:rPr>
      </w:pPr>
      <w:r w:rsidRPr="0042335D">
        <w:rPr>
          <w:rFonts w:ascii="宋体" w:hAnsi="宋体" w:hint="eastAsia"/>
          <w:sz w:val="24"/>
        </w:rPr>
        <w:t>5.1乙方必须进一步优化需求分析、概要设计、详细设计，并细化系统建设计划、目标任务书和测试验收方案，按招标文件第三部分采购需求的规定向甲方提供上述文档并需经甲方审查。</w:t>
      </w:r>
    </w:p>
    <w:p w14:paraId="193FDA10" w14:textId="77777777" w:rsidR="00C029B6" w:rsidRPr="0042335D" w:rsidRDefault="00C029B6" w:rsidP="00C029B6">
      <w:pPr>
        <w:spacing w:line="360" w:lineRule="auto"/>
        <w:ind w:firstLineChars="200" w:firstLine="480"/>
        <w:rPr>
          <w:rFonts w:ascii="宋体" w:hAnsi="宋体"/>
          <w:sz w:val="24"/>
        </w:rPr>
      </w:pPr>
      <w:r w:rsidRPr="0042335D">
        <w:rPr>
          <w:rFonts w:ascii="宋体" w:hAnsi="宋体" w:hint="eastAsia"/>
          <w:sz w:val="24"/>
        </w:rPr>
        <w:t>5.2履行本合同的过程中，确因在现有水平和条件下出现难以克服的困难，导致乙方部分或全部不能履行合同，则乙方应承担甲方由此产生的所有损失。</w:t>
      </w:r>
    </w:p>
    <w:p w14:paraId="419D67C3" w14:textId="77777777" w:rsidR="00C029B6" w:rsidRPr="0042335D" w:rsidRDefault="00C029B6" w:rsidP="00C029B6">
      <w:pPr>
        <w:spacing w:line="360" w:lineRule="auto"/>
        <w:ind w:firstLineChars="200" w:firstLine="480"/>
        <w:rPr>
          <w:rFonts w:ascii="宋体" w:hAnsi="宋体"/>
          <w:sz w:val="24"/>
        </w:rPr>
      </w:pPr>
      <w:r w:rsidRPr="0042335D">
        <w:rPr>
          <w:rFonts w:ascii="宋体" w:hAnsi="宋体" w:hint="eastAsia"/>
          <w:sz w:val="24"/>
        </w:rPr>
        <w:t>5.3 项目实施工期</w:t>
      </w:r>
    </w:p>
    <w:p w14:paraId="4EA27669" w14:textId="77777777" w:rsidR="00C029B6" w:rsidRPr="0042335D" w:rsidRDefault="00C029B6" w:rsidP="00C029B6">
      <w:pPr>
        <w:autoSpaceDE w:val="0"/>
        <w:autoSpaceDN w:val="0"/>
        <w:spacing w:line="360" w:lineRule="auto"/>
        <w:ind w:firstLineChars="200" w:firstLine="480"/>
        <w:rPr>
          <w:rFonts w:ascii="宋体" w:hAnsi="宋体"/>
          <w:bCs/>
          <w:sz w:val="24"/>
        </w:rPr>
      </w:pPr>
      <w:r w:rsidRPr="0042335D">
        <w:rPr>
          <w:rFonts w:ascii="宋体" w:hAnsi="宋体" w:hint="eastAsia"/>
          <w:bCs/>
          <w:sz w:val="24"/>
        </w:rPr>
        <w:t>（1）合同签订后1</w:t>
      </w:r>
      <w:r w:rsidRPr="0042335D">
        <w:rPr>
          <w:rFonts w:ascii="宋体" w:hAnsi="宋体"/>
          <w:bCs/>
          <w:sz w:val="24"/>
        </w:rPr>
        <w:t>5</w:t>
      </w:r>
      <w:r w:rsidRPr="0042335D">
        <w:rPr>
          <w:rFonts w:ascii="宋体" w:hAnsi="宋体" w:hint="eastAsia"/>
          <w:bCs/>
          <w:sz w:val="24"/>
        </w:rPr>
        <w:t>天内内完成进一步优化需求分析、概要设计、详细设计，并细化系统建设计划和测试验收方案，并报甲方审查通过。</w:t>
      </w:r>
    </w:p>
    <w:p w14:paraId="49A57A6D" w14:textId="4E734397" w:rsidR="00C029B6" w:rsidRPr="0042335D" w:rsidRDefault="00C029B6" w:rsidP="00C029B6">
      <w:pPr>
        <w:autoSpaceDE w:val="0"/>
        <w:autoSpaceDN w:val="0"/>
        <w:spacing w:line="360" w:lineRule="auto"/>
        <w:ind w:firstLineChars="200" w:firstLine="480"/>
        <w:rPr>
          <w:rFonts w:ascii="宋体" w:hAnsi="宋体"/>
          <w:bCs/>
          <w:sz w:val="24"/>
        </w:rPr>
      </w:pPr>
      <w:r w:rsidRPr="0042335D">
        <w:rPr>
          <w:rFonts w:ascii="宋体" w:hAnsi="宋体" w:hint="eastAsia"/>
          <w:bCs/>
          <w:sz w:val="24"/>
        </w:rPr>
        <w:t>（2）合同签订后</w:t>
      </w:r>
      <w:r w:rsidR="00FE07C2" w:rsidRPr="0042335D">
        <w:rPr>
          <w:rFonts w:ascii="宋体" w:hAnsi="宋体"/>
          <w:bCs/>
          <w:sz w:val="24"/>
        </w:rPr>
        <w:t>6</w:t>
      </w:r>
      <w:r w:rsidRPr="0042335D">
        <w:rPr>
          <w:rFonts w:ascii="宋体" w:hAnsi="宋体" w:hint="eastAsia"/>
          <w:bCs/>
          <w:sz w:val="24"/>
        </w:rPr>
        <w:t>个月内完成项目的全部系统建设并提交甲方初验合格，初验合格后进入试运行；</w:t>
      </w:r>
    </w:p>
    <w:p w14:paraId="6C569118" w14:textId="6BE64B43" w:rsidR="00C029B6" w:rsidRPr="0042335D" w:rsidRDefault="00C029B6" w:rsidP="00C029B6">
      <w:pPr>
        <w:autoSpaceDE w:val="0"/>
        <w:autoSpaceDN w:val="0"/>
        <w:spacing w:line="360" w:lineRule="auto"/>
        <w:ind w:firstLineChars="200" w:firstLine="480"/>
        <w:rPr>
          <w:rFonts w:ascii="宋体" w:hAnsi="宋体"/>
          <w:bCs/>
          <w:sz w:val="24"/>
        </w:rPr>
      </w:pPr>
      <w:r w:rsidRPr="0042335D">
        <w:rPr>
          <w:rFonts w:ascii="宋体" w:hAnsi="宋体" w:hint="eastAsia"/>
          <w:bCs/>
          <w:sz w:val="24"/>
        </w:rPr>
        <w:t>（</w:t>
      </w:r>
      <w:r w:rsidRPr="0042335D">
        <w:rPr>
          <w:rFonts w:ascii="宋体" w:hAnsi="宋体"/>
          <w:bCs/>
          <w:sz w:val="24"/>
        </w:rPr>
        <w:t>3</w:t>
      </w:r>
      <w:r w:rsidRPr="0042335D">
        <w:rPr>
          <w:rFonts w:ascii="宋体" w:hAnsi="宋体" w:hint="eastAsia"/>
          <w:bCs/>
          <w:sz w:val="24"/>
        </w:rPr>
        <w:t>）初验合格后试运行</w:t>
      </w:r>
      <w:r w:rsidR="00FE07C2" w:rsidRPr="0042335D">
        <w:rPr>
          <w:rFonts w:ascii="宋体" w:hAnsi="宋体"/>
          <w:bCs/>
          <w:sz w:val="24"/>
        </w:rPr>
        <w:t>2</w:t>
      </w:r>
      <w:r w:rsidRPr="0042335D">
        <w:rPr>
          <w:rFonts w:ascii="宋体" w:hAnsi="宋体" w:hint="eastAsia"/>
          <w:bCs/>
          <w:sz w:val="24"/>
        </w:rPr>
        <w:t xml:space="preserve">个月，完成培训、试运行及相关的修改，建立完善的系统运维体系，且经建设验收合格，正式交付使用，进入维护期。 </w:t>
      </w:r>
    </w:p>
    <w:p w14:paraId="50093C54" w14:textId="77777777" w:rsidR="00C029B6" w:rsidRPr="0042335D" w:rsidRDefault="00C029B6" w:rsidP="00C029B6">
      <w:pPr>
        <w:spacing w:line="360" w:lineRule="auto"/>
        <w:ind w:firstLineChars="200" w:firstLine="480"/>
        <w:rPr>
          <w:rFonts w:ascii="宋体" w:hAnsi="宋体"/>
          <w:sz w:val="24"/>
          <w:szCs w:val="28"/>
        </w:rPr>
      </w:pPr>
      <w:r w:rsidRPr="0042335D">
        <w:rPr>
          <w:rFonts w:ascii="宋体" w:hAnsi="宋体"/>
          <w:sz w:val="24"/>
          <w:szCs w:val="28"/>
        </w:rPr>
        <w:t>5.4</w:t>
      </w:r>
      <w:r w:rsidRPr="0042335D">
        <w:rPr>
          <w:rFonts w:ascii="宋体" w:hAnsi="宋体" w:hint="eastAsia"/>
          <w:sz w:val="24"/>
          <w:szCs w:val="28"/>
        </w:rPr>
        <w:t>采购设备到货后，投标人需报监理单位及采购人对到货设备进行开箱清点、加电测试及安装调试，并形成相关记录文档。设备品牌、规格型号、详细配置及技术参数等指标均需符合采购文件及合同要求。</w:t>
      </w:r>
    </w:p>
    <w:p w14:paraId="0D5C510A" w14:textId="77777777" w:rsidR="00C029B6" w:rsidRPr="0042335D" w:rsidRDefault="00C029B6" w:rsidP="00C029B6">
      <w:pPr>
        <w:spacing w:line="360" w:lineRule="auto"/>
        <w:ind w:firstLineChars="200" w:firstLine="480"/>
        <w:rPr>
          <w:rFonts w:ascii="宋体" w:hAnsi="宋体"/>
          <w:sz w:val="24"/>
          <w:szCs w:val="28"/>
        </w:rPr>
      </w:pPr>
      <w:r w:rsidRPr="0042335D">
        <w:rPr>
          <w:rFonts w:ascii="宋体" w:hAnsi="宋体"/>
          <w:sz w:val="24"/>
          <w:szCs w:val="28"/>
        </w:rPr>
        <w:t>5.5</w:t>
      </w:r>
      <w:r w:rsidRPr="0042335D">
        <w:rPr>
          <w:rFonts w:ascii="宋体" w:hAnsi="宋体" w:hint="eastAsia"/>
          <w:sz w:val="24"/>
          <w:szCs w:val="28"/>
        </w:rPr>
        <w:t>部署产品需符合国家技术规范和质量标准，所供产品交付使用时，投标人必须向采购人提供说明书、产品合格证、质量保证书原件、原厂质保承诺函、培训记录、三包凭证等相关资料和原配的附件。</w:t>
      </w:r>
    </w:p>
    <w:p w14:paraId="299D9D0A" w14:textId="77777777" w:rsidR="00C029B6" w:rsidRPr="0042335D" w:rsidRDefault="00C029B6" w:rsidP="00C029B6">
      <w:pPr>
        <w:autoSpaceDE w:val="0"/>
        <w:autoSpaceDN w:val="0"/>
        <w:spacing w:line="360" w:lineRule="auto"/>
        <w:ind w:firstLineChars="200" w:firstLine="480"/>
        <w:rPr>
          <w:rFonts w:ascii="宋体" w:hAnsi="宋体"/>
          <w:bCs/>
          <w:sz w:val="24"/>
        </w:rPr>
      </w:pPr>
      <w:r w:rsidRPr="0042335D">
        <w:rPr>
          <w:rFonts w:ascii="宋体" w:hAnsi="宋体"/>
          <w:bCs/>
          <w:sz w:val="24"/>
        </w:rPr>
        <w:t>5.6</w:t>
      </w:r>
      <w:r w:rsidRPr="0042335D">
        <w:rPr>
          <w:rFonts w:ascii="宋体" w:hAnsi="宋体" w:hint="eastAsia"/>
          <w:bCs/>
          <w:sz w:val="24"/>
        </w:rPr>
        <w:t>产品实施过程中，如果牵涉到与第三方产品集成工作，应标人应与其他供应商</w:t>
      </w:r>
      <w:r w:rsidRPr="0042335D">
        <w:rPr>
          <w:rFonts w:ascii="宋体" w:hAnsi="宋体" w:hint="eastAsia"/>
          <w:bCs/>
          <w:sz w:val="24"/>
        </w:rPr>
        <w:lastRenderedPageBreak/>
        <w:t>通力合作，并提供必要的技术支持。</w:t>
      </w:r>
    </w:p>
    <w:p w14:paraId="1E9E4926" w14:textId="77777777" w:rsidR="00C029B6" w:rsidRPr="0042335D" w:rsidRDefault="00C029B6" w:rsidP="00C029B6">
      <w:pPr>
        <w:autoSpaceDE w:val="0"/>
        <w:autoSpaceDN w:val="0"/>
        <w:spacing w:line="360" w:lineRule="auto"/>
        <w:ind w:firstLineChars="200" w:firstLine="480"/>
        <w:rPr>
          <w:rFonts w:ascii="宋体" w:hAnsi="宋体"/>
          <w:bCs/>
          <w:sz w:val="24"/>
        </w:rPr>
      </w:pPr>
      <w:r w:rsidRPr="0042335D">
        <w:rPr>
          <w:rFonts w:ascii="宋体" w:hAnsi="宋体"/>
          <w:bCs/>
          <w:sz w:val="24"/>
        </w:rPr>
        <w:t>5.7</w:t>
      </w:r>
      <w:r w:rsidRPr="0042335D">
        <w:rPr>
          <w:rFonts w:ascii="宋体" w:hAnsi="宋体" w:hint="eastAsia"/>
          <w:bCs/>
          <w:sz w:val="24"/>
        </w:rPr>
        <w:t>应标人需保证设备均为制造商原产原装，并必须在设备到货时提供原产地证明，保证所提供货物是全新的、未使用过的，是最新或最流行的型号和用一流的工艺生产的，并完全符合合同规定的质量、规格和性能的要求。应标人应保证其提供的货物在正确安装、正常使用和保养条件下，在使用寿命期内应具有满意的性能，应标人应对由于设计、工艺或材料的缺陷而产生的故障负完全责任。</w:t>
      </w:r>
    </w:p>
    <w:p w14:paraId="3968F957" w14:textId="77777777" w:rsidR="00C029B6" w:rsidRPr="0042335D" w:rsidRDefault="00C029B6" w:rsidP="00C029B6">
      <w:pPr>
        <w:spacing w:line="360" w:lineRule="auto"/>
        <w:ind w:firstLineChars="200" w:firstLine="480"/>
        <w:rPr>
          <w:rFonts w:ascii="宋体" w:hAnsi="宋体"/>
          <w:sz w:val="24"/>
        </w:rPr>
      </w:pPr>
      <w:r w:rsidRPr="0042335D">
        <w:rPr>
          <w:rFonts w:ascii="宋体" w:hAnsi="宋体" w:hint="eastAsia"/>
          <w:sz w:val="24"/>
        </w:rPr>
        <w:t>5.</w:t>
      </w:r>
      <w:r w:rsidRPr="0042335D">
        <w:rPr>
          <w:rFonts w:ascii="宋体" w:hAnsi="宋体"/>
          <w:sz w:val="24"/>
        </w:rPr>
        <w:t>8</w:t>
      </w:r>
      <w:r w:rsidRPr="0042335D">
        <w:rPr>
          <w:rFonts w:ascii="宋体" w:hAnsi="宋体" w:hint="eastAsia"/>
          <w:sz w:val="24"/>
        </w:rPr>
        <w:t>乙方必须按照本项目进度进场实施，按照甲方需求、项目需求、国家技术规范和质量标准实施项目开发和系统集成。</w:t>
      </w:r>
    </w:p>
    <w:p w14:paraId="0B3263D6" w14:textId="77777777" w:rsidR="00C029B6" w:rsidRPr="0042335D" w:rsidRDefault="00C029B6" w:rsidP="00C029B6">
      <w:pPr>
        <w:spacing w:line="360" w:lineRule="auto"/>
        <w:ind w:firstLineChars="200" w:firstLine="480"/>
        <w:rPr>
          <w:rFonts w:ascii="宋体" w:hAnsi="宋体"/>
          <w:sz w:val="24"/>
        </w:rPr>
      </w:pPr>
      <w:r w:rsidRPr="0042335D">
        <w:rPr>
          <w:rFonts w:ascii="宋体" w:hAnsi="宋体" w:hint="eastAsia"/>
          <w:sz w:val="24"/>
        </w:rPr>
        <w:t>5.</w:t>
      </w:r>
      <w:r w:rsidRPr="0042335D">
        <w:rPr>
          <w:rFonts w:ascii="宋体" w:hAnsi="宋体"/>
          <w:sz w:val="24"/>
        </w:rPr>
        <w:t>9</w:t>
      </w:r>
      <w:r w:rsidRPr="0042335D">
        <w:rPr>
          <w:rFonts w:ascii="宋体" w:hAnsi="宋体" w:hint="eastAsia"/>
          <w:sz w:val="24"/>
        </w:rPr>
        <w:t xml:space="preserve"> 乙方对在项目建设期间不论以何等方式所获得的甲方的所有情报和资料有保密义务，不得以任何形式向第三方披露或提供给第三方，且不得为履行本合同外的任何目的使用甲方的该等信息。乙方违反保密义务的，甲方有权解除合同并要求乙方承担由此给甲方造成的全部损失。不论本合同是否变更、解除、终止，本条款均有效。</w:t>
      </w:r>
    </w:p>
    <w:p w14:paraId="272CCB6E" w14:textId="77777777" w:rsidR="00C029B6" w:rsidRPr="0042335D" w:rsidRDefault="00C029B6" w:rsidP="00C029B6">
      <w:pPr>
        <w:numPr>
          <w:ilvl w:val="0"/>
          <w:numId w:val="21"/>
        </w:numPr>
        <w:adjustRightInd/>
        <w:spacing w:line="360" w:lineRule="auto"/>
        <w:rPr>
          <w:rFonts w:ascii="宋体" w:hAnsi="宋体"/>
          <w:b/>
          <w:sz w:val="24"/>
        </w:rPr>
      </w:pPr>
      <w:r w:rsidRPr="0042335D">
        <w:rPr>
          <w:rFonts w:ascii="宋体" w:hAnsi="宋体" w:hint="eastAsia"/>
          <w:b/>
          <w:sz w:val="24"/>
        </w:rPr>
        <w:t>付款方式采用分期付款，具体付款阶段和支付比例：</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237"/>
        <w:gridCol w:w="2835"/>
      </w:tblGrid>
      <w:tr w:rsidR="00C029B6" w:rsidRPr="0042335D" w14:paraId="6CC441DA" w14:textId="77777777" w:rsidTr="00EF6DBE">
        <w:trPr>
          <w:cantSplit/>
        </w:trPr>
        <w:tc>
          <w:tcPr>
            <w:tcW w:w="6237" w:type="dxa"/>
            <w:shd w:val="pct20" w:color="auto" w:fill="FFFFFF"/>
            <w:vAlign w:val="center"/>
          </w:tcPr>
          <w:p w14:paraId="7C8507C2" w14:textId="77777777" w:rsidR="00C029B6" w:rsidRPr="0042335D" w:rsidRDefault="00C029B6" w:rsidP="00EF6DBE">
            <w:pPr>
              <w:spacing w:line="360" w:lineRule="auto"/>
              <w:ind w:firstLine="200"/>
              <w:jc w:val="center"/>
              <w:rPr>
                <w:rFonts w:ascii="宋体" w:hAnsi="宋体"/>
                <w:b/>
                <w:sz w:val="24"/>
              </w:rPr>
            </w:pPr>
            <w:r w:rsidRPr="0042335D">
              <w:rPr>
                <w:rFonts w:ascii="宋体" w:hAnsi="宋体" w:hint="eastAsia"/>
                <w:b/>
                <w:sz w:val="24"/>
              </w:rPr>
              <w:t>付 款 阶 段</w:t>
            </w:r>
          </w:p>
        </w:tc>
        <w:tc>
          <w:tcPr>
            <w:tcW w:w="2835" w:type="dxa"/>
            <w:tcBorders>
              <w:bottom w:val="nil"/>
            </w:tcBorders>
            <w:shd w:val="pct20" w:color="auto" w:fill="FFFFFF"/>
            <w:vAlign w:val="center"/>
          </w:tcPr>
          <w:p w14:paraId="1687A4A6" w14:textId="77777777" w:rsidR="00C029B6" w:rsidRPr="0042335D" w:rsidRDefault="00C029B6" w:rsidP="00EF6DBE">
            <w:pPr>
              <w:spacing w:line="360" w:lineRule="auto"/>
              <w:jc w:val="center"/>
              <w:rPr>
                <w:rFonts w:ascii="宋体" w:hAnsi="宋体"/>
                <w:sz w:val="24"/>
              </w:rPr>
            </w:pPr>
            <w:r w:rsidRPr="0042335D">
              <w:rPr>
                <w:rFonts w:ascii="宋体" w:hAnsi="宋体" w:hint="eastAsia"/>
                <w:b/>
                <w:sz w:val="24"/>
              </w:rPr>
              <w:t>支付金额占合同价格的比例</w:t>
            </w:r>
          </w:p>
        </w:tc>
      </w:tr>
      <w:tr w:rsidR="00C029B6" w:rsidRPr="0042335D" w14:paraId="5AB108CF" w14:textId="77777777" w:rsidTr="00EF6DBE">
        <w:trPr>
          <w:cantSplit/>
          <w:trHeight w:val="551"/>
        </w:trPr>
        <w:tc>
          <w:tcPr>
            <w:tcW w:w="6237" w:type="dxa"/>
          </w:tcPr>
          <w:p w14:paraId="401F4853" w14:textId="2D6CE6A0" w:rsidR="00C029B6" w:rsidRPr="0042335D" w:rsidRDefault="00C029B6" w:rsidP="00EF6DBE">
            <w:pPr>
              <w:spacing w:line="360" w:lineRule="auto"/>
              <w:rPr>
                <w:rFonts w:ascii="宋体" w:hAnsi="宋体"/>
                <w:sz w:val="24"/>
              </w:rPr>
            </w:pPr>
            <w:r w:rsidRPr="0042335D">
              <w:rPr>
                <w:rFonts w:ascii="宋体" w:hAnsi="宋体" w:hint="eastAsia"/>
                <w:sz w:val="24"/>
              </w:rPr>
              <w:t>第一期付款：乙方在</w:t>
            </w:r>
            <w:r w:rsidRPr="0042335D">
              <w:rPr>
                <w:rFonts w:ascii="宋体" w:hAnsi="宋体" w:hint="eastAsia"/>
                <w:bCs/>
                <w:sz w:val="24"/>
              </w:rPr>
              <w:t>合同签订后</w:t>
            </w:r>
            <w:r w:rsidRPr="0042335D">
              <w:rPr>
                <w:rFonts w:ascii="宋体" w:hAnsi="宋体"/>
                <w:bCs/>
                <w:sz w:val="24"/>
              </w:rPr>
              <w:t>15</w:t>
            </w:r>
            <w:r w:rsidRPr="0042335D">
              <w:rPr>
                <w:rFonts w:ascii="宋体" w:hAnsi="宋体" w:hint="eastAsia"/>
                <w:bCs/>
                <w:sz w:val="24"/>
              </w:rPr>
              <w:t>天内内完成进一步优化需求分析、概要设计、详细设计，并细化系统建设计划和测试验收方案，并报甲方审查通过，乙方凭甲方签字盖章的支付通知书办理合同价格</w:t>
            </w:r>
            <w:r w:rsidR="00665935" w:rsidRPr="0042335D">
              <w:rPr>
                <w:rFonts w:ascii="宋体" w:hAnsi="宋体"/>
                <w:bCs/>
                <w:sz w:val="24"/>
              </w:rPr>
              <w:t>50</w:t>
            </w:r>
            <w:r w:rsidRPr="0042335D">
              <w:rPr>
                <w:rFonts w:ascii="宋体" w:hAnsi="宋体" w:hint="eastAsia"/>
                <w:bCs/>
                <w:sz w:val="24"/>
              </w:rPr>
              <w:t>%的货款结算手续。</w:t>
            </w:r>
          </w:p>
        </w:tc>
        <w:tc>
          <w:tcPr>
            <w:tcW w:w="2835" w:type="dxa"/>
            <w:vAlign w:val="center"/>
          </w:tcPr>
          <w:p w14:paraId="0B266302" w14:textId="45D85FB7" w:rsidR="00C029B6" w:rsidRPr="0042335D" w:rsidRDefault="00665935" w:rsidP="00EF6DBE">
            <w:pPr>
              <w:spacing w:line="360" w:lineRule="auto"/>
              <w:ind w:firstLine="200"/>
              <w:jc w:val="center"/>
              <w:rPr>
                <w:rFonts w:ascii="宋体" w:hAnsi="宋体"/>
                <w:sz w:val="24"/>
              </w:rPr>
            </w:pPr>
            <w:r w:rsidRPr="0042335D">
              <w:rPr>
                <w:rFonts w:ascii="宋体" w:hAnsi="宋体"/>
                <w:sz w:val="24"/>
              </w:rPr>
              <w:t>50</w:t>
            </w:r>
            <w:r w:rsidR="00C029B6" w:rsidRPr="0042335D">
              <w:rPr>
                <w:rFonts w:ascii="宋体" w:hAnsi="宋体" w:hint="eastAsia"/>
                <w:sz w:val="24"/>
              </w:rPr>
              <w:t>%</w:t>
            </w:r>
          </w:p>
        </w:tc>
      </w:tr>
      <w:tr w:rsidR="00C029B6" w:rsidRPr="0042335D" w14:paraId="13AC4F45" w14:textId="77777777" w:rsidTr="00EF6DBE">
        <w:trPr>
          <w:cantSplit/>
          <w:trHeight w:val="551"/>
        </w:trPr>
        <w:tc>
          <w:tcPr>
            <w:tcW w:w="6237" w:type="dxa"/>
          </w:tcPr>
          <w:p w14:paraId="54ABD92C" w14:textId="0C6C1671" w:rsidR="00C029B6" w:rsidRPr="0042335D" w:rsidRDefault="00C029B6" w:rsidP="00EF6DBE">
            <w:pPr>
              <w:spacing w:line="360" w:lineRule="auto"/>
              <w:rPr>
                <w:rFonts w:ascii="宋体" w:hAnsi="宋体"/>
                <w:sz w:val="24"/>
              </w:rPr>
            </w:pPr>
            <w:r w:rsidRPr="0042335D">
              <w:rPr>
                <w:rFonts w:ascii="宋体" w:hAnsi="宋体" w:hint="eastAsia"/>
                <w:sz w:val="24"/>
              </w:rPr>
              <w:t>第二期付款：乙方在</w:t>
            </w:r>
            <w:r w:rsidRPr="0042335D">
              <w:rPr>
                <w:rFonts w:ascii="宋体" w:hAnsi="宋体" w:hint="eastAsia"/>
                <w:bCs/>
                <w:sz w:val="24"/>
              </w:rPr>
              <w:t>合同签订后</w:t>
            </w:r>
            <w:r w:rsidR="00FE07C2" w:rsidRPr="0042335D">
              <w:rPr>
                <w:rFonts w:ascii="宋体" w:hAnsi="宋体"/>
                <w:bCs/>
                <w:sz w:val="24"/>
              </w:rPr>
              <w:t>6</w:t>
            </w:r>
            <w:r w:rsidRPr="0042335D">
              <w:rPr>
                <w:rFonts w:ascii="宋体" w:hAnsi="宋体" w:hint="eastAsia"/>
                <w:bCs/>
                <w:sz w:val="24"/>
              </w:rPr>
              <w:t>个月内完成项目的全部系统建设，且经初验合格后进入试运行的，乙方可凭甲方签字盖章的初验合格报告办理合同价格</w:t>
            </w:r>
            <w:r w:rsidRPr="0042335D">
              <w:rPr>
                <w:rFonts w:ascii="宋体" w:hAnsi="宋体"/>
                <w:bCs/>
                <w:sz w:val="24"/>
              </w:rPr>
              <w:t>30</w:t>
            </w:r>
            <w:r w:rsidRPr="0042335D">
              <w:rPr>
                <w:rFonts w:ascii="宋体" w:hAnsi="宋体" w:hint="eastAsia"/>
                <w:bCs/>
                <w:sz w:val="24"/>
              </w:rPr>
              <w:t>%的货款结算手续；</w:t>
            </w:r>
          </w:p>
        </w:tc>
        <w:tc>
          <w:tcPr>
            <w:tcW w:w="2835" w:type="dxa"/>
            <w:vAlign w:val="center"/>
          </w:tcPr>
          <w:p w14:paraId="5FB73D02" w14:textId="77777777" w:rsidR="00C029B6" w:rsidRPr="0042335D" w:rsidRDefault="00C029B6" w:rsidP="00EF6DBE">
            <w:pPr>
              <w:spacing w:line="360" w:lineRule="auto"/>
              <w:ind w:firstLine="200"/>
              <w:jc w:val="center"/>
              <w:rPr>
                <w:rFonts w:ascii="宋体" w:hAnsi="宋体"/>
                <w:sz w:val="24"/>
              </w:rPr>
            </w:pPr>
            <w:r w:rsidRPr="0042335D">
              <w:rPr>
                <w:rFonts w:ascii="宋体" w:hAnsi="宋体"/>
                <w:sz w:val="24"/>
              </w:rPr>
              <w:t>30%</w:t>
            </w:r>
          </w:p>
        </w:tc>
      </w:tr>
      <w:tr w:rsidR="00C029B6" w:rsidRPr="0042335D" w14:paraId="2A05D09F" w14:textId="77777777" w:rsidTr="00EF6DBE">
        <w:trPr>
          <w:cantSplit/>
          <w:trHeight w:val="551"/>
        </w:trPr>
        <w:tc>
          <w:tcPr>
            <w:tcW w:w="6237" w:type="dxa"/>
          </w:tcPr>
          <w:p w14:paraId="5469BFDD" w14:textId="18DCD649" w:rsidR="00C029B6" w:rsidRPr="0042335D" w:rsidRDefault="00C029B6" w:rsidP="00EF6DBE">
            <w:pPr>
              <w:spacing w:line="360" w:lineRule="auto"/>
              <w:rPr>
                <w:rFonts w:ascii="宋体" w:hAnsi="宋体"/>
                <w:sz w:val="24"/>
              </w:rPr>
            </w:pPr>
            <w:r w:rsidRPr="0042335D">
              <w:rPr>
                <w:rFonts w:ascii="宋体" w:hAnsi="宋体" w:hint="eastAsia"/>
                <w:sz w:val="24"/>
              </w:rPr>
              <w:t>第三期付款：乙方完成</w:t>
            </w:r>
            <w:r w:rsidRPr="0042335D">
              <w:rPr>
                <w:rFonts w:ascii="宋体" w:hAnsi="宋体" w:hint="eastAsia"/>
                <w:bCs/>
                <w:sz w:val="24"/>
              </w:rPr>
              <w:t>培训、正常试运行后</w:t>
            </w:r>
            <w:r w:rsidR="00FE07C2" w:rsidRPr="0042335D">
              <w:rPr>
                <w:rFonts w:ascii="宋体" w:hAnsi="宋体"/>
                <w:bCs/>
                <w:sz w:val="24"/>
              </w:rPr>
              <w:t>2</w:t>
            </w:r>
            <w:r w:rsidRPr="0042335D">
              <w:rPr>
                <w:rFonts w:ascii="宋体" w:hAnsi="宋体" w:hint="eastAsia"/>
                <w:bCs/>
                <w:sz w:val="24"/>
              </w:rPr>
              <w:t>个月内通过项目最终验收，乙方凭甲方签字盖章的最终验收合格报告办理合同价格</w:t>
            </w:r>
            <w:r w:rsidR="00665935" w:rsidRPr="0042335D">
              <w:rPr>
                <w:rFonts w:ascii="宋体" w:hAnsi="宋体"/>
                <w:bCs/>
                <w:sz w:val="24"/>
              </w:rPr>
              <w:t>15</w:t>
            </w:r>
            <w:r w:rsidRPr="0042335D">
              <w:rPr>
                <w:rFonts w:ascii="宋体" w:hAnsi="宋体" w:hint="eastAsia"/>
                <w:bCs/>
                <w:sz w:val="24"/>
              </w:rPr>
              <w:t>%的货款结算手续。</w:t>
            </w:r>
          </w:p>
        </w:tc>
        <w:tc>
          <w:tcPr>
            <w:tcW w:w="2835" w:type="dxa"/>
            <w:vAlign w:val="center"/>
          </w:tcPr>
          <w:p w14:paraId="77F26B28" w14:textId="6B156A16" w:rsidR="00C029B6" w:rsidRPr="0042335D" w:rsidRDefault="00665935" w:rsidP="00EF6DBE">
            <w:pPr>
              <w:spacing w:line="360" w:lineRule="auto"/>
              <w:ind w:firstLine="200"/>
              <w:jc w:val="center"/>
              <w:rPr>
                <w:rFonts w:ascii="宋体" w:hAnsi="宋体"/>
                <w:sz w:val="24"/>
              </w:rPr>
            </w:pPr>
            <w:r w:rsidRPr="0042335D">
              <w:rPr>
                <w:rFonts w:ascii="宋体" w:hAnsi="宋体"/>
                <w:sz w:val="24"/>
              </w:rPr>
              <w:t>15</w:t>
            </w:r>
            <w:r w:rsidR="00C029B6" w:rsidRPr="0042335D">
              <w:rPr>
                <w:rFonts w:ascii="宋体" w:hAnsi="宋体" w:hint="eastAsia"/>
                <w:sz w:val="24"/>
              </w:rPr>
              <w:t>%</w:t>
            </w:r>
          </w:p>
        </w:tc>
      </w:tr>
      <w:tr w:rsidR="00C029B6" w:rsidRPr="0042335D" w14:paraId="0E4E9CCB" w14:textId="77777777" w:rsidTr="00EF6DBE">
        <w:trPr>
          <w:cantSplit/>
          <w:trHeight w:val="551"/>
        </w:trPr>
        <w:tc>
          <w:tcPr>
            <w:tcW w:w="6237" w:type="dxa"/>
          </w:tcPr>
          <w:p w14:paraId="3C213D9A" w14:textId="77777777" w:rsidR="00C029B6" w:rsidRPr="0042335D" w:rsidRDefault="00C029B6" w:rsidP="00EF6DBE">
            <w:pPr>
              <w:autoSpaceDE w:val="0"/>
              <w:autoSpaceDN w:val="0"/>
              <w:spacing w:line="360" w:lineRule="auto"/>
              <w:rPr>
                <w:rFonts w:ascii="宋体" w:hAnsi="宋体"/>
                <w:b/>
                <w:bCs/>
                <w:sz w:val="24"/>
              </w:rPr>
            </w:pPr>
            <w:r w:rsidRPr="0042335D">
              <w:rPr>
                <w:rFonts w:ascii="宋体" w:hAnsi="宋体" w:hint="eastAsia"/>
                <w:sz w:val="24"/>
              </w:rPr>
              <w:t>第四期付款：</w:t>
            </w:r>
            <w:r w:rsidRPr="0042335D">
              <w:rPr>
                <w:rFonts w:ascii="宋体" w:hAnsi="宋体" w:hint="eastAsia"/>
                <w:bCs/>
                <w:sz w:val="24"/>
              </w:rPr>
              <w:t>工程结算经财政部门认可的审价机构审计完成后，甲方支付至审计价的</w:t>
            </w:r>
            <w:r w:rsidRPr="0042335D">
              <w:rPr>
                <w:rFonts w:ascii="宋体" w:hAnsi="宋体"/>
                <w:bCs/>
                <w:sz w:val="24"/>
              </w:rPr>
              <w:t>100%</w:t>
            </w:r>
            <w:r w:rsidRPr="0042335D">
              <w:rPr>
                <w:rFonts w:ascii="宋体" w:hAnsi="宋体" w:hint="eastAsia"/>
                <w:bCs/>
                <w:sz w:val="24"/>
              </w:rPr>
              <w:t>，乙方凭甲方签字盖章的支付通知书办理余款结算手续。</w:t>
            </w:r>
          </w:p>
        </w:tc>
        <w:tc>
          <w:tcPr>
            <w:tcW w:w="2835" w:type="dxa"/>
            <w:vAlign w:val="center"/>
          </w:tcPr>
          <w:p w14:paraId="62450E9E" w14:textId="77777777" w:rsidR="00C029B6" w:rsidRPr="0042335D" w:rsidRDefault="00C029B6" w:rsidP="00EF6DBE">
            <w:pPr>
              <w:spacing w:line="360" w:lineRule="auto"/>
              <w:ind w:firstLine="200"/>
              <w:jc w:val="center"/>
              <w:rPr>
                <w:rFonts w:ascii="宋体" w:hAnsi="宋体"/>
                <w:sz w:val="24"/>
              </w:rPr>
            </w:pPr>
            <w:r w:rsidRPr="0042335D">
              <w:rPr>
                <w:rFonts w:ascii="宋体" w:hAnsi="宋体"/>
                <w:sz w:val="24"/>
              </w:rPr>
              <w:t>5%</w:t>
            </w:r>
          </w:p>
        </w:tc>
      </w:tr>
    </w:tbl>
    <w:p w14:paraId="78E1BF9B" w14:textId="77777777" w:rsidR="00C029B6" w:rsidRPr="0042335D" w:rsidRDefault="00C029B6" w:rsidP="00C029B6">
      <w:pPr>
        <w:spacing w:line="360" w:lineRule="auto"/>
        <w:rPr>
          <w:rFonts w:ascii="宋体" w:hAnsi="宋体"/>
          <w:b/>
          <w:sz w:val="24"/>
        </w:rPr>
      </w:pPr>
      <w:r w:rsidRPr="0042335D">
        <w:rPr>
          <w:rFonts w:ascii="宋体" w:hAnsi="宋体" w:hint="eastAsia"/>
          <w:b/>
          <w:sz w:val="24"/>
        </w:rPr>
        <w:t>注：付款比例将根据乙方履约情况进行调整，因乙方原因导致前述进度未按期进行的，</w:t>
      </w:r>
      <w:r w:rsidRPr="0042335D">
        <w:rPr>
          <w:rFonts w:ascii="宋体" w:hAnsi="宋体" w:hint="eastAsia"/>
          <w:b/>
          <w:sz w:val="24"/>
        </w:rPr>
        <w:lastRenderedPageBreak/>
        <w:t>付款期限相应顺延且甲方有权追究乙方相应的违约责任。</w:t>
      </w:r>
    </w:p>
    <w:p w14:paraId="07808F6E" w14:textId="77777777" w:rsidR="00C029B6" w:rsidRPr="0042335D" w:rsidRDefault="00C029B6" w:rsidP="00C029B6">
      <w:pPr>
        <w:numPr>
          <w:ilvl w:val="0"/>
          <w:numId w:val="21"/>
        </w:numPr>
        <w:adjustRightInd/>
        <w:spacing w:line="360" w:lineRule="auto"/>
        <w:rPr>
          <w:rFonts w:ascii="宋体" w:hAnsi="宋体"/>
          <w:b/>
          <w:sz w:val="24"/>
        </w:rPr>
      </w:pPr>
      <w:r w:rsidRPr="0042335D">
        <w:rPr>
          <w:rFonts w:ascii="宋体" w:hAnsi="宋体" w:hint="eastAsia"/>
          <w:b/>
          <w:sz w:val="24"/>
        </w:rPr>
        <w:t>项目的产权</w:t>
      </w:r>
    </w:p>
    <w:p w14:paraId="6A0B14A6" w14:textId="77777777" w:rsidR="00C029B6" w:rsidRPr="0042335D" w:rsidRDefault="00C029B6" w:rsidP="00C029B6">
      <w:pPr>
        <w:numPr>
          <w:ilvl w:val="1"/>
          <w:numId w:val="21"/>
        </w:numPr>
        <w:adjustRightInd/>
        <w:spacing w:line="360" w:lineRule="auto"/>
        <w:ind w:left="0" w:firstLine="567"/>
        <w:rPr>
          <w:rFonts w:ascii="宋体" w:hAnsi="宋体"/>
          <w:sz w:val="24"/>
        </w:rPr>
      </w:pPr>
      <w:r w:rsidRPr="0042335D">
        <w:rPr>
          <w:rFonts w:ascii="宋体" w:hAnsi="宋体" w:hint="eastAsia"/>
          <w:sz w:val="24"/>
        </w:rPr>
        <w:t>本项目的最终用户为杭州西湖风景名胜区综合指挥保障中心。</w:t>
      </w:r>
    </w:p>
    <w:p w14:paraId="46240C28" w14:textId="77777777" w:rsidR="00C029B6" w:rsidRPr="0042335D" w:rsidRDefault="00C029B6" w:rsidP="00C029B6">
      <w:pPr>
        <w:numPr>
          <w:ilvl w:val="1"/>
          <w:numId w:val="21"/>
        </w:numPr>
        <w:adjustRightInd/>
        <w:spacing w:line="360" w:lineRule="auto"/>
        <w:ind w:left="0" w:firstLine="567"/>
        <w:rPr>
          <w:rFonts w:ascii="宋体" w:hAnsi="宋体"/>
          <w:sz w:val="24"/>
        </w:rPr>
      </w:pPr>
      <w:r w:rsidRPr="0042335D">
        <w:rPr>
          <w:rFonts w:ascii="宋体" w:hAnsi="宋体" w:hint="eastAsia"/>
          <w:sz w:val="24"/>
        </w:rPr>
        <w:t>无论何时，本项目所涉系统中的包含文字、声音、图像等所有的数据信息的所有权、使用权和知识产权等权益都属于甲方。未经甲方书面允许，乙方无权使用、转让或处理系统中所有数据信息。乙方须妥善保存和备份系统中的所有数据信息，使之不被破坏、删除。乙方应该提供合适的技术手段，确保甲方及最终用户能阅读、使用、传送、处理和备份系统中的声音、图像和数据信息。由于甲方原因而导致前述系统数据信息丢失或损坏的，乙方不承担赔偿责任，但乙方应及时进行修复处理，相关费用则由甲方承担。</w:t>
      </w:r>
    </w:p>
    <w:p w14:paraId="6FF32AED" w14:textId="77777777" w:rsidR="00C029B6" w:rsidRPr="0042335D" w:rsidRDefault="00C029B6" w:rsidP="00C029B6">
      <w:pPr>
        <w:numPr>
          <w:ilvl w:val="1"/>
          <w:numId w:val="21"/>
        </w:numPr>
        <w:adjustRightInd/>
        <w:spacing w:line="360" w:lineRule="auto"/>
        <w:ind w:left="0" w:firstLine="567"/>
        <w:rPr>
          <w:rFonts w:ascii="宋体" w:hAnsi="宋体"/>
          <w:sz w:val="24"/>
        </w:rPr>
      </w:pPr>
      <w:r w:rsidRPr="0042335D">
        <w:rPr>
          <w:rFonts w:ascii="宋体" w:hAnsi="宋体" w:hint="eastAsia"/>
          <w:sz w:val="24"/>
        </w:rPr>
        <w:t xml:space="preserve">无论何时，所有的系统方案文档、设计文档、开发文档、测试文档、施工设计方案、施工图纸、软件说明书、系统维护手册、运维文档、项目管理文档等与本项目有关文档(包括电子文档)的知识产权属于甲方所有。 </w:t>
      </w:r>
    </w:p>
    <w:p w14:paraId="5EC2C27A" w14:textId="77777777" w:rsidR="00C029B6" w:rsidRPr="0042335D" w:rsidRDefault="00C029B6" w:rsidP="00C029B6">
      <w:pPr>
        <w:numPr>
          <w:ilvl w:val="1"/>
          <w:numId w:val="21"/>
        </w:numPr>
        <w:adjustRightInd/>
        <w:spacing w:line="360" w:lineRule="auto"/>
        <w:ind w:left="0" w:firstLine="567"/>
        <w:rPr>
          <w:rFonts w:ascii="宋体" w:hAnsi="宋体"/>
          <w:sz w:val="24"/>
        </w:rPr>
      </w:pPr>
      <w:r w:rsidRPr="0042335D">
        <w:rPr>
          <w:rFonts w:ascii="宋体" w:hAnsi="宋体" w:hint="eastAsia"/>
          <w:sz w:val="24"/>
        </w:rPr>
        <w:t>因本项目而开发的软件的知识产权归甲方所有，乙方必须提供项目的所有源代码和开发文档，甲方有权自行对软件进行修改。未经甲方书面同意，乙方不得擅自扩散或提供给第三方使用，但甲方在本系统应用、二次开发或升级除外。乙方对甲方提供的业务资料、技术资料等专有信息应严格保密，不得以任何形式向第三方披露。</w:t>
      </w:r>
    </w:p>
    <w:p w14:paraId="70ABB03D" w14:textId="77777777" w:rsidR="00C029B6" w:rsidRPr="0042335D" w:rsidRDefault="00C029B6" w:rsidP="00C029B6">
      <w:pPr>
        <w:numPr>
          <w:ilvl w:val="0"/>
          <w:numId w:val="21"/>
        </w:numPr>
        <w:adjustRightInd/>
        <w:spacing w:line="360" w:lineRule="auto"/>
        <w:rPr>
          <w:rFonts w:ascii="宋体" w:hAnsi="宋体"/>
          <w:b/>
          <w:sz w:val="24"/>
        </w:rPr>
      </w:pPr>
      <w:r w:rsidRPr="0042335D">
        <w:rPr>
          <w:rFonts w:ascii="宋体" w:hAnsi="宋体" w:hint="eastAsia"/>
          <w:b/>
          <w:sz w:val="24"/>
        </w:rPr>
        <w:t>工程监理</w:t>
      </w:r>
    </w:p>
    <w:p w14:paraId="0594FFE9" w14:textId="77777777" w:rsidR="00C029B6" w:rsidRPr="0042335D" w:rsidRDefault="00C029B6" w:rsidP="00C029B6">
      <w:pPr>
        <w:numPr>
          <w:ilvl w:val="1"/>
          <w:numId w:val="21"/>
        </w:numPr>
        <w:adjustRightInd/>
        <w:spacing w:line="360" w:lineRule="auto"/>
        <w:ind w:left="0" w:firstLine="567"/>
        <w:rPr>
          <w:rFonts w:ascii="宋体" w:hAnsi="宋体"/>
          <w:sz w:val="24"/>
        </w:rPr>
      </w:pPr>
      <w:r w:rsidRPr="0042335D">
        <w:rPr>
          <w:rFonts w:ascii="宋体" w:hAnsi="宋体" w:hint="eastAsia"/>
          <w:sz w:val="24"/>
        </w:rPr>
        <w:t>甲方有权聘请工程监理单位，协助对项目建设期进行工程监督和管理。</w:t>
      </w:r>
    </w:p>
    <w:p w14:paraId="402A48EA" w14:textId="77777777" w:rsidR="00C029B6" w:rsidRPr="0042335D" w:rsidRDefault="00C029B6" w:rsidP="00C029B6">
      <w:pPr>
        <w:numPr>
          <w:ilvl w:val="1"/>
          <w:numId w:val="21"/>
        </w:numPr>
        <w:adjustRightInd/>
        <w:spacing w:line="360" w:lineRule="auto"/>
        <w:ind w:left="0" w:firstLine="567"/>
        <w:rPr>
          <w:rFonts w:ascii="宋体" w:hAnsi="宋体"/>
          <w:sz w:val="24"/>
        </w:rPr>
      </w:pPr>
      <w:r w:rsidRPr="0042335D">
        <w:rPr>
          <w:rFonts w:ascii="宋体" w:hAnsi="宋体" w:hint="eastAsia"/>
          <w:sz w:val="24"/>
        </w:rPr>
        <w:t>监理机构将在甲方的委托下，对项目的质量、进度、计划、验收等进行全方位的管理；</w:t>
      </w:r>
    </w:p>
    <w:p w14:paraId="313C067C" w14:textId="77777777" w:rsidR="00C029B6" w:rsidRPr="0042335D" w:rsidRDefault="00C029B6" w:rsidP="00C029B6">
      <w:pPr>
        <w:numPr>
          <w:ilvl w:val="1"/>
          <w:numId w:val="21"/>
        </w:numPr>
        <w:adjustRightInd/>
        <w:spacing w:line="360" w:lineRule="auto"/>
        <w:ind w:left="0" w:firstLine="567"/>
        <w:rPr>
          <w:rFonts w:ascii="宋体" w:hAnsi="宋体"/>
          <w:sz w:val="24"/>
        </w:rPr>
      </w:pPr>
      <w:r w:rsidRPr="0042335D">
        <w:rPr>
          <w:rFonts w:ascii="宋体" w:hAnsi="宋体" w:hint="eastAsia"/>
          <w:sz w:val="24"/>
        </w:rPr>
        <w:t>乙方必须接受甲方及甲方监理对于项目的管理和监督，及时向甲方和甲方监理同时提交各种设计方案、实施方案、计划、报告等项目文档。对于甲方及甲方监理对项目实施过程中指出的问题，应该积极给予答复并解决。对于甲方及甲方监理提出的合理的整改要求，应积极实施落实整改措施。</w:t>
      </w:r>
    </w:p>
    <w:p w14:paraId="66D195D7" w14:textId="77777777" w:rsidR="00C029B6" w:rsidRPr="0042335D" w:rsidRDefault="00C029B6" w:rsidP="00C029B6">
      <w:pPr>
        <w:numPr>
          <w:ilvl w:val="1"/>
          <w:numId w:val="21"/>
        </w:numPr>
        <w:adjustRightInd/>
        <w:spacing w:line="360" w:lineRule="auto"/>
        <w:ind w:left="0" w:firstLine="567"/>
        <w:rPr>
          <w:rFonts w:ascii="宋体" w:hAnsi="宋体"/>
          <w:sz w:val="24"/>
        </w:rPr>
      </w:pPr>
      <w:r w:rsidRPr="0042335D">
        <w:rPr>
          <w:rFonts w:ascii="宋体" w:hAnsi="宋体" w:hint="eastAsia"/>
          <w:sz w:val="24"/>
        </w:rPr>
        <w:t>项目设计方案、实施方案和进度计划应经过甲方监理的审核同意后才能付诸实施，重要的施工环节应取得甲方监理的同意后才能施工，施工质量应接受甲方监理的随时检查。</w:t>
      </w:r>
    </w:p>
    <w:p w14:paraId="116E4E4C" w14:textId="77777777" w:rsidR="00C029B6" w:rsidRPr="0042335D" w:rsidRDefault="00C029B6" w:rsidP="00C029B6">
      <w:pPr>
        <w:numPr>
          <w:ilvl w:val="0"/>
          <w:numId w:val="21"/>
        </w:numPr>
        <w:adjustRightInd/>
        <w:spacing w:line="360" w:lineRule="auto"/>
        <w:rPr>
          <w:rFonts w:ascii="宋体" w:hAnsi="宋体"/>
          <w:b/>
          <w:sz w:val="24"/>
        </w:rPr>
      </w:pPr>
      <w:bookmarkStart w:id="437" w:name="_Toc279701248"/>
      <w:bookmarkStart w:id="438" w:name="_Toc487900358"/>
      <w:bookmarkStart w:id="439" w:name="_Toc259093677"/>
      <w:bookmarkStart w:id="440" w:name="_Ref467379852"/>
      <w:bookmarkStart w:id="441" w:name="_Ref467379863"/>
      <w:bookmarkStart w:id="442" w:name="_Ref467379923"/>
      <w:bookmarkStart w:id="443" w:name="_Toc774"/>
      <w:bookmarkStart w:id="444" w:name="_Toc16110"/>
      <w:bookmarkStart w:id="445" w:name="_Toc3225"/>
      <w:r w:rsidRPr="0042335D">
        <w:rPr>
          <w:rFonts w:ascii="宋体" w:hAnsi="宋体" w:hint="eastAsia"/>
          <w:b/>
          <w:sz w:val="24"/>
        </w:rPr>
        <w:t>技术资料</w:t>
      </w:r>
      <w:bookmarkEnd w:id="437"/>
      <w:bookmarkEnd w:id="438"/>
      <w:bookmarkEnd w:id="439"/>
      <w:bookmarkEnd w:id="440"/>
      <w:bookmarkEnd w:id="441"/>
      <w:bookmarkEnd w:id="442"/>
      <w:r w:rsidRPr="0042335D">
        <w:rPr>
          <w:rFonts w:ascii="宋体" w:hAnsi="宋体" w:hint="eastAsia"/>
          <w:b/>
          <w:sz w:val="24"/>
        </w:rPr>
        <w:t>和保密义务</w:t>
      </w:r>
      <w:bookmarkEnd w:id="443"/>
      <w:bookmarkEnd w:id="444"/>
      <w:bookmarkEnd w:id="445"/>
    </w:p>
    <w:p w14:paraId="4FBE7062" w14:textId="77777777" w:rsidR="00C029B6" w:rsidRPr="0042335D" w:rsidRDefault="00C029B6" w:rsidP="00C029B6">
      <w:pPr>
        <w:numPr>
          <w:ilvl w:val="1"/>
          <w:numId w:val="21"/>
        </w:numPr>
        <w:adjustRightInd/>
        <w:spacing w:line="360" w:lineRule="auto"/>
        <w:ind w:left="0" w:firstLine="567"/>
        <w:rPr>
          <w:rFonts w:ascii="宋体" w:hAnsi="宋体"/>
          <w:sz w:val="24"/>
        </w:rPr>
      </w:pPr>
      <w:r w:rsidRPr="0042335D">
        <w:rPr>
          <w:rFonts w:ascii="宋体" w:hAnsi="宋体" w:hint="eastAsia"/>
          <w:sz w:val="24"/>
        </w:rPr>
        <w:t>乙方有权依据合同约定和项目需要，向甲方了解有关情况，调阅有关资料等，</w:t>
      </w:r>
      <w:r w:rsidRPr="0042335D">
        <w:rPr>
          <w:rFonts w:ascii="宋体" w:hAnsi="宋体" w:hint="eastAsia"/>
          <w:sz w:val="24"/>
        </w:rPr>
        <w:lastRenderedPageBreak/>
        <w:t>甲方应予积极配合；</w:t>
      </w:r>
    </w:p>
    <w:p w14:paraId="57EA30F9" w14:textId="77777777" w:rsidR="00C029B6" w:rsidRPr="0042335D" w:rsidRDefault="00C029B6" w:rsidP="00C029B6">
      <w:pPr>
        <w:numPr>
          <w:ilvl w:val="1"/>
          <w:numId w:val="21"/>
        </w:numPr>
        <w:adjustRightInd/>
        <w:spacing w:line="360" w:lineRule="auto"/>
        <w:ind w:left="0" w:firstLine="567"/>
        <w:rPr>
          <w:rFonts w:ascii="宋体" w:hAnsi="宋体"/>
          <w:sz w:val="24"/>
        </w:rPr>
      </w:pPr>
      <w:r w:rsidRPr="0042335D">
        <w:rPr>
          <w:rFonts w:ascii="宋体" w:hAnsi="宋体" w:hint="eastAsia"/>
          <w:sz w:val="24"/>
        </w:rPr>
        <w:t>乙方有义务妥善保管和保护由甲方提供的前款信息和资料等；</w:t>
      </w:r>
    </w:p>
    <w:p w14:paraId="4E65A456" w14:textId="77777777" w:rsidR="00C029B6" w:rsidRPr="0042335D" w:rsidRDefault="00C029B6" w:rsidP="00C029B6">
      <w:pPr>
        <w:numPr>
          <w:ilvl w:val="1"/>
          <w:numId w:val="21"/>
        </w:numPr>
        <w:adjustRightInd/>
        <w:spacing w:line="360" w:lineRule="auto"/>
        <w:ind w:left="0" w:firstLine="567"/>
        <w:rPr>
          <w:rFonts w:ascii="宋体" w:hAnsi="宋体"/>
          <w:sz w:val="24"/>
        </w:rPr>
      </w:pPr>
      <w:r w:rsidRPr="0042335D">
        <w:rPr>
          <w:rFonts w:ascii="宋体" w:hAnsi="宋体"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的措施及方式防止任何第三方接触到对方当事人的上述保密信息和资料。</w:t>
      </w:r>
    </w:p>
    <w:p w14:paraId="5138F9B1" w14:textId="74C229C0" w:rsidR="001E2AA7" w:rsidRPr="0042335D" w:rsidRDefault="001E2AA7" w:rsidP="006169CF">
      <w:pPr>
        <w:numPr>
          <w:ilvl w:val="0"/>
          <w:numId w:val="21"/>
        </w:numPr>
        <w:adjustRightInd/>
        <w:spacing w:line="360" w:lineRule="auto"/>
        <w:rPr>
          <w:rFonts w:ascii="宋体" w:hAnsi="宋体"/>
          <w:b/>
          <w:sz w:val="24"/>
        </w:rPr>
      </w:pPr>
      <w:r w:rsidRPr="0042335D">
        <w:rPr>
          <w:rFonts w:ascii="宋体" w:hAnsi="宋体" w:hint="eastAsia"/>
          <w:b/>
          <w:sz w:val="24"/>
        </w:rPr>
        <w:t>网络安全</w:t>
      </w:r>
    </w:p>
    <w:p w14:paraId="11CFEB19" w14:textId="2ADB1973" w:rsidR="001E2AA7" w:rsidRPr="0042335D" w:rsidRDefault="001E2AA7" w:rsidP="006169CF">
      <w:pPr>
        <w:numPr>
          <w:ilvl w:val="1"/>
          <w:numId w:val="21"/>
        </w:numPr>
        <w:adjustRightInd/>
        <w:spacing w:line="360" w:lineRule="auto"/>
        <w:ind w:left="0" w:firstLine="567"/>
        <w:rPr>
          <w:rFonts w:ascii="宋体" w:hAnsi="宋体"/>
          <w:sz w:val="24"/>
        </w:rPr>
      </w:pPr>
      <w:r w:rsidRPr="0042335D">
        <w:rPr>
          <w:rFonts w:ascii="宋体" w:hAnsi="宋体" w:hint="eastAsia"/>
          <w:sz w:val="24"/>
        </w:rPr>
        <w:t>根据《浙江省信息技术服务外包网络安全管理办法》相关要求，乙方应全面落实《网络安全法》等法规标准，加强对拟派本项目团队的人员管理，设置专门网络安全管理机构和网络安全管理负责人，并对该负责人和关键岗位人员进行安全背景审查；定期对从业人员进行网络安全教育、技术培训和技能考核；制定网络安全事件应急预案并定期进行演练。</w:t>
      </w:r>
    </w:p>
    <w:p w14:paraId="707AD1DB" w14:textId="6F585783" w:rsidR="001E2AA7" w:rsidRPr="0042335D" w:rsidRDefault="001E2AA7" w:rsidP="006169CF">
      <w:pPr>
        <w:numPr>
          <w:ilvl w:val="1"/>
          <w:numId w:val="21"/>
        </w:numPr>
        <w:adjustRightInd/>
        <w:spacing w:line="360" w:lineRule="auto"/>
        <w:ind w:left="0" w:firstLine="567"/>
        <w:rPr>
          <w:rFonts w:ascii="宋体" w:hAnsi="宋体"/>
          <w:sz w:val="24"/>
        </w:rPr>
      </w:pPr>
      <w:r w:rsidRPr="0042335D">
        <w:rPr>
          <w:rFonts w:ascii="宋体" w:hAnsi="宋体" w:hint="eastAsia"/>
          <w:sz w:val="24"/>
        </w:rPr>
        <w:t>乙方不得制造或者故意输入、传播计算机病毒和其他有害数据，不得利用非法手段复制、截收、篡改计算机信息系统中的数据。项目实施人员禁止利用扫描、监听、伪装等工具对网络和服务器进行恶意攻击，禁止非法侵入他人网络和服务器系统，禁止利用计算机和网络干扰他人正常工作行为。</w:t>
      </w:r>
    </w:p>
    <w:p w14:paraId="32D1AC1B" w14:textId="2B223E4B" w:rsidR="001E2AA7" w:rsidRPr="0042335D" w:rsidRDefault="001E2AA7" w:rsidP="006169CF">
      <w:pPr>
        <w:numPr>
          <w:ilvl w:val="1"/>
          <w:numId w:val="21"/>
        </w:numPr>
        <w:adjustRightInd/>
        <w:spacing w:line="360" w:lineRule="auto"/>
        <w:ind w:left="0" w:firstLine="567"/>
        <w:rPr>
          <w:rFonts w:ascii="宋体" w:hAnsi="宋体"/>
          <w:sz w:val="24"/>
        </w:rPr>
      </w:pPr>
      <w:r w:rsidRPr="0042335D">
        <w:rPr>
          <w:rFonts w:ascii="宋体" w:hAnsi="宋体" w:hint="eastAsia"/>
          <w:sz w:val="24"/>
        </w:rPr>
        <w:t>乙方应严格遵守《中华人民共和国网络安全法》《中华人民共和国数据安全法》《中华人民共和国个人信息保护法》《计算机信息网络国际互联网安全保护管理办法》等法律法规，建立健全全流程数据安全管理制度，组织开展数据安全教育培训，保障数据安全；采取技术措施和其他必要措施，保障网络安全、稳定运行，有效应对网络安全事件，防范网络违法犯罪活动，维护网络数据的完整性、保密性和可用性；不得从事危害国家安全、公共利益的信息处理活动。</w:t>
      </w:r>
    </w:p>
    <w:p w14:paraId="543004E7" w14:textId="3CE4B183" w:rsidR="001E2AA7" w:rsidRPr="0042335D" w:rsidRDefault="001E2AA7" w:rsidP="006169CF">
      <w:pPr>
        <w:numPr>
          <w:ilvl w:val="1"/>
          <w:numId w:val="21"/>
        </w:numPr>
        <w:adjustRightInd/>
        <w:spacing w:line="360" w:lineRule="auto"/>
        <w:ind w:left="0" w:firstLine="567"/>
        <w:rPr>
          <w:rFonts w:ascii="宋体" w:hAnsi="宋体"/>
          <w:sz w:val="24"/>
        </w:rPr>
      </w:pPr>
      <w:r w:rsidRPr="0042335D">
        <w:rPr>
          <w:rFonts w:ascii="宋体" w:hAnsi="宋体" w:hint="eastAsia"/>
          <w:sz w:val="24"/>
        </w:rPr>
        <w:t>乙方实施项目时，应提出数据安全控制要求，并提出有效的数据安全技术手段，开发测试环境数据安全管理和数据防泄漏管理的级别不低于生产环境；数据从生产业务环境导入开发、测试环境时，须获得授权；数据从生产环境导入开发、测试环境时，须采取有效措施进行脱敏；数据从生产环境导入开发、测试环境时，在使用移动介质导入时，须使用专用、受控的存储介质，介质上的数据须加密；项目运维人员原则上须在受控终端上开展工作，任何终端未经授权，不得接入开发、测试与生产环境；未经授权，任何人员不得将开发、测试、生产环境中的数据带离开发、测试、生产环境。</w:t>
      </w:r>
    </w:p>
    <w:p w14:paraId="7C4B626F" w14:textId="77777777" w:rsidR="006169CF" w:rsidRPr="0042335D" w:rsidRDefault="006169CF" w:rsidP="006169CF">
      <w:pPr>
        <w:numPr>
          <w:ilvl w:val="1"/>
          <w:numId w:val="21"/>
        </w:numPr>
        <w:adjustRightInd/>
        <w:spacing w:line="360" w:lineRule="auto"/>
        <w:ind w:left="0" w:firstLine="567"/>
        <w:rPr>
          <w:rFonts w:ascii="宋体" w:hAnsi="宋体"/>
          <w:sz w:val="24"/>
        </w:rPr>
      </w:pPr>
      <w:r w:rsidRPr="0042335D">
        <w:rPr>
          <w:rFonts w:ascii="宋体" w:hAnsi="宋体" w:hint="eastAsia"/>
          <w:sz w:val="24"/>
        </w:rPr>
        <w:t>参与项目的企业，以及相关项目管理人员、开发人员需在项目合同签订后提</w:t>
      </w:r>
      <w:r w:rsidRPr="0042335D">
        <w:rPr>
          <w:rFonts w:ascii="宋体" w:hAnsi="宋体" w:hint="eastAsia"/>
          <w:sz w:val="24"/>
        </w:rPr>
        <w:lastRenderedPageBreak/>
        <w:t>交《网络与信息安全承诺书》（单位签订）和《网络与信息安全保密承诺书》（个人签订）（见合同附件1）。</w:t>
      </w:r>
    </w:p>
    <w:p w14:paraId="2C7AC103" w14:textId="16788C92" w:rsidR="006169CF" w:rsidRPr="0042335D" w:rsidRDefault="006169CF" w:rsidP="006169CF">
      <w:pPr>
        <w:numPr>
          <w:ilvl w:val="1"/>
          <w:numId w:val="21"/>
        </w:numPr>
        <w:adjustRightInd/>
        <w:spacing w:line="360" w:lineRule="auto"/>
        <w:ind w:left="0" w:firstLine="567"/>
        <w:rPr>
          <w:rFonts w:ascii="宋体" w:hAnsi="宋体"/>
          <w:sz w:val="24"/>
        </w:rPr>
      </w:pPr>
      <w:r w:rsidRPr="0042335D">
        <w:rPr>
          <w:rFonts w:ascii="宋体" w:hAnsi="宋体" w:hint="eastAsia"/>
          <w:sz w:val="24"/>
        </w:rPr>
        <w:t>关于安全责任的特别约定：详见合同附件2。</w:t>
      </w:r>
    </w:p>
    <w:p w14:paraId="3A143BE5" w14:textId="77777777" w:rsidR="00C029B6" w:rsidRPr="0042335D" w:rsidRDefault="00C029B6" w:rsidP="00C029B6">
      <w:pPr>
        <w:numPr>
          <w:ilvl w:val="0"/>
          <w:numId w:val="21"/>
        </w:numPr>
        <w:adjustRightInd/>
        <w:spacing w:line="360" w:lineRule="auto"/>
        <w:rPr>
          <w:rFonts w:ascii="宋体" w:hAnsi="宋体"/>
          <w:b/>
          <w:sz w:val="24"/>
        </w:rPr>
      </w:pPr>
      <w:r w:rsidRPr="0042335D">
        <w:rPr>
          <w:rFonts w:ascii="宋体" w:hAnsi="宋体" w:hint="eastAsia"/>
          <w:b/>
          <w:sz w:val="24"/>
        </w:rPr>
        <w:t>质量保证与系统运维服务</w:t>
      </w:r>
    </w:p>
    <w:p w14:paraId="354A9A42" w14:textId="77777777" w:rsidR="00C029B6" w:rsidRPr="0042335D" w:rsidRDefault="00C029B6" w:rsidP="00C029B6">
      <w:pPr>
        <w:numPr>
          <w:ilvl w:val="1"/>
          <w:numId w:val="21"/>
        </w:numPr>
        <w:adjustRightInd/>
        <w:spacing w:line="360" w:lineRule="auto"/>
        <w:ind w:left="0" w:firstLine="567"/>
        <w:rPr>
          <w:rFonts w:ascii="宋体" w:hAnsi="宋体"/>
          <w:sz w:val="24"/>
        </w:rPr>
      </w:pPr>
      <w:r w:rsidRPr="0042335D">
        <w:rPr>
          <w:rFonts w:ascii="宋体" w:hAnsi="宋体" w:hint="eastAsia"/>
          <w:sz w:val="24"/>
        </w:rPr>
        <w:t>本次投标所有产品（含软硬件）要求投标人在中标后须为采购人提供不少于三年原厂质保（质保期从验收合格之日起开始计算），投标人必须在设备到货时向采购人提供购买制造商设备3年的免费设备保修证明以及制造商对本次提供设备的序列号所对应的最终用户为采购人的书面确认。</w:t>
      </w:r>
    </w:p>
    <w:p w14:paraId="0A0C9632" w14:textId="77777777" w:rsidR="00C029B6" w:rsidRPr="0042335D" w:rsidRDefault="00C029B6" w:rsidP="00C029B6">
      <w:pPr>
        <w:numPr>
          <w:ilvl w:val="1"/>
          <w:numId w:val="21"/>
        </w:numPr>
        <w:adjustRightInd/>
        <w:spacing w:line="360" w:lineRule="auto"/>
        <w:ind w:left="0" w:firstLine="567"/>
        <w:rPr>
          <w:rFonts w:ascii="宋体" w:hAnsi="宋体"/>
          <w:sz w:val="24"/>
        </w:rPr>
      </w:pPr>
      <w:r w:rsidRPr="0042335D">
        <w:rPr>
          <w:rFonts w:ascii="宋体" w:hAnsi="宋体" w:hint="eastAsia"/>
          <w:sz w:val="24"/>
        </w:rPr>
        <w:t>原厂质保：投标人需提供原厂质保（如原厂质保期长于本项目质保期，则按原厂质保执行），并在中标后提供采购人出具的原厂质保承诺函。</w:t>
      </w:r>
    </w:p>
    <w:p w14:paraId="1FEAA2D4" w14:textId="77777777" w:rsidR="00C029B6" w:rsidRPr="0042335D" w:rsidRDefault="00C029B6" w:rsidP="00C029B6">
      <w:pPr>
        <w:numPr>
          <w:ilvl w:val="1"/>
          <w:numId w:val="21"/>
        </w:numPr>
        <w:adjustRightInd/>
        <w:spacing w:line="360" w:lineRule="auto"/>
        <w:ind w:left="0" w:firstLine="567"/>
        <w:rPr>
          <w:rFonts w:ascii="宋体" w:hAnsi="宋体"/>
          <w:sz w:val="24"/>
        </w:rPr>
      </w:pPr>
      <w:r w:rsidRPr="0042335D">
        <w:rPr>
          <w:rFonts w:ascii="宋体" w:hAnsi="宋体" w:hint="eastAsia"/>
          <w:sz w:val="24"/>
        </w:rPr>
        <w:t>中标人应确保其技术建议以及所提供的设备的完整性、实用性，保证全部系统及时投入正常运行。否则若出现因中标人提供的设备不满足要求、不合理，或者其所提供的技术支持和服务不全面等，而导致系统无法实现或不能完全实现的状况，中标人负全部责任。</w:t>
      </w:r>
    </w:p>
    <w:p w14:paraId="07756E5E" w14:textId="77777777" w:rsidR="00C029B6" w:rsidRPr="0042335D" w:rsidRDefault="00C029B6" w:rsidP="00C029B6">
      <w:pPr>
        <w:numPr>
          <w:ilvl w:val="1"/>
          <w:numId w:val="21"/>
        </w:numPr>
        <w:adjustRightInd/>
        <w:spacing w:line="360" w:lineRule="auto"/>
        <w:ind w:left="0" w:firstLine="567"/>
        <w:rPr>
          <w:rFonts w:asciiTheme="minorEastAsia" w:hAnsiTheme="minorEastAsia"/>
        </w:rPr>
      </w:pPr>
      <w:r w:rsidRPr="0042335D">
        <w:rPr>
          <w:rFonts w:asciiTheme="minorEastAsia" w:hAnsiTheme="minorEastAsia" w:hint="eastAsia"/>
          <w:bCs/>
          <w:sz w:val="24"/>
        </w:rPr>
        <w:t>免费维护服务期为项目建设验收合格之日起三年（“维护期”），免费维护服务期为项目自建设验收合格之日起三年（“维护期”） 维护期内由中标人根据采购人要求及时提供无偿的技术支持和维护服务，保证系统的正常、高效运行，具体如下：</w:t>
      </w:r>
    </w:p>
    <w:p w14:paraId="3F17CD56" w14:textId="77777777" w:rsidR="00C029B6" w:rsidRPr="0042335D" w:rsidRDefault="00C029B6" w:rsidP="00C029B6">
      <w:pPr>
        <w:autoSpaceDE w:val="0"/>
        <w:autoSpaceDN w:val="0"/>
        <w:spacing w:line="360" w:lineRule="auto"/>
        <w:ind w:firstLineChars="200" w:firstLine="480"/>
        <w:rPr>
          <w:rFonts w:ascii="宋体" w:hAnsi="宋体"/>
          <w:bCs/>
          <w:sz w:val="24"/>
        </w:rPr>
      </w:pPr>
      <w:r w:rsidRPr="0042335D">
        <w:rPr>
          <w:rFonts w:asciiTheme="minorEastAsia" w:hAnsiTheme="minorEastAsia" w:hint="eastAsia"/>
          <w:bCs/>
          <w:sz w:val="24"/>
        </w:rPr>
        <w:t>（</w:t>
      </w:r>
      <w:r w:rsidRPr="0042335D">
        <w:rPr>
          <w:rFonts w:asciiTheme="minorEastAsia" w:hAnsiTheme="minorEastAsia"/>
          <w:bCs/>
          <w:sz w:val="24"/>
        </w:rPr>
        <w:t>1</w:t>
      </w:r>
      <w:r w:rsidRPr="0042335D">
        <w:rPr>
          <w:rFonts w:asciiTheme="minorEastAsia" w:hAnsiTheme="minorEastAsia" w:hint="eastAsia"/>
          <w:bCs/>
          <w:sz w:val="24"/>
        </w:rPr>
        <w:t>）维护时间：提供全天候</w:t>
      </w:r>
      <w:r w:rsidRPr="0042335D">
        <w:rPr>
          <w:rFonts w:asciiTheme="minorEastAsia" w:hAnsiTheme="minorEastAsia"/>
          <w:bCs/>
          <w:sz w:val="24"/>
        </w:rPr>
        <w:t>24</w:t>
      </w:r>
      <w:r w:rsidRPr="0042335D">
        <w:rPr>
          <w:rFonts w:asciiTheme="minorEastAsia" w:hAnsiTheme="minorEastAsia" w:hint="eastAsia"/>
          <w:bCs/>
          <w:sz w:val="24"/>
        </w:rPr>
        <w:t>小时热线电话服务响应。要求在</w:t>
      </w:r>
      <w:r w:rsidRPr="0042335D">
        <w:rPr>
          <w:rFonts w:asciiTheme="minorEastAsia" w:hAnsiTheme="minorEastAsia"/>
          <w:bCs/>
          <w:sz w:val="24"/>
        </w:rPr>
        <w:t>24</w:t>
      </w:r>
      <w:r w:rsidRPr="0042335D">
        <w:rPr>
          <w:rFonts w:asciiTheme="minorEastAsia" w:hAnsiTheme="minorEastAsia" w:hint="eastAsia"/>
          <w:bCs/>
          <w:sz w:val="24"/>
        </w:rPr>
        <w:t>小时响应时间内提供保修、维护等技术服务。在出现系统问题的</w:t>
      </w:r>
      <w:r w:rsidRPr="0042335D">
        <w:rPr>
          <w:rFonts w:asciiTheme="minorEastAsia" w:hAnsiTheme="minorEastAsia"/>
          <w:bCs/>
          <w:sz w:val="24"/>
        </w:rPr>
        <w:t>1</w:t>
      </w:r>
      <w:r w:rsidRPr="0042335D">
        <w:rPr>
          <w:rFonts w:asciiTheme="minorEastAsia" w:hAnsiTheme="minorEastAsia" w:hint="eastAsia"/>
          <w:bCs/>
          <w:sz w:val="24"/>
        </w:rPr>
        <w:t>小时</w:t>
      </w:r>
      <w:r w:rsidRPr="0042335D">
        <w:rPr>
          <w:rFonts w:ascii="宋体" w:hAnsi="宋体" w:hint="eastAsia"/>
          <w:bCs/>
          <w:sz w:val="24"/>
        </w:rPr>
        <w:t>内给予问题的反馈，如需现场解决，在故障发生的</w:t>
      </w:r>
      <w:r w:rsidRPr="0042335D">
        <w:rPr>
          <w:rFonts w:ascii="宋体" w:hAnsi="宋体"/>
          <w:bCs/>
          <w:sz w:val="24"/>
        </w:rPr>
        <w:t>2</w:t>
      </w:r>
      <w:r w:rsidRPr="0042335D">
        <w:rPr>
          <w:rFonts w:ascii="宋体" w:hAnsi="宋体" w:hint="eastAsia"/>
          <w:bCs/>
          <w:sz w:val="24"/>
        </w:rPr>
        <w:t>小时内，派技术人员到达现场。</w:t>
      </w:r>
    </w:p>
    <w:p w14:paraId="0F2D3722" w14:textId="77777777" w:rsidR="00C029B6" w:rsidRPr="0042335D" w:rsidRDefault="00C029B6" w:rsidP="00C029B6">
      <w:pPr>
        <w:autoSpaceDE w:val="0"/>
        <w:autoSpaceDN w:val="0"/>
        <w:spacing w:line="360" w:lineRule="auto"/>
        <w:ind w:firstLineChars="200" w:firstLine="480"/>
        <w:rPr>
          <w:rFonts w:ascii="宋体" w:hAnsi="宋体"/>
          <w:bCs/>
          <w:sz w:val="24"/>
        </w:rPr>
      </w:pPr>
      <w:r w:rsidRPr="0042335D">
        <w:rPr>
          <w:rFonts w:ascii="宋体" w:hAnsi="宋体" w:hint="eastAsia"/>
          <w:bCs/>
          <w:sz w:val="24"/>
        </w:rPr>
        <w:t>（</w:t>
      </w:r>
      <w:r w:rsidRPr="0042335D">
        <w:rPr>
          <w:rFonts w:ascii="宋体" w:hAnsi="宋体"/>
          <w:bCs/>
          <w:sz w:val="24"/>
        </w:rPr>
        <w:t>2</w:t>
      </w:r>
      <w:r w:rsidRPr="0042335D">
        <w:rPr>
          <w:rFonts w:ascii="宋体" w:hAnsi="宋体" w:hint="eastAsia"/>
          <w:bCs/>
          <w:sz w:val="24"/>
        </w:rPr>
        <w:t>）中标方上门现场排除系统运行过程中出现的软件故障。</w:t>
      </w:r>
    </w:p>
    <w:p w14:paraId="54A8D37D" w14:textId="77777777" w:rsidR="00C029B6" w:rsidRPr="0042335D" w:rsidRDefault="00C029B6" w:rsidP="00C029B6">
      <w:pPr>
        <w:autoSpaceDE w:val="0"/>
        <w:autoSpaceDN w:val="0"/>
        <w:spacing w:line="360" w:lineRule="auto"/>
        <w:ind w:firstLineChars="200" w:firstLine="480"/>
        <w:rPr>
          <w:rFonts w:ascii="宋体" w:hAnsi="宋体"/>
          <w:bCs/>
          <w:sz w:val="24"/>
        </w:rPr>
      </w:pPr>
      <w:r w:rsidRPr="0042335D">
        <w:rPr>
          <w:rFonts w:ascii="宋体" w:hAnsi="宋体" w:hint="eastAsia"/>
          <w:bCs/>
          <w:sz w:val="24"/>
        </w:rPr>
        <w:t>（3）</w:t>
      </w:r>
      <w:r w:rsidRPr="0042335D">
        <w:rPr>
          <w:rFonts w:ascii="宋体" w:hAnsi="宋体"/>
          <w:bCs/>
          <w:sz w:val="24"/>
        </w:rPr>
        <w:t>如诊断为硬件故障，应携带备件并进行现场更换，承诺尽力在最短时间内恢复系统正常运行，</w:t>
      </w:r>
      <w:r w:rsidRPr="0042335D">
        <w:rPr>
          <w:rFonts w:ascii="宋体" w:hAnsi="宋体" w:hint="eastAsia"/>
          <w:bCs/>
          <w:sz w:val="24"/>
        </w:rPr>
        <w:t>并分析故障原因，提出书面故障分析报告及防范措施，</w:t>
      </w:r>
      <w:r w:rsidRPr="0042335D">
        <w:rPr>
          <w:rFonts w:ascii="宋体" w:hAnsi="宋体"/>
          <w:bCs/>
          <w:sz w:val="24"/>
        </w:rPr>
        <w:t>如果故障不能在24小时内排除，供应商应提供免费替换服务</w:t>
      </w:r>
      <w:r w:rsidRPr="0042335D">
        <w:rPr>
          <w:rFonts w:ascii="宋体" w:hAnsi="宋体" w:hint="eastAsia"/>
          <w:bCs/>
          <w:sz w:val="24"/>
        </w:rPr>
        <w:t>。</w:t>
      </w:r>
    </w:p>
    <w:p w14:paraId="6BC64ED4" w14:textId="77777777" w:rsidR="00C029B6" w:rsidRPr="0042335D" w:rsidRDefault="00C029B6" w:rsidP="00C029B6">
      <w:pPr>
        <w:autoSpaceDE w:val="0"/>
        <w:autoSpaceDN w:val="0"/>
        <w:spacing w:line="360" w:lineRule="auto"/>
        <w:ind w:firstLineChars="200" w:firstLine="480"/>
        <w:rPr>
          <w:rFonts w:ascii="宋体" w:hAnsi="宋体"/>
          <w:bCs/>
          <w:sz w:val="24"/>
        </w:rPr>
      </w:pPr>
      <w:r w:rsidRPr="0042335D">
        <w:rPr>
          <w:rFonts w:ascii="宋体" w:hAnsi="宋体" w:hint="eastAsia"/>
          <w:bCs/>
          <w:sz w:val="24"/>
        </w:rPr>
        <w:t>（4）</w:t>
      </w:r>
      <w:r w:rsidRPr="0042335D">
        <w:rPr>
          <w:rFonts w:ascii="宋体" w:hAnsi="宋体"/>
          <w:bCs/>
          <w:sz w:val="24"/>
        </w:rPr>
        <w:t>投标人每</w:t>
      </w:r>
      <w:r w:rsidRPr="0042335D">
        <w:rPr>
          <w:rFonts w:ascii="宋体" w:hAnsi="宋体" w:hint="eastAsia"/>
          <w:bCs/>
          <w:sz w:val="24"/>
        </w:rPr>
        <w:t>周</w:t>
      </w:r>
      <w:r w:rsidRPr="0042335D">
        <w:rPr>
          <w:rFonts w:ascii="宋体" w:hAnsi="宋体"/>
          <w:bCs/>
          <w:sz w:val="24"/>
        </w:rPr>
        <w:t>应对系统进行现场巡检，如巡检中发现软硬件问题，应及时诊断修复并提交故障报告及附解决措施。</w:t>
      </w:r>
    </w:p>
    <w:p w14:paraId="31CB14DA" w14:textId="77777777" w:rsidR="00C029B6" w:rsidRPr="0042335D" w:rsidRDefault="00C029B6" w:rsidP="00C029B6">
      <w:pPr>
        <w:numPr>
          <w:ilvl w:val="1"/>
          <w:numId w:val="21"/>
        </w:numPr>
        <w:adjustRightInd/>
        <w:spacing w:line="360" w:lineRule="auto"/>
        <w:ind w:left="0" w:firstLine="567"/>
        <w:rPr>
          <w:rFonts w:asciiTheme="minorEastAsia" w:hAnsiTheme="minorEastAsia"/>
          <w:bCs/>
          <w:sz w:val="24"/>
        </w:rPr>
      </w:pPr>
      <w:r w:rsidRPr="0042335D">
        <w:rPr>
          <w:rFonts w:asciiTheme="minorEastAsia" w:hAnsiTheme="minorEastAsia" w:hint="eastAsia"/>
          <w:bCs/>
          <w:sz w:val="24"/>
        </w:rPr>
        <w:t>与本项目有关的其他服务：</w:t>
      </w:r>
    </w:p>
    <w:p w14:paraId="56EBB028" w14:textId="77777777" w:rsidR="00C029B6" w:rsidRPr="0042335D" w:rsidRDefault="00C029B6" w:rsidP="00C029B6">
      <w:pPr>
        <w:spacing w:line="360" w:lineRule="auto"/>
        <w:ind w:firstLineChars="200" w:firstLine="480"/>
        <w:rPr>
          <w:rFonts w:ascii="宋体" w:hAnsi="宋体"/>
          <w:sz w:val="24"/>
        </w:rPr>
      </w:pPr>
      <w:r w:rsidRPr="0042335D">
        <w:rPr>
          <w:rFonts w:ascii="宋体" w:hAnsi="宋体" w:hint="eastAsia"/>
          <w:sz w:val="24"/>
        </w:rPr>
        <w:t>（1）投标人应制定有针对性的运行保障和服务方案，建立完善的售后服务体系，并在投标时提供完整的服务方案。</w:t>
      </w:r>
    </w:p>
    <w:p w14:paraId="2AD1DAE1" w14:textId="77777777" w:rsidR="00C029B6" w:rsidRPr="0042335D" w:rsidRDefault="00C029B6" w:rsidP="00C029B6">
      <w:pPr>
        <w:spacing w:line="360" w:lineRule="auto"/>
        <w:ind w:firstLineChars="200" w:firstLine="480"/>
        <w:rPr>
          <w:rFonts w:ascii="宋体" w:hAnsi="宋体"/>
          <w:sz w:val="24"/>
        </w:rPr>
      </w:pPr>
      <w:r w:rsidRPr="0042335D">
        <w:rPr>
          <w:rFonts w:ascii="宋体" w:hAnsi="宋体" w:hint="eastAsia"/>
          <w:sz w:val="24"/>
        </w:rPr>
        <w:t>（2）在质保期内，如遇软件产品升级、改版，应提供更新、升级服务。升级程序</w:t>
      </w:r>
      <w:r w:rsidRPr="0042335D">
        <w:rPr>
          <w:rFonts w:ascii="宋体" w:hAnsi="宋体" w:hint="eastAsia"/>
          <w:sz w:val="24"/>
        </w:rPr>
        <w:lastRenderedPageBreak/>
        <w:t>应满足安全要求并能经过测试验证。投标人有义务确保软件升级成功，不影响依赖于本项目软件运行的业务应用的正常使用；如果升级不成功，负责将系统恢复原样。如果投标人对项目软件在功能、运行维护等方面进行了技术改进，投标人应积极向采购人推广，并应向采购人提供与上述技术改进有关的详细技术资料。</w:t>
      </w:r>
    </w:p>
    <w:p w14:paraId="4FC6B63D" w14:textId="77777777" w:rsidR="00C029B6" w:rsidRPr="0042335D" w:rsidRDefault="00C029B6" w:rsidP="00C029B6">
      <w:pPr>
        <w:spacing w:line="360" w:lineRule="auto"/>
        <w:ind w:firstLineChars="200" w:firstLine="480"/>
        <w:rPr>
          <w:rFonts w:ascii="宋体" w:hAnsi="宋体"/>
          <w:sz w:val="24"/>
        </w:rPr>
      </w:pPr>
      <w:r w:rsidRPr="0042335D">
        <w:rPr>
          <w:rFonts w:ascii="宋体" w:hAnsi="宋体" w:hint="eastAsia"/>
          <w:sz w:val="24"/>
        </w:rPr>
        <w:t>（3）如发生需求变更，需经双方协定后，由中标方根据协定结果负责实施。</w:t>
      </w:r>
    </w:p>
    <w:p w14:paraId="154A2D76" w14:textId="77777777" w:rsidR="00C029B6" w:rsidRPr="0042335D" w:rsidRDefault="00C029B6" w:rsidP="00C029B6">
      <w:pPr>
        <w:spacing w:line="360" w:lineRule="auto"/>
        <w:ind w:firstLineChars="200" w:firstLine="480"/>
        <w:rPr>
          <w:rFonts w:ascii="宋体" w:hAnsi="宋体"/>
          <w:sz w:val="24"/>
        </w:rPr>
      </w:pPr>
      <w:r w:rsidRPr="0042335D">
        <w:rPr>
          <w:rFonts w:ascii="宋体" w:hAnsi="宋体" w:hint="eastAsia"/>
          <w:sz w:val="24"/>
        </w:rPr>
        <w:t>（4）如果本项目软件在质保期内出现不符合合同或产品说明书所述软件功能标准、或软件介质出现工艺或质量等问题，投标人应更换软件介质或修复软件缺陷。对于缺陷软件，采购人有权要求投标人用补丁软件进行修复或提供升级软件予以更换处理。</w:t>
      </w:r>
    </w:p>
    <w:p w14:paraId="59BEBF8A" w14:textId="77777777" w:rsidR="00C029B6" w:rsidRPr="0042335D" w:rsidRDefault="00C029B6" w:rsidP="00C029B6">
      <w:pPr>
        <w:spacing w:line="360" w:lineRule="auto"/>
        <w:ind w:firstLineChars="200" w:firstLine="480"/>
        <w:rPr>
          <w:rFonts w:ascii="宋体" w:hAnsi="宋体"/>
          <w:sz w:val="24"/>
        </w:rPr>
      </w:pPr>
      <w:r w:rsidRPr="0042335D">
        <w:rPr>
          <w:rFonts w:ascii="宋体" w:hAnsi="宋体" w:hint="eastAsia"/>
          <w:sz w:val="24"/>
        </w:rPr>
        <w:t>（</w:t>
      </w:r>
      <w:r w:rsidRPr="0042335D">
        <w:rPr>
          <w:rFonts w:ascii="宋体" w:hAnsi="宋体"/>
          <w:sz w:val="24"/>
        </w:rPr>
        <w:t>5</w:t>
      </w:r>
      <w:r w:rsidRPr="0042335D">
        <w:rPr>
          <w:rFonts w:ascii="宋体" w:hAnsi="宋体" w:hint="eastAsia"/>
          <w:sz w:val="24"/>
        </w:rPr>
        <w:t xml:space="preserve">）现场技术人员须熟悉项目范围内技术系统的情况，包括设备规格、点位分布、传输线路、机房情况、系统结构等内容； </w:t>
      </w:r>
    </w:p>
    <w:p w14:paraId="05C6E967" w14:textId="77777777" w:rsidR="00C029B6" w:rsidRPr="0042335D" w:rsidRDefault="00C029B6" w:rsidP="00C029B6">
      <w:pPr>
        <w:spacing w:line="360" w:lineRule="auto"/>
        <w:ind w:firstLineChars="200" w:firstLine="480"/>
        <w:rPr>
          <w:rFonts w:ascii="宋体" w:hAnsi="宋体"/>
          <w:sz w:val="24"/>
        </w:rPr>
      </w:pPr>
      <w:r w:rsidRPr="0042335D">
        <w:rPr>
          <w:rFonts w:ascii="宋体" w:hAnsi="宋体" w:hint="eastAsia"/>
          <w:sz w:val="24"/>
        </w:rPr>
        <w:t>（</w:t>
      </w:r>
      <w:r w:rsidRPr="0042335D">
        <w:rPr>
          <w:rFonts w:ascii="宋体" w:hAnsi="宋体"/>
          <w:sz w:val="24"/>
        </w:rPr>
        <w:t>6</w:t>
      </w:r>
      <w:r w:rsidRPr="0042335D">
        <w:rPr>
          <w:rFonts w:ascii="宋体" w:hAnsi="宋体" w:hint="eastAsia"/>
          <w:sz w:val="24"/>
        </w:rPr>
        <w:t>）维护期满前30天，维护单位须向用户提供一份针对所有维护系统的完整的技术资料，并报送杭州西湖风景名胜区综合指挥保障中心备案。该技术资料应包括：系统结构图、接线配线图、线路走向图、供电系统、前端及终端的型号和序号及数量、主要控制及存储设备的规格型号、主要设备的参数设置等内容，该技术资料内容的完整性必须取得杭州西湖风景名胜区综合指挥保障中心的审核。</w:t>
      </w:r>
    </w:p>
    <w:p w14:paraId="3AF4C6D8" w14:textId="77777777" w:rsidR="00C029B6" w:rsidRPr="0042335D" w:rsidRDefault="00C029B6" w:rsidP="00C029B6">
      <w:pPr>
        <w:spacing w:line="360" w:lineRule="auto"/>
        <w:ind w:firstLineChars="200" w:firstLine="480"/>
        <w:rPr>
          <w:rFonts w:ascii="宋体" w:hAnsi="宋体"/>
          <w:sz w:val="24"/>
        </w:rPr>
      </w:pPr>
      <w:r w:rsidRPr="0042335D">
        <w:rPr>
          <w:rFonts w:ascii="宋体" w:hAnsi="宋体" w:hint="eastAsia"/>
          <w:sz w:val="24"/>
        </w:rPr>
        <w:t>（</w:t>
      </w:r>
      <w:r w:rsidRPr="0042335D">
        <w:rPr>
          <w:rFonts w:ascii="宋体" w:hAnsi="宋体"/>
          <w:sz w:val="24"/>
        </w:rPr>
        <w:t>7</w:t>
      </w:r>
      <w:r w:rsidRPr="0042335D">
        <w:rPr>
          <w:rFonts w:ascii="宋体" w:hAnsi="宋体" w:hint="eastAsia"/>
          <w:sz w:val="24"/>
        </w:rPr>
        <w:t>）在质保期内，投标人有责任解决所提供的投标设备和软件系统的任何问题。</w:t>
      </w:r>
    </w:p>
    <w:p w14:paraId="5B7D2FAC" w14:textId="77777777" w:rsidR="00C029B6" w:rsidRPr="0042335D" w:rsidRDefault="00C029B6" w:rsidP="00C029B6">
      <w:pPr>
        <w:numPr>
          <w:ilvl w:val="0"/>
          <w:numId w:val="21"/>
        </w:numPr>
        <w:adjustRightInd/>
        <w:spacing w:line="360" w:lineRule="auto"/>
        <w:rPr>
          <w:rFonts w:ascii="宋体" w:hAnsi="宋体"/>
          <w:b/>
          <w:sz w:val="24"/>
        </w:rPr>
      </w:pPr>
      <w:bookmarkStart w:id="446" w:name="_Toc7502"/>
      <w:r w:rsidRPr="0042335D">
        <w:rPr>
          <w:rFonts w:ascii="宋体" w:hAnsi="宋体" w:hint="eastAsia"/>
          <w:b/>
          <w:sz w:val="24"/>
        </w:rPr>
        <w:t>合同变更</w:t>
      </w:r>
      <w:bookmarkEnd w:id="446"/>
    </w:p>
    <w:p w14:paraId="6C9AC634" w14:textId="77777777" w:rsidR="00C029B6" w:rsidRPr="0042335D" w:rsidRDefault="00C029B6" w:rsidP="00C029B6">
      <w:pPr>
        <w:numPr>
          <w:ilvl w:val="1"/>
          <w:numId w:val="21"/>
        </w:numPr>
        <w:adjustRightInd/>
        <w:spacing w:line="360" w:lineRule="auto"/>
        <w:ind w:left="0" w:firstLine="567"/>
        <w:rPr>
          <w:rFonts w:ascii="宋体" w:hAnsi="宋体"/>
          <w:sz w:val="24"/>
        </w:rPr>
      </w:pPr>
      <w:r w:rsidRPr="0042335D">
        <w:rPr>
          <w:rFonts w:ascii="宋体" w:hAnsi="宋体" w:hint="eastAsia"/>
          <w:sz w:val="24"/>
        </w:rPr>
        <w:t>双方当事人协商一致，可以签订书面补充合同的形式变更合同，但不得违背招标文件确定的事项。如果系追加与合同原标的物相同的标的物的，那么需经采购监督管理部门同意，且所有补充合同的采购金额不得超过原合同价格的10%；</w:t>
      </w:r>
    </w:p>
    <w:p w14:paraId="08B2A83D" w14:textId="77777777" w:rsidR="00C029B6" w:rsidRPr="0042335D" w:rsidRDefault="00C029B6" w:rsidP="00C029B6">
      <w:pPr>
        <w:numPr>
          <w:ilvl w:val="0"/>
          <w:numId w:val="21"/>
        </w:numPr>
        <w:adjustRightInd/>
        <w:spacing w:line="360" w:lineRule="auto"/>
        <w:rPr>
          <w:rFonts w:ascii="宋体" w:hAnsi="宋体"/>
          <w:b/>
          <w:sz w:val="24"/>
        </w:rPr>
      </w:pPr>
      <w:bookmarkStart w:id="447" w:name="_Toc487900369"/>
      <w:bookmarkStart w:id="448" w:name="_Toc279701259"/>
      <w:bookmarkStart w:id="449" w:name="_Toc259093688"/>
      <w:bookmarkStart w:id="450" w:name="_Toc22955"/>
      <w:bookmarkStart w:id="451" w:name="_Toc15237"/>
      <w:bookmarkStart w:id="452" w:name="_Toc10366"/>
      <w:r w:rsidRPr="0042335D">
        <w:rPr>
          <w:rFonts w:ascii="宋体" w:hAnsi="宋体" w:hint="eastAsia"/>
          <w:b/>
          <w:sz w:val="24"/>
        </w:rPr>
        <w:t>合同转让</w:t>
      </w:r>
      <w:bookmarkEnd w:id="447"/>
      <w:bookmarkEnd w:id="448"/>
      <w:bookmarkEnd w:id="449"/>
      <w:r w:rsidRPr="0042335D">
        <w:rPr>
          <w:rFonts w:ascii="宋体" w:hAnsi="宋体" w:hint="eastAsia"/>
          <w:b/>
          <w:sz w:val="24"/>
        </w:rPr>
        <w:t>和分包</w:t>
      </w:r>
      <w:bookmarkEnd w:id="450"/>
      <w:bookmarkEnd w:id="451"/>
      <w:bookmarkEnd w:id="452"/>
    </w:p>
    <w:p w14:paraId="48ECDCA3" w14:textId="77777777" w:rsidR="00C029B6" w:rsidRPr="0042335D" w:rsidRDefault="00C029B6" w:rsidP="00C029B6">
      <w:pPr>
        <w:spacing w:line="360" w:lineRule="auto"/>
        <w:ind w:firstLineChars="200" w:firstLine="480"/>
        <w:rPr>
          <w:rFonts w:ascii="宋体" w:hAnsi="宋体"/>
          <w:sz w:val="24"/>
        </w:rPr>
      </w:pPr>
      <w:r w:rsidRPr="0042335D">
        <w:rPr>
          <w:rFonts w:ascii="宋体" w:hAnsi="宋体" w:hint="eastAsia"/>
          <w:sz w:val="24"/>
        </w:rPr>
        <w:t>合同的权利义务依法不得转让，但经甲方事先书面同意，乙方可以依法采取分包方式履行合同，即：依法可以将合同项下的部分非主体、非关键性工作分包给他人完成。接受分包的供应商应当具备相应的资格条件，并不得再次分包，且乙方应就分包项目向甲方负责，并与接受分包的供应商就分包项目向甲方承担连带责任。</w:t>
      </w:r>
    </w:p>
    <w:p w14:paraId="41D9470F" w14:textId="77777777" w:rsidR="00C029B6" w:rsidRPr="0042335D" w:rsidRDefault="00C029B6" w:rsidP="00C029B6">
      <w:pPr>
        <w:numPr>
          <w:ilvl w:val="0"/>
          <w:numId w:val="21"/>
        </w:numPr>
        <w:adjustRightInd/>
        <w:spacing w:line="360" w:lineRule="auto"/>
        <w:rPr>
          <w:rFonts w:ascii="宋体" w:hAnsi="宋体"/>
          <w:b/>
          <w:sz w:val="24"/>
        </w:rPr>
      </w:pPr>
      <w:bookmarkStart w:id="453" w:name="_Toc259093684"/>
      <w:bookmarkStart w:id="454" w:name="_Toc279701255"/>
      <w:bookmarkStart w:id="455" w:name="_Toc6969"/>
      <w:bookmarkStart w:id="456" w:name="_Toc689"/>
      <w:bookmarkStart w:id="457" w:name="_Toc30676"/>
      <w:bookmarkStart w:id="458" w:name="_Toc487900365"/>
      <w:r w:rsidRPr="0042335D">
        <w:rPr>
          <w:rFonts w:ascii="宋体" w:hAnsi="宋体" w:hint="eastAsia"/>
          <w:b/>
          <w:sz w:val="24"/>
        </w:rPr>
        <w:t>税费</w:t>
      </w:r>
      <w:bookmarkEnd w:id="453"/>
      <w:bookmarkEnd w:id="454"/>
      <w:bookmarkEnd w:id="455"/>
      <w:bookmarkEnd w:id="456"/>
      <w:bookmarkEnd w:id="457"/>
      <w:bookmarkEnd w:id="458"/>
    </w:p>
    <w:p w14:paraId="4787EF3A" w14:textId="77777777" w:rsidR="00C029B6" w:rsidRPr="0042335D" w:rsidRDefault="00C029B6" w:rsidP="00C029B6">
      <w:pPr>
        <w:spacing w:line="360" w:lineRule="auto"/>
        <w:ind w:firstLineChars="200" w:firstLine="480"/>
        <w:rPr>
          <w:rFonts w:ascii="宋体" w:hAnsi="宋体"/>
          <w:sz w:val="24"/>
        </w:rPr>
      </w:pPr>
      <w:r w:rsidRPr="0042335D">
        <w:rPr>
          <w:rFonts w:ascii="宋体" w:hAnsi="宋体" w:hint="eastAsia"/>
          <w:sz w:val="24"/>
        </w:rPr>
        <w:t>与合同有关的一切税费，均按照中华人民共和国法律的相关规定执行，且均包含在合同价格中。</w:t>
      </w:r>
    </w:p>
    <w:p w14:paraId="44F169AC" w14:textId="77777777" w:rsidR="00C029B6" w:rsidRPr="0042335D" w:rsidRDefault="00C029B6" w:rsidP="00C029B6">
      <w:pPr>
        <w:numPr>
          <w:ilvl w:val="0"/>
          <w:numId w:val="21"/>
        </w:numPr>
        <w:adjustRightInd/>
        <w:spacing w:line="360" w:lineRule="auto"/>
        <w:rPr>
          <w:rFonts w:ascii="宋体" w:hAnsi="宋体"/>
          <w:b/>
          <w:sz w:val="24"/>
        </w:rPr>
      </w:pPr>
      <w:bookmarkStart w:id="459" w:name="_Toc487900368"/>
      <w:bookmarkStart w:id="460" w:name="_Toc279701258"/>
      <w:bookmarkStart w:id="461" w:name="_Toc259093687"/>
      <w:bookmarkStart w:id="462" w:name="_Toc16959"/>
      <w:bookmarkStart w:id="463" w:name="_Toc7102"/>
      <w:bookmarkStart w:id="464" w:name="_Toc8298"/>
      <w:r w:rsidRPr="0042335D">
        <w:rPr>
          <w:rFonts w:ascii="宋体" w:hAnsi="宋体" w:hint="eastAsia"/>
          <w:b/>
          <w:sz w:val="24"/>
        </w:rPr>
        <w:t>乙方破产</w:t>
      </w:r>
      <w:bookmarkEnd w:id="459"/>
      <w:bookmarkEnd w:id="460"/>
      <w:bookmarkEnd w:id="461"/>
      <w:bookmarkEnd w:id="462"/>
      <w:bookmarkEnd w:id="463"/>
      <w:bookmarkEnd w:id="464"/>
    </w:p>
    <w:p w14:paraId="7C6FD102" w14:textId="77777777" w:rsidR="00C029B6" w:rsidRPr="0042335D" w:rsidRDefault="00C029B6" w:rsidP="00C029B6">
      <w:pPr>
        <w:spacing w:line="360" w:lineRule="auto"/>
        <w:ind w:firstLineChars="200" w:firstLine="480"/>
        <w:rPr>
          <w:rFonts w:ascii="宋体" w:hAnsi="宋体"/>
          <w:sz w:val="24"/>
        </w:rPr>
      </w:pPr>
      <w:r w:rsidRPr="0042335D">
        <w:rPr>
          <w:rFonts w:ascii="宋体" w:hAnsi="宋体" w:hint="eastAsia"/>
          <w:sz w:val="24"/>
        </w:rPr>
        <w:t>如果乙方破产导致合同无法履行时，甲方可以书面形式通知乙方终止合同且不给予</w:t>
      </w:r>
      <w:r w:rsidRPr="0042335D">
        <w:rPr>
          <w:rFonts w:ascii="宋体" w:hAnsi="宋体" w:hint="eastAsia"/>
          <w:sz w:val="24"/>
        </w:rPr>
        <w:lastRenderedPageBreak/>
        <w:t>乙方任何补偿和赔偿，但合同的终止不影响甲方任何要求乙方承担支付违约金、赔偿损失等违约责任的权利。</w:t>
      </w:r>
    </w:p>
    <w:p w14:paraId="68B23EA6" w14:textId="77777777" w:rsidR="00C029B6" w:rsidRPr="0042335D" w:rsidRDefault="00C029B6" w:rsidP="00C029B6">
      <w:pPr>
        <w:numPr>
          <w:ilvl w:val="0"/>
          <w:numId w:val="21"/>
        </w:numPr>
        <w:adjustRightInd/>
        <w:spacing w:line="360" w:lineRule="auto"/>
        <w:rPr>
          <w:rFonts w:ascii="宋体" w:hAnsi="宋体"/>
          <w:b/>
          <w:sz w:val="24"/>
        </w:rPr>
      </w:pPr>
      <w:bookmarkStart w:id="465" w:name="_Toc6134"/>
      <w:bookmarkStart w:id="466" w:name="_Toc15387"/>
      <w:bookmarkStart w:id="467" w:name="_Toc29333"/>
      <w:r w:rsidRPr="0042335D">
        <w:rPr>
          <w:rFonts w:ascii="宋体" w:hAnsi="宋体" w:hint="eastAsia"/>
          <w:b/>
          <w:sz w:val="24"/>
        </w:rPr>
        <w:t>合同中止、终止</w:t>
      </w:r>
      <w:bookmarkEnd w:id="465"/>
      <w:bookmarkEnd w:id="466"/>
      <w:bookmarkEnd w:id="467"/>
    </w:p>
    <w:p w14:paraId="191A4923" w14:textId="77777777" w:rsidR="00C029B6" w:rsidRPr="0042335D" w:rsidRDefault="00C029B6" w:rsidP="00C029B6">
      <w:pPr>
        <w:numPr>
          <w:ilvl w:val="1"/>
          <w:numId w:val="21"/>
        </w:numPr>
        <w:adjustRightInd/>
        <w:spacing w:line="360" w:lineRule="auto"/>
        <w:ind w:left="0" w:firstLine="567"/>
        <w:rPr>
          <w:rFonts w:ascii="宋体" w:hAnsi="宋体"/>
          <w:sz w:val="24"/>
        </w:rPr>
      </w:pPr>
      <w:r w:rsidRPr="0042335D">
        <w:rPr>
          <w:rFonts w:ascii="宋体" w:hAnsi="宋体" w:hint="eastAsia"/>
          <w:sz w:val="24"/>
        </w:rPr>
        <w:t>双方当事人不得擅自中止或者终止合同；</w:t>
      </w:r>
    </w:p>
    <w:p w14:paraId="20748D99" w14:textId="77777777" w:rsidR="00C029B6" w:rsidRPr="0042335D" w:rsidRDefault="00C029B6" w:rsidP="00C029B6">
      <w:pPr>
        <w:numPr>
          <w:ilvl w:val="1"/>
          <w:numId w:val="21"/>
        </w:numPr>
        <w:adjustRightInd/>
        <w:spacing w:line="360" w:lineRule="auto"/>
        <w:ind w:left="0" w:firstLine="567"/>
        <w:rPr>
          <w:rFonts w:ascii="宋体" w:hAnsi="宋体"/>
          <w:sz w:val="24"/>
        </w:rPr>
      </w:pPr>
      <w:r w:rsidRPr="0042335D">
        <w:rPr>
          <w:rFonts w:ascii="宋体" w:hAnsi="宋体" w:hint="eastAsia"/>
          <w:sz w:val="24"/>
        </w:rPr>
        <w:t>合同继续履行将损害国家利益和社会公共利益的，双方当事人应当中止或者终止合同。有过错的一方应当承担赔偿责任，双方当事人都有过错的，各自承担相应的责任。</w:t>
      </w:r>
    </w:p>
    <w:p w14:paraId="3268DDCE" w14:textId="77777777" w:rsidR="00C029B6" w:rsidRPr="0042335D" w:rsidRDefault="00C029B6" w:rsidP="00C029B6">
      <w:pPr>
        <w:numPr>
          <w:ilvl w:val="0"/>
          <w:numId w:val="21"/>
        </w:numPr>
        <w:adjustRightInd/>
        <w:spacing w:line="360" w:lineRule="auto"/>
        <w:rPr>
          <w:rFonts w:ascii="宋体" w:hAnsi="宋体"/>
          <w:b/>
          <w:sz w:val="24"/>
        </w:rPr>
      </w:pPr>
      <w:r w:rsidRPr="0042335D">
        <w:rPr>
          <w:rFonts w:ascii="宋体" w:hAnsi="宋体" w:hint="eastAsia"/>
          <w:b/>
          <w:sz w:val="24"/>
        </w:rPr>
        <w:t>验收</w:t>
      </w:r>
    </w:p>
    <w:p w14:paraId="7C11FCA7" w14:textId="77777777" w:rsidR="00C029B6" w:rsidRPr="0042335D" w:rsidRDefault="00C029B6" w:rsidP="00C029B6">
      <w:pPr>
        <w:numPr>
          <w:ilvl w:val="1"/>
          <w:numId w:val="21"/>
        </w:numPr>
        <w:adjustRightInd/>
        <w:spacing w:line="360" w:lineRule="auto"/>
        <w:ind w:left="0" w:firstLine="567"/>
        <w:rPr>
          <w:rFonts w:ascii="宋体" w:hAnsi="宋体"/>
          <w:sz w:val="24"/>
        </w:rPr>
      </w:pPr>
      <w:r w:rsidRPr="0042335D">
        <w:rPr>
          <w:rFonts w:ascii="宋体" w:hAnsi="宋体" w:hint="eastAsia"/>
          <w:sz w:val="24"/>
        </w:rPr>
        <w:t>根据采购文件确定的技术指标或者服务要求确定验收指标和标准。未进行相应约定的，应当符合国家强制性规定、政策要求、安全标准、行业或企业有关标准等。</w:t>
      </w:r>
    </w:p>
    <w:p w14:paraId="5916842F" w14:textId="77777777" w:rsidR="00C029B6" w:rsidRPr="0042335D" w:rsidRDefault="00C029B6" w:rsidP="00C029B6">
      <w:pPr>
        <w:numPr>
          <w:ilvl w:val="1"/>
          <w:numId w:val="21"/>
        </w:numPr>
        <w:adjustRightInd/>
        <w:spacing w:line="360" w:lineRule="auto"/>
        <w:ind w:left="0" w:firstLine="567"/>
        <w:rPr>
          <w:rFonts w:ascii="宋体" w:hAnsi="宋体"/>
          <w:sz w:val="24"/>
        </w:rPr>
      </w:pPr>
      <w:r w:rsidRPr="0042335D">
        <w:rPr>
          <w:rFonts w:ascii="宋体" w:hAnsi="宋体" w:hint="eastAsia"/>
          <w:sz w:val="24"/>
        </w:rPr>
        <w:t>采购人参照《杭州市政府采购履约验收暂行办法》（杭财采监[2019]10号）规定组织对成交人履约的验收。验收方成员应当在验收书上签字，并承担相应的法律责任。如果发现与合同中要求不符，中标人须承担由此发生的一切损失和费用，并接受相应的处理。</w:t>
      </w:r>
    </w:p>
    <w:p w14:paraId="4FD9E01B" w14:textId="77777777" w:rsidR="00C029B6" w:rsidRPr="0042335D" w:rsidRDefault="00C029B6" w:rsidP="00C029B6">
      <w:pPr>
        <w:numPr>
          <w:ilvl w:val="1"/>
          <w:numId w:val="21"/>
        </w:numPr>
        <w:adjustRightInd/>
        <w:spacing w:line="360" w:lineRule="auto"/>
        <w:ind w:left="0" w:firstLine="567"/>
        <w:rPr>
          <w:rFonts w:ascii="宋体" w:hAnsi="宋体"/>
          <w:sz w:val="24"/>
        </w:rPr>
      </w:pPr>
      <w:r w:rsidRPr="0042335D">
        <w:rPr>
          <w:rFonts w:ascii="宋体" w:hAnsi="宋体" w:hint="eastAsia"/>
          <w:sz w:val="24"/>
        </w:rPr>
        <w:t>严格按照采购合同开展履约验收。采购人成立验收小组，按照采购合同的约定对供应商履约情况进行验收，验收时，按照采购合同的约定对每一项技术、服务、安全标准的履约情况进行确认，验收小组成员现场组织对产品进行清点及现场演示，出具验收报告并经验收小组全体成员签字。采购人根据验收报告形成验收意见并经采购人与成交供应商签字盖章，并在财政指定媒体上公示无异议后生效。验收结果与采购合同约定的资金支付及履约保证金返还条件挂钩。履约验收的各项资料应当存档备查。</w:t>
      </w:r>
    </w:p>
    <w:p w14:paraId="74774E43" w14:textId="77777777" w:rsidR="00C029B6" w:rsidRPr="0042335D" w:rsidRDefault="00C029B6" w:rsidP="00C029B6">
      <w:pPr>
        <w:numPr>
          <w:ilvl w:val="1"/>
          <w:numId w:val="21"/>
        </w:numPr>
        <w:adjustRightInd/>
        <w:spacing w:line="360" w:lineRule="auto"/>
        <w:ind w:left="0" w:firstLine="567"/>
        <w:rPr>
          <w:rFonts w:ascii="宋体" w:hAnsi="宋体"/>
          <w:sz w:val="24"/>
        </w:rPr>
      </w:pPr>
      <w:r w:rsidRPr="0042335D">
        <w:rPr>
          <w:rFonts w:ascii="宋体" w:hAnsi="宋体" w:hint="eastAsia"/>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2002541B" w14:textId="77777777" w:rsidR="00C029B6" w:rsidRPr="0042335D" w:rsidRDefault="00C029B6" w:rsidP="00C029B6">
      <w:pPr>
        <w:numPr>
          <w:ilvl w:val="1"/>
          <w:numId w:val="21"/>
        </w:numPr>
        <w:adjustRightInd/>
        <w:spacing w:line="360" w:lineRule="auto"/>
        <w:ind w:left="0" w:firstLine="567"/>
        <w:rPr>
          <w:rFonts w:ascii="宋体" w:hAnsi="宋体"/>
          <w:sz w:val="24"/>
        </w:rPr>
      </w:pPr>
      <w:r w:rsidRPr="0042335D">
        <w:rPr>
          <w:rFonts w:ascii="宋体" w:hAnsi="宋体" w:hint="eastAsia"/>
          <w:sz w:val="24"/>
        </w:rPr>
        <w:t>系统验收合格的条件必须至少满足以下四个要求：试运行时性能满足合同要求；性能测试和试运行验收时出现的问题已被解决；相关内容需通过第三方认证机构《软件测评报告》；已提供了合同的全部货物和资料。</w:t>
      </w:r>
    </w:p>
    <w:p w14:paraId="14615BB7" w14:textId="77777777" w:rsidR="00C029B6" w:rsidRPr="0042335D" w:rsidRDefault="00C029B6" w:rsidP="00C029B6">
      <w:pPr>
        <w:numPr>
          <w:ilvl w:val="1"/>
          <w:numId w:val="21"/>
        </w:numPr>
        <w:adjustRightInd/>
        <w:spacing w:line="360" w:lineRule="auto"/>
        <w:ind w:left="0" w:firstLine="567"/>
        <w:rPr>
          <w:rFonts w:ascii="宋体" w:hAnsi="宋体"/>
          <w:sz w:val="24"/>
        </w:rPr>
      </w:pPr>
      <w:r w:rsidRPr="0042335D">
        <w:rPr>
          <w:rFonts w:ascii="宋体" w:hAnsi="宋体" w:hint="eastAsia"/>
          <w:sz w:val="24"/>
        </w:rPr>
        <w:t>验收阶段（分段验收）</w:t>
      </w:r>
    </w:p>
    <w:p w14:paraId="76082F07" w14:textId="04D7FB83" w:rsidR="00C029B6" w:rsidRPr="0042335D" w:rsidRDefault="00C029B6" w:rsidP="00C029B6">
      <w:pPr>
        <w:autoSpaceDE w:val="0"/>
        <w:autoSpaceDN w:val="0"/>
        <w:spacing w:line="360" w:lineRule="auto"/>
        <w:ind w:firstLineChars="200" w:firstLine="480"/>
        <w:rPr>
          <w:rFonts w:asciiTheme="minorEastAsia" w:hAnsiTheme="minorEastAsia"/>
          <w:bCs/>
          <w:sz w:val="24"/>
        </w:rPr>
      </w:pPr>
      <w:r w:rsidRPr="0042335D">
        <w:rPr>
          <w:rFonts w:asciiTheme="minorEastAsia" w:hAnsiTheme="minorEastAsia" w:hint="eastAsia"/>
          <w:bCs/>
          <w:sz w:val="24"/>
        </w:rPr>
        <w:t>第一阶段：合同签定后，</w:t>
      </w:r>
      <w:r w:rsidR="00FE07C2" w:rsidRPr="0042335D">
        <w:rPr>
          <w:rFonts w:asciiTheme="minorEastAsia" w:hAnsiTheme="minorEastAsia"/>
          <w:bCs/>
          <w:sz w:val="24"/>
        </w:rPr>
        <w:t>6</w:t>
      </w:r>
      <w:r w:rsidRPr="0042335D">
        <w:rPr>
          <w:rFonts w:asciiTheme="minorEastAsia" w:hAnsiTheme="minorEastAsia" w:hint="eastAsia"/>
          <w:bCs/>
          <w:sz w:val="24"/>
        </w:rPr>
        <w:t>个月内完成设备到货、安装调试、软件开发部署、系统测试等工作内容，提交初验申请完成初验；</w:t>
      </w:r>
    </w:p>
    <w:p w14:paraId="33011E8C" w14:textId="4ABF414B" w:rsidR="00C029B6" w:rsidRPr="0042335D" w:rsidRDefault="00C029B6" w:rsidP="00C029B6">
      <w:pPr>
        <w:autoSpaceDE w:val="0"/>
        <w:autoSpaceDN w:val="0"/>
        <w:spacing w:line="360" w:lineRule="auto"/>
        <w:ind w:firstLineChars="200" w:firstLine="480"/>
        <w:rPr>
          <w:rFonts w:asciiTheme="minorEastAsia" w:hAnsiTheme="minorEastAsia"/>
          <w:sz w:val="24"/>
        </w:rPr>
      </w:pPr>
      <w:r w:rsidRPr="0042335D">
        <w:rPr>
          <w:rFonts w:asciiTheme="minorEastAsia" w:hAnsiTheme="minorEastAsia" w:hint="eastAsia"/>
          <w:bCs/>
          <w:sz w:val="24"/>
        </w:rPr>
        <w:t>第二阶段：</w:t>
      </w:r>
      <w:r w:rsidRPr="0042335D">
        <w:rPr>
          <w:rFonts w:asciiTheme="minorEastAsia" w:hAnsiTheme="minorEastAsia" w:hint="eastAsia"/>
          <w:sz w:val="24"/>
        </w:rPr>
        <w:t>初验合格后试运行</w:t>
      </w:r>
      <w:r w:rsidR="00FE07C2" w:rsidRPr="0042335D">
        <w:rPr>
          <w:rFonts w:asciiTheme="minorEastAsia" w:hAnsiTheme="minorEastAsia"/>
          <w:sz w:val="24"/>
        </w:rPr>
        <w:t>2</w:t>
      </w:r>
      <w:r w:rsidRPr="0042335D">
        <w:rPr>
          <w:rFonts w:asciiTheme="minorEastAsia" w:hAnsiTheme="minorEastAsia" w:hint="eastAsia"/>
          <w:sz w:val="24"/>
        </w:rPr>
        <w:t>个月，完成培训、试运行及相关的修改，提交项目</w:t>
      </w:r>
      <w:r w:rsidRPr="0042335D">
        <w:rPr>
          <w:rFonts w:asciiTheme="minorEastAsia" w:hAnsiTheme="minorEastAsia" w:hint="eastAsia"/>
          <w:sz w:val="24"/>
        </w:rPr>
        <w:lastRenderedPageBreak/>
        <w:t>验收申请完成项目终验，项目终验前，中标人须提供第三方软件测试报告；</w:t>
      </w:r>
    </w:p>
    <w:p w14:paraId="4CFDB634" w14:textId="77777777" w:rsidR="00C029B6" w:rsidRPr="0042335D" w:rsidRDefault="00C029B6" w:rsidP="00C029B6">
      <w:pPr>
        <w:numPr>
          <w:ilvl w:val="1"/>
          <w:numId w:val="21"/>
        </w:numPr>
        <w:adjustRightInd/>
        <w:spacing w:line="360" w:lineRule="auto"/>
        <w:ind w:left="0" w:firstLine="567"/>
        <w:rPr>
          <w:rFonts w:ascii="宋体" w:hAnsi="宋体"/>
          <w:sz w:val="24"/>
        </w:rPr>
      </w:pPr>
      <w:r w:rsidRPr="0042335D">
        <w:rPr>
          <w:rFonts w:ascii="宋体" w:hAnsi="宋体" w:hint="eastAsia"/>
          <w:sz w:val="24"/>
        </w:rPr>
        <w:t>验收资料包括（不限于）以下内容：</w:t>
      </w:r>
    </w:p>
    <w:p w14:paraId="3C43BE76" w14:textId="77777777" w:rsidR="00C029B6" w:rsidRPr="0042335D" w:rsidRDefault="00C029B6" w:rsidP="00C029B6">
      <w:pPr>
        <w:numPr>
          <w:ilvl w:val="0"/>
          <w:numId w:val="22"/>
        </w:numPr>
        <w:tabs>
          <w:tab w:val="left" w:pos="904"/>
        </w:tabs>
        <w:snapToGrid w:val="0"/>
        <w:spacing w:line="360" w:lineRule="auto"/>
        <w:jc w:val="left"/>
        <w:rPr>
          <w:rFonts w:asciiTheme="minorEastAsia" w:hAnsiTheme="minorEastAsia" w:cs="仿宋"/>
          <w:sz w:val="24"/>
        </w:rPr>
      </w:pPr>
      <w:r w:rsidRPr="0042335D">
        <w:rPr>
          <w:rFonts w:asciiTheme="minorEastAsia" w:hAnsiTheme="minorEastAsia" w:cs="仿宋" w:hint="eastAsia"/>
          <w:sz w:val="24"/>
        </w:rPr>
        <w:t>招标文件</w:t>
      </w:r>
    </w:p>
    <w:p w14:paraId="0DEE78FB" w14:textId="77777777" w:rsidR="00C029B6" w:rsidRPr="0042335D" w:rsidRDefault="00C029B6" w:rsidP="00C029B6">
      <w:pPr>
        <w:numPr>
          <w:ilvl w:val="0"/>
          <w:numId w:val="22"/>
        </w:numPr>
        <w:tabs>
          <w:tab w:val="left" w:pos="904"/>
        </w:tabs>
        <w:snapToGrid w:val="0"/>
        <w:spacing w:line="360" w:lineRule="auto"/>
        <w:jc w:val="left"/>
        <w:rPr>
          <w:rFonts w:asciiTheme="minorEastAsia" w:hAnsiTheme="minorEastAsia" w:cs="仿宋"/>
          <w:sz w:val="24"/>
        </w:rPr>
      </w:pPr>
      <w:r w:rsidRPr="0042335D">
        <w:rPr>
          <w:rFonts w:asciiTheme="minorEastAsia" w:hAnsiTheme="minorEastAsia" w:cs="仿宋" w:hint="eastAsia"/>
          <w:sz w:val="24"/>
        </w:rPr>
        <w:t>投标文件</w:t>
      </w:r>
    </w:p>
    <w:p w14:paraId="10A3ECEF" w14:textId="77777777" w:rsidR="00C029B6" w:rsidRPr="0042335D" w:rsidRDefault="00C029B6" w:rsidP="00C029B6">
      <w:pPr>
        <w:numPr>
          <w:ilvl w:val="0"/>
          <w:numId w:val="22"/>
        </w:numPr>
        <w:tabs>
          <w:tab w:val="left" w:pos="904"/>
        </w:tabs>
        <w:snapToGrid w:val="0"/>
        <w:spacing w:line="360" w:lineRule="auto"/>
        <w:jc w:val="left"/>
        <w:rPr>
          <w:rFonts w:asciiTheme="minorEastAsia" w:hAnsiTheme="minorEastAsia" w:cs="仿宋"/>
          <w:sz w:val="24"/>
        </w:rPr>
      </w:pPr>
      <w:r w:rsidRPr="0042335D">
        <w:rPr>
          <w:rFonts w:asciiTheme="minorEastAsia" w:hAnsiTheme="minorEastAsia" w:cs="仿宋" w:hint="eastAsia"/>
          <w:sz w:val="24"/>
        </w:rPr>
        <w:t>采购合同</w:t>
      </w:r>
    </w:p>
    <w:p w14:paraId="7BC545B1" w14:textId="4884A246" w:rsidR="00C029B6" w:rsidRPr="0042335D" w:rsidRDefault="00C029B6" w:rsidP="00C029B6">
      <w:pPr>
        <w:numPr>
          <w:ilvl w:val="0"/>
          <w:numId w:val="22"/>
        </w:numPr>
        <w:tabs>
          <w:tab w:val="left" w:pos="904"/>
        </w:tabs>
        <w:snapToGrid w:val="0"/>
        <w:spacing w:line="360" w:lineRule="auto"/>
        <w:jc w:val="left"/>
        <w:rPr>
          <w:rFonts w:asciiTheme="minorEastAsia" w:hAnsiTheme="minorEastAsia" w:cs="仿宋"/>
          <w:sz w:val="24"/>
        </w:rPr>
      </w:pPr>
      <w:r w:rsidRPr="0042335D">
        <w:rPr>
          <w:rFonts w:asciiTheme="minorEastAsia" w:hAnsiTheme="minorEastAsia" w:cs="仿宋" w:hint="eastAsia"/>
          <w:sz w:val="24"/>
        </w:rPr>
        <w:t>项目实施方案与实施计划、需求规格说明书、概要设计说明书、详细设计说明书、数据库设计说明书、</w:t>
      </w:r>
      <w:r w:rsidRPr="0042335D">
        <w:rPr>
          <w:rFonts w:ascii="宋体" w:hAnsi="宋体" w:cs="仿宋" w:hint="eastAsia"/>
          <w:kern w:val="0"/>
          <w:sz w:val="24"/>
        </w:rPr>
        <w:t>根据实际到货核验清单（需采购核验人、复核人及中标人交货人三方签字盖章）、</w:t>
      </w:r>
      <w:r w:rsidRPr="0042335D">
        <w:rPr>
          <w:rFonts w:ascii="宋体" w:hAnsi="宋体" w:cs="仿宋" w:hint="eastAsia"/>
          <w:bCs/>
          <w:kern w:val="0"/>
          <w:sz w:val="24"/>
        </w:rPr>
        <w:t>产品说明书、产品合格证、质量保证书原件、三包凭证、</w:t>
      </w:r>
      <w:r w:rsidRPr="0042335D">
        <w:rPr>
          <w:rFonts w:ascii="宋体" w:hAnsi="宋体" w:cs="仿宋" w:hint="eastAsia"/>
          <w:kern w:val="0"/>
          <w:sz w:val="24"/>
        </w:rPr>
        <w:t>产品的检测报告、</w:t>
      </w:r>
      <w:r w:rsidRPr="0042335D">
        <w:rPr>
          <w:rFonts w:ascii="宋体" w:hAnsi="宋体" w:cs="仿宋" w:hint="eastAsia"/>
          <w:sz w:val="24"/>
        </w:rPr>
        <w:t>原厂质保承诺函</w:t>
      </w:r>
      <w:r w:rsidRPr="0042335D">
        <w:rPr>
          <w:rFonts w:ascii="宋体" w:hAnsi="宋体" w:cs="仿宋" w:hint="eastAsia"/>
          <w:kern w:val="0"/>
          <w:sz w:val="24"/>
        </w:rPr>
        <w:t>、</w:t>
      </w:r>
      <w:r w:rsidRPr="0042335D">
        <w:rPr>
          <w:rFonts w:asciiTheme="minorEastAsia" w:hAnsiTheme="minorEastAsia" w:cs="仿宋" w:hint="eastAsia"/>
          <w:sz w:val="24"/>
        </w:rPr>
        <w:t>培训方案、测试方案、测试记录及报告、配置和维护手册、系统试运行报告、项目总结报告、项目用户报告</w:t>
      </w:r>
      <w:r w:rsidR="001C7F29" w:rsidRPr="0042335D">
        <w:rPr>
          <w:rFonts w:asciiTheme="minorEastAsia" w:hAnsiTheme="minorEastAsia" w:cs="仿宋" w:hint="eastAsia"/>
          <w:sz w:val="24"/>
        </w:rPr>
        <w:t>、等级保护、第三方测评报告</w:t>
      </w:r>
      <w:r w:rsidRPr="0042335D">
        <w:rPr>
          <w:rFonts w:asciiTheme="minorEastAsia" w:hAnsiTheme="minorEastAsia" w:cs="仿宋" w:hint="eastAsia"/>
          <w:sz w:val="24"/>
        </w:rPr>
        <w:t>等相关材料。</w:t>
      </w:r>
    </w:p>
    <w:p w14:paraId="5A0F9255" w14:textId="77777777" w:rsidR="00C029B6" w:rsidRPr="0042335D" w:rsidRDefault="00C029B6" w:rsidP="00C029B6">
      <w:pPr>
        <w:numPr>
          <w:ilvl w:val="0"/>
          <w:numId w:val="22"/>
        </w:numPr>
        <w:tabs>
          <w:tab w:val="left" w:pos="904"/>
        </w:tabs>
        <w:snapToGrid w:val="0"/>
        <w:spacing w:line="360" w:lineRule="auto"/>
        <w:jc w:val="left"/>
        <w:rPr>
          <w:rFonts w:asciiTheme="minorEastAsia" w:hAnsiTheme="minorEastAsia" w:cs="仿宋"/>
          <w:sz w:val="24"/>
        </w:rPr>
      </w:pPr>
      <w:r w:rsidRPr="0042335D">
        <w:rPr>
          <w:rFonts w:asciiTheme="minorEastAsia" w:hAnsiTheme="minorEastAsia" w:cs="仿宋" w:hint="eastAsia"/>
          <w:sz w:val="24"/>
        </w:rPr>
        <w:t>其他需提供的相关材料。</w:t>
      </w:r>
    </w:p>
    <w:p w14:paraId="226DAA9C" w14:textId="77777777" w:rsidR="00C029B6" w:rsidRPr="0042335D" w:rsidRDefault="00C029B6" w:rsidP="00C029B6">
      <w:pPr>
        <w:numPr>
          <w:ilvl w:val="1"/>
          <w:numId w:val="21"/>
        </w:numPr>
        <w:adjustRightInd/>
        <w:spacing w:line="360" w:lineRule="auto"/>
        <w:ind w:left="0" w:firstLine="567"/>
        <w:rPr>
          <w:rFonts w:ascii="宋体" w:hAnsi="宋体"/>
          <w:sz w:val="24"/>
        </w:rPr>
      </w:pPr>
      <w:r w:rsidRPr="0042335D">
        <w:rPr>
          <w:rFonts w:ascii="宋体" w:hAnsi="宋体" w:hint="eastAsia"/>
          <w:sz w:val="24"/>
        </w:rPr>
        <w:t>如果最终交付的标的物与合同中的质量要求不符，乙方须承担由此发生的一切损失和费用，并接受相应的处罚。</w:t>
      </w:r>
    </w:p>
    <w:p w14:paraId="6436F371" w14:textId="77777777" w:rsidR="00C029B6" w:rsidRPr="0042335D" w:rsidRDefault="00C029B6" w:rsidP="00C029B6">
      <w:pPr>
        <w:numPr>
          <w:ilvl w:val="1"/>
          <w:numId w:val="21"/>
        </w:numPr>
        <w:adjustRightInd/>
        <w:spacing w:line="360" w:lineRule="auto"/>
        <w:ind w:left="0" w:firstLine="567"/>
        <w:rPr>
          <w:rFonts w:ascii="宋体" w:hAnsi="宋体"/>
          <w:sz w:val="24"/>
        </w:rPr>
      </w:pPr>
      <w:r w:rsidRPr="0042335D">
        <w:rPr>
          <w:rFonts w:ascii="宋体" w:hAnsi="宋体" w:hint="eastAsia"/>
          <w:sz w:val="24"/>
        </w:rPr>
        <w:t>验收时乙方必须提供完整的竣工验收资料，包括招标文件第三部分采购需求中所列的所有文档资料等。</w:t>
      </w:r>
    </w:p>
    <w:p w14:paraId="2B262EE9" w14:textId="77777777" w:rsidR="00C029B6" w:rsidRPr="0042335D" w:rsidRDefault="00C029B6" w:rsidP="00C029B6">
      <w:pPr>
        <w:numPr>
          <w:ilvl w:val="0"/>
          <w:numId w:val="21"/>
        </w:numPr>
        <w:adjustRightInd/>
        <w:spacing w:line="360" w:lineRule="auto"/>
        <w:rPr>
          <w:rFonts w:ascii="宋体" w:hAnsi="宋体"/>
          <w:b/>
          <w:sz w:val="24"/>
        </w:rPr>
      </w:pPr>
      <w:r w:rsidRPr="0042335D">
        <w:rPr>
          <w:rFonts w:ascii="宋体" w:hAnsi="宋体" w:hint="eastAsia"/>
          <w:b/>
          <w:sz w:val="24"/>
        </w:rPr>
        <w:t>延期交付与核定损失额</w:t>
      </w:r>
    </w:p>
    <w:p w14:paraId="72E279F5" w14:textId="77777777" w:rsidR="00C029B6" w:rsidRPr="0042335D" w:rsidRDefault="00C029B6" w:rsidP="00C029B6">
      <w:pPr>
        <w:spacing w:line="360" w:lineRule="auto"/>
        <w:ind w:firstLineChars="200" w:firstLine="480"/>
        <w:rPr>
          <w:rFonts w:ascii="宋体" w:hAnsi="宋体"/>
          <w:sz w:val="24"/>
          <w:lang w:val="zh-CN"/>
        </w:rPr>
      </w:pPr>
      <w:r w:rsidRPr="0042335D">
        <w:rPr>
          <w:rFonts w:ascii="宋体" w:hAnsi="宋体" w:hint="eastAsia"/>
          <w:sz w:val="24"/>
        </w:rPr>
        <w:t>如果</w:t>
      </w:r>
      <w:r w:rsidRPr="0042335D">
        <w:rPr>
          <w:rFonts w:ascii="宋体" w:hAnsi="宋体" w:hint="eastAsia"/>
          <w:sz w:val="24"/>
          <w:lang w:val="zh-CN"/>
        </w:rPr>
        <w:t>乙方</w:t>
      </w:r>
      <w:r w:rsidRPr="0042335D">
        <w:rPr>
          <w:rFonts w:ascii="宋体" w:hAnsi="宋体" w:hint="eastAsia"/>
          <w:sz w:val="24"/>
        </w:rPr>
        <w:t>未能按合同规定的时间按期交付，</w:t>
      </w:r>
      <w:r w:rsidRPr="0042335D">
        <w:rPr>
          <w:rFonts w:ascii="宋体" w:hAnsi="宋体" w:hint="eastAsia"/>
          <w:sz w:val="24"/>
          <w:lang w:val="zh-CN"/>
        </w:rPr>
        <w:t>乙方</w:t>
      </w:r>
      <w:r w:rsidRPr="0042335D">
        <w:rPr>
          <w:rFonts w:ascii="宋体" w:hAnsi="宋体" w:hint="eastAsia"/>
          <w:sz w:val="24"/>
        </w:rPr>
        <w:t>应承担相应的违约责任。</w:t>
      </w:r>
      <w:r w:rsidRPr="0042335D">
        <w:rPr>
          <w:rFonts w:ascii="宋体" w:hAnsi="宋体" w:hint="eastAsia"/>
          <w:sz w:val="24"/>
          <w:lang w:val="zh-CN"/>
        </w:rPr>
        <w:t>如果乙方未能按合同规定履行其义务，甲方有权直接从履约保证金中取得补偿，具体按本合同违约责任的条款执行。</w:t>
      </w:r>
    </w:p>
    <w:p w14:paraId="756D999F" w14:textId="77777777" w:rsidR="00C029B6" w:rsidRPr="0042335D" w:rsidRDefault="00C029B6" w:rsidP="00C029B6">
      <w:pPr>
        <w:numPr>
          <w:ilvl w:val="0"/>
          <w:numId w:val="21"/>
        </w:numPr>
        <w:adjustRightInd/>
        <w:spacing w:line="360" w:lineRule="auto"/>
        <w:rPr>
          <w:rFonts w:ascii="宋体" w:hAnsi="宋体"/>
          <w:b/>
          <w:sz w:val="24"/>
        </w:rPr>
      </w:pPr>
      <w:r w:rsidRPr="0042335D">
        <w:rPr>
          <w:rFonts w:ascii="宋体" w:hAnsi="宋体" w:hint="eastAsia"/>
          <w:b/>
          <w:sz w:val="24"/>
        </w:rPr>
        <w:t>不可抗力</w:t>
      </w:r>
    </w:p>
    <w:p w14:paraId="08AB5F14" w14:textId="77777777" w:rsidR="00C029B6" w:rsidRPr="0042335D" w:rsidRDefault="00C029B6" w:rsidP="00C029B6">
      <w:pPr>
        <w:autoSpaceDE w:val="0"/>
        <w:autoSpaceDN w:val="0"/>
        <w:spacing w:line="360" w:lineRule="auto"/>
        <w:ind w:firstLineChars="200" w:firstLine="480"/>
        <w:rPr>
          <w:rFonts w:ascii="宋体" w:hAnsi="宋体"/>
          <w:b/>
          <w:bCs/>
          <w:sz w:val="24"/>
          <w:lang w:val="zh-CN"/>
        </w:rPr>
      </w:pPr>
      <w:r w:rsidRPr="0042335D">
        <w:rPr>
          <w:rFonts w:ascii="宋体" w:hAnsi="宋体" w:hint="eastAsia"/>
          <w:sz w:val="24"/>
        </w:rPr>
        <w:t>任一方当事人由于不可抗力的影响而不能执行合同时，履行合同的期限应予以延长。不可抗力系指甲乙双方在缔结合同时所不能预见的，并且它的发生及其后果无法避免和无法克服的客观情况。</w:t>
      </w:r>
    </w:p>
    <w:p w14:paraId="316B2E8D" w14:textId="77777777" w:rsidR="00C029B6" w:rsidRPr="0042335D" w:rsidRDefault="00C029B6" w:rsidP="00C029B6">
      <w:pPr>
        <w:numPr>
          <w:ilvl w:val="0"/>
          <w:numId w:val="21"/>
        </w:numPr>
        <w:adjustRightInd/>
        <w:spacing w:line="360" w:lineRule="auto"/>
        <w:rPr>
          <w:rFonts w:ascii="宋体" w:hAnsi="宋体"/>
          <w:b/>
          <w:sz w:val="24"/>
        </w:rPr>
      </w:pPr>
      <w:r w:rsidRPr="0042335D">
        <w:rPr>
          <w:rFonts w:ascii="宋体" w:hAnsi="宋体" w:hint="eastAsia"/>
          <w:b/>
          <w:sz w:val="24"/>
        </w:rPr>
        <w:t>乙方的责任与义务</w:t>
      </w:r>
    </w:p>
    <w:p w14:paraId="77E5981C" w14:textId="77777777" w:rsidR="00C029B6" w:rsidRPr="0042335D" w:rsidRDefault="00C029B6" w:rsidP="00C029B6">
      <w:pPr>
        <w:numPr>
          <w:ilvl w:val="1"/>
          <w:numId w:val="21"/>
        </w:numPr>
        <w:adjustRightInd/>
        <w:spacing w:line="360" w:lineRule="auto"/>
        <w:ind w:left="0" w:firstLine="567"/>
        <w:rPr>
          <w:rFonts w:ascii="宋体" w:hAnsi="宋体"/>
          <w:sz w:val="24"/>
        </w:rPr>
      </w:pPr>
      <w:r w:rsidRPr="0042335D">
        <w:rPr>
          <w:rFonts w:ascii="宋体" w:hAnsi="宋体" w:hint="eastAsia"/>
          <w:sz w:val="24"/>
        </w:rPr>
        <w:t>根据投标文件的承诺向甲方委派项目负责人、技术负责人和专业技术人员，并保质保量完成服务内容。</w:t>
      </w:r>
    </w:p>
    <w:p w14:paraId="3E094F8D" w14:textId="77777777" w:rsidR="00C029B6" w:rsidRPr="0042335D" w:rsidRDefault="00C029B6" w:rsidP="00C029B6">
      <w:pPr>
        <w:numPr>
          <w:ilvl w:val="1"/>
          <w:numId w:val="21"/>
        </w:numPr>
        <w:adjustRightInd/>
        <w:spacing w:line="360" w:lineRule="auto"/>
        <w:ind w:left="0" w:firstLine="567"/>
        <w:rPr>
          <w:rFonts w:ascii="宋体" w:hAnsi="宋体"/>
          <w:sz w:val="24"/>
        </w:rPr>
      </w:pPr>
      <w:r w:rsidRPr="0042335D">
        <w:rPr>
          <w:rFonts w:ascii="宋体" w:hAnsi="宋体" w:hint="eastAsia"/>
          <w:sz w:val="24"/>
        </w:rPr>
        <w:t>在履行本合同义务的期间，应运用合理的技能，认真、勤奋地工作。</w:t>
      </w:r>
    </w:p>
    <w:p w14:paraId="063DA4ED" w14:textId="77777777" w:rsidR="00C029B6" w:rsidRPr="0042335D" w:rsidRDefault="00C029B6" w:rsidP="00C029B6">
      <w:pPr>
        <w:numPr>
          <w:ilvl w:val="1"/>
          <w:numId w:val="21"/>
        </w:numPr>
        <w:adjustRightInd/>
        <w:spacing w:line="360" w:lineRule="auto"/>
        <w:ind w:left="0" w:firstLine="567"/>
        <w:rPr>
          <w:rFonts w:ascii="宋体" w:hAnsi="宋体"/>
          <w:sz w:val="24"/>
        </w:rPr>
      </w:pPr>
      <w:r w:rsidRPr="0042335D">
        <w:rPr>
          <w:rFonts w:ascii="宋体" w:hAnsi="宋体" w:hint="eastAsia"/>
          <w:sz w:val="24"/>
        </w:rPr>
        <w:t>在本合同履行期内或合同终止后，未征得甲方同意，不得泄漏与本项目、本合同有关的技术、资料等，不得以任何形式侵害甲方的知识产权。</w:t>
      </w:r>
    </w:p>
    <w:p w14:paraId="05ECBD44" w14:textId="77777777" w:rsidR="00C029B6" w:rsidRPr="0042335D" w:rsidRDefault="00C029B6" w:rsidP="00C029B6">
      <w:pPr>
        <w:numPr>
          <w:ilvl w:val="1"/>
          <w:numId w:val="21"/>
        </w:numPr>
        <w:adjustRightInd/>
        <w:spacing w:line="360" w:lineRule="auto"/>
        <w:ind w:left="0" w:firstLine="567"/>
        <w:rPr>
          <w:rFonts w:ascii="宋体" w:hAnsi="宋体"/>
          <w:sz w:val="24"/>
        </w:rPr>
      </w:pPr>
      <w:r w:rsidRPr="0042335D">
        <w:rPr>
          <w:rFonts w:ascii="宋体" w:hAnsi="宋体" w:hint="eastAsia"/>
          <w:sz w:val="24"/>
        </w:rPr>
        <w:lastRenderedPageBreak/>
        <w:t>负责本系统的项目建设及整体联动，负责处理好与其他项目实施单位的协调。</w:t>
      </w:r>
    </w:p>
    <w:p w14:paraId="662590C6" w14:textId="77777777" w:rsidR="00C029B6" w:rsidRPr="0042335D" w:rsidRDefault="00C029B6" w:rsidP="00C029B6">
      <w:pPr>
        <w:numPr>
          <w:ilvl w:val="1"/>
          <w:numId w:val="21"/>
        </w:numPr>
        <w:adjustRightInd/>
        <w:spacing w:line="360" w:lineRule="auto"/>
        <w:ind w:left="0" w:firstLine="567"/>
        <w:rPr>
          <w:rFonts w:ascii="宋体" w:hAnsi="宋体"/>
          <w:sz w:val="24"/>
        </w:rPr>
      </w:pPr>
      <w:r w:rsidRPr="0042335D">
        <w:rPr>
          <w:rFonts w:ascii="宋体" w:hAnsi="宋体" w:hint="eastAsia"/>
          <w:sz w:val="24"/>
        </w:rPr>
        <w:t>项目建设有关事项包括：项目规划、设计标准、规范和使用功能要求，向甲方的建议权。</w:t>
      </w:r>
    </w:p>
    <w:p w14:paraId="4A2FE92D" w14:textId="77777777" w:rsidR="00C029B6" w:rsidRPr="0042335D" w:rsidRDefault="00C029B6" w:rsidP="00C029B6">
      <w:pPr>
        <w:numPr>
          <w:ilvl w:val="1"/>
          <w:numId w:val="21"/>
        </w:numPr>
        <w:adjustRightInd/>
        <w:spacing w:line="360" w:lineRule="auto"/>
        <w:ind w:left="0" w:firstLine="567"/>
        <w:rPr>
          <w:rFonts w:ascii="宋体" w:hAnsi="宋体"/>
          <w:sz w:val="24"/>
        </w:rPr>
      </w:pPr>
      <w:r w:rsidRPr="0042335D">
        <w:rPr>
          <w:rFonts w:ascii="宋体" w:hAnsi="宋体" w:hint="eastAsia"/>
          <w:sz w:val="24"/>
        </w:rPr>
        <w:t>项目设计中的技术问题，按照安全和优化的原则，提出建议，并向甲方提出书面报告。如果由于拟提出的建议会提高项目造价，或延长工期，应当事先取得甲方的书面同意。</w:t>
      </w:r>
    </w:p>
    <w:p w14:paraId="2B1136BF" w14:textId="77777777" w:rsidR="00C029B6" w:rsidRPr="0042335D" w:rsidRDefault="00C029B6" w:rsidP="00C029B6">
      <w:pPr>
        <w:numPr>
          <w:ilvl w:val="1"/>
          <w:numId w:val="21"/>
        </w:numPr>
        <w:adjustRightInd/>
        <w:spacing w:line="360" w:lineRule="auto"/>
        <w:ind w:left="0" w:firstLine="567"/>
        <w:rPr>
          <w:rFonts w:ascii="宋体" w:hAnsi="宋体"/>
          <w:sz w:val="24"/>
        </w:rPr>
      </w:pPr>
      <w:r w:rsidRPr="0042335D">
        <w:rPr>
          <w:rFonts w:ascii="宋体" w:hAnsi="宋体" w:hint="eastAsia"/>
          <w:sz w:val="24"/>
        </w:rPr>
        <w:t>项目实施组织设计和技术方案，按照保质量、保工期和降低成本的原则，向甲方提出书面报告。如果由于拟提出的建议会提高项目造价，或延长工期，应当事先取得甲方的书面同意。</w:t>
      </w:r>
    </w:p>
    <w:p w14:paraId="4E6DF73B" w14:textId="77777777" w:rsidR="00C029B6" w:rsidRPr="0042335D" w:rsidRDefault="00C029B6" w:rsidP="00C029B6">
      <w:pPr>
        <w:numPr>
          <w:ilvl w:val="0"/>
          <w:numId w:val="21"/>
        </w:numPr>
        <w:adjustRightInd/>
        <w:spacing w:line="360" w:lineRule="auto"/>
        <w:rPr>
          <w:rFonts w:ascii="宋体" w:hAnsi="宋体"/>
          <w:b/>
          <w:sz w:val="24"/>
        </w:rPr>
      </w:pPr>
      <w:r w:rsidRPr="0042335D">
        <w:rPr>
          <w:rFonts w:ascii="宋体" w:hAnsi="宋体" w:hint="eastAsia"/>
          <w:b/>
          <w:sz w:val="24"/>
        </w:rPr>
        <w:t>甲方的权利与义务</w:t>
      </w:r>
    </w:p>
    <w:p w14:paraId="6BB274F6" w14:textId="77777777" w:rsidR="00C029B6" w:rsidRPr="0042335D" w:rsidRDefault="00C029B6" w:rsidP="00C029B6">
      <w:pPr>
        <w:numPr>
          <w:ilvl w:val="1"/>
          <w:numId w:val="21"/>
        </w:numPr>
        <w:adjustRightInd/>
        <w:spacing w:line="360" w:lineRule="auto"/>
        <w:ind w:left="0" w:firstLineChars="200" w:firstLine="480"/>
        <w:rPr>
          <w:rFonts w:ascii="宋体" w:hAnsi="宋体"/>
          <w:sz w:val="24"/>
        </w:rPr>
      </w:pPr>
      <w:r w:rsidRPr="0042335D">
        <w:rPr>
          <w:rFonts w:ascii="宋体" w:hAnsi="宋体" w:hint="eastAsia"/>
          <w:sz w:val="24"/>
        </w:rPr>
        <w:t>甲方应当主要负责项目建设的所有外部关系的联系与协调，为乙方工作提供良好的外部条件。</w:t>
      </w:r>
    </w:p>
    <w:p w14:paraId="383DFC1A" w14:textId="77777777" w:rsidR="00C029B6" w:rsidRPr="0042335D" w:rsidRDefault="00C029B6" w:rsidP="00C029B6">
      <w:pPr>
        <w:numPr>
          <w:ilvl w:val="1"/>
          <w:numId w:val="21"/>
        </w:numPr>
        <w:adjustRightInd/>
        <w:spacing w:line="360" w:lineRule="auto"/>
        <w:ind w:left="0" w:firstLineChars="200" w:firstLine="480"/>
        <w:rPr>
          <w:rFonts w:ascii="宋体" w:hAnsi="宋体"/>
          <w:sz w:val="24"/>
        </w:rPr>
      </w:pPr>
      <w:r w:rsidRPr="0042335D">
        <w:rPr>
          <w:rFonts w:ascii="宋体" w:hAnsi="宋体" w:hint="eastAsia"/>
          <w:sz w:val="24"/>
        </w:rPr>
        <w:t>甲方应当按合同专用条款双方约定的内容和时间，向乙方提供与项目建设有关的项目等资料。</w:t>
      </w:r>
    </w:p>
    <w:p w14:paraId="3CFD394D" w14:textId="77777777" w:rsidR="00C029B6" w:rsidRPr="0042335D" w:rsidRDefault="00C029B6" w:rsidP="00C029B6">
      <w:pPr>
        <w:numPr>
          <w:ilvl w:val="1"/>
          <w:numId w:val="21"/>
        </w:numPr>
        <w:adjustRightInd/>
        <w:spacing w:line="360" w:lineRule="auto"/>
        <w:ind w:left="0" w:firstLineChars="200" w:firstLine="480"/>
        <w:rPr>
          <w:rFonts w:ascii="宋体" w:hAnsi="宋体"/>
          <w:sz w:val="24"/>
        </w:rPr>
      </w:pPr>
      <w:r w:rsidRPr="0042335D">
        <w:rPr>
          <w:rFonts w:ascii="宋体" w:hAnsi="宋体" w:hint="eastAsia"/>
          <w:sz w:val="24"/>
        </w:rPr>
        <w:t>甲方应当就乙方书面提交并要求做出决定的一切事宜在合理期限内做出书面决定。逾期应视为甲方不同意，仍按合同条款执行。</w:t>
      </w:r>
    </w:p>
    <w:p w14:paraId="598C203A" w14:textId="77777777" w:rsidR="00C029B6" w:rsidRPr="0042335D" w:rsidRDefault="00C029B6" w:rsidP="00C029B6">
      <w:pPr>
        <w:numPr>
          <w:ilvl w:val="1"/>
          <w:numId w:val="21"/>
        </w:numPr>
        <w:adjustRightInd/>
        <w:spacing w:line="360" w:lineRule="auto"/>
        <w:ind w:left="0" w:firstLineChars="200" w:firstLine="480"/>
        <w:rPr>
          <w:rFonts w:ascii="宋体" w:hAnsi="宋体"/>
          <w:sz w:val="24"/>
        </w:rPr>
      </w:pPr>
      <w:r w:rsidRPr="0042335D">
        <w:rPr>
          <w:rFonts w:ascii="宋体" w:hAnsi="宋体" w:hint="eastAsia"/>
          <w:sz w:val="24"/>
        </w:rPr>
        <w:t>甲方应授权一名熟悉本项目情况、能迅速做出决定的项目代表，负责与乙方联系。若更换代表，要提前通知乙方。</w:t>
      </w:r>
    </w:p>
    <w:p w14:paraId="6FBD486E" w14:textId="77777777" w:rsidR="00C029B6" w:rsidRPr="0042335D" w:rsidRDefault="00C029B6" w:rsidP="00C029B6">
      <w:pPr>
        <w:numPr>
          <w:ilvl w:val="1"/>
          <w:numId w:val="21"/>
        </w:numPr>
        <w:adjustRightInd/>
        <w:spacing w:line="360" w:lineRule="auto"/>
        <w:ind w:left="0" w:firstLineChars="200" w:firstLine="480"/>
        <w:rPr>
          <w:rFonts w:ascii="宋体" w:hAnsi="宋体"/>
          <w:sz w:val="24"/>
        </w:rPr>
      </w:pPr>
      <w:r w:rsidRPr="0042335D">
        <w:rPr>
          <w:rFonts w:ascii="宋体" w:hAnsi="宋体" w:hint="eastAsia"/>
          <w:sz w:val="24"/>
        </w:rPr>
        <w:t>甲方有权与乙方就本项目订立补充合同。</w:t>
      </w:r>
    </w:p>
    <w:p w14:paraId="4B908B5D" w14:textId="77777777" w:rsidR="00C029B6" w:rsidRPr="0042335D" w:rsidRDefault="00C029B6" w:rsidP="00C029B6">
      <w:pPr>
        <w:numPr>
          <w:ilvl w:val="1"/>
          <w:numId w:val="21"/>
        </w:numPr>
        <w:adjustRightInd/>
        <w:spacing w:line="360" w:lineRule="auto"/>
        <w:ind w:left="0" w:firstLineChars="200" w:firstLine="480"/>
        <w:rPr>
          <w:rFonts w:ascii="宋体" w:hAnsi="宋体"/>
          <w:sz w:val="24"/>
        </w:rPr>
      </w:pPr>
      <w:r w:rsidRPr="0042335D">
        <w:rPr>
          <w:rFonts w:ascii="宋体" w:hAnsi="宋体" w:hint="eastAsia"/>
          <w:sz w:val="24"/>
        </w:rPr>
        <w:t>甲方有对项目规模、设计标准、规范和设计使用功能要求的认定权，以及对项目建设、设计变更的审批权。</w:t>
      </w:r>
    </w:p>
    <w:p w14:paraId="033F3BBE" w14:textId="77777777" w:rsidR="00C029B6" w:rsidRPr="0042335D" w:rsidRDefault="00C029B6" w:rsidP="00C029B6">
      <w:pPr>
        <w:numPr>
          <w:ilvl w:val="1"/>
          <w:numId w:val="21"/>
        </w:numPr>
        <w:adjustRightInd/>
        <w:spacing w:line="360" w:lineRule="auto"/>
        <w:ind w:left="0" w:firstLineChars="200" w:firstLine="480"/>
        <w:rPr>
          <w:rFonts w:ascii="宋体" w:hAnsi="宋体"/>
          <w:sz w:val="24"/>
        </w:rPr>
      </w:pPr>
      <w:r w:rsidRPr="0042335D">
        <w:rPr>
          <w:rFonts w:ascii="宋体" w:hAnsi="宋体" w:hint="eastAsia"/>
          <w:sz w:val="24"/>
        </w:rPr>
        <w:t>甲方有权要求乙方提交工作月度报告及专项报告等。</w:t>
      </w:r>
    </w:p>
    <w:p w14:paraId="2BE38A0B" w14:textId="77777777" w:rsidR="00C029B6" w:rsidRPr="0042335D" w:rsidRDefault="00C029B6" w:rsidP="00C029B6">
      <w:pPr>
        <w:numPr>
          <w:ilvl w:val="0"/>
          <w:numId w:val="21"/>
        </w:numPr>
        <w:adjustRightInd/>
        <w:spacing w:line="360" w:lineRule="auto"/>
        <w:rPr>
          <w:rFonts w:ascii="宋体" w:hAnsi="宋体"/>
          <w:b/>
          <w:sz w:val="24"/>
        </w:rPr>
      </w:pPr>
      <w:r w:rsidRPr="0042335D">
        <w:rPr>
          <w:rFonts w:ascii="宋体" w:hAnsi="宋体" w:hint="eastAsia"/>
          <w:b/>
          <w:sz w:val="24"/>
        </w:rPr>
        <w:t>履约保证金</w:t>
      </w:r>
    </w:p>
    <w:p w14:paraId="53338D4E" w14:textId="77777777" w:rsidR="00C029B6" w:rsidRPr="0042335D" w:rsidRDefault="00C029B6" w:rsidP="00C029B6">
      <w:pPr>
        <w:numPr>
          <w:ilvl w:val="1"/>
          <w:numId w:val="21"/>
        </w:numPr>
        <w:adjustRightInd/>
        <w:spacing w:line="360" w:lineRule="auto"/>
        <w:ind w:left="0" w:firstLineChars="200" w:firstLine="480"/>
        <w:rPr>
          <w:rFonts w:ascii="宋体" w:hAnsi="宋体"/>
          <w:sz w:val="24"/>
        </w:rPr>
      </w:pPr>
      <w:r w:rsidRPr="0042335D">
        <w:rPr>
          <w:rFonts w:ascii="宋体" w:hAnsi="宋体" w:hint="eastAsia"/>
          <w:sz w:val="24"/>
        </w:rPr>
        <w:t>乙方应在合同签订后5个工作日内，以支票、汇票、本票或者金融机构、担保机构出具的保函等非现金形式，提交合同价格</w:t>
      </w:r>
      <w:r w:rsidRPr="0042335D">
        <w:rPr>
          <w:rFonts w:ascii="宋体" w:hAnsi="宋体"/>
          <w:sz w:val="24"/>
        </w:rPr>
        <w:t>1.0</w:t>
      </w:r>
      <w:r w:rsidRPr="0042335D">
        <w:rPr>
          <w:rFonts w:ascii="宋体" w:hAnsi="宋体" w:hint="eastAsia"/>
          <w:sz w:val="24"/>
        </w:rPr>
        <w:t>%的履约保证金；</w:t>
      </w:r>
    </w:p>
    <w:p w14:paraId="7BC0DAD9" w14:textId="77777777" w:rsidR="00C029B6" w:rsidRPr="0042335D" w:rsidRDefault="00C029B6" w:rsidP="00C029B6">
      <w:pPr>
        <w:numPr>
          <w:ilvl w:val="1"/>
          <w:numId w:val="21"/>
        </w:numPr>
        <w:adjustRightInd/>
        <w:spacing w:line="360" w:lineRule="auto"/>
        <w:ind w:left="0" w:firstLineChars="200" w:firstLine="480"/>
        <w:rPr>
          <w:rFonts w:ascii="宋体" w:hAnsi="宋体"/>
          <w:sz w:val="24"/>
        </w:rPr>
      </w:pPr>
      <w:r w:rsidRPr="0042335D">
        <w:rPr>
          <w:rFonts w:ascii="宋体" w:hAnsi="宋体" w:hint="eastAsia"/>
          <w:sz w:val="24"/>
        </w:rPr>
        <w:t>履约保证金在合同有效期内不予退还，项目终验合格之日起 10 个工作日内，如乙方无违约行为，甲方应将剩余履约保证金无息退还乙方；</w:t>
      </w:r>
    </w:p>
    <w:p w14:paraId="3098BE27" w14:textId="77777777" w:rsidR="00C029B6" w:rsidRPr="0042335D" w:rsidRDefault="00C029B6" w:rsidP="00C029B6">
      <w:pPr>
        <w:numPr>
          <w:ilvl w:val="1"/>
          <w:numId w:val="21"/>
        </w:numPr>
        <w:adjustRightInd/>
        <w:spacing w:line="360" w:lineRule="auto"/>
        <w:ind w:left="0" w:firstLineChars="200" w:firstLine="480"/>
        <w:rPr>
          <w:rFonts w:ascii="宋体" w:hAnsi="宋体"/>
          <w:sz w:val="24"/>
        </w:rPr>
      </w:pPr>
      <w:r w:rsidRPr="0042335D">
        <w:rPr>
          <w:rFonts w:ascii="宋体" w:hAnsi="宋体" w:hint="eastAsia"/>
          <w:sz w:val="24"/>
        </w:rPr>
        <w:t>如果乙方不履行合同或存在重大违约，履约保证金不予退还；如果乙方未能按合同约定全面履行义务或乙方交付的标的物存在不符合合同约定的情形，那么甲方有</w:t>
      </w:r>
      <w:r w:rsidRPr="0042335D">
        <w:rPr>
          <w:rFonts w:ascii="宋体" w:hAnsi="宋体" w:hint="eastAsia"/>
          <w:sz w:val="24"/>
        </w:rPr>
        <w:lastRenderedPageBreak/>
        <w:t>权直接从履约保证金中扣除相应部分作为补偿或赔偿并要求乙方及时补足履约保证金；若履约保证金不足以弥补甲方损失的，甲方有权要求乙方承担超过履约保证金的损失。</w:t>
      </w:r>
    </w:p>
    <w:p w14:paraId="6EC3B9CE" w14:textId="77777777" w:rsidR="00C029B6" w:rsidRPr="0042335D" w:rsidRDefault="00C029B6" w:rsidP="00C029B6">
      <w:pPr>
        <w:numPr>
          <w:ilvl w:val="0"/>
          <w:numId w:val="21"/>
        </w:numPr>
        <w:adjustRightInd/>
        <w:spacing w:line="360" w:lineRule="auto"/>
        <w:rPr>
          <w:rFonts w:ascii="宋体" w:hAnsi="宋体"/>
          <w:b/>
          <w:sz w:val="24"/>
        </w:rPr>
      </w:pPr>
      <w:r w:rsidRPr="0042335D">
        <w:rPr>
          <w:rFonts w:ascii="宋体" w:hAnsi="宋体" w:hint="eastAsia"/>
          <w:b/>
          <w:sz w:val="24"/>
        </w:rPr>
        <w:t>违约责任</w:t>
      </w:r>
    </w:p>
    <w:p w14:paraId="65BBF34B" w14:textId="77777777" w:rsidR="00C029B6" w:rsidRPr="0042335D" w:rsidRDefault="00C029B6" w:rsidP="00C029B6">
      <w:pPr>
        <w:numPr>
          <w:ilvl w:val="1"/>
          <w:numId w:val="21"/>
        </w:numPr>
        <w:adjustRightInd/>
        <w:spacing w:line="360" w:lineRule="auto"/>
        <w:ind w:left="0" w:firstLineChars="200" w:firstLine="480"/>
        <w:rPr>
          <w:rFonts w:ascii="宋体" w:hAnsi="宋体"/>
          <w:sz w:val="24"/>
        </w:rPr>
      </w:pPr>
      <w:r w:rsidRPr="0042335D">
        <w:rPr>
          <w:rFonts w:ascii="宋体" w:hAnsi="宋体" w:hint="eastAsia"/>
          <w:sz w:val="24"/>
        </w:rPr>
        <w:t>甲方应当履行合同约定和法律规定的义务，如有违反，须承担相应的违约责任。</w:t>
      </w:r>
    </w:p>
    <w:p w14:paraId="76716DF8" w14:textId="77777777" w:rsidR="00C029B6" w:rsidRPr="0042335D" w:rsidRDefault="00C029B6" w:rsidP="00C029B6">
      <w:pPr>
        <w:numPr>
          <w:ilvl w:val="1"/>
          <w:numId w:val="21"/>
        </w:numPr>
        <w:adjustRightInd/>
        <w:spacing w:line="360" w:lineRule="auto"/>
        <w:ind w:left="0" w:firstLineChars="200" w:firstLine="480"/>
        <w:rPr>
          <w:rFonts w:ascii="宋体" w:hAnsi="宋体"/>
          <w:sz w:val="24"/>
        </w:rPr>
      </w:pPr>
      <w:r w:rsidRPr="0042335D">
        <w:rPr>
          <w:rFonts w:ascii="宋体" w:hAnsi="宋体" w:hint="eastAsia"/>
          <w:sz w:val="24"/>
        </w:rPr>
        <w:t>乙方必须在整个项目安装、调试和试运行全部完成半个月内后，会同甲方及有关部门共同按有关规范分别完成初验和终验。如因乙方原因，不能按照本合同约定按期完成安装、调整、验收等进度的，每逾期一日，乙方按本项目合同价格的1‰承担逾期违约金。累计逾期达30天的，甲方有权解除合同并没收全部履约保证金；乙方须支付前述违约金，无条件退还甲方所有已支付的款项，并负责赔偿因此造成的所有损失。</w:t>
      </w:r>
    </w:p>
    <w:p w14:paraId="7894A83E" w14:textId="77777777" w:rsidR="00C029B6" w:rsidRPr="0042335D" w:rsidRDefault="00C029B6" w:rsidP="00C029B6">
      <w:pPr>
        <w:numPr>
          <w:ilvl w:val="1"/>
          <w:numId w:val="21"/>
        </w:numPr>
        <w:adjustRightInd/>
        <w:spacing w:line="360" w:lineRule="auto"/>
        <w:ind w:left="0" w:firstLineChars="200" w:firstLine="480"/>
        <w:rPr>
          <w:rFonts w:ascii="宋体" w:hAnsi="宋体"/>
          <w:sz w:val="24"/>
        </w:rPr>
      </w:pPr>
      <w:r w:rsidRPr="0042335D">
        <w:rPr>
          <w:rFonts w:ascii="宋体" w:hAnsi="宋体" w:hint="eastAsia"/>
          <w:sz w:val="24"/>
        </w:rPr>
        <w:t>如因甲方原因造成不能按期完工，工期相应顺延。</w:t>
      </w:r>
    </w:p>
    <w:p w14:paraId="7A075B1D" w14:textId="77777777" w:rsidR="00C029B6" w:rsidRPr="0042335D" w:rsidRDefault="00C029B6" w:rsidP="00C029B6">
      <w:pPr>
        <w:numPr>
          <w:ilvl w:val="1"/>
          <w:numId w:val="21"/>
        </w:numPr>
        <w:adjustRightInd/>
        <w:spacing w:line="360" w:lineRule="auto"/>
        <w:ind w:left="0" w:firstLineChars="200" w:firstLine="480"/>
        <w:rPr>
          <w:rFonts w:ascii="宋体" w:hAnsi="宋体"/>
          <w:sz w:val="24"/>
        </w:rPr>
      </w:pPr>
      <w:r w:rsidRPr="0042335D">
        <w:rPr>
          <w:rFonts w:ascii="宋体" w:hAnsi="宋体" w:hint="eastAsia"/>
          <w:sz w:val="24"/>
        </w:rPr>
        <w:t>如因乙方原因达不到合同约定的合格等级和质量标准或验收不合格的，则乙方必须无条件返工至合格，并由甲方没收全部履约保证金，由此导致工期延误的，按照本合同第2</w:t>
      </w:r>
      <w:r w:rsidRPr="0042335D">
        <w:rPr>
          <w:rFonts w:ascii="宋体" w:hAnsi="宋体"/>
          <w:sz w:val="24"/>
        </w:rPr>
        <w:t>2.2</w:t>
      </w:r>
      <w:r w:rsidRPr="0042335D">
        <w:rPr>
          <w:rFonts w:ascii="宋体" w:hAnsi="宋体" w:hint="eastAsia"/>
          <w:sz w:val="24"/>
        </w:rPr>
        <w:t>条承担违约责任。</w:t>
      </w:r>
    </w:p>
    <w:p w14:paraId="073F6CD6" w14:textId="77777777" w:rsidR="00C029B6" w:rsidRPr="0042335D" w:rsidRDefault="00C029B6" w:rsidP="00C029B6">
      <w:pPr>
        <w:numPr>
          <w:ilvl w:val="1"/>
          <w:numId w:val="21"/>
        </w:numPr>
        <w:adjustRightInd/>
        <w:spacing w:line="360" w:lineRule="auto"/>
        <w:ind w:left="0" w:firstLineChars="200" w:firstLine="480"/>
        <w:rPr>
          <w:rFonts w:ascii="宋体" w:hAnsi="宋体"/>
          <w:sz w:val="24"/>
        </w:rPr>
      </w:pPr>
      <w:r w:rsidRPr="0042335D">
        <w:rPr>
          <w:rFonts w:ascii="宋体" w:hAnsi="宋体" w:hint="eastAsia"/>
          <w:sz w:val="24"/>
        </w:rPr>
        <w:t>未经甲方同意，乙方不得在任何时期擅自更换投标文件中规定的项目负责人和技术负责人，同时必须确保项目技术人员的数量和水平与投标文件一致，否则甲方有权解除合同，没收全部履约保证金，并要求乙方承担合同价格20%的违约金。</w:t>
      </w:r>
    </w:p>
    <w:p w14:paraId="273F069D" w14:textId="77777777" w:rsidR="00C029B6" w:rsidRPr="0042335D" w:rsidRDefault="00C029B6" w:rsidP="00C029B6">
      <w:pPr>
        <w:numPr>
          <w:ilvl w:val="1"/>
          <w:numId w:val="21"/>
        </w:numPr>
        <w:adjustRightInd/>
        <w:spacing w:line="360" w:lineRule="auto"/>
        <w:ind w:left="0" w:firstLineChars="200" w:firstLine="480"/>
        <w:rPr>
          <w:rFonts w:ascii="宋体" w:hAnsi="宋体"/>
          <w:sz w:val="24"/>
        </w:rPr>
      </w:pPr>
      <w:r w:rsidRPr="0042335D">
        <w:rPr>
          <w:rFonts w:ascii="宋体" w:hAnsi="宋体" w:hint="eastAsia"/>
          <w:sz w:val="24"/>
        </w:rPr>
        <w:t>乙方应按招标文件要求派出工作需要的驻场人员。驻场人员不能按承诺时间到位，或因故退出或无法直接参与项目工作时，乙方应承担违约责任，并向甲方支付每人每天1000元的违约金。</w:t>
      </w:r>
    </w:p>
    <w:p w14:paraId="37ED89B4" w14:textId="77777777" w:rsidR="00C029B6" w:rsidRPr="0042335D" w:rsidRDefault="00C029B6" w:rsidP="00C029B6">
      <w:pPr>
        <w:numPr>
          <w:ilvl w:val="1"/>
          <w:numId w:val="21"/>
        </w:numPr>
        <w:adjustRightInd/>
        <w:spacing w:line="360" w:lineRule="auto"/>
        <w:ind w:left="0" w:firstLineChars="200" w:firstLine="480"/>
        <w:rPr>
          <w:rFonts w:ascii="宋体" w:hAnsi="宋体"/>
          <w:sz w:val="24"/>
        </w:rPr>
      </w:pPr>
      <w:r w:rsidRPr="0042335D">
        <w:rPr>
          <w:rFonts w:ascii="宋体" w:hAnsi="宋体" w:hint="eastAsia"/>
          <w:sz w:val="24"/>
        </w:rPr>
        <w:t>乙方对监理工程师提出的整改意见不能按时按要求完成整改超过1次，并有可能导致项目延期的，自第2次起，每次按</w:t>
      </w:r>
      <w:r w:rsidRPr="0042335D">
        <w:rPr>
          <w:rFonts w:ascii="宋体" w:hAnsi="宋体"/>
          <w:sz w:val="24"/>
        </w:rPr>
        <w:t>5</w:t>
      </w:r>
      <w:r w:rsidRPr="0042335D">
        <w:rPr>
          <w:rFonts w:ascii="宋体" w:hAnsi="宋体" w:hint="eastAsia"/>
          <w:sz w:val="24"/>
        </w:rPr>
        <w:t>000元支付违约金。</w:t>
      </w:r>
    </w:p>
    <w:p w14:paraId="2EC8A1F9" w14:textId="2E5FEAD6" w:rsidR="00C029B6" w:rsidRPr="0042335D" w:rsidRDefault="00C029B6" w:rsidP="00C029B6">
      <w:pPr>
        <w:numPr>
          <w:ilvl w:val="1"/>
          <w:numId w:val="21"/>
        </w:numPr>
        <w:adjustRightInd/>
        <w:spacing w:line="360" w:lineRule="auto"/>
        <w:ind w:left="0" w:firstLineChars="200" w:firstLine="480"/>
        <w:rPr>
          <w:rFonts w:ascii="宋体" w:hAnsi="宋体"/>
          <w:sz w:val="24"/>
        </w:rPr>
      </w:pPr>
      <w:r w:rsidRPr="0042335D">
        <w:rPr>
          <w:rFonts w:ascii="宋体" w:hAnsi="宋体" w:hint="eastAsia"/>
          <w:sz w:val="24"/>
        </w:rPr>
        <w:t>因乙方原因造成甲方其他系统不能正常运行，酿成重大事故（包括正常工作日系统中断一天或一天以上）的，乙方将承担全部法律责任。甲方有权解除合同，并没收全部履约保证金，乙方赔偿甲方由此产生的经济损失和合同价格</w:t>
      </w:r>
      <w:r w:rsidR="005B2418" w:rsidRPr="0042335D">
        <w:rPr>
          <w:rFonts w:ascii="宋体" w:hAnsi="宋体"/>
          <w:sz w:val="24"/>
        </w:rPr>
        <w:t>3</w:t>
      </w:r>
      <w:r w:rsidRPr="0042335D">
        <w:rPr>
          <w:rFonts w:ascii="宋体" w:hAnsi="宋体" w:hint="eastAsia"/>
          <w:sz w:val="24"/>
        </w:rPr>
        <w:t>0%的违约金。</w:t>
      </w:r>
    </w:p>
    <w:p w14:paraId="61FA904B" w14:textId="77777777" w:rsidR="00C029B6" w:rsidRPr="0042335D" w:rsidRDefault="00C029B6" w:rsidP="00C029B6">
      <w:pPr>
        <w:numPr>
          <w:ilvl w:val="1"/>
          <w:numId w:val="21"/>
        </w:numPr>
        <w:adjustRightInd/>
        <w:spacing w:line="360" w:lineRule="auto"/>
        <w:ind w:left="0" w:firstLineChars="200" w:firstLine="480"/>
        <w:rPr>
          <w:rFonts w:ascii="宋体" w:hAnsi="宋体"/>
          <w:sz w:val="24"/>
        </w:rPr>
      </w:pPr>
      <w:r w:rsidRPr="0042335D">
        <w:rPr>
          <w:rFonts w:ascii="宋体" w:hAnsi="宋体" w:hint="eastAsia"/>
          <w:sz w:val="24"/>
        </w:rPr>
        <w:t>履行本合同的过程中，确因在现有水平和条件下难以克服的技术困难，导致项目部分或全部失败所造成的损失，由乙方全部承担。</w:t>
      </w:r>
    </w:p>
    <w:p w14:paraId="647E67FB" w14:textId="77777777" w:rsidR="00C029B6" w:rsidRPr="0042335D" w:rsidRDefault="00C029B6" w:rsidP="00C029B6">
      <w:pPr>
        <w:numPr>
          <w:ilvl w:val="1"/>
          <w:numId w:val="21"/>
        </w:numPr>
        <w:adjustRightInd/>
        <w:spacing w:line="360" w:lineRule="auto"/>
        <w:ind w:left="0" w:firstLineChars="200" w:firstLine="480"/>
        <w:rPr>
          <w:rFonts w:ascii="宋体" w:hAnsi="宋体"/>
          <w:sz w:val="24"/>
        </w:rPr>
      </w:pPr>
      <w:r w:rsidRPr="0042335D">
        <w:rPr>
          <w:rFonts w:ascii="宋体" w:hAnsi="宋体" w:hint="eastAsia"/>
          <w:sz w:val="24"/>
        </w:rPr>
        <w:t>因不可抗力导致合同全部不能或部分不能履行，甲、乙双方协商解决。</w:t>
      </w:r>
    </w:p>
    <w:p w14:paraId="6068071C" w14:textId="77777777" w:rsidR="00C029B6" w:rsidRPr="0042335D" w:rsidRDefault="00C029B6" w:rsidP="00C029B6">
      <w:pPr>
        <w:numPr>
          <w:ilvl w:val="0"/>
          <w:numId w:val="21"/>
        </w:numPr>
        <w:adjustRightInd/>
        <w:spacing w:line="360" w:lineRule="auto"/>
        <w:rPr>
          <w:rFonts w:ascii="宋体" w:hAnsi="宋体"/>
          <w:b/>
          <w:sz w:val="24"/>
        </w:rPr>
      </w:pPr>
      <w:r w:rsidRPr="0042335D">
        <w:rPr>
          <w:rFonts w:ascii="宋体" w:hAnsi="宋体" w:hint="eastAsia"/>
          <w:b/>
          <w:sz w:val="24"/>
        </w:rPr>
        <w:t>项目质量</w:t>
      </w:r>
    </w:p>
    <w:p w14:paraId="11E5B1D7" w14:textId="77777777" w:rsidR="00C029B6" w:rsidRPr="0042335D" w:rsidRDefault="00C029B6" w:rsidP="00C029B6">
      <w:pPr>
        <w:numPr>
          <w:ilvl w:val="1"/>
          <w:numId w:val="21"/>
        </w:numPr>
        <w:adjustRightInd/>
        <w:spacing w:line="360" w:lineRule="auto"/>
        <w:ind w:left="0" w:firstLineChars="200" w:firstLine="480"/>
        <w:rPr>
          <w:rFonts w:ascii="宋体" w:hAnsi="宋体"/>
          <w:sz w:val="24"/>
        </w:rPr>
      </w:pPr>
      <w:r w:rsidRPr="0042335D">
        <w:rPr>
          <w:rFonts w:ascii="宋体" w:hAnsi="宋体" w:hint="eastAsia"/>
          <w:sz w:val="24"/>
        </w:rPr>
        <w:t>乙方保证按ISO9000系列标准或相应的质量管理和质量保证体系，对项目实</w:t>
      </w:r>
      <w:r w:rsidRPr="0042335D">
        <w:rPr>
          <w:rFonts w:ascii="宋体" w:hAnsi="宋体" w:hint="eastAsia"/>
          <w:sz w:val="24"/>
        </w:rPr>
        <w:lastRenderedPageBreak/>
        <w:t>施、调试、检测等各个环节进行严格的质量控制。</w:t>
      </w:r>
    </w:p>
    <w:p w14:paraId="33E43177" w14:textId="77777777" w:rsidR="00C029B6" w:rsidRPr="0042335D" w:rsidRDefault="00C029B6" w:rsidP="00C029B6">
      <w:pPr>
        <w:numPr>
          <w:ilvl w:val="1"/>
          <w:numId w:val="21"/>
        </w:numPr>
        <w:adjustRightInd/>
        <w:spacing w:line="360" w:lineRule="auto"/>
        <w:ind w:left="0" w:firstLineChars="200" w:firstLine="480"/>
        <w:rPr>
          <w:rFonts w:ascii="宋体" w:hAnsi="宋体"/>
          <w:sz w:val="24"/>
        </w:rPr>
      </w:pPr>
      <w:r w:rsidRPr="0042335D">
        <w:rPr>
          <w:rFonts w:ascii="宋体" w:hAnsi="宋体" w:hint="eastAsia"/>
          <w:sz w:val="24"/>
        </w:rPr>
        <w:t>乙方须严格按设计方案和国家现行项目实施验收规范有关规定，精心组织实施、记录、检测。</w:t>
      </w:r>
    </w:p>
    <w:p w14:paraId="544A6A16" w14:textId="77777777" w:rsidR="00C029B6" w:rsidRPr="0042335D" w:rsidRDefault="00C029B6" w:rsidP="00C029B6">
      <w:pPr>
        <w:numPr>
          <w:ilvl w:val="1"/>
          <w:numId w:val="21"/>
        </w:numPr>
        <w:adjustRightInd/>
        <w:spacing w:line="360" w:lineRule="auto"/>
        <w:ind w:left="0" w:firstLineChars="200" w:firstLine="480"/>
        <w:rPr>
          <w:rFonts w:ascii="宋体" w:hAnsi="宋体"/>
          <w:sz w:val="24"/>
        </w:rPr>
      </w:pPr>
      <w:r w:rsidRPr="0042335D">
        <w:rPr>
          <w:rFonts w:ascii="宋体" w:hAnsi="宋体" w:hint="eastAsia"/>
          <w:sz w:val="24"/>
        </w:rPr>
        <w:t>项目的质量、技术标准如在招标文件和投标文件中无相应说明，则按中华人民共和国有关部门颁布的最新的国家或专业（部）标准或相应的国际标准执行。没有国家或专业（部）标准的，按企业标准执行。</w:t>
      </w:r>
    </w:p>
    <w:p w14:paraId="45D4AF40" w14:textId="77777777" w:rsidR="00C029B6" w:rsidRPr="0042335D" w:rsidRDefault="00C029B6" w:rsidP="00C029B6">
      <w:pPr>
        <w:numPr>
          <w:ilvl w:val="1"/>
          <w:numId w:val="21"/>
        </w:numPr>
        <w:adjustRightInd/>
        <w:spacing w:line="360" w:lineRule="auto"/>
        <w:ind w:left="0" w:firstLineChars="200" w:firstLine="480"/>
        <w:rPr>
          <w:rFonts w:ascii="宋体" w:hAnsi="宋体"/>
          <w:sz w:val="24"/>
        </w:rPr>
      </w:pPr>
      <w:r w:rsidRPr="0042335D">
        <w:rPr>
          <w:rFonts w:ascii="宋体" w:hAnsi="宋体" w:hint="eastAsia"/>
          <w:sz w:val="24"/>
        </w:rPr>
        <w:t>项目竣工验收：应按设计方案、技术交底、会审纪要、设计变更通知单、国家和（部）颁发的有关规范和质量检验评定标准、相关的国际标准为依据，并有相关专业测试单位出具相应的测验结论报告。</w:t>
      </w:r>
    </w:p>
    <w:p w14:paraId="0B53FB40" w14:textId="77777777" w:rsidR="00C029B6" w:rsidRPr="0042335D" w:rsidRDefault="00C029B6" w:rsidP="00C029B6">
      <w:pPr>
        <w:numPr>
          <w:ilvl w:val="1"/>
          <w:numId w:val="21"/>
        </w:numPr>
        <w:adjustRightInd/>
        <w:spacing w:line="360" w:lineRule="auto"/>
        <w:ind w:left="0" w:firstLineChars="200" w:firstLine="480"/>
        <w:rPr>
          <w:rFonts w:ascii="宋体" w:hAnsi="宋体"/>
          <w:sz w:val="24"/>
        </w:rPr>
      </w:pPr>
      <w:r w:rsidRPr="0042335D">
        <w:rPr>
          <w:rFonts w:ascii="宋体" w:hAnsi="宋体" w:hint="eastAsia"/>
          <w:sz w:val="24"/>
        </w:rPr>
        <w:t>项目实施过程中应严格做好安全防范措施，如乙方项目实施人员在实施中违反操作规定造成人员伤亡事故或因实施现场防范措施设置不明造成人员伤害事故，一切责任均由乙方负责。</w:t>
      </w:r>
    </w:p>
    <w:p w14:paraId="2FDA874A" w14:textId="77777777" w:rsidR="00C029B6" w:rsidRPr="0042335D" w:rsidRDefault="00C029B6" w:rsidP="00C029B6">
      <w:pPr>
        <w:numPr>
          <w:ilvl w:val="0"/>
          <w:numId w:val="21"/>
        </w:numPr>
        <w:adjustRightInd/>
        <w:spacing w:line="360" w:lineRule="auto"/>
        <w:rPr>
          <w:rFonts w:ascii="宋体" w:hAnsi="宋体"/>
          <w:b/>
          <w:sz w:val="24"/>
        </w:rPr>
      </w:pPr>
      <w:r w:rsidRPr="0042335D">
        <w:rPr>
          <w:rFonts w:ascii="宋体" w:hAnsi="宋体" w:hint="eastAsia"/>
          <w:b/>
          <w:sz w:val="24"/>
        </w:rPr>
        <w:t>争议解决</w:t>
      </w:r>
    </w:p>
    <w:p w14:paraId="6D84EED5" w14:textId="77777777" w:rsidR="00C029B6" w:rsidRPr="0042335D" w:rsidRDefault="00C029B6" w:rsidP="00C029B6">
      <w:pPr>
        <w:spacing w:line="360" w:lineRule="auto"/>
        <w:ind w:firstLineChars="200" w:firstLine="480"/>
        <w:rPr>
          <w:rFonts w:ascii="宋体" w:hAnsi="宋体"/>
          <w:sz w:val="24"/>
        </w:rPr>
      </w:pPr>
      <w:r w:rsidRPr="0042335D">
        <w:rPr>
          <w:rFonts w:ascii="宋体" w:hAnsi="宋体" w:hint="eastAsia"/>
          <w:sz w:val="24"/>
        </w:rPr>
        <w:t>因本合同产生任何争议的，甲方与乙方及时协商解决。协商不成时，提请杭州仲裁委员会根据现行的仲裁规则进行仲裁。</w:t>
      </w:r>
    </w:p>
    <w:p w14:paraId="1FCB5020" w14:textId="77777777" w:rsidR="00C029B6" w:rsidRPr="0042335D" w:rsidRDefault="00C029B6" w:rsidP="00C029B6">
      <w:pPr>
        <w:numPr>
          <w:ilvl w:val="0"/>
          <w:numId w:val="21"/>
        </w:numPr>
        <w:adjustRightInd/>
        <w:spacing w:line="360" w:lineRule="auto"/>
        <w:rPr>
          <w:rFonts w:ascii="宋体" w:hAnsi="宋体"/>
          <w:b/>
          <w:sz w:val="24"/>
        </w:rPr>
      </w:pPr>
      <w:r w:rsidRPr="0042335D">
        <w:rPr>
          <w:rFonts w:ascii="宋体" w:hAnsi="宋体" w:hint="eastAsia"/>
          <w:b/>
          <w:sz w:val="24"/>
        </w:rPr>
        <w:t>其他</w:t>
      </w:r>
    </w:p>
    <w:p w14:paraId="55CDA115" w14:textId="77777777" w:rsidR="00C029B6" w:rsidRPr="0042335D" w:rsidRDefault="00C029B6" w:rsidP="00C029B6">
      <w:pPr>
        <w:numPr>
          <w:ilvl w:val="1"/>
          <w:numId w:val="21"/>
        </w:numPr>
        <w:adjustRightInd/>
        <w:spacing w:line="360" w:lineRule="auto"/>
        <w:ind w:left="0" w:firstLineChars="200" w:firstLine="480"/>
        <w:rPr>
          <w:rFonts w:ascii="宋体" w:hAnsi="宋体"/>
          <w:sz w:val="24"/>
        </w:rPr>
      </w:pPr>
      <w:r w:rsidRPr="0042335D">
        <w:rPr>
          <w:rFonts w:ascii="宋体" w:hAnsi="宋体" w:hint="eastAsia"/>
          <w:sz w:val="24"/>
        </w:rPr>
        <w:t>乙方不得参与可能与合同规定的甲方的利益相冲突的任何活动。</w:t>
      </w:r>
    </w:p>
    <w:p w14:paraId="4CA98B14" w14:textId="77777777" w:rsidR="00C029B6" w:rsidRPr="0042335D" w:rsidRDefault="00C029B6" w:rsidP="00C029B6">
      <w:pPr>
        <w:numPr>
          <w:ilvl w:val="1"/>
          <w:numId w:val="21"/>
        </w:numPr>
        <w:adjustRightInd/>
        <w:spacing w:line="360" w:lineRule="auto"/>
        <w:ind w:left="0" w:firstLineChars="200" w:firstLine="480"/>
        <w:rPr>
          <w:rFonts w:ascii="宋体" w:hAnsi="宋体"/>
          <w:sz w:val="24"/>
        </w:rPr>
      </w:pPr>
      <w:r w:rsidRPr="0042335D">
        <w:rPr>
          <w:rFonts w:ascii="宋体" w:hAnsi="宋体" w:hint="eastAsia"/>
          <w:sz w:val="24"/>
        </w:rPr>
        <w:t>乙方人员在甲方场地工作时，应遵守甲方相关规章、制度。</w:t>
      </w:r>
    </w:p>
    <w:p w14:paraId="1F49600D" w14:textId="77777777" w:rsidR="00C029B6" w:rsidRPr="0042335D" w:rsidRDefault="00C029B6" w:rsidP="00C029B6">
      <w:pPr>
        <w:numPr>
          <w:ilvl w:val="1"/>
          <w:numId w:val="21"/>
        </w:numPr>
        <w:adjustRightInd/>
        <w:spacing w:line="360" w:lineRule="auto"/>
        <w:ind w:left="0" w:firstLineChars="200" w:firstLine="480"/>
        <w:rPr>
          <w:rFonts w:ascii="宋体" w:hAnsi="宋体"/>
          <w:sz w:val="24"/>
        </w:rPr>
      </w:pPr>
      <w:r w:rsidRPr="0042335D">
        <w:rPr>
          <w:rFonts w:ascii="宋体" w:hAnsi="宋体" w:hint="eastAsia"/>
          <w:sz w:val="24"/>
        </w:rPr>
        <w:t>本合同任何一方给另一方的通知，都应以书面或电传/传真/电报的形式发送至合同地址，而另一方应以书面形式确认并发送到合同地址。任何一方变更地址的，应及时通知，否则自行承担不利后果</w:t>
      </w:r>
    </w:p>
    <w:p w14:paraId="5CF687C5" w14:textId="77777777" w:rsidR="00C029B6" w:rsidRPr="0042335D" w:rsidRDefault="00C029B6" w:rsidP="00C029B6">
      <w:pPr>
        <w:numPr>
          <w:ilvl w:val="1"/>
          <w:numId w:val="21"/>
        </w:numPr>
        <w:adjustRightInd/>
        <w:spacing w:line="360" w:lineRule="auto"/>
        <w:ind w:left="0" w:firstLineChars="200" w:firstLine="480"/>
        <w:rPr>
          <w:rFonts w:ascii="宋体" w:hAnsi="宋体"/>
          <w:sz w:val="24"/>
        </w:rPr>
      </w:pPr>
      <w:r w:rsidRPr="0042335D">
        <w:rPr>
          <w:rFonts w:ascii="宋体" w:hAnsi="宋体" w:hint="eastAsia"/>
          <w:sz w:val="24"/>
        </w:rPr>
        <w:t>合同履行期内甲乙双方均不得随意变更或解除合同。合同若有未尽事宜，需经双方共同协商，订立补充协议，补充协议与本合同有同等法律效力。</w:t>
      </w:r>
    </w:p>
    <w:p w14:paraId="78C3817B" w14:textId="77777777" w:rsidR="00C029B6" w:rsidRPr="0042335D" w:rsidRDefault="00C029B6" w:rsidP="00C029B6">
      <w:pPr>
        <w:numPr>
          <w:ilvl w:val="1"/>
          <w:numId w:val="21"/>
        </w:numPr>
        <w:adjustRightInd/>
        <w:spacing w:line="360" w:lineRule="auto"/>
        <w:ind w:left="0" w:firstLineChars="200" w:firstLine="480"/>
        <w:rPr>
          <w:rFonts w:ascii="宋体" w:hAnsi="宋体"/>
          <w:sz w:val="24"/>
        </w:rPr>
      </w:pPr>
      <w:r w:rsidRPr="0042335D">
        <w:rPr>
          <w:rFonts w:ascii="宋体" w:hAnsi="宋体" w:hint="eastAsia"/>
          <w:sz w:val="24"/>
        </w:rPr>
        <w:t>本合同一式</w:t>
      </w:r>
      <w:r w:rsidRPr="0042335D">
        <w:rPr>
          <w:rFonts w:ascii="宋体" w:hAnsi="宋体" w:hint="eastAsia"/>
          <w:sz w:val="24"/>
          <w:u w:val="single"/>
        </w:rPr>
        <w:t xml:space="preserve">   </w:t>
      </w:r>
      <w:r w:rsidRPr="0042335D">
        <w:rPr>
          <w:rFonts w:ascii="宋体" w:hAnsi="宋体" w:hint="eastAsia"/>
          <w:sz w:val="24"/>
        </w:rPr>
        <w:t>份，甲方执</w:t>
      </w:r>
      <w:r w:rsidRPr="0042335D">
        <w:rPr>
          <w:rFonts w:ascii="宋体" w:hAnsi="宋体" w:hint="eastAsia"/>
          <w:sz w:val="24"/>
          <w:u w:val="single"/>
        </w:rPr>
        <w:t xml:space="preserve">   </w:t>
      </w:r>
      <w:r w:rsidRPr="0042335D">
        <w:rPr>
          <w:rFonts w:ascii="宋体" w:hAnsi="宋体" w:hint="eastAsia"/>
          <w:sz w:val="24"/>
        </w:rPr>
        <w:t>份，乙方执</w:t>
      </w:r>
      <w:r w:rsidRPr="0042335D">
        <w:rPr>
          <w:rFonts w:ascii="宋体" w:hAnsi="宋体" w:hint="eastAsia"/>
          <w:sz w:val="24"/>
          <w:u w:val="single"/>
        </w:rPr>
        <w:t xml:space="preserve">   </w:t>
      </w:r>
      <w:r w:rsidRPr="0042335D">
        <w:rPr>
          <w:rFonts w:ascii="宋体" w:hAnsi="宋体" w:hint="eastAsia"/>
          <w:sz w:val="24"/>
        </w:rPr>
        <w:t>份，具同等法律效力。</w:t>
      </w:r>
    </w:p>
    <w:p w14:paraId="7F4B419E" w14:textId="77777777" w:rsidR="00C029B6" w:rsidRPr="0042335D" w:rsidRDefault="00C029B6" w:rsidP="00C029B6">
      <w:pPr>
        <w:numPr>
          <w:ilvl w:val="1"/>
          <w:numId w:val="21"/>
        </w:numPr>
        <w:adjustRightInd/>
        <w:spacing w:line="360" w:lineRule="auto"/>
        <w:ind w:left="0" w:firstLineChars="200" w:firstLine="480"/>
        <w:rPr>
          <w:rFonts w:ascii="宋体" w:hAnsi="宋体"/>
          <w:sz w:val="24"/>
        </w:rPr>
      </w:pPr>
      <w:r w:rsidRPr="0042335D">
        <w:rPr>
          <w:rFonts w:ascii="宋体" w:hAnsi="宋体" w:hint="eastAsia"/>
          <w:sz w:val="24"/>
        </w:rPr>
        <w:t>适用法律：本合同应按照中华人民共和国的法律进行解释。</w:t>
      </w:r>
    </w:p>
    <w:p w14:paraId="05214702" w14:textId="77777777" w:rsidR="00C029B6" w:rsidRPr="0042335D" w:rsidRDefault="00C029B6" w:rsidP="00C029B6">
      <w:pPr>
        <w:numPr>
          <w:ilvl w:val="1"/>
          <w:numId w:val="21"/>
        </w:numPr>
        <w:adjustRightInd/>
        <w:spacing w:line="360" w:lineRule="auto"/>
        <w:ind w:left="0" w:firstLineChars="200" w:firstLine="480"/>
        <w:rPr>
          <w:rFonts w:ascii="宋体" w:hAnsi="宋体"/>
          <w:sz w:val="24"/>
        </w:rPr>
      </w:pPr>
      <w:r w:rsidRPr="0042335D">
        <w:rPr>
          <w:rFonts w:ascii="宋体" w:hAnsi="宋体" w:hint="eastAsia"/>
          <w:sz w:val="24"/>
        </w:rPr>
        <w:t>本合同经甲乙双方法定代表人或其委托人签字盖章，由乙方向甲方缴纳合同总价1</w:t>
      </w:r>
      <w:r w:rsidRPr="0042335D">
        <w:rPr>
          <w:rFonts w:ascii="宋体" w:hAnsi="宋体"/>
          <w:sz w:val="24"/>
        </w:rPr>
        <w:t>.0</w:t>
      </w:r>
      <w:r w:rsidRPr="0042335D">
        <w:rPr>
          <w:rFonts w:ascii="宋体" w:hAnsi="宋体" w:hint="eastAsia"/>
          <w:sz w:val="24"/>
        </w:rPr>
        <w:t>%履约保证金后生效，至合同提前终止、解除之日或双方权利义务履行完毕之日止。</w:t>
      </w:r>
    </w:p>
    <w:p w14:paraId="68ADCDE6" w14:textId="77777777" w:rsidR="00C029B6" w:rsidRPr="0042335D" w:rsidRDefault="00C029B6" w:rsidP="00C029B6">
      <w:pPr>
        <w:pStyle w:val="af8"/>
        <w:ind w:firstLine="360"/>
        <w:rPr>
          <w:rFonts w:ascii="Arial" w:eastAsia="黑体" w:hAnsi="Arial" w:cs="Arial"/>
          <w:snapToGrid w:val="0"/>
          <w:kern w:val="0"/>
          <w:szCs w:val="21"/>
        </w:rPr>
      </w:pPr>
    </w:p>
    <w:p w14:paraId="6EC0D6E7" w14:textId="77777777" w:rsidR="00C029B6" w:rsidRPr="0042335D" w:rsidRDefault="00C029B6" w:rsidP="00C029B6">
      <w:pPr>
        <w:spacing w:line="360" w:lineRule="auto"/>
        <w:rPr>
          <w:rFonts w:ascii="宋体" w:hAnsi="宋体"/>
          <w:sz w:val="24"/>
        </w:rPr>
      </w:pPr>
      <w:r w:rsidRPr="0042335D">
        <w:rPr>
          <w:rFonts w:ascii="宋体" w:hAnsi="宋体" w:hint="eastAsia"/>
          <w:sz w:val="24"/>
        </w:rPr>
        <w:t xml:space="preserve">甲方（盖章）：                            乙方（盖章）：        </w:t>
      </w:r>
    </w:p>
    <w:p w14:paraId="770160C3" w14:textId="77777777" w:rsidR="00C029B6" w:rsidRPr="0042335D" w:rsidRDefault="00C029B6" w:rsidP="00C029B6">
      <w:pPr>
        <w:spacing w:line="360" w:lineRule="auto"/>
        <w:rPr>
          <w:rFonts w:ascii="宋体" w:hAnsi="宋体"/>
          <w:sz w:val="24"/>
        </w:rPr>
      </w:pPr>
      <w:r w:rsidRPr="0042335D">
        <w:rPr>
          <w:rFonts w:ascii="宋体" w:hAnsi="宋体" w:hint="eastAsia"/>
          <w:sz w:val="24"/>
        </w:rPr>
        <w:lastRenderedPageBreak/>
        <w:t xml:space="preserve">法定代表人：                              法定代表人：                   </w:t>
      </w:r>
    </w:p>
    <w:p w14:paraId="0AEA1AFE" w14:textId="77777777" w:rsidR="00C029B6" w:rsidRPr="0042335D" w:rsidRDefault="00C029B6" w:rsidP="00C029B6">
      <w:pPr>
        <w:spacing w:line="360" w:lineRule="auto"/>
        <w:rPr>
          <w:rFonts w:ascii="宋体" w:hAnsi="宋体"/>
          <w:sz w:val="24"/>
        </w:rPr>
      </w:pPr>
      <w:r w:rsidRPr="0042335D">
        <w:rPr>
          <w:rFonts w:ascii="宋体" w:hAnsi="宋体" w:hint="eastAsia"/>
          <w:sz w:val="24"/>
        </w:rPr>
        <w:t xml:space="preserve">或受委托人（签字）：                      或受委托人（签字）：                  </w:t>
      </w:r>
    </w:p>
    <w:p w14:paraId="521A4961" w14:textId="77777777" w:rsidR="00C029B6" w:rsidRPr="0042335D" w:rsidRDefault="00C029B6" w:rsidP="00C029B6">
      <w:pPr>
        <w:spacing w:line="360" w:lineRule="auto"/>
        <w:rPr>
          <w:rFonts w:ascii="宋体" w:hAnsi="宋体"/>
          <w:sz w:val="24"/>
        </w:rPr>
      </w:pPr>
      <w:r w:rsidRPr="0042335D">
        <w:rPr>
          <w:rFonts w:ascii="宋体" w:hAnsi="宋体" w:hint="eastAsia"/>
          <w:sz w:val="24"/>
        </w:rPr>
        <w:t>联系人：                                  联系人：</w:t>
      </w:r>
    </w:p>
    <w:p w14:paraId="557DF68A" w14:textId="77777777" w:rsidR="00C029B6" w:rsidRPr="0042335D" w:rsidRDefault="00C029B6" w:rsidP="00C029B6">
      <w:pPr>
        <w:spacing w:line="360" w:lineRule="auto"/>
        <w:rPr>
          <w:rFonts w:ascii="宋体" w:hAnsi="宋体"/>
          <w:sz w:val="24"/>
        </w:rPr>
      </w:pPr>
      <w:r w:rsidRPr="0042335D">
        <w:rPr>
          <w:rFonts w:ascii="宋体" w:hAnsi="宋体" w:hint="eastAsia"/>
          <w:sz w:val="24"/>
        </w:rPr>
        <w:t xml:space="preserve">地址：                                    地址： </w:t>
      </w:r>
    </w:p>
    <w:p w14:paraId="5C67DFFA" w14:textId="77777777" w:rsidR="00C029B6" w:rsidRPr="0042335D" w:rsidRDefault="00C029B6" w:rsidP="00C029B6">
      <w:pPr>
        <w:spacing w:line="360" w:lineRule="auto"/>
        <w:rPr>
          <w:rFonts w:ascii="宋体" w:hAnsi="宋体"/>
          <w:sz w:val="24"/>
        </w:rPr>
      </w:pPr>
      <w:r w:rsidRPr="0042335D">
        <w:rPr>
          <w:rFonts w:ascii="宋体" w:hAnsi="宋体" w:hint="eastAsia"/>
          <w:sz w:val="24"/>
        </w:rPr>
        <w:t>电话：                                    电话：</w:t>
      </w:r>
    </w:p>
    <w:p w14:paraId="18085D7A" w14:textId="77777777" w:rsidR="00C029B6" w:rsidRPr="0042335D" w:rsidRDefault="00C029B6" w:rsidP="00C029B6">
      <w:pPr>
        <w:spacing w:line="360" w:lineRule="auto"/>
        <w:rPr>
          <w:rFonts w:ascii="宋体" w:hAnsi="宋体"/>
          <w:sz w:val="24"/>
        </w:rPr>
      </w:pPr>
      <w:r w:rsidRPr="0042335D">
        <w:rPr>
          <w:rFonts w:ascii="宋体" w:hAnsi="宋体" w:hint="eastAsia"/>
          <w:sz w:val="24"/>
        </w:rPr>
        <w:t>传真：                                    传真：</w:t>
      </w:r>
    </w:p>
    <w:p w14:paraId="13F6DB21" w14:textId="77777777" w:rsidR="00C029B6" w:rsidRPr="0042335D" w:rsidRDefault="00C029B6" w:rsidP="00C029B6">
      <w:pPr>
        <w:spacing w:line="360" w:lineRule="auto"/>
        <w:rPr>
          <w:rFonts w:ascii="宋体" w:hAnsi="宋体"/>
          <w:sz w:val="24"/>
        </w:rPr>
      </w:pPr>
      <w:r w:rsidRPr="0042335D">
        <w:rPr>
          <w:rFonts w:ascii="宋体" w:hAnsi="宋体" w:hint="eastAsia"/>
          <w:sz w:val="24"/>
        </w:rPr>
        <w:t xml:space="preserve">开户银行：                                开户银行： </w:t>
      </w:r>
    </w:p>
    <w:p w14:paraId="0041313F" w14:textId="77777777" w:rsidR="00C029B6" w:rsidRPr="0042335D" w:rsidRDefault="00C029B6" w:rsidP="00C029B6">
      <w:pPr>
        <w:spacing w:line="360" w:lineRule="auto"/>
        <w:rPr>
          <w:rFonts w:ascii="宋体" w:hAnsi="宋体"/>
          <w:sz w:val="24"/>
        </w:rPr>
      </w:pPr>
      <w:r w:rsidRPr="0042335D">
        <w:rPr>
          <w:rFonts w:ascii="宋体" w:hAnsi="宋体" w:hint="eastAsia"/>
          <w:sz w:val="24"/>
        </w:rPr>
        <w:t>帐号：                                    帐号：</w:t>
      </w:r>
    </w:p>
    <w:p w14:paraId="600AF076" w14:textId="77777777" w:rsidR="00C029B6" w:rsidRPr="0042335D" w:rsidRDefault="00C029B6" w:rsidP="00C029B6">
      <w:pPr>
        <w:spacing w:line="360" w:lineRule="auto"/>
        <w:rPr>
          <w:rFonts w:ascii="宋体" w:hAnsi="宋体"/>
          <w:sz w:val="24"/>
        </w:rPr>
      </w:pPr>
      <w:r w:rsidRPr="0042335D">
        <w:rPr>
          <w:rFonts w:ascii="宋体" w:hAnsi="宋体" w:hint="eastAsia"/>
          <w:sz w:val="24"/>
        </w:rPr>
        <w:t xml:space="preserve">                                           </w:t>
      </w:r>
    </w:p>
    <w:p w14:paraId="1EB7D003" w14:textId="77777777" w:rsidR="00C029B6" w:rsidRPr="0042335D" w:rsidRDefault="00C029B6" w:rsidP="00C029B6">
      <w:pPr>
        <w:spacing w:line="360" w:lineRule="auto"/>
        <w:ind w:firstLineChars="2200" w:firstLine="5280"/>
        <w:rPr>
          <w:rFonts w:ascii="宋体" w:hAnsi="宋体"/>
          <w:sz w:val="24"/>
        </w:rPr>
      </w:pPr>
      <w:r w:rsidRPr="0042335D">
        <w:rPr>
          <w:rFonts w:ascii="宋体" w:hAnsi="宋体" w:hint="eastAsia"/>
          <w:sz w:val="24"/>
        </w:rPr>
        <w:t>签 约 地 点：</w:t>
      </w:r>
    </w:p>
    <w:p w14:paraId="0CB3CF98" w14:textId="2A25770E" w:rsidR="00C029B6" w:rsidRPr="0042335D" w:rsidRDefault="00C029B6" w:rsidP="00C029B6">
      <w:r w:rsidRPr="0042335D">
        <w:rPr>
          <w:rFonts w:ascii="宋体" w:hAnsi="宋体" w:hint="eastAsia"/>
          <w:sz w:val="24"/>
        </w:rPr>
        <w:t xml:space="preserve">                                            签约日期：20</w:t>
      </w:r>
      <w:r w:rsidRPr="0042335D">
        <w:rPr>
          <w:rFonts w:ascii="宋体" w:hAnsi="宋体"/>
          <w:sz w:val="24"/>
        </w:rPr>
        <w:t>2</w:t>
      </w:r>
      <w:r w:rsidR="005B2418" w:rsidRPr="0042335D">
        <w:rPr>
          <w:rFonts w:ascii="宋体" w:hAnsi="宋体"/>
          <w:sz w:val="24"/>
        </w:rPr>
        <w:t>4</w:t>
      </w:r>
      <w:r w:rsidRPr="0042335D">
        <w:rPr>
          <w:rFonts w:ascii="宋体" w:hAnsi="宋体" w:hint="eastAsia"/>
          <w:sz w:val="24"/>
        </w:rPr>
        <w:t>年   月    日</w:t>
      </w:r>
    </w:p>
    <w:p w14:paraId="692FBF27" w14:textId="7FBB4DF1" w:rsidR="00C029B6" w:rsidRPr="0042335D" w:rsidRDefault="00C029B6" w:rsidP="00C029B6">
      <w:pPr>
        <w:widowControl/>
        <w:adjustRightInd/>
        <w:jc w:val="left"/>
        <w:rPr>
          <w:rFonts w:asciiTheme="minorEastAsia" w:hAnsiTheme="minorEastAsia" w:cs="仿宋_GB2312"/>
          <w:b/>
          <w:sz w:val="36"/>
          <w:szCs w:val="20"/>
        </w:rPr>
      </w:pPr>
      <w:r w:rsidRPr="0042335D">
        <w:rPr>
          <w:rFonts w:asciiTheme="minorEastAsia" w:hAnsiTheme="minorEastAsia" w:cs="仿宋_GB2312"/>
          <w:b/>
          <w:sz w:val="36"/>
          <w:szCs w:val="20"/>
        </w:rPr>
        <w:br w:type="page"/>
      </w:r>
    </w:p>
    <w:p w14:paraId="5A5E6927" w14:textId="77777777" w:rsidR="007A1092" w:rsidRPr="0042335D" w:rsidRDefault="007A1092" w:rsidP="007A1092">
      <w:pPr>
        <w:spacing w:line="360" w:lineRule="auto"/>
        <w:jc w:val="left"/>
        <w:outlineLvl w:val="0"/>
        <w:rPr>
          <w:rFonts w:ascii="宋体" w:hAnsi="宋体" w:cs="宋体"/>
          <w:b/>
          <w:sz w:val="24"/>
        </w:rPr>
      </w:pPr>
      <w:r w:rsidRPr="0042335D">
        <w:rPr>
          <w:rFonts w:ascii="宋体" w:hAnsi="宋体" w:cs="宋体" w:hint="eastAsia"/>
          <w:b/>
          <w:sz w:val="24"/>
        </w:rPr>
        <w:lastRenderedPageBreak/>
        <w:t>附件1：</w:t>
      </w:r>
    </w:p>
    <w:p w14:paraId="72F4E491" w14:textId="77777777" w:rsidR="007A1092" w:rsidRPr="0042335D" w:rsidRDefault="007A1092" w:rsidP="007A1092">
      <w:pPr>
        <w:wordWrap w:val="0"/>
        <w:jc w:val="right"/>
        <w:rPr>
          <w:sz w:val="28"/>
          <w:szCs w:val="28"/>
        </w:rPr>
      </w:pPr>
      <w:r w:rsidRPr="0042335D">
        <w:rPr>
          <w:rFonts w:hint="eastAsia"/>
          <w:sz w:val="28"/>
          <w:szCs w:val="28"/>
        </w:rPr>
        <w:t>编号：</w:t>
      </w:r>
      <w:r w:rsidRPr="0042335D">
        <w:rPr>
          <w:rFonts w:hint="eastAsia"/>
          <w:sz w:val="28"/>
          <w:szCs w:val="28"/>
        </w:rPr>
        <w:t xml:space="preserve">            </w:t>
      </w:r>
    </w:p>
    <w:p w14:paraId="37F181FE" w14:textId="77777777" w:rsidR="007A1092" w:rsidRPr="0042335D" w:rsidRDefault="007A1092" w:rsidP="007A1092">
      <w:pPr>
        <w:jc w:val="right"/>
        <w:rPr>
          <w:sz w:val="28"/>
          <w:szCs w:val="28"/>
        </w:rPr>
      </w:pPr>
    </w:p>
    <w:p w14:paraId="4714B5BB" w14:textId="77777777" w:rsidR="007A1092" w:rsidRPr="0042335D" w:rsidRDefault="007A1092" w:rsidP="007A1092">
      <w:pPr>
        <w:jc w:val="center"/>
        <w:rPr>
          <w:rFonts w:ascii="小标宋" w:eastAsia="小标宋"/>
          <w:sz w:val="28"/>
          <w:szCs w:val="28"/>
        </w:rPr>
      </w:pPr>
    </w:p>
    <w:p w14:paraId="008C9337" w14:textId="77777777" w:rsidR="007A1092" w:rsidRPr="0042335D" w:rsidRDefault="007A1092" w:rsidP="003E2E2D">
      <w:pPr>
        <w:spacing w:line="540" w:lineRule="exact"/>
        <w:jc w:val="center"/>
        <w:rPr>
          <w:rFonts w:asciiTheme="minorEastAsia" w:hAnsiTheme="minorEastAsia"/>
          <w:sz w:val="44"/>
          <w:szCs w:val="44"/>
        </w:rPr>
      </w:pPr>
      <w:r w:rsidRPr="0042335D">
        <w:rPr>
          <w:rFonts w:asciiTheme="minorEastAsia" w:hAnsiTheme="minorEastAsia" w:hint="eastAsia"/>
          <w:sz w:val="44"/>
          <w:szCs w:val="44"/>
        </w:rPr>
        <w:t>网络与数据安全保密承诺书</w:t>
      </w:r>
    </w:p>
    <w:p w14:paraId="2BF85503" w14:textId="77777777" w:rsidR="007A1092" w:rsidRPr="0042335D" w:rsidRDefault="007A1092" w:rsidP="007A1092"/>
    <w:p w14:paraId="70E21820" w14:textId="77777777" w:rsidR="007A1092" w:rsidRPr="0042335D" w:rsidRDefault="007A1092" w:rsidP="007A1092"/>
    <w:p w14:paraId="2CC46645" w14:textId="77777777" w:rsidR="007A1092" w:rsidRPr="0042335D" w:rsidRDefault="007A1092" w:rsidP="007A1092"/>
    <w:p w14:paraId="059430D3" w14:textId="77777777" w:rsidR="007A1092" w:rsidRPr="0042335D" w:rsidRDefault="007A1092" w:rsidP="007A1092"/>
    <w:p w14:paraId="2121B445" w14:textId="77777777" w:rsidR="007A1092" w:rsidRPr="0042335D" w:rsidRDefault="007A1092" w:rsidP="007A1092"/>
    <w:p w14:paraId="250D7596" w14:textId="77777777" w:rsidR="007A1092" w:rsidRPr="0042335D" w:rsidRDefault="007A1092" w:rsidP="007A1092"/>
    <w:p w14:paraId="1064D004" w14:textId="77777777" w:rsidR="007A1092" w:rsidRPr="0042335D" w:rsidRDefault="007A1092" w:rsidP="007A1092">
      <w:pPr>
        <w:snapToGrid w:val="0"/>
        <w:spacing w:line="360" w:lineRule="auto"/>
        <w:jc w:val="center"/>
        <w:rPr>
          <w:sz w:val="32"/>
          <w:szCs w:val="32"/>
        </w:rPr>
      </w:pPr>
    </w:p>
    <w:p w14:paraId="068CD8BD" w14:textId="77777777" w:rsidR="007A1092" w:rsidRPr="0042335D" w:rsidRDefault="007A1092" w:rsidP="007A1092">
      <w:pPr>
        <w:snapToGrid w:val="0"/>
        <w:spacing w:line="360" w:lineRule="auto"/>
        <w:ind w:firstLineChars="400" w:firstLine="1280"/>
        <w:rPr>
          <w:rFonts w:ascii="宋体" w:hAnsi="宋体" w:cs="宋体"/>
          <w:spacing w:val="-40"/>
          <w:kern w:val="0"/>
          <w:sz w:val="32"/>
          <w:szCs w:val="32"/>
        </w:rPr>
      </w:pPr>
      <w:r w:rsidRPr="0042335D">
        <w:rPr>
          <w:rFonts w:hint="eastAsia"/>
          <w:sz w:val="32"/>
          <w:szCs w:val="32"/>
        </w:rPr>
        <w:t>公司名称（盖章）：</w:t>
      </w:r>
      <w:r w:rsidRPr="0042335D">
        <w:rPr>
          <w:rFonts w:ascii="宋体" w:hAnsi="宋体" w:cs="宋体"/>
          <w:spacing w:val="-40"/>
          <w:kern w:val="0"/>
          <w:sz w:val="32"/>
          <w:szCs w:val="32"/>
        </w:rPr>
        <w:t>＿＿＿＿＿＿＿＿＿＿＿＿＿＿＿＿＿</w:t>
      </w:r>
    </w:p>
    <w:p w14:paraId="64636F60" w14:textId="77777777" w:rsidR="007A1092" w:rsidRPr="0042335D" w:rsidRDefault="007A1092" w:rsidP="007A1092">
      <w:pPr>
        <w:snapToGrid w:val="0"/>
        <w:spacing w:line="360" w:lineRule="auto"/>
        <w:jc w:val="center"/>
        <w:rPr>
          <w:rFonts w:ascii="宋体" w:hAnsi="宋体" w:cs="宋体"/>
          <w:kern w:val="0"/>
          <w:sz w:val="32"/>
          <w:szCs w:val="32"/>
        </w:rPr>
      </w:pPr>
    </w:p>
    <w:p w14:paraId="55B48FDD" w14:textId="77777777" w:rsidR="007A1092" w:rsidRPr="0042335D" w:rsidRDefault="007A1092" w:rsidP="007A1092">
      <w:pPr>
        <w:snapToGrid w:val="0"/>
        <w:spacing w:line="360" w:lineRule="auto"/>
        <w:rPr>
          <w:rFonts w:ascii="宋体" w:cs="宋体"/>
          <w:kern w:val="0"/>
          <w:sz w:val="32"/>
          <w:szCs w:val="32"/>
          <w:lang w:val="en-GB"/>
        </w:rPr>
      </w:pPr>
    </w:p>
    <w:p w14:paraId="0AFFF0E6" w14:textId="77777777" w:rsidR="007A1092" w:rsidRPr="0042335D" w:rsidRDefault="007A1092" w:rsidP="007A1092">
      <w:pPr>
        <w:spacing w:line="360" w:lineRule="auto"/>
        <w:ind w:firstLineChars="400" w:firstLine="1280"/>
        <w:rPr>
          <w:rFonts w:ascii="宋体" w:hAnsi="宋体" w:cs="宋体"/>
          <w:spacing w:val="-40"/>
          <w:kern w:val="0"/>
          <w:sz w:val="32"/>
          <w:szCs w:val="32"/>
        </w:rPr>
      </w:pPr>
      <w:r w:rsidRPr="0042335D">
        <w:rPr>
          <w:rFonts w:hint="eastAsia"/>
          <w:sz w:val="32"/>
          <w:szCs w:val="32"/>
        </w:rPr>
        <w:t>项目（应用）名称：</w:t>
      </w:r>
      <w:r w:rsidRPr="0042335D">
        <w:rPr>
          <w:rFonts w:ascii="宋体" w:hAnsi="宋体" w:cs="宋体"/>
          <w:spacing w:val="-40"/>
          <w:kern w:val="0"/>
          <w:sz w:val="32"/>
          <w:szCs w:val="32"/>
        </w:rPr>
        <w:t>＿＿＿＿＿＿＿＿＿＿＿＿＿＿＿＿＿</w:t>
      </w:r>
    </w:p>
    <w:p w14:paraId="17C95257" w14:textId="77777777" w:rsidR="007A1092" w:rsidRPr="0042335D" w:rsidRDefault="007A1092" w:rsidP="007A1092">
      <w:pPr>
        <w:spacing w:line="360" w:lineRule="auto"/>
        <w:rPr>
          <w:sz w:val="32"/>
          <w:szCs w:val="32"/>
        </w:rPr>
      </w:pPr>
    </w:p>
    <w:p w14:paraId="2168A295" w14:textId="77777777" w:rsidR="007A1092" w:rsidRPr="0042335D" w:rsidRDefault="007A1092" w:rsidP="007A1092">
      <w:pPr>
        <w:spacing w:line="360" w:lineRule="auto"/>
        <w:jc w:val="center"/>
        <w:rPr>
          <w:sz w:val="32"/>
          <w:szCs w:val="32"/>
        </w:rPr>
      </w:pPr>
    </w:p>
    <w:p w14:paraId="4631F2D7" w14:textId="77777777" w:rsidR="007A1092" w:rsidRPr="0042335D" w:rsidRDefault="007A1092" w:rsidP="007A1092">
      <w:pPr>
        <w:spacing w:line="360" w:lineRule="auto"/>
        <w:jc w:val="center"/>
        <w:rPr>
          <w:sz w:val="32"/>
          <w:szCs w:val="32"/>
          <w:u w:val="single"/>
        </w:rPr>
      </w:pPr>
    </w:p>
    <w:p w14:paraId="053DEB3D" w14:textId="77777777" w:rsidR="007A1092" w:rsidRPr="0042335D" w:rsidRDefault="007A1092" w:rsidP="007A1092">
      <w:pPr>
        <w:spacing w:line="360" w:lineRule="auto"/>
        <w:jc w:val="center"/>
        <w:rPr>
          <w:sz w:val="32"/>
          <w:szCs w:val="32"/>
        </w:rPr>
      </w:pPr>
      <w:r w:rsidRPr="0042335D">
        <w:rPr>
          <w:sz w:val="32"/>
          <w:szCs w:val="32"/>
          <w:u w:val="single"/>
        </w:rPr>
        <w:t xml:space="preserve">     </w:t>
      </w:r>
      <w:r w:rsidRPr="0042335D">
        <w:rPr>
          <w:rFonts w:hint="eastAsia"/>
          <w:sz w:val="32"/>
          <w:szCs w:val="32"/>
        </w:rPr>
        <w:t>年</w:t>
      </w:r>
      <w:r w:rsidRPr="0042335D">
        <w:rPr>
          <w:rFonts w:hint="eastAsia"/>
          <w:sz w:val="32"/>
          <w:szCs w:val="32"/>
          <w:u w:val="single"/>
        </w:rPr>
        <w:t xml:space="preserve">    </w:t>
      </w:r>
      <w:r w:rsidRPr="0042335D">
        <w:rPr>
          <w:rFonts w:hint="eastAsia"/>
          <w:sz w:val="32"/>
          <w:szCs w:val="32"/>
        </w:rPr>
        <w:t>月</w:t>
      </w:r>
      <w:r w:rsidRPr="0042335D">
        <w:rPr>
          <w:rFonts w:hint="eastAsia"/>
          <w:sz w:val="32"/>
          <w:szCs w:val="32"/>
          <w:u w:val="single"/>
        </w:rPr>
        <w:t xml:space="preserve">    </w:t>
      </w:r>
      <w:r w:rsidRPr="0042335D">
        <w:rPr>
          <w:rFonts w:hint="eastAsia"/>
          <w:sz w:val="32"/>
          <w:szCs w:val="32"/>
        </w:rPr>
        <w:t>日</w:t>
      </w:r>
    </w:p>
    <w:p w14:paraId="3376416D" w14:textId="77777777" w:rsidR="007A1092" w:rsidRPr="0042335D" w:rsidRDefault="007A1092" w:rsidP="007A1092">
      <w:pPr>
        <w:spacing w:line="360" w:lineRule="auto"/>
        <w:jc w:val="center"/>
        <w:rPr>
          <w:sz w:val="36"/>
        </w:rPr>
      </w:pPr>
    </w:p>
    <w:p w14:paraId="5AB8CA43" w14:textId="77777777" w:rsidR="007A1092" w:rsidRPr="0042335D" w:rsidRDefault="007A1092" w:rsidP="007A1092">
      <w:pPr>
        <w:rPr>
          <w:sz w:val="36"/>
        </w:rPr>
      </w:pPr>
      <w:r w:rsidRPr="0042335D">
        <w:rPr>
          <w:rFonts w:hint="eastAsia"/>
          <w:sz w:val="36"/>
        </w:rPr>
        <w:br w:type="page"/>
      </w:r>
    </w:p>
    <w:p w14:paraId="7E345A1B" w14:textId="77777777" w:rsidR="007A1092" w:rsidRPr="0042335D" w:rsidRDefault="007A1092" w:rsidP="007A1092">
      <w:pPr>
        <w:spacing w:line="540" w:lineRule="exact"/>
        <w:jc w:val="center"/>
        <w:rPr>
          <w:rFonts w:asciiTheme="minorEastAsia" w:hAnsiTheme="minorEastAsia"/>
          <w:sz w:val="40"/>
        </w:rPr>
      </w:pPr>
      <w:r w:rsidRPr="0042335D">
        <w:rPr>
          <w:rFonts w:asciiTheme="minorEastAsia" w:hAnsiTheme="minorEastAsia" w:hint="eastAsia"/>
          <w:sz w:val="44"/>
          <w:szCs w:val="44"/>
        </w:rPr>
        <w:lastRenderedPageBreak/>
        <w:t>网络与数据安全保密承诺书</w:t>
      </w:r>
    </w:p>
    <w:p w14:paraId="3971C1FC" w14:textId="77777777" w:rsidR="007A1092" w:rsidRPr="0042335D" w:rsidRDefault="007A1092" w:rsidP="007A1092">
      <w:pPr>
        <w:spacing w:line="540" w:lineRule="exact"/>
        <w:rPr>
          <w:rFonts w:asciiTheme="minorEastAsia" w:hAnsiTheme="minorEastAsia"/>
          <w:sz w:val="24"/>
        </w:rPr>
      </w:pPr>
      <w:r w:rsidRPr="0042335D">
        <w:rPr>
          <w:rFonts w:asciiTheme="minorEastAsia" w:hAnsiTheme="minorEastAsia" w:hint="eastAsia"/>
          <w:sz w:val="24"/>
          <w:u w:val="single"/>
        </w:rPr>
        <w:t xml:space="preserve">                </w:t>
      </w:r>
      <w:r w:rsidRPr="0042335D">
        <w:rPr>
          <w:rFonts w:asciiTheme="minorEastAsia" w:hAnsiTheme="minorEastAsia" w:hint="eastAsia"/>
          <w:sz w:val="24"/>
        </w:rPr>
        <w:t>：</w:t>
      </w:r>
    </w:p>
    <w:p w14:paraId="5C2BA3E8" w14:textId="77777777" w:rsidR="007A1092" w:rsidRPr="0042335D" w:rsidRDefault="007A1092" w:rsidP="007A1092">
      <w:pPr>
        <w:spacing w:line="540" w:lineRule="exact"/>
        <w:ind w:firstLineChars="200" w:firstLine="480"/>
        <w:rPr>
          <w:rFonts w:asciiTheme="minorEastAsia" w:hAnsiTheme="minorEastAsia"/>
          <w:sz w:val="24"/>
        </w:rPr>
      </w:pPr>
      <w:r w:rsidRPr="0042335D">
        <w:rPr>
          <w:rFonts w:asciiTheme="minorEastAsia" w:hAnsiTheme="minorEastAsia" w:hint="eastAsia"/>
          <w:sz w:val="24"/>
        </w:rPr>
        <w:t>为保障贵单位网络数据安全及保密工作，为确保我单位开发/运维的_</w:t>
      </w:r>
      <w:r w:rsidRPr="0042335D">
        <w:rPr>
          <w:rFonts w:asciiTheme="minorEastAsia" w:hAnsiTheme="minorEastAsia"/>
          <w:sz w:val="24"/>
        </w:rPr>
        <w:t>_______________</w:t>
      </w:r>
      <w:r w:rsidRPr="0042335D">
        <w:rPr>
          <w:rFonts w:asciiTheme="minorEastAsia" w:hAnsiTheme="minorEastAsia" w:hint="eastAsia"/>
          <w:sz w:val="24"/>
        </w:rPr>
        <w:t>系统安全稳定运行，我公司郑重承诺遵守本承诺书的有关条款,落实贵单位部署的各项网络安全工作任务，采取包括增加人员和经费投入在内的一切必要手段，确保系统安全运行，如有违反本承诺书条款的行为，本公司承担由此带来的一切民事、行政和刑事责任。</w:t>
      </w:r>
      <w:r w:rsidRPr="0042335D">
        <w:rPr>
          <w:rFonts w:asciiTheme="minorEastAsia" w:hAnsiTheme="minorEastAsia"/>
          <w:sz w:val="24"/>
          <w:u w:val="single"/>
        </w:rPr>
        <w:t xml:space="preserve">                </w:t>
      </w:r>
      <w:r w:rsidRPr="0042335D">
        <w:rPr>
          <w:rFonts w:asciiTheme="minorEastAsia" w:hAnsiTheme="minorEastAsia" w:hint="eastAsia"/>
          <w:sz w:val="24"/>
        </w:rPr>
        <w:t>为我单位项目负责人，全面负责信息系统管理和网络安全工作，派出骨干技术力量负责项目的开发、运维和保障工作。我单位将把应用系统安全运行情况纳入对上述人员的奖惩考核范围并充分征求贵单位意见。</w:t>
      </w:r>
    </w:p>
    <w:p w14:paraId="113BE070" w14:textId="77777777" w:rsidR="007A1092" w:rsidRPr="0042335D" w:rsidRDefault="007A1092" w:rsidP="007A1092">
      <w:pPr>
        <w:spacing w:line="540" w:lineRule="exact"/>
        <w:ind w:firstLineChars="200" w:firstLine="480"/>
        <w:rPr>
          <w:rFonts w:asciiTheme="minorEastAsia" w:hAnsiTheme="minorEastAsia"/>
          <w:sz w:val="24"/>
        </w:rPr>
      </w:pPr>
      <w:r w:rsidRPr="0042335D">
        <w:rPr>
          <w:rFonts w:asciiTheme="minorEastAsia" w:hAnsiTheme="minorEastAsia" w:hint="eastAsia"/>
          <w:sz w:val="24"/>
        </w:rPr>
        <w:t>一、严格遵守《中华人民共和国网络安全法》《中华人民共和国数据安全法》</w:t>
      </w:r>
      <w:r w:rsidRPr="0042335D">
        <w:rPr>
          <w:rFonts w:asciiTheme="minorEastAsia" w:hAnsiTheme="minorEastAsia" w:cs="仿宋_GB2312" w:hint="eastAsia"/>
          <w:sz w:val="24"/>
        </w:rPr>
        <w:t>《中华人民共和国个人信息保护法》</w:t>
      </w:r>
      <w:r w:rsidRPr="0042335D">
        <w:rPr>
          <w:rFonts w:asciiTheme="minorEastAsia" w:hAnsiTheme="minorEastAsia" w:hint="eastAsia"/>
          <w:sz w:val="24"/>
        </w:rPr>
        <w:t>《中华人民共和国保守国家秘密法》、《中华人民共和国计算机信息系统安全保护条例》《浙江省公共数据条例》《浙江省信息技术服务外包网络安全管理办法》《杭州市公共数据安全管理暂行办法》等相关法律法规和贵局规章制度。</w:t>
      </w:r>
    </w:p>
    <w:p w14:paraId="411DE468" w14:textId="77777777" w:rsidR="007A1092" w:rsidRPr="0042335D" w:rsidRDefault="007A1092" w:rsidP="007A1092">
      <w:pPr>
        <w:spacing w:line="540" w:lineRule="exact"/>
        <w:ind w:firstLineChars="200" w:firstLine="480"/>
        <w:rPr>
          <w:rFonts w:asciiTheme="minorEastAsia" w:hAnsiTheme="minorEastAsia"/>
          <w:sz w:val="24"/>
        </w:rPr>
      </w:pPr>
      <w:r w:rsidRPr="0042335D">
        <w:rPr>
          <w:rFonts w:asciiTheme="minorEastAsia" w:hAnsiTheme="minorEastAsia" w:hint="eastAsia"/>
          <w:sz w:val="24"/>
        </w:rPr>
        <w:t>二、健全网络数据安全管理制度和落实安全保护技术措施，保证派遣符合网络数据安全与保密要求的人员参加我公司承担的项目，并承担法律上的担保责任。</w:t>
      </w:r>
    </w:p>
    <w:p w14:paraId="32D03AB4" w14:textId="77777777" w:rsidR="007A1092" w:rsidRPr="0042335D" w:rsidRDefault="007A1092" w:rsidP="007A1092">
      <w:pPr>
        <w:spacing w:line="540" w:lineRule="exact"/>
        <w:ind w:firstLineChars="200" w:firstLine="480"/>
        <w:rPr>
          <w:rFonts w:asciiTheme="minorEastAsia" w:hAnsiTheme="minorEastAsia"/>
          <w:sz w:val="24"/>
        </w:rPr>
      </w:pPr>
      <w:r w:rsidRPr="0042335D">
        <w:rPr>
          <w:rFonts w:asciiTheme="minorEastAsia" w:hAnsiTheme="minorEastAsia" w:hint="eastAsia"/>
          <w:sz w:val="24"/>
        </w:rPr>
        <w:t>三、不从事任何危害网络安全的活动，包括但不限于：</w:t>
      </w:r>
    </w:p>
    <w:p w14:paraId="7968EBD2" w14:textId="77777777" w:rsidR="007A1092" w:rsidRPr="0042335D" w:rsidRDefault="007A1092" w:rsidP="007A1092">
      <w:pPr>
        <w:spacing w:line="540" w:lineRule="exact"/>
        <w:ind w:firstLineChars="200" w:firstLine="480"/>
        <w:rPr>
          <w:rFonts w:asciiTheme="minorEastAsia" w:hAnsiTheme="minorEastAsia"/>
          <w:sz w:val="24"/>
        </w:rPr>
      </w:pPr>
      <w:r w:rsidRPr="0042335D">
        <w:rPr>
          <w:rFonts w:asciiTheme="minorEastAsia" w:hAnsiTheme="minorEastAsia" w:hint="eastAsia"/>
          <w:sz w:val="24"/>
        </w:rPr>
        <w:t>1、未经允许，进入信息系统或者使用网络资源的；</w:t>
      </w:r>
    </w:p>
    <w:p w14:paraId="492BCEB9" w14:textId="77777777" w:rsidR="007A1092" w:rsidRPr="0042335D" w:rsidRDefault="007A1092" w:rsidP="007A1092">
      <w:pPr>
        <w:spacing w:line="540" w:lineRule="exact"/>
        <w:ind w:firstLineChars="200" w:firstLine="480"/>
        <w:rPr>
          <w:rFonts w:asciiTheme="minorEastAsia" w:hAnsiTheme="minorEastAsia"/>
          <w:sz w:val="24"/>
        </w:rPr>
      </w:pPr>
      <w:r w:rsidRPr="0042335D">
        <w:rPr>
          <w:rFonts w:asciiTheme="minorEastAsia" w:hAnsiTheme="minorEastAsia" w:hint="eastAsia"/>
          <w:sz w:val="24"/>
        </w:rPr>
        <w:t>2、未经允许，对信息系统进行删除、修改或者增加的；</w:t>
      </w:r>
    </w:p>
    <w:p w14:paraId="30A67DBA" w14:textId="77777777" w:rsidR="007A1092" w:rsidRPr="0042335D" w:rsidRDefault="007A1092" w:rsidP="007A1092">
      <w:pPr>
        <w:spacing w:line="540" w:lineRule="exact"/>
        <w:ind w:firstLineChars="200" w:firstLine="480"/>
        <w:rPr>
          <w:rFonts w:asciiTheme="minorEastAsia" w:hAnsiTheme="minorEastAsia"/>
          <w:sz w:val="24"/>
        </w:rPr>
      </w:pPr>
      <w:r w:rsidRPr="0042335D">
        <w:rPr>
          <w:rFonts w:asciiTheme="minorEastAsia" w:hAnsiTheme="minorEastAsia" w:hint="eastAsia"/>
          <w:sz w:val="24"/>
        </w:rPr>
        <w:t>3、未经允许，对信息系统中存储或者传输的数据进行删除、修改、增加或者复制的；</w:t>
      </w:r>
    </w:p>
    <w:p w14:paraId="7E321F55" w14:textId="77777777" w:rsidR="007A1092" w:rsidRPr="0042335D" w:rsidRDefault="007A1092" w:rsidP="007A1092">
      <w:pPr>
        <w:spacing w:line="540" w:lineRule="exact"/>
        <w:ind w:firstLineChars="200" w:firstLine="480"/>
        <w:rPr>
          <w:rFonts w:asciiTheme="minorEastAsia" w:hAnsiTheme="minorEastAsia"/>
          <w:sz w:val="24"/>
        </w:rPr>
      </w:pPr>
      <w:r w:rsidRPr="0042335D">
        <w:rPr>
          <w:rFonts w:asciiTheme="minorEastAsia" w:hAnsiTheme="minorEastAsia" w:hint="eastAsia"/>
          <w:sz w:val="24"/>
        </w:rPr>
        <w:t>4、未经允许，将有关数据、资料提供泄露给第三方或用于其他商业目的；</w:t>
      </w:r>
    </w:p>
    <w:p w14:paraId="63E90D1E" w14:textId="77777777" w:rsidR="007A1092" w:rsidRPr="0042335D" w:rsidRDefault="007A1092" w:rsidP="007A1092">
      <w:pPr>
        <w:spacing w:line="540" w:lineRule="exact"/>
        <w:ind w:firstLineChars="200" w:firstLine="480"/>
        <w:rPr>
          <w:rFonts w:asciiTheme="minorEastAsia" w:hAnsiTheme="minorEastAsia"/>
          <w:sz w:val="24"/>
        </w:rPr>
      </w:pPr>
      <w:r w:rsidRPr="0042335D">
        <w:rPr>
          <w:rFonts w:asciiTheme="minorEastAsia" w:hAnsiTheme="minorEastAsia" w:hint="eastAsia"/>
          <w:sz w:val="24"/>
        </w:rPr>
        <w:t>5、故意制作、传播计算机病毒等破坏性程序的；</w:t>
      </w:r>
    </w:p>
    <w:p w14:paraId="7EA920DF" w14:textId="77777777" w:rsidR="007A1092" w:rsidRPr="0042335D" w:rsidRDefault="007A1092" w:rsidP="007A1092">
      <w:pPr>
        <w:spacing w:line="540" w:lineRule="exact"/>
        <w:ind w:firstLineChars="200" w:firstLine="480"/>
        <w:rPr>
          <w:rFonts w:asciiTheme="minorEastAsia" w:hAnsiTheme="minorEastAsia"/>
          <w:sz w:val="24"/>
        </w:rPr>
      </w:pPr>
      <w:r w:rsidRPr="0042335D">
        <w:rPr>
          <w:rFonts w:asciiTheme="minorEastAsia" w:hAnsiTheme="minorEastAsia" w:hint="eastAsia"/>
          <w:sz w:val="24"/>
        </w:rPr>
        <w:t>6、法律法规禁止的其他危害网络数据安全的。</w:t>
      </w:r>
    </w:p>
    <w:p w14:paraId="395EF735" w14:textId="77777777" w:rsidR="007A1092" w:rsidRPr="0042335D" w:rsidRDefault="007A1092" w:rsidP="007A1092">
      <w:pPr>
        <w:spacing w:line="540" w:lineRule="exact"/>
        <w:ind w:firstLineChars="200" w:firstLine="480"/>
        <w:rPr>
          <w:rFonts w:asciiTheme="minorEastAsia" w:hAnsiTheme="minorEastAsia"/>
          <w:sz w:val="24"/>
        </w:rPr>
      </w:pPr>
      <w:r w:rsidRPr="0042335D">
        <w:rPr>
          <w:rFonts w:asciiTheme="minorEastAsia" w:hAnsiTheme="minorEastAsia" w:hint="eastAsia"/>
          <w:sz w:val="24"/>
        </w:rPr>
        <w:t>四、当发生重大网络数据安全事故时，立即报告贵单位，保留原始记录，积极配合</w:t>
      </w:r>
      <w:r w:rsidRPr="0042335D">
        <w:rPr>
          <w:rFonts w:asciiTheme="minorEastAsia" w:hAnsiTheme="minorEastAsia" w:hint="eastAsia"/>
          <w:sz w:val="24"/>
        </w:rPr>
        <w:lastRenderedPageBreak/>
        <w:t>贵单位做好安全事件的处置及调查工作,并采取相应措施，及时排除信息安全隐患，修复漏洞。</w:t>
      </w:r>
    </w:p>
    <w:p w14:paraId="0B3E9130" w14:textId="77777777" w:rsidR="007A1092" w:rsidRPr="0042335D" w:rsidRDefault="007A1092" w:rsidP="007A1092">
      <w:pPr>
        <w:spacing w:line="540" w:lineRule="exact"/>
        <w:ind w:firstLineChars="200" w:firstLine="480"/>
        <w:rPr>
          <w:rFonts w:asciiTheme="minorEastAsia" w:hAnsiTheme="minorEastAsia"/>
          <w:sz w:val="24"/>
        </w:rPr>
      </w:pPr>
      <w:r w:rsidRPr="0042335D">
        <w:rPr>
          <w:rFonts w:asciiTheme="minorEastAsia" w:hAnsiTheme="minorEastAsia" w:hint="eastAsia"/>
          <w:sz w:val="24"/>
        </w:rPr>
        <w:t>五、严格按照要求，不对项目中的云资源私开端口，不利用项目资源、硬件资源等进行与项目无关的工作，不得将政务网和互联网私自打通。</w:t>
      </w:r>
    </w:p>
    <w:p w14:paraId="7A54853F" w14:textId="77777777" w:rsidR="007A1092" w:rsidRPr="0042335D" w:rsidRDefault="007A1092" w:rsidP="007A1092">
      <w:pPr>
        <w:spacing w:line="540" w:lineRule="exact"/>
        <w:ind w:firstLineChars="200" w:firstLine="480"/>
        <w:rPr>
          <w:rFonts w:asciiTheme="minorEastAsia" w:hAnsiTheme="minorEastAsia"/>
          <w:sz w:val="24"/>
        </w:rPr>
      </w:pPr>
      <w:r w:rsidRPr="0042335D">
        <w:rPr>
          <w:rFonts w:asciiTheme="minorEastAsia" w:hAnsiTheme="minorEastAsia" w:hint="eastAsia"/>
          <w:sz w:val="24"/>
        </w:rPr>
        <w:t>六、严格按照要求使用、处理、交换、共享数据资源。做好数据落地相应的数据保护工作，严格执行数据安全技术标准和安全管理措施，避免相关数据出现泄露、窃取、篡改的风险。</w:t>
      </w:r>
    </w:p>
    <w:p w14:paraId="1788C58A" w14:textId="77777777" w:rsidR="007A1092" w:rsidRPr="0042335D" w:rsidRDefault="007A1092" w:rsidP="007A1092">
      <w:pPr>
        <w:spacing w:line="540" w:lineRule="exact"/>
        <w:ind w:firstLineChars="200" w:firstLine="480"/>
        <w:rPr>
          <w:rFonts w:asciiTheme="minorEastAsia" w:hAnsiTheme="minorEastAsia"/>
          <w:sz w:val="24"/>
        </w:rPr>
      </w:pPr>
      <w:r w:rsidRPr="0042335D">
        <w:rPr>
          <w:rFonts w:asciiTheme="minorEastAsia" w:hAnsiTheme="minorEastAsia" w:hint="eastAsia"/>
          <w:sz w:val="24"/>
        </w:rPr>
        <w:t>七、认真组织开展各项数据处理活动，查找项目中涉及的数据安全隐患和漏洞，对薄弱环节和潜在威胁采取有力措施进行整改，避免和消除数据安全风险，履行数据安全保护义务。</w:t>
      </w:r>
    </w:p>
    <w:p w14:paraId="750EF826" w14:textId="63F2D047" w:rsidR="007A1092" w:rsidRPr="0042335D" w:rsidRDefault="007A1092" w:rsidP="007A1092">
      <w:pPr>
        <w:spacing w:line="540" w:lineRule="exact"/>
        <w:ind w:firstLineChars="200" w:firstLine="480"/>
        <w:rPr>
          <w:rFonts w:asciiTheme="minorEastAsia" w:hAnsiTheme="minorEastAsia"/>
          <w:sz w:val="24"/>
        </w:rPr>
      </w:pPr>
      <w:r w:rsidRPr="0042335D">
        <w:rPr>
          <w:rFonts w:asciiTheme="minorEastAsia" w:hAnsiTheme="minorEastAsia" w:hint="eastAsia"/>
          <w:sz w:val="24"/>
        </w:rPr>
        <w:t>八、未经允许，不得将设备、存储介质等带出工作场所，不得擅自将个人、驻场单位或者其他单位的计算机、信息设备、存储介质等带入</w:t>
      </w:r>
      <w:r w:rsidR="003C3A04" w:rsidRPr="0042335D">
        <w:rPr>
          <w:rFonts w:asciiTheme="minorEastAsia" w:hAnsiTheme="minorEastAsia" w:hint="eastAsia"/>
          <w:sz w:val="24"/>
        </w:rPr>
        <w:t>杭州西湖风景名胜区综合指挥保障中心</w:t>
      </w:r>
      <w:r w:rsidRPr="0042335D">
        <w:rPr>
          <w:rFonts w:asciiTheme="minorEastAsia" w:hAnsiTheme="minorEastAsia" w:hint="eastAsia"/>
          <w:sz w:val="24"/>
        </w:rPr>
        <w:t>或者接入相关系统。</w:t>
      </w:r>
    </w:p>
    <w:p w14:paraId="5A52D2C6" w14:textId="77777777" w:rsidR="007A1092" w:rsidRPr="0042335D" w:rsidRDefault="007A1092" w:rsidP="007A1092">
      <w:pPr>
        <w:spacing w:line="540" w:lineRule="exact"/>
        <w:ind w:firstLineChars="200" w:firstLine="480"/>
        <w:rPr>
          <w:rFonts w:asciiTheme="minorEastAsia" w:hAnsiTheme="minorEastAsia"/>
          <w:sz w:val="24"/>
        </w:rPr>
      </w:pPr>
      <w:r w:rsidRPr="0042335D">
        <w:rPr>
          <w:rFonts w:asciiTheme="minorEastAsia" w:hAnsiTheme="minorEastAsia" w:hint="eastAsia"/>
          <w:sz w:val="24"/>
        </w:rPr>
        <w:t>九、未经允许，不擅自将项目中涉及的数据拷贝、转移出指定数据区域外进行开发、调试等</w:t>
      </w:r>
    </w:p>
    <w:p w14:paraId="366CD145" w14:textId="77777777" w:rsidR="007A1092" w:rsidRPr="0042335D" w:rsidRDefault="007A1092" w:rsidP="007A1092">
      <w:pPr>
        <w:spacing w:line="540" w:lineRule="exact"/>
        <w:ind w:firstLineChars="200" w:firstLine="480"/>
        <w:rPr>
          <w:rFonts w:asciiTheme="minorEastAsia" w:hAnsiTheme="minorEastAsia"/>
          <w:sz w:val="24"/>
        </w:rPr>
      </w:pPr>
      <w:r w:rsidRPr="0042335D">
        <w:rPr>
          <w:rFonts w:asciiTheme="minorEastAsia" w:hAnsiTheme="minorEastAsia" w:hint="eastAsia"/>
          <w:sz w:val="24"/>
        </w:rPr>
        <w:t>十、严格按照要求对项目工作人员进行背景审查，确保人员信息的真实性、岗位的安全性。</w:t>
      </w:r>
    </w:p>
    <w:p w14:paraId="07A507A8" w14:textId="77777777" w:rsidR="007A1092" w:rsidRPr="0042335D" w:rsidRDefault="007A1092" w:rsidP="007A1092">
      <w:pPr>
        <w:spacing w:line="540" w:lineRule="exact"/>
        <w:ind w:firstLineChars="200" w:firstLine="480"/>
        <w:rPr>
          <w:rFonts w:asciiTheme="minorEastAsia" w:hAnsiTheme="minorEastAsia"/>
          <w:sz w:val="24"/>
        </w:rPr>
      </w:pPr>
      <w:r w:rsidRPr="0042335D">
        <w:rPr>
          <w:rFonts w:asciiTheme="minorEastAsia" w:hAnsiTheme="minorEastAsia" w:hint="eastAsia"/>
          <w:sz w:val="24"/>
        </w:rPr>
        <w:t>十一、项目工作人员发生变更或离岗（职）的，须向其提示信息的保密性和应承担的义务，确保上述人员承担保密责任的程度不低于本承诺书规定的程度。</w:t>
      </w:r>
    </w:p>
    <w:p w14:paraId="6123655C" w14:textId="77777777" w:rsidR="007A1092" w:rsidRPr="0042335D" w:rsidRDefault="007A1092" w:rsidP="007A1092">
      <w:pPr>
        <w:spacing w:line="560" w:lineRule="exact"/>
        <w:ind w:firstLineChars="200" w:firstLine="480"/>
        <w:rPr>
          <w:rFonts w:asciiTheme="minorEastAsia" w:hAnsiTheme="minorEastAsia"/>
          <w:sz w:val="24"/>
        </w:rPr>
      </w:pPr>
      <w:r w:rsidRPr="0042335D">
        <w:rPr>
          <w:rFonts w:asciiTheme="minorEastAsia" w:hAnsiTheme="minorEastAsia" w:hint="eastAsia"/>
          <w:sz w:val="24"/>
        </w:rPr>
        <w:t>十二、本单位已对该项目暴露在互联网上的系统测试账号、配置文件、系统数据、测试环境、试运行环境、密码记录、源代码(包括 github、gitlab 等)、弱口令、技术方案等与项目安全运行无关的信息进行了清理。后续也将对上述信息进行有效管理。</w:t>
      </w:r>
    </w:p>
    <w:p w14:paraId="25F47681" w14:textId="77777777" w:rsidR="007A1092" w:rsidRPr="0042335D" w:rsidRDefault="007A1092" w:rsidP="007A1092">
      <w:pPr>
        <w:spacing w:line="540" w:lineRule="exact"/>
        <w:ind w:firstLineChars="200" w:firstLine="480"/>
        <w:rPr>
          <w:rFonts w:asciiTheme="minorEastAsia" w:hAnsiTheme="minorEastAsia" w:cs="仿宋_GB2312"/>
          <w:sz w:val="24"/>
        </w:rPr>
      </w:pPr>
      <w:r w:rsidRPr="0042335D">
        <w:rPr>
          <w:rFonts w:asciiTheme="minorEastAsia" w:hAnsiTheme="minorEastAsia" w:cs="仿宋_GB2312" w:hint="eastAsia"/>
          <w:sz w:val="24"/>
        </w:rPr>
        <w:t>十三、本单位及项目人员遵守数据开发“十不准”行为，未经授权允许，不绕过堡垒机访问数据库、不通过跳板机访问数据库、不通过业务服务器访问数据库、不绕过实名认证访问数据库、不增加、删除、修改、查询、导出数据、不准将生产数据直接用于</w:t>
      </w:r>
      <w:r w:rsidRPr="0042335D">
        <w:rPr>
          <w:rFonts w:asciiTheme="minorEastAsia" w:hAnsiTheme="minorEastAsia" w:cs="仿宋_GB2312" w:hint="eastAsia"/>
          <w:sz w:val="24"/>
        </w:rPr>
        <w:lastRenderedPageBreak/>
        <w:t>测试。</w:t>
      </w:r>
    </w:p>
    <w:p w14:paraId="2E7304E9" w14:textId="77777777" w:rsidR="007A1092" w:rsidRPr="0042335D" w:rsidRDefault="007A1092" w:rsidP="007A1092">
      <w:pPr>
        <w:spacing w:line="540" w:lineRule="exact"/>
        <w:ind w:firstLineChars="200" w:firstLine="480"/>
        <w:rPr>
          <w:rFonts w:asciiTheme="minorEastAsia" w:hAnsiTheme="minorEastAsia" w:cs="仿宋_GB2312"/>
          <w:sz w:val="24"/>
        </w:rPr>
      </w:pPr>
      <w:r w:rsidRPr="0042335D">
        <w:rPr>
          <w:rFonts w:asciiTheme="minorEastAsia" w:hAnsiTheme="minorEastAsia" w:cs="仿宋_GB2312" w:hint="eastAsia"/>
          <w:sz w:val="24"/>
        </w:rPr>
        <w:t>十四、本单位及项目人员遵守平台运维“十不准”行为，未经审批允许，不创建、删除用户、不修改用户权限、不新增白名单、不调整安全策略、不开通0.0.0.0全通的安全策略、不封装接口、不违规访问数据库、不违规导出用户数据、不关闭日志服务、删除日志。</w:t>
      </w:r>
    </w:p>
    <w:p w14:paraId="0D903484" w14:textId="77777777" w:rsidR="007A1092" w:rsidRPr="0042335D" w:rsidRDefault="007A1092" w:rsidP="007A1092">
      <w:pPr>
        <w:spacing w:line="540" w:lineRule="exact"/>
        <w:ind w:firstLineChars="200" w:firstLine="480"/>
        <w:rPr>
          <w:rFonts w:asciiTheme="minorEastAsia" w:hAnsiTheme="minorEastAsia"/>
          <w:sz w:val="24"/>
        </w:rPr>
      </w:pPr>
      <w:r w:rsidRPr="0042335D">
        <w:rPr>
          <w:rFonts w:asciiTheme="minorEastAsia" w:hAnsiTheme="minorEastAsia" w:cs="仿宋_GB2312" w:hint="eastAsia"/>
          <w:sz w:val="24"/>
        </w:rPr>
        <w:t>十五、本单位及项目人员遵守用户“十不准”行为，不将API接口违规二次封装、不将API接口违规映射至互联网、不通过API接口超范围调用数据、不将申请的API接口违规用于其他业务场景、不将API接口数据批量抽取保存本地、不申请接口长期未使用、不将正式接口用于测试业务、不将批量数据原表导出、不超范围导出批量数据、未授权不更改导出表字段。</w:t>
      </w:r>
    </w:p>
    <w:p w14:paraId="703B6592" w14:textId="77777777" w:rsidR="007A1092" w:rsidRPr="0042335D" w:rsidRDefault="007A1092" w:rsidP="007A1092">
      <w:pPr>
        <w:spacing w:line="560" w:lineRule="exact"/>
        <w:ind w:firstLineChars="200" w:firstLine="480"/>
        <w:rPr>
          <w:rFonts w:asciiTheme="minorEastAsia" w:hAnsiTheme="minorEastAsia"/>
          <w:sz w:val="24"/>
        </w:rPr>
      </w:pPr>
      <w:r w:rsidRPr="0042335D">
        <w:rPr>
          <w:rFonts w:asciiTheme="minorEastAsia" w:hAnsiTheme="minorEastAsia" w:hint="eastAsia"/>
          <w:sz w:val="24"/>
        </w:rPr>
        <w:t>十六、本单位按照国家法律法规和技术标准加强网络安全技术防护，确保自身和相关供应链的网络安全，积极配合贵单位和国家涉网监管部门组织的检查、检测等工作。与贵单位官方网络安全服务合作伙伴做好技术对接，确保重要网络安全态势信息互联互通。按照最小化原则管理相关权限、信息和数据，对重要信息系统原则上采用双因子认证进行身份认证和授权访问。做好日常监测、技术巡检等工作，及时修复高危漏洞、关闭高危端口，配备防范页面篡改、黑客攻击、病毒入侵、系统故障、数据泄露等情况的技术力量，确保系统安全稳定运行。制定应急预案，并定期开展应急演练，当发生网络安全事件时，应于24小时内向贵单位书面反馈突发网络安全和数据安全事件处置情况。留存系统日志、应用日志和行为审计日志等直至项目结束，确保网络访问行为可记录、可追溯。系统运行结束后按照贵单位的要求处置相关数据，确保系统安全关停。</w:t>
      </w:r>
    </w:p>
    <w:p w14:paraId="31B48607" w14:textId="77777777" w:rsidR="007A1092" w:rsidRPr="0042335D" w:rsidRDefault="007A1092" w:rsidP="007A1092">
      <w:pPr>
        <w:spacing w:line="540" w:lineRule="exact"/>
        <w:rPr>
          <w:rFonts w:asciiTheme="minorEastAsia" w:hAnsiTheme="minorEastAsia"/>
          <w:sz w:val="24"/>
        </w:rPr>
      </w:pPr>
    </w:p>
    <w:p w14:paraId="75869B46" w14:textId="77777777" w:rsidR="007A1092" w:rsidRPr="0042335D" w:rsidRDefault="007A1092" w:rsidP="007A1092">
      <w:pPr>
        <w:spacing w:line="360" w:lineRule="auto"/>
        <w:rPr>
          <w:rFonts w:asciiTheme="minorEastAsia" w:hAnsiTheme="minorEastAsia"/>
          <w:sz w:val="24"/>
        </w:rPr>
      </w:pPr>
      <w:r w:rsidRPr="0042335D">
        <w:rPr>
          <w:rFonts w:asciiTheme="minorEastAsia" w:hAnsiTheme="minorEastAsia" w:hint="eastAsia"/>
          <w:sz w:val="24"/>
        </w:rPr>
        <w:t>公司名称（盖章）：                统一社会信用代码：</w:t>
      </w:r>
    </w:p>
    <w:p w14:paraId="47FFB960" w14:textId="77777777" w:rsidR="007A1092" w:rsidRPr="0042335D" w:rsidRDefault="007A1092" w:rsidP="007A1092">
      <w:pPr>
        <w:spacing w:line="360" w:lineRule="auto"/>
        <w:ind w:firstLineChars="200" w:firstLine="480"/>
        <w:rPr>
          <w:rFonts w:asciiTheme="minorEastAsia" w:hAnsiTheme="minorEastAsia"/>
          <w:sz w:val="24"/>
        </w:rPr>
      </w:pPr>
    </w:p>
    <w:p w14:paraId="387775E9" w14:textId="77777777" w:rsidR="007A1092" w:rsidRPr="0042335D" w:rsidRDefault="007A1092" w:rsidP="007A1092">
      <w:pPr>
        <w:spacing w:line="360" w:lineRule="auto"/>
        <w:rPr>
          <w:rFonts w:asciiTheme="minorEastAsia" w:hAnsiTheme="minorEastAsia"/>
          <w:sz w:val="24"/>
        </w:rPr>
      </w:pPr>
      <w:r w:rsidRPr="0042335D">
        <w:rPr>
          <w:rFonts w:asciiTheme="minorEastAsia" w:hAnsiTheme="minorEastAsia" w:hint="eastAsia"/>
          <w:sz w:val="24"/>
        </w:rPr>
        <w:t xml:space="preserve">法定（授权）代表人签字：          日 期：            </w:t>
      </w:r>
    </w:p>
    <w:p w14:paraId="59F343E9" w14:textId="77777777" w:rsidR="007A1092" w:rsidRPr="0042335D" w:rsidRDefault="007A1092" w:rsidP="007A1092">
      <w:pPr>
        <w:spacing w:line="540" w:lineRule="exact"/>
        <w:ind w:firstLineChars="200" w:firstLine="480"/>
        <w:rPr>
          <w:rFonts w:asciiTheme="minorEastAsia" w:hAnsiTheme="minorEastAsia"/>
          <w:sz w:val="24"/>
        </w:rPr>
      </w:pPr>
      <w:r w:rsidRPr="0042335D">
        <w:rPr>
          <w:rFonts w:asciiTheme="minorEastAsia" w:hAnsiTheme="minorEastAsia" w:hint="eastAsia"/>
          <w:sz w:val="24"/>
        </w:rPr>
        <w:t>（本承诺书一式两份，由建设单位和承诺公司各执一份）</w:t>
      </w:r>
    </w:p>
    <w:p w14:paraId="64811A6F" w14:textId="77777777" w:rsidR="007A1092" w:rsidRPr="0042335D" w:rsidRDefault="007A1092" w:rsidP="007A1092">
      <w:pPr>
        <w:wordWrap w:val="0"/>
        <w:jc w:val="right"/>
        <w:rPr>
          <w:sz w:val="28"/>
          <w:szCs w:val="28"/>
        </w:rPr>
      </w:pPr>
    </w:p>
    <w:p w14:paraId="47DFF787" w14:textId="77777777" w:rsidR="007A1092" w:rsidRPr="0042335D" w:rsidRDefault="007A1092" w:rsidP="007A1092">
      <w:pPr>
        <w:jc w:val="right"/>
        <w:rPr>
          <w:sz w:val="24"/>
        </w:rPr>
      </w:pPr>
      <w:r w:rsidRPr="0042335D">
        <w:rPr>
          <w:rFonts w:hint="eastAsia"/>
          <w:sz w:val="24"/>
        </w:rPr>
        <w:lastRenderedPageBreak/>
        <w:t>编号：</w:t>
      </w:r>
      <w:r w:rsidRPr="0042335D">
        <w:rPr>
          <w:rFonts w:hint="eastAsia"/>
          <w:sz w:val="24"/>
        </w:rPr>
        <w:t xml:space="preserve">            </w:t>
      </w:r>
    </w:p>
    <w:p w14:paraId="7627E2C3" w14:textId="77777777" w:rsidR="007A1092" w:rsidRPr="0042335D" w:rsidRDefault="007A1092" w:rsidP="007A1092">
      <w:pPr>
        <w:jc w:val="right"/>
        <w:rPr>
          <w:rFonts w:asciiTheme="minorEastAsia" w:hAnsiTheme="minorEastAsia"/>
          <w:sz w:val="28"/>
          <w:szCs w:val="28"/>
        </w:rPr>
      </w:pPr>
    </w:p>
    <w:p w14:paraId="7333422E" w14:textId="77777777" w:rsidR="007A1092" w:rsidRPr="0042335D" w:rsidRDefault="007A1092" w:rsidP="007A1092">
      <w:pPr>
        <w:jc w:val="center"/>
        <w:rPr>
          <w:rFonts w:asciiTheme="minorEastAsia" w:hAnsiTheme="minorEastAsia"/>
          <w:sz w:val="72"/>
          <w:szCs w:val="72"/>
        </w:rPr>
      </w:pPr>
    </w:p>
    <w:p w14:paraId="107EDBEB" w14:textId="77777777" w:rsidR="007A1092" w:rsidRPr="0042335D" w:rsidRDefault="007A1092" w:rsidP="003E2E2D">
      <w:pPr>
        <w:spacing w:line="540" w:lineRule="exact"/>
        <w:jc w:val="center"/>
        <w:rPr>
          <w:rFonts w:asciiTheme="minorEastAsia" w:hAnsiTheme="minorEastAsia"/>
          <w:sz w:val="44"/>
          <w:szCs w:val="44"/>
        </w:rPr>
      </w:pPr>
      <w:r w:rsidRPr="0042335D">
        <w:rPr>
          <w:rFonts w:asciiTheme="minorEastAsia" w:hAnsiTheme="minorEastAsia" w:hint="eastAsia"/>
          <w:sz w:val="44"/>
          <w:szCs w:val="44"/>
        </w:rPr>
        <w:t>网络与数据安全保密承诺书</w:t>
      </w:r>
    </w:p>
    <w:p w14:paraId="6DC78DED" w14:textId="77777777" w:rsidR="007A1092" w:rsidRPr="0042335D" w:rsidRDefault="007A1092" w:rsidP="007A1092">
      <w:pPr>
        <w:rPr>
          <w:rFonts w:asciiTheme="minorEastAsia" w:hAnsiTheme="minorEastAsia"/>
        </w:rPr>
      </w:pPr>
    </w:p>
    <w:p w14:paraId="1B9CA8D9" w14:textId="77777777" w:rsidR="007A1092" w:rsidRPr="0042335D" w:rsidRDefault="007A1092" w:rsidP="007A1092">
      <w:pPr>
        <w:rPr>
          <w:rFonts w:asciiTheme="minorEastAsia" w:hAnsiTheme="minorEastAsia"/>
        </w:rPr>
      </w:pPr>
    </w:p>
    <w:p w14:paraId="64064819" w14:textId="77777777" w:rsidR="007A1092" w:rsidRPr="0042335D" w:rsidRDefault="007A1092" w:rsidP="007A1092">
      <w:pPr>
        <w:rPr>
          <w:rFonts w:asciiTheme="minorEastAsia" w:hAnsiTheme="minorEastAsia"/>
        </w:rPr>
      </w:pPr>
    </w:p>
    <w:p w14:paraId="6008DAEB" w14:textId="77777777" w:rsidR="007A1092" w:rsidRPr="0042335D" w:rsidRDefault="007A1092" w:rsidP="007A1092">
      <w:pPr>
        <w:rPr>
          <w:rFonts w:asciiTheme="minorEastAsia" w:hAnsiTheme="minorEastAsia"/>
        </w:rPr>
      </w:pPr>
    </w:p>
    <w:p w14:paraId="4EC36288" w14:textId="77777777" w:rsidR="007A1092" w:rsidRPr="0042335D" w:rsidRDefault="007A1092" w:rsidP="007A1092">
      <w:pPr>
        <w:rPr>
          <w:rFonts w:asciiTheme="minorEastAsia" w:hAnsiTheme="minorEastAsia"/>
        </w:rPr>
      </w:pPr>
    </w:p>
    <w:p w14:paraId="38A7CA3B" w14:textId="77777777" w:rsidR="007A1092" w:rsidRPr="0042335D" w:rsidRDefault="007A1092" w:rsidP="007A1092">
      <w:pPr>
        <w:rPr>
          <w:rFonts w:asciiTheme="minorEastAsia" w:hAnsiTheme="minorEastAsia"/>
        </w:rPr>
      </w:pPr>
    </w:p>
    <w:p w14:paraId="18061692" w14:textId="77777777" w:rsidR="007A1092" w:rsidRPr="0042335D" w:rsidRDefault="007A1092" w:rsidP="007A1092">
      <w:pPr>
        <w:snapToGrid w:val="0"/>
        <w:spacing w:line="360" w:lineRule="auto"/>
        <w:jc w:val="center"/>
        <w:rPr>
          <w:rFonts w:asciiTheme="minorEastAsia" w:hAnsiTheme="minorEastAsia" w:cs="宋体"/>
          <w:spacing w:val="-40"/>
          <w:kern w:val="0"/>
          <w:sz w:val="28"/>
        </w:rPr>
      </w:pPr>
      <w:r w:rsidRPr="0042335D">
        <w:rPr>
          <w:rFonts w:asciiTheme="minorEastAsia" w:hAnsiTheme="minorEastAsia" w:hint="eastAsia"/>
          <w:sz w:val="32"/>
          <w:szCs w:val="28"/>
        </w:rPr>
        <w:t>公司名称（盖章）：</w:t>
      </w:r>
      <w:r w:rsidRPr="0042335D">
        <w:rPr>
          <w:rFonts w:asciiTheme="minorEastAsia" w:hAnsiTheme="minorEastAsia" w:cs="宋体"/>
          <w:spacing w:val="-40"/>
          <w:kern w:val="0"/>
          <w:sz w:val="28"/>
        </w:rPr>
        <w:t>＿＿＿＿＿＿＿＿＿＿＿＿＿＿＿＿＿</w:t>
      </w:r>
    </w:p>
    <w:p w14:paraId="3C9CB069" w14:textId="77777777" w:rsidR="007A1092" w:rsidRPr="0042335D" w:rsidRDefault="007A1092" w:rsidP="007A1092">
      <w:pPr>
        <w:snapToGrid w:val="0"/>
        <w:spacing w:line="360" w:lineRule="auto"/>
        <w:jc w:val="center"/>
        <w:rPr>
          <w:rFonts w:asciiTheme="minorEastAsia" w:hAnsiTheme="minorEastAsia" w:cs="宋体"/>
          <w:kern w:val="0"/>
          <w:sz w:val="28"/>
        </w:rPr>
      </w:pPr>
    </w:p>
    <w:p w14:paraId="62289006" w14:textId="77777777" w:rsidR="007A1092" w:rsidRPr="0042335D" w:rsidRDefault="007A1092" w:rsidP="007A1092">
      <w:pPr>
        <w:snapToGrid w:val="0"/>
        <w:spacing w:line="360" w:lineRule="auto"/>
        <w:jc w:val="center"/>
        <w:rPr>
          <w:rFonts w:asciiTheme="minorEastAsia" w:hAnsiTheme="minorEastAsia" w:cs="宋体"/>
          <w:spacing w:val="-40"/>
          <w:kern w:val="0"/>
          <w:sz w:val="28"/>
        </w:rPr>
      </w:pPr>
      <w:r w:rsidRPr="0042335D">
        <w:rPr>
          <w:rFonts w:asciiTheme="minorEastAsia" w:hAnsiTheme="minorEastAsia" w:hint="eastAsia"/>
          <w:sz w:val="32"/>
          <w:szCs w:val="28"/>
        </w:rPr>
        <w:t>姓          名：</w:t>
      </w:r>
      <w:r w:rsidRPr="0042335D">
        <w:rPr>
          <w:rFonts w:asciiTheme="minorEastAsia" w:hAnsiTheme="minorEastAsia" w:cs="宋体"/>
          <w:spacing w:val="-40"/>
          <w:kern w:val="0"/>
          <w:sz w:val="28"/>
        </w:rPr>
        <w:t>＿＿＿＿＿＿＿＿＿＿＿＿＿＿＿＿＿</w:t>
      </w:r>
    </w:p>
    <w:p w14:paraId="492A14E4" w14:textId="77777777" w:rsidR="007A1092" w:rsidRPr="0042335D" w:rsidRDefault="007A1092" w:rsidP="007A1092">
      <w:pPr>
        <w:snapToGrid w:val="0"/>
        <w:spacing w:line="360" w:lineRule="auto"/>
        <w:jc w:val="center"/>
        <w:rPr>
          <w:rFonts w:asciiTheme="minorEastAsia" w:hAnsiTheme="minorEastAsia"/>
          <w:sz w:val="32"/>
          <w:szCs w:val="28"/>
        </w:rPr>
      </w:pPr>
    </w:p>
    <w:p w14:paraId="6E703914" w14:textId="77777777" w:rsidR="007A1092" w:rsidRPr="0042335D" w:rsidRDefault="007A1092" w:rsidP="007A1092">
      <w:pPr>
        <w:snapToGrid w:val="0"/>
        <w:spacing w:line="360" w:lineRule="auto"/>
        <w:jc w:val="center"/>
        <w:rPr>
          <w:rFonts w:asciiTheme="minorEastAsia" w:hAnsiTheme="minorEastAsia" w:cs="宋体"/>
          <w:spacing w:val="-40"/>
          <w:kern w:val="0"/>
          <w:sz w:val="28"/>
        </w:rPr>
      </w:pPr>
      <w:r w:rsidRPr="0042335D">
        <w:rPr>
          <w:rFonts w:asciiTheme="minorEastAsia" w:hAnsiTheme="minorEastAsia" w:hint="eastAsia"/>
          <w:sz w:val="32"/>
          <w:szCs w:val="28"/>
        </w:rPr>
        <w:t>职  务 （岗位）：</w:t>
      </w:r>
      <w:r w:rsidRPr="0042335D">
        <w:rPr>
          <w:rFonts w:asciiTheme="minorEastAsia" w:hAnsiTheme="minorEastAsia" w:cs="宋体"/>
          <w:spacing w:val="-40"/>
          <w:kern w:val="0"/>
          <w:sz w:val="28"/>
        </w:rPr>
        <w:t>＿＿＿＿＿＿＿＿＿＿＿＿＿＿＿＿＿</w:t>
      </w:r>
    </w:p>
    <w:p w14:paraId="624AB4B1" w14:textId="77777777" w:rsidR="007A1092" w:rsidRPr="0042335D" w:rsidRDefault="007A1092" w:rsidP="007A1092">
      <w:pPr>
        <w:snapToGrid w:val="0"/>
        <w:spacing w:line="360" w:lineRule="auto"/>
        <w:rPr>
          <w:rFonts w:asciiTheme="minorEastAsia" w:hAnsiTheme="minorEastAsia" w:cs="宋体"/>
          <w:kern w:val="0"/>
          <w:sz w:val="28"/>
          <w:szCs w:val="28"/>
          <w:lang w:val="en-GB"/>
        </w:rPr>
      </w:pPr>
    </w:p>
    <w:p w14:paraId="6702D107" w14:textId="77777777" w:rsidR="007A1092" w:rsidRPr="0042335D" w:rsidRDefault="007A1092" w:rsidP="007A1092">
      <w:pPr>
        <w:spacing w:line="360" w:lineRule="auto"/>
        <w:ind w:firstLineChars="400" w:firstLine="1280"/>
        <w:rPr>
          <w:rFonts w:asciiTheme="minorEastAsia" w:hAnsiTheme="minorEastAsia" w:cs="宋体"/>
          <w:spacing w:val="-40"/>
          <w:kern w:val="0"/>
          <w:sz w:val="28"/>
        </w:rPr>
      </w:pPr>
      <w:r w:rsidRPr="0042335D">
        <w:rPr>
          <w:rFonts w:asciiTheme="minorEastAsia" w:hAnsiTheme="minorEastAsia" w:hint="eastAsia"/>
          <w:sz w:val="32"/>
          <w:szCs w:val="28"/>
        </w:rPr>
        <w:t>项目（应用）名称：</w:t>
      </w:r>
      <w:r w:rsidRPr="0042335D">
        <w:rPr>
          <w:rFonts w:asciiTheme="minorEastAsia" w:hAnsiTheme="minorEastAsia" w:cs="宋体"/>
          <w:spacing w:val="-40"/>
          <w:kern w:val="0"/>
          <w:sz w:val="28"/>
        </w:rPr>
        <w:t>＿＿＿＿＿＿＿＿＿＿＿＿＿＿＿＿＿</w:t>
      </w:r>
    </w:p>
    <w:p w14:paraId="7219D481" w14:textId="77777777" w:rsidR="007A1092" w:rsidRPr="0042335D" w:rsidRDefault="007A1092" w:rsidP="007A1092">
      <w:pPr>
        <w:spacing w:line="360" w:lineRule="auto"/>
        <w:rPr>
          <w:rFonts w:asciiTheme="minorEastAsia" w:hAnsiTheme="minorEastAsia"/>
        </w:rPr>
      </w:pPr>
    </w:p>
    <w:p w14:paraId="63FA4655" w14:textId="77777777" w:rsidR="007A1092" w:rsidRPr="0042335D" w:rsidRDefault="007A1092" w:rsidP="007A1092">
      <w:pPr>
        <w:spacing w:line="360" w:lineRule="auto"/>
        <w:jc w:val="center"/>
        <w:rPr>
          <w:rFonts w:asciiTheme="minorEastAsia" w:hAnsiTheme="minorEastAsia"/>
        </w:rPr>
      </w:pPr>
    </w:p>
    <w:p w14:paraId="13691342" w14:textId="77777777" w:rsidR="007A1092" w:rsidRPr="0042335D" w:rsidRDefault="007A1092" w:rsidP="007A1092">
      <w:pPr>
        <w:spacing w:line="360" w:lineRule="auto"/>
        <w:jc w:val="center"/>
        <w:rPr>
          <w:rFonts w:asciiTheme="minorEastAsia" w:hAnsiTheme="minorEastAsia"/>
          <w:sz w:val="36"/>
          <w:u w:val="single"/>
        </w:rPr>
      </w:pPr>
    </w:p>
    <w:p w14:paraId="41147F6D" w14:textId="77777777" w:rsidR="007A1092" w:rsidRPr="0042335D" w:rsidRDefault="007A1092" w:rsidP="007A1092">
      <w:pPr>
        <w:spacing w:line="360" w:lineRule="auto"/>
        <w:jc w:val="center"/>
        <w:rPr>
          <w:rFonts w:asciiTheme="minorEastAsia" w:hAnsiTheme="minorEastAsia"/>
          <w:sz w:val="36"/>
        </w:rPr>
      </w:pPr>
      <w:r w:rsidRPr="0042335D">
        <w:rPr>
          <w:rFonts w:asciiTheme="minorEastAsia" w:hAnsiTheme="minorEastAsia"/>
          <w:sz w:val="36"/>
          <w:u w:val="single"/>
        </w:rPr>
        <w:t xml:space="preserve">     </w:t>
      </w:r>
      <w:r w:rsidRPr="0042335D">
        <w:rPr>
          <w:rFonts w:asciiTheme="minorEastAsia" w:hAnsiTheme="minorEastAsia" w:hint="eastAsia"/>
          <w:sz w:val="36"/>
        </w:rPr>
        <w:t>年</w:t>
      </w:r>
      <w:r w:rsidRPr="0042335D">
        <w:rPr>
          <w:rFonts w:asciiTheme="minorEastAsia" w:hAnsiTheme="minorEastAsia" w:hint="eastAsia"/>
          <w:sz w:val="36"/>
          <w:u w:val="single"/>
        </w:rPr>
        <w:t xml:space="preserve">    </w:t>
      </w:r>
      <w:r w:rsidRPr="0042335D">
        <w:rPr>
          <w:rFonts w:asciiTheme="minorEastAsia" w:hAnsiTheme="minorEastAsia" w:hint="eastAsia"/>
          <w:sz w:val="36"/>
        </w:rPr>
        <w:t>月</w:t>
      </w:r>
      <w:r w:rsidRPr="0042335D">
        <w:rPr>
          <w:rFonts w:asciiTheme="minorEastAsia" w:hAnsiTheme="minorEastAsia" w:hint="eastAsia"/>
          <w:sz w:val="36"/>
          <w:u w:val="single"/>
        </w:rPr>
        <w:t xml:space="preserve">    </w:t>
      </w:r>
      <w:r w:rsidRPr="0042335D">
        <w:rPr>
          <w:rFonts w:asciiTheme="minorEastAsia" w:hAnsiTheme="minorEastAsia" w:hint="eastAsia"/>
          <w:sz w:val="36"/>
        </w:rPr>
        <w:t>日</w:t>
      </w:r>
    </w:p>
    <w:p w14:paraId="4A695822" w14:textId="77777777" w:rsidR="007A1092" w:rsidRPr="0042335D" w:rsidRDefault="007A1092" w:rsidP="007A1092">
      <w:pPr>
        <w:spacing w:line="360" w:lineRule="auto"/>
        <w:jc w:val="center"/>
        <w:rPr>
          <w:rFonts w:asciiTheme="minorEastAsia" w:hAnsiTheme="minorEastAsia"/>
          <w:sz w:val="36"/>
        </w:rPr>
      </w:pPr>
    </w:p>
    <w:p w14:paraId="4666DA88" w14:textId="77777777" w:rsidR="007A1092" w:rsidRPr="0042335D" w:rsidRDefault="007A1092" w:rsidP="007A1092">
      <w:pPr>
        <w:jc w:val="center"/>
        <w:rPr>
          <w:rFonts w:asciiTheme="minorEastAsia" w:hAnsiTheme="minorEastAsia"/>
          <w:sz w:val="36"/>
        </w:rPr>
      </w:pPr>
    </w:p>
    <w:p w14:paraId="72DA6680" w14:textId="77777777" w:rsidR="007A1092" w:rsidRPr="0042335D" w:rsidRDefault="007A1092" w:rsidP="007A1092">
      <w:pPr>
        <w:jc w:val="center"/>
        <w:rPr>
          <w:rFonts w:asciiTheme="minorEastAsia" w:hAnsiTheme="minorEastAsia"/>
          <w:sz w:val="36"/>
        </w:rPr>
      </w:pPr>
    </w:p>
    <w:p w14:paraId="3F9B2733" w14:textId="77777777" w:rsidR="007A1092" w:rsidRPr="0042335D" w:rsidRDefault="007A1092" w:rsidP="007A1092">
      <w:pPr>
        <w:jc w:val="center"/>
        <w:rPr>
          <w:rFonts w:asciiTheme="minorEastAsia" w:hAnsiTheme="minorEastAsia"/>
          <w:sz w:val="44"/>
          <w:szCs w:val="44"/>
        </w:rPr>
      </w:pPr>
    </w:p>
    <w:p w14:paraId="3E3B9C2E" w14:textId="77777777" w:rsidR="007A1092" w:rsidRPr="0042335D" w:rsidRDefault="007A1092" w:rsidP="007A1092">
      <w:pPr>
        <w:jc w:val="center"/>
        <w:rPr>
          <w:rFonts w:asciiTheme="minorEastAsia" w:hAnsiTheme="minorEastAsia"/>
          <w:sz w:val="44"/>
          <w:szCs w:val="44"/>
        </w:rPr>
      </w:pPr>
    </w:p>
    <w:p w14:paraId="0FE36396" w14:textId="77777777" w:rsidR="007A1092" w:rsidRPr="0042335D" w:rsidRDefault="007A1092" w:rsidP="007A1092">
      <w:pPr>
        <w:jc w:val="center"/>
        <w:rPr>
          <w:rFonts w:asciiTheme="minorEastAsia" w:hAnsiTheme="minorEastAsia"/>
          <w:sz w:val="44"/>
          <w:szCs w:val="44"/>
        </w:rPr>
      </w:pPr>
    </w:p>
    <w:p w14:paraId="217020ED" w14:textId="77777777" w:rsidR="007A1092" w:rsidRPr="0042335D" w:rsidRDefault="007A1092" w:rsidP="007A1092">
      <w:pPr>
        <w:jc w:val="center"/>
        <w:rPr>
          <w:rFonts w:asciiTheme="minorEastAsia" w:hAnsiTheme="minorEastAsia"/>
          <w:sz w:val="44"/>
          <w:szCs w:val="44"/>
        </w:rPr>
      </w:pPr>
      <w:r w:rsidRPr="0042335D">
        <w:rPr>
          <w:rFonts w:asciiTheme="minorEastAsia" w:hAnsiTheme="minorEastAsia" w:hint="eastAsia"/>
          <w:sz w:val="44"/>
          <w:szCs w:val="44"/>
        </w:rPr>
        <w:lastRenderedPageBreak/>
        <w:t>网络与数据安全保密承诺书</w:t>
      </w:r>
    </w:p>
    <w:p w14:paraId="65ABD6BF" w14:textId="77777777" w:rsidR="007A1092" w:rsidRPr="0042335D" w:rsidRDefault="007A1092" w:rsidP="007A1092">
      <w:pPr>
        <w:spacing w:line="500" w:lineRule="exact"/>
        <w:rPr>
          <w:rFonts w:asciiTheme="minorEastAsia" w:hAnsiTheme="minorEastAsia" w:cs="仿宋_GB2312"/>
          <w:sz w:val="28"/>
          <w:szCs w:val="28"/>
          <w:u w:val="single"/>
        </w:rPr>
      </w:pPr>
    </w:p>
    <w:p w14:paraId="0C5A5580" w14:textId="77777777" w:rsidR="007A1092" w:rsidRPr="0042335D" w:rsidRDefault="007A1092" w:rsidP="007A1092">
      <w:pPr>
        <w:spacing w:line="360" w:lineRule="auto"/>
        <w:rPr>
          <w:rFonts w:asciiTheme="minorEastAsia" w:hAnsiTheme="minorEastAsia" w:cs="仿宋_GB2312"/>
          <w:sz w:val="24"/>
        </w:rPr>
      </w:pPr>
      <w:r w:rsidRPr="0042335D">
        <w:rPr>
          <w:rFonts w:asciiTheme="minorEastAsia" w:hAnsiTheme="minorEastAsia" w:cs="仿宋_GB2312" w:hint="eastAsia"/>
          <w:sz w:val="24"/>
          <w:u w:val="single"/>
        </w:rPr>
        <w:t xml:space="preserve">                     </w:t>
      </w:r>
      <w:r w:rsidRPr="0042335D">
        <w:rPr>
          <w:rFonts w:asciiTheme="minorEastAsia" w:hAnsiTheme="minorEastAsia" w:cs="仿宋_GB2312" w:hint="eastAsia"/>
          <w:sz w:val="24"/>
        </w:rPr>
        <w:t>：</w:t>
      </w:r>
    </w:p>
    <w:p w14:paraId="008EC980" w14:textId="77777777" w:rsidR="007A1092" w:rsidRPr="0042335D" w:rsidRDefault="007A1092" w:rsidP="007A1092">
      <w:pPr>
        <w:spacing w:line="360" w:lineRule="auto"/>
        <w:ind w:firstLineChars="200" w:firstLine="480"/>
        <w:rPr>
          <w:rFonts w:asciiTheme="minorEastAsia" w:hAnsiTheme="minorEastAsia" w:cs="仿宋_GB2312"/>
          <w:sz w:val="24"/>
        </w:rPr>
      </w:pPr>
      <w:r w:rsidRPr="0042335D">
        <w:rPr>
          <w:rFonts w:asciiTheme="minorEastAsia" w:hAnsiTheme="minorEastAsia" w:cs="仿宋_GB2312" w:hint="eastAsia"/>
          <w:sz w:val="24"/>
        </w:rPr>
        <w:t>为保障贵单位网络数据安全及保密工作，本人已认真阅读并将持续学习《</w:t>
      </w:r>
      <w:r w:rsidRPr="0042335D">
        <w:rPr>
          <w:rFonts w:asciiTheme="minorEastAsia" w:hAnsiTheme="minorEastAsia" w:cs="仿宋_GB2312" w:hint="eastAsia"/>
          <w:sz w:val="24"/>
          <w:u w:val="single"/>
        </w:rPr>
        <w:t xml:space="preserve">                 </w:t>
      </w:r>
      <w:r w:rsidRPr="0042335D">
        <w:rPr>
          <w:rFonts w:asciiTheme="minorEastAsia" w:hAnsiTheme="minorEastAsia" w:cs="仿宋_GB2312" w:hint="eastAsia"/>
          <w:sz w:val="24"/>
        </w:rPr>
        <w:t>网络安全管理办法》（填写本单位网络安全管理相关文件名称）等网络安全管理规程和政策流程文件，本人郑重承诺遵守本承诺书的有关条款，如有违反本承诺书条款的行为，本人承担由此带来的一切民事、行政和刑事责任。</w:t>
      </w:r>
    </w:p>
    <w:p w14:paraId="00D4D73F" w14:textId="77777777" w:rsidR="007A1092" w:rsidRPr="0042335D" w:rsidRDefault="007A1092" w:rsidP="007A1092">
      <w:pPr>
        <w:spacing w:line="360" w:lineRule="auto"/>
        <w:ind w:firstLineChars="200" w:firstLine="480"/>
        <w:rPr>
          <w:rFonts w:asciiTheme="minorEastAsia" w:hAnsiTheme="minorEastAsia" w:cs="仿宋_GB2312"/>
          <w:sz w:val="24"/>
        </w:rPr>
      </w:pPr>
      <w:r w:rsidRPr="0042335D">
        <w:rPr>
          <w:rFonts w:asciiTheme="minorEastAsia" w:hAnsiTheme="minorEastAsia" w:cs="仿宋_GB2312" w:hint="eastAsia"/>
          <w:sz w:val="24"/>
        </w:rPr>
        <w:t>一、严格遵守《中华人民共和国网络安全法》《中华人民共和国数据安全法》《中华人民共和国个人信息保护法》《中华人民共和国保守国家秘密法》、《中华人民共和国计算机信息系统安全保护条例》《浙江省公共数据条例》《浙江省信息技术服务外包网络安全管理办法》《杭州市公共数据安全管理暂行办法》等相关法律法规和贵局规章制度，遵守项目组和单位的各项网络安全管理制度和工作要求，认真做好技术服务和保障工作，确保信息系统安全稳定运行。及时向项目组报告信息系统的重大变更、重要操作、运行态势等重要信息，积极配合各类网络安全检查、检测和演练工作，确保不发生网络安全事件。</w:t>
      </w:r>
    </w:p>
    <w:p w14:paraId="005231A8" w14:textId="77777777" w:rsidR="007A1092" w:rsidRPr="0042335D" w:rsidRDefault="007A1092" w:rsidP="007A1092">
      <w:pPr>
        <w:spacing w:line="360" w:lineRule="auto"/>
        <w:ind w:firstLineChars="200" w:firstLine="480"/>
        <w:rPr>
          <w:rFonts w:asciiTheme="minorEastAsia" w:hAnsiTheme="minorEastAsia" w:cs="仿宋_GB2312"/>
          <w:sz w:val="24"/>
        </w:rPr>
      </w:pPr>
      <w:r w:rsidRPr="0042335D">
        <w:rPr>
          <w:rFonts w:asciiTheme="minorEastAsia" w:hAnsiTheme="minorEastAsia" w:cs="仿宋_GB2312" w:hint="eastAsia"/>
          <w:sz w:val="24"/>
        </w:rPr>
        <w:t>二、不从事任何危害网络数据安全的活动，包括但不限于：</w:t>
      </w:r>
    </w:p>
    <w:p w14:paraId="6C47A79F" w14:textId="77777777" w:rsidR="007A1092" w:rsidRPr="0042335D" w:rsidRDefault="007A1092" w:rsidP="007A1092">
      <w:pPr>
        <w:spacing w:line="360" w:lineRule="auto"/>
        <w:ind w:firstLineChars="200" w:firstLine="480"/>
        <w:rPr>
          <w:rFonts w:asciiTheme="minorEastAsia" w:hAnsiTheme="minorEastAsia" w:cs="仿宋_GB2312"/>
          <w:sz w:val="24"/>
        </w:rPr>
      </w:pPr>
      <w:r w:rsidRPr="0042335D">
        <w:rPr>
          <w:rFonts w:asciiTheme="minorEastAsia" w:hAnsiTheme="minorEastAsia" w:cs="仿宋_GB2312" w:hint="eastAsia"/>
          <w:sz w:val="24"/>
        </w:rPr>
        <w:t>1.未经允许，进入信息系统或者使用网络资源的；</w:t>
      </w:r>
    </w:p>
    <w:p w14:paraId="13F6690F" w14:textId="77777777" w:rsidR="007A1092" w:rsidRPr="0042335D" w:rsidRDefault="007A1092" w:rsidP="007A1092">
      <w:pPr>
        <w:spacing w:line="360" w:lineRule="auto"/>
        <w:ind w:firstLineChars="200" w:firstLine="480"/>
        <w:rPr>
          <w:rFonts w:asciiTheme="minorEastAsia" w:hAnsiTheme="minorEastAsia" w:cs="仿宋_GB2312"/>
          <w:sz w:val="24"/>
        </w:rPr>
      </w:pPr>
      <w:r w:rsidRPr="0042335D">
        <w:rPr>
          <w:rFonts w:asciiTheme="minorEastAsia" w:hAnsiTheme="minorEastAsia" w:cs="仿宋_GB2312" w:hint="eastAsia"/>
          <w:sz w:val="24"/>
        </w:rPr>
        <w:t>2.未经允许，对信息系统进行删除、修改或者增加的；</w:t>
      </w:r>
    </w:p>
    <w:p w14:paraId="6F2924A9" w14:textId="77777777" w:rsidR="007A1092" w:rsidRPr="0042335D" w:rsidRDefault="007A1092" w:rsidP="007A1092">
      <w:pPr>
        <w:spacing w:line="360" w:lineRule="auto"/>
        <w:ind w:firstLineChars="200" w:firstLine="480"/>
        <w:rPr>
          <w:rFonts w:asciiTheme="minorEastAsia" w:hAnsiTheme="minorEastAsia" w:cs="仿宋_GB2312"/>
          <w:sz w:val="24"/>
        </w:rPr>
      </w:pPr>
      <w:r w:rsidRPr="0042335D">
        <w:rPr>
          <w:rFonts w:asciiTheme="minorEastAsia" w:hAnsiTheme="minorEastAsia" w:cs="仿宋_GB2312" w:hint="eastAsia"/>
          <w:sz w:val="24"/>
        </w:rPr>
        <w:t>3.未经允许，对信息系统中存储或者传输的数据进行删除、修改、增加或者复制的；</w:t>
      </w:r>
    </w:p>
    <w:p w14:paraId="18705AC9" w14:textId="77777777" w:rsidR="007A1092" w:rsidRPr="0042335D" w:rsidRDefault="007A1092" w:rsidP="007A1092">
      <w:pPr>
        <w:spacing w:line="360" w:lineRule="auto"/>
        <w:ind w:firstLineChars="200" w:firstLine="480"/>
        <w:rPr>
          <w:rFonts w:asciiTheme="minorEastAsia" w:hAnsiTheme="minorEastAsia" w:cs="仿宋_GB2312"/>
          <w:sz w:val="24"/>
        </w:rPr>
      </w:pPr>
      <w:r w:rsidRPr="0042335D">
        <w:rPr>
          <w:rFonts w:asciiTheme="minorEastAsia" w:hAnsiTheme="minorEastAsia" w:cs="仿宋_GB2312" w:hint="eastAsia"/>
          <w:sz w:val="24"/>
        </w:rPr>
        <w:t>4.未经允许，将有关数据、资料提供泄露给第三方或用于其他商业目的；</w:t>
      </w:r>
    </w:p>
    <w:p w14:paraId="2957A05F" w14:textId="77777777" w:rsidR="007A1092" w:rsidRPr="0042335D" w:rsidRDefault="007A1092" w:rsidP="007A1092">
      <w:pPr>
        <w:spacing w:line="360" w:lineRule="auto"/>
        <w:ind w:firstLineChars="200" w:firstLine="480"/>
        <w:rPr>
          <w:rFonts w:asciiTheme="minorEastAsia" w:hAnsiTheme="minorEastAsia" w:cs="仿宋_GB2312"/>
          <w:sz w:val="24"/>
        </w:rPr>
      </w:pPr>
      <w:r w:rsidRPr="0042335D">
        <w:rPr>
          <w:rFonts w:asciiTheme="minorEastAsia" w:hAnsiTheme="minorEastAsia" w:cs="仿宋_GB2312" w:hint="eastAsia"/>
          <w:sz w:val="24"/>
        </w:rPr>
        <w:t>5.故意制作、传播计算机病毒等破坏性程序的；</w:t>
      </w:r>
    </w:p>
    <w:p w14:paraId="21B01DB4" w14:textId="77777777" w:rsidR="007A1092" w:rsidRPr="0042335D" w:rsidRDefault="007A1092" w:rsidP="007A1092">
      <w:pPr>
        <w:spacing w:line="360" w:lineRule="auto"/>
        <w:ind w:firstLineChars="200" w:firstLine="480"/>
        <w:rPr>
          <w:rFonts w:asciiTheme="minorEastAsia" w:hAnsiTheme="minorEastAsia" w:cs="仿宋_GB2312"/>
          <w:sz w:val="24"/>
        </w:rPr>
      </w:pPr>
      <w:r w:rsidRPr="0042335D">
        <w:rPr>
          <w:rFonts w:asciiTheme="minorEastAsia" w:hAnsiTheme="minorEastAsia" w:cs="仿宋_GB2312" w:hint="eastAsia"/>
          <w:sz w:val="24"/>
        </w:rPr>
        <w:t>6.法律法规禁止的其他危害网络安全的。</w:t>
      </w:r>
    </w:p>
    <w:p w14:paraId="7C7036E9" w14:textId="77777777" w:rsidR="007A1092" w:rsidRPr="0042335D" w:rsidRDefault="007A1092" w:rsidP="007A1092">
      <w:pPr>
        <w:spacing w:line="360" w:lineRule="auto"/>
        <w:ind w:firstLineChars="200" w:firstLine="480"/>
        <w:rPr>
          <w:rFonts w:asciiTheme="minorEastAsia" w:hAnsiTheme="minorEastAsia" w:cs="仿宋_GB2312"/>
          <w:sz w:val="24"/>
        </w:rPr>
      </w:pPr>
      <w:r w:rsidRPr="0042335D">
        <w:rPr>
          <w:rFonts w:asciiTheme="minorEastAsia" w:hAnsiTheme="minorEastAsia" w:cs="仿宋_GB2312" w:hint="eastAsia"/>
          <w:sz w:val="24"/>
        </w:rPr>
        <w:t>三、严格按照分配给个人的硬件设施、云资源、信息系统、数据资源的账号权限开展工作，及时做好系统默认口令修改并安全保管，并定期更新密码，不泄漏、传播或转借他人；在职责范围内，不私开账号、擅自更改权限等。</w:t>
      </w:r>
    </w:p>
    <w:p w14:paraId="77F79582" w14:textId="77777777" w:rsidR="007A1092" w:rsidRPr="0042335D" w:rsidRDefault="007A1092" w:rsidP="007A1092">
      <w:pPr>
        <w:spacing w:line="360" w:lineRule="auto"/>
        <w:ind w:firstLineChars="200" w:firstLine="456"/>
        <w:rPr>
          <w:rFonts w:asciiTheme="minorEastAsia" w:hAnsiTheme="minorEastAsia" w:cs="仿宋_GB2312"/>
          <w:spacing w:val="-6"/>
          <w:sz w:val="24"/>
        </w:rPr>
      </w:pPr>
      <w:r w:rsidRPr="0042335D">
        <w:rPr>
          <w:rFonts w:asciiTheme="minorEastAsia" w:hAnsiTheme="minorEastAsia" w:cs="仿宋_GB2312" w:hint="eastAsia"/>
          <w:spacing w:val="-6"/>
          <w:sz w:val="24"/>
        </w:rPr>
        <w:t>四、严格按照要求，不对云资源私开端口，不利用项目资源、硬件资源等进行与项目无关的工作，不得将政务网和互联网私自打通。</w:t>
      </w:r>
    </w:p>
    <w:p w14:paraId="702F88A5" w14:textId="77777777" w:rsidR="007A1092" w:rsidRPr="0042335D" w:rsidRDefault="007A1092" w:rsidP="007A1092">
      <w:pPr>
        <w:spacing w:line="360" w:lineRule="auto"/>
        <w:ind w:firstLineChars="200" w:firstLine="480"/>
        <w:rPr>
          <w:rFonts w:asciiTheme="minorEastAsia" w:hAnsiTheme="minorEastAsia" w:cs="仿宋_GB2312"/>
          <w:sz w:val="24"/>
        </w:rPr>
      </w:pPr>
      <w:r w:rsidRPr="0042335D">
        <w:rPr>
          <w:rFonts w:asciiTheme="minorEastAsia" w:hAnsiTheme="minorEastAsia" w:cs="仿宋_GB2312" w:hint="eastAsia"/>
          <w:sz w:val="24"/>
        </w:rPr>
        <w:t>五、严格按照要求使用、处理、交换、共享数据资源。做好数据落地相应的数据保护工作，严格执行数据安全技术标准和安全管理措施，避免相关数据出现泄露、窃取、</w:t>
      </w:r>
      <w:r w:rsidRPr="0042335D">
        <w:rPr>
          <w:rFonts w:asciiTheme="minorEastAsia" w:hAnsiTheme="minorEastAsia" w:cs="仿宋_GB2312" w:hint="eastAsia"/>
          <w:sz w:val="24"/>
        </w:rPr>
        <w:lastRenderedPageBreak/>
        <w:t>篡改的风险。</w:t>
      </w:r>
    </w:p>
    <w:p w14:paraId="6A9A1BD9" w14:textId="77777777" w:rsidR="007A1092" w:rsidRPr="0042335D" w:rsidRDefault="007A1092" w:rsidP="007A1092">
      <w:pPr>
        <w:spacing w:line="360" w:lineRule="auto"/>
        <w:ind w:firstLineChars="200" w:firstLine="480"/>
        <w:rPr>
          <w:rFonts w:asciiTheme="minorEastAsia" w:hAnsiTheme="minorEastAsia" w:cs="仿宋_GB2312"/>
          <w:sz w:val="24"/>
        </w:rPr>
      </w:pPr>
      <w:r w:rsidRPr="0042335D">
        <w:rPr>
          <w:rFonts w:asciiTheme="minorEastAsia" w:hAnsiTheme="minorEastAsia" w:cs="仿宋_GB2312" w:hint="eastAsia"/>
          <w:sz w:val="24"/>
        </w:rPr>
        <w:t>六、认真组织开展各项数据处理活动，查找项目中涉及的数据安全隐患和漏洞，对薄弱环节和潜在威胁采取有力措施进行整改，避免和消除数据安全风险，履行数据安全保护义务。</w:t>
      </w:r>
    </w:p>
    <w:p w14:paraId="352B420D" w14:textId="77777777" w:rsidR="007A1092" w:rsidRPr="0042335D" w:rsidRDefault="007A1092" w:rsidP="007A1092">
      <w:pPr>
        <w:spacing w:line="360" w:lineRule="auto"/>
        <w:ind w:firstLineChars="200" w:firstLine="480"/>
        <w:rPr>
          <w:rFonts w:asciiTheme="minorEastAsia" w:hAnsiTheme="minorEastAsia" w:cs="仿宋_GB2312"/>
          <w:sz w:val="24"/>
        </w:rPr>
      </w:pPr>
      <w:r w:rsidRPr="0042335D">
        <w:rPr>
          <w:rFonts w:asciiTheme="minorEastAsia" w:hAnsiTheme="minorEastAsia" w:cs="仿宋_GB2312" w:hint="eastAsia"/>
          <w:sz w:val="24"/>
        </w:rPr>
        <w:t>七、未经允许，不得将设备、存储介质等带出工作场所，不得擅自将个人、驻场单位或者其他单位的计算机、信息设备、存储介质等带入贵单位或者接入相关系统。</w:t>
      </w:r>
    </w:p>
    <w:p w14:paraId="5791CDFA" w14:textId="77777777" w:rsidR="007A1092" w:rsidRPr="0042335D" w:rsidRDefault="007A1092" w:rsidP="007A1092">
      <w:pPr>
        <w:spacing w:line="360" w:lineRule="auto"/>
        <w:ind w:firstLineChars="200" w:firstLine="480"/>
        <w:rPr>
          <w:rFonts w:asciiTheme="minorEastAsia" w:hAnsiTheme="minorEastAsia" w:cs="仿宋_GB2312"/>
          <w:sz w:val="24"/>
        </w:rPr>
      </w:pPr>
      <w:r w:rsidRPr="0042335D">
        <w:rPr>
          <w:rFonts w:asciiTheme="minorEastAsia" w:hAnsiTheme="minorEastAsia" w:cs="仿宋_GB2312" w:hint="eastAsia"/>
          <w:sz w:val="24"/>
        </w:rPr>
        <w:t>八、在贵单位办公环境内，未经允许，不得使用拍照、录像、录音等设备。</w:t>
      </w:r>
    </w:p>
    <w:p w14:paraId="0F97E72F" w14:textId="77777777" w:rsidR="007A1092" w:rsidRPr="0042335D" w:rsidRDefault="007A1092" w:rsidP="007A1092">
      <w:pPr>
        <w:spacing w:line="360" w:lineRule="auto"/>
        <w:ind w:firstLineChars="200" w:firstLine="480"/>
        <w:rPr>
          <w:rFonts w:asciiTheme="minorEastAsia" w:hAnsiTheme="minorEastAsia" w:cs="仿宋_GB2312"/>
          <w:sz w:val="24"/>
        </w:rPr>
      </w:pPr>
      <w:r w:rsidRPr="0042335D">
        <w:rPr>
          <w:rFonts w:asciiTheme="minorEastAsia" w:hAnsiTheme="minorEastAsia" w:hint="eastAsia"/>
          <w:sz w:val="24"/>
        </w:rPr>
        <w:t>九、未经允许，不擅自将项目中涉及的数据拷贝、转移出指定数据区域外进行开发、调试等</w:t>
      </w:r>
    </w:p>
    <w:p w14:paraId="518CB71C" w14:textId="77777777" w:rsidR="007A1092" w:rsidRPr="0042335D" w:rsidRDefault="007A1092" w:rsidP="007A1092">
      <w:pPr>
        <w:spacing w:line="360" w:lineRule="auto"/>
        <w:ind w:firstLineChars="200" w:firstLine="480"/>
        <w:rPr>
          <w:rFonts w:asciiTheme="minorEastAsia" w:hAnsiTheme="minorEastAsia" w:cs="仿宋_GB2312"/>
          <w:sz w:val="24"/>
        </w:rPr>
      </w:pPr>
      <w:r w:rsidRPr="0042335D">
        <w:rPr>
          <w:rFonts w:asciiTheme="minorEastAsia" w:hAnsiTheme="minorEastAsia" w:cs="仿宋_GB2312" w:hint="eastAsia"/>
          <w:sz w:val="24"/>
        </w:rPr>
        <w:t>十、本人对个人掌握的信息系统权限负责，不向他人泄露或共享本人所有的系统权限。提升安全意识、注重用网安全，确保本人管理的权限、账号以及计算机终端安全。如工作岗位发生调整，本人将及时做好必要的交接程序。</w:t>
      </w:r>
    </w:p>
    <w:p w14:paraId="1E59A07D" w14:textId="77777777" w:rsidR="007A1092" w:rsidRPr="0042335D" w:rsidRDefault="007A1092" w:rsidP="007A1092">
      <w:pPr>
        <w:spacing w:line="360" w:lineRule="auto"/>
        <w:ind w:firstLineChars="200" w:firstLine="480"/>
        <w:rPr>
          <w:rFonts w:asciiTheme="minorEastAsia" w:hAnsiTheme="minorEastAsia" w:cs="仿宋_GB2312"/>
          <w:sz w:val="24"/>
        </w:rPr>
      </w:pPr>
      <w:r w:rsidRPr="0042335D">
        <w:rPr>
          <w:rFonts w:asciiTheme="minorEastAsia" w:hAnsiTheme="minorEastAsia" w:cs="仿宋_GB2312" w:hint="eastAsia"/>
          <w:sz w:val="24"/>
        </w:rPr>
        <w:t>十一、工作变更或离岗（职）前，移交所有项目信息、数据、资源及账号权限。工作变更或离岗（职）后，根据信息保密期限要求和相关合同约定，承担与在岗（职）期间相同的保密义务。</w:t>
      </w:r>
    </w:p>
    <w:p w14:paraId="6F6EA3CA" w14:textId="77777777" w:rsidR="007A1092" w:rsidRPr="0042335D" w:rsidRDefault="007A1092" w:rsidP="007A1092">
      <w:pPr>
        <w:spacing w:line="360" w:lineRule="auto"/>
        <w:ind w:firstLineChars="200" w:firstLine="480"/>
        <w:rPr>
          <w:rFonts w:asciiTheme="minorEastAsia" w:hAnsiTheme="minorEastAsia" w:cs="仿宋_GB2312"/>
          <w:sz w:val="24"/>
        </w:rPr>
      </w:pPr>
      <w:r w:rsidRPr="0042335D">
        <w:rPr>
          <w:rFonts w:asciiTheme="minorEastAsia" w:hAnsiTheme="minorEastAsia" w:cs="仿宋_GB2312" w:hint="eastAsia"/>
          <w:sz w:val="24"/>
        </w:rPr>
        <w:t>十二、遵守数据开发“十不准”行为，未经授权允许，不绕过堡垒机访问数据库、不通过跳板机访问数据库、不通过业务服务器访问数据库、不绕过实名认证访问数据库、不增加、删除、修改、查询、导出数据、不准将生产数据直接用于测试。</w:t>
      </w:r>
    </w:p>
    <w:p w14:paraId="028E680F" w14:textId="77777777" w:rsidR="007A1092" w:rsidRPr="0042335D" w:rsidRDefault="007A1092" w:rsidP="007A1092">
      <w:pPr>
        <w:spacing w:line="360" w:lineRule="auto"/>
        <w:ind w:firstLineChars="200" w:firstLine="480"/>
        <w:rPr>
          <w:rFonts w:asciiTheme="minorEastAsia" w:hAnsiTheme="minorEastAsia" w:cs="仿宋_GB2312"/>
          <w:sz w:val="24"/>
        </w:rPr>
      </w:pPr>
      <w:r w:rsidRPr="0042335D">
        <w:rPr>
          <w:rFonts w:asciiTheme="minorEastAsia" w:hAnsiTheme="minorEastAsia" w:cs="仿宋_GB2312" w:hint="eastAsia"/>
          <w:sz w:val="24"/>
        </w:rPr>
        <w:t>十三、遵守平台运维“十不准”行为，未经审批允许，不创建、删除用户、不修改用户权限、不新增白名单、不调整安全策略、不开通0.0.0.0全通的安全策略、不封装接口、不违规访问数据库、不违规导出用户数据、不关闭日志服务、删除日志。</w:t>
      </w:r>
    </w:p>
    <w:p w14:paraId="2C3ABBAD" w14:textId="77777777" w:rsidR="007A1092" w:rsidRPr="0042335D" w:rsidRDefault="007A1092" w:rsidP="007A1092">
      <w:pPr>
        <w:spacing w:line="360" w:lineRule="auto"/>
        <w:ind w:firstLineChars="200" w:firstLine="480"/>
        <w:rPr>
          <w:rFonts w:asciiTheme="minorEastAsia" w:hAnsiTheme="minorEastAsia" w:cs="仿宋_GB2312"/>
          <w:sz w:val="24"/>
        </w:rPr>
      </w:pPr>
      <w:r w:rsidRPr="0042335D">
        <w:rPr>
          <w:rFonts w:asciiTheme="minorEastAsia" w:hAnsiTheme="minorEastAsia" w:cs="仿宋_GB2312" w:hint="eastAsia"/>
          <w:sz w:val="24"/>
        </w:rPr>
        <w:t>十四、遵守用户“十不准”行为，不将API接口违规二次封装、不将API接口违规映射至互联网、不通过API接口超范围调用数据、不将申请的API接口违规用于其他业务场景、不将API接口数据批量抽取保存本地、不申请接口长期未使用、不将正式接口用于测试业务、不将批量数据原表导出、不超范围导出批量数据、未授权不更改导出表字段。</w:t>
      </w:r>
    </w:p>
    <w:p w14:paraId="643EA67A" w14:textId="77777777" w:rsidR="007A1092" w:rsidRPr="0042335D" w:rsidRDefault="007A1092" w:rsidP="007A1092">
      <w:pPr>
        <w:spacing w:line="360" w:lineRule="auto"/>
        <w:ind w:firstLineChars="200" w:firstLine="480"/>
        <w:rPr>
          <w:rFonts w:asciiTheme="minorEastAsia" w:hAnsiTheme="minorEastAsia" w:cs="仿宋_GB2312"/>
          <w:sz w:val="24"/>
        </w:rPr>
      </w:pPr>
      <w:r w:rsidRPr="0042335D">
        <w:rPr>
          <w:rFonts w:asciiTheme="minorEastAsia" w:hAnsiTheme="minorEastAsia" w:cs="仿宋_GB2312" w:hint="eastAsia"/>
          <w:sz w:val="24"/>
        </w:rPr>
        <w:t>十五、本人同意把</w:t>
      </w:r>
      <w:r w:rsidRPr="0042335D">
        <w:rPr>
          <w:rFonts w:asciiTheme="minorEastAsia" w:hAnsiTheme="minorEastAsia" w:cs="仿宋_GB2312"/>
          <w:sz w:val="24"/>
          <w:u w:val="single"/>
        </w:rPr>
        <w:t xml:space="preserve">                  </w:t>
      </w:r>
      <w:r w:rsidRPr="0042335D">
        <w:rPr>
          <w:rFonts w:asciiTheme="minorEastAsia" w:hAnsiTheme="minorEastAsia" w:cs="仿宋_GB2312" w:hint="eastAsia"/>
          <w:sz w:val="24"/>
          <w:u w:val="single"/>
        </w:rPr>
        <w:t xml:space="preserve"> </w:t>
      </w:r>
      <w:r w:rsidRPr="0042335D">
        <w:rPr>
          <w:rFonts w:asciiTheme="minorEastAsia" w:hAnsiTheme="minorEastAsia" w:cs="仿宋_GB2312" w:hint="eastAsia"/>
          <w:sz w:val="24"/>
        </w:rPr>
        <w:t>应用安全运行情况纳入本单位对本人的奖惩考核范围。如我单位承建信息系统发生任何网络安全事件引发任何损失，本人将采取一切可能的措施积极开展处置。</w:t>
      </w:r>
    </w:p>
    <w:p w14:paraId="528583DD" w14:textId="77777777" w:rsidR="007A1092" w:rsidRPr="0042335D" w:rsidRDefault="007A1092" w:rsidP="007A1092">
      <w:pPr>
        <w:spacing w:line="500" w:lineRule="exact"/>
        <w:ind w:firstLineChars="200" w:firstLine="560"/>
        <w:rPr>
          <w:rFonts w:asciiTheme="minorEastAsia" w:hAnsiTheme="minorEastAsia" w:cs="仿宋_GB2312"/>
          <w:sz w:val="28"/>
          <w:szCs w:val="28"/>
        </w:rPr>
      </w:pPr>
    </w:p>
    <w:p w14:paraId="6720A48D" w14:textId="77777777" w:rsidR="007A1092" w:rsidRPr="0042335D" w:rsidRDefault="007A1092" w:rsidP="007A1092">
      <w:pPr>
        <w:spacing w:line="360" w:lineRule="auto"/>
        <w:ind w:firstLineChars="200" w:firstLine="480"/>
        <w:rPr>
          <w:rFonts w:asciiTheme="minorEastAsia" w:hAnsiTheme="minorEastAsia" w:cs="仿宋_GB2312"/>
          <w:sz w:val="24"/>
        </w:rPr>
      </w:pPr>
    </w:p>
    <w:p w14:paraId="6A55AB4F" w14:textId="77777777" w:rsidR="007A1092" w:rsidRPr="0042335D" w:rsidRDefault="007A1092" w:rsidP="007A1092">
      <w:pPr>
        <w:spacing w:line="360" w:lineRule="auto"/>
        <w:ind w:firstLineChars="200" w:firstLine="480"/>
        <w:rPr>
          <w:rFonts w:asciiTheme="minorEastAsia" w:hAnsiTheme="minorEastAsia" w:cs="仿宋_GB2312"/>
          <w:sz w:val="24"/>
        </w:rPr>
      </w:pPr>
    </w:p>
    <w:p w14:paraId="7399D9BA" w14:textId="77777777" w:rsidR="007A1092" w:rsidRPr="0042335D" w:rsidRDefault="007A1092" w:rsidP="007A1092">
      <w:pPr>
        <w:spacing w:line="360" w:lineRule="auto"/>
        <w:ind w:firstLineChars="200" w:firstLine="480"/>
        <w:rPr>
          <w:rFonts w:asciiTheme="minorEastAsia" w:hAnsiTheme="minorEastAsia" w:cs="仿宋_GB2312"/>
          <w:sz w:val="24"/>
        </w:rPr>
      </w:pPr>
    </w:p>
    <w:p w14:paraId="7042A137" w14:textId="77777777" w:rsidR="007A1092" w:rsidRPr="0042335D" w:rsidRDefault="007A1092" w:rsidP="007A1092">
      <w:pPr>
        <w:spacing w:line="360" w:lineRule="auto"/>
        <w:ind w:firstLineChars="200" w:firstLine="480"/>
        <w:rPr>
          <w:rFonts w:asciiTheme="minorEastAsia" w:hAnsiTheme="minorEastAsia" w:cs="仿宋_GB2312"/>
          <w:sz w:val="24"/>
        </w:rPr>
      </w:pPr>
      <w:r w:rsidRPr="0042335D">
        <w:rPr>
          <w:rFonts w:asciiTheme="minorEastAsia" w:hAnsiTheme="minorEastAsia" w:cs="仿宋_GB2312" w:hint="eastAsia"/>
          <w:sz w:val="24"/>
        </w:rPr>
        <w:t>个人签名：</w:t>
      </w:r>
    </w:p>
    <w:p w14:paraId="472FA381" w14:textId="77777777" w:rsidR="007A1092" w:rsidRPr="0042335D" w:rsidRDefault="007A1092" w:rsidP="007A1092">
      <w:pPr>
        <w:spacing w:line="360" w:lineRule="auto"/>
        <w:ind w:firstLineChars="200" w:firstLine="480"/>
        <w:rPr>
          <w:rFonts w:asciiTheme="minorEastAsia" w:hAnsiTheme="minorEastAsia" w:cs="仿宋_GB2312"/>
          <w:sz w:val="24"/>
        </w:rPr>
      </w:pPr>
    </w:p>
    <w:p w14:paraId="09A074B1" w14:textId="77777777" w:rsidR="007A1092" w:rsidRPr="0042335D" w:rsidRDefault="007A1092" w:rsidP="007A1092">
      <w:pPr>
        <w:spacing w:line="360" w:lineRule="auto"/>
        <w:ind w:firstLineChars="200" w:firstLine="480"/>
        <w:rPr>
          <w:rFonts w:asciiTheme="minorEastAsia" w:hAnsiTheme="minorEastAsia" w:cs="仿宋_GB2312"/>
          <w:sz w:val="24"/>
        </w:rPr>
      </w:pPr>
      <w:r w:rsidRPr="0042335D">
        <w:rPr>
          <w:rFonts w:asciiTheme="minorEastAsia" w:hAnsiTheme="minorEastAsia" w:cs="仿宋_GB2312" w:hint="eastAsia"/>
          <w:sz w:val="24"/>
        </w:rPr>
        <w:t>身份证号：</w:t>
      </w:r>
    </w:p>
    <w:p w14:paraId="6BA96232" w14:textId="77777777" w:rsidR="007A1092" w:rsidRPr="0042335D" w:rsidRDefault="007A1092" w:rsidP="007A1092">
      <w:pPr>
        <w:spacing w:line="360" w:lineRule="auto"/>
        <w:ind w:firstLineChars="200" w:firstLine="480"/>
        <w:rPr>
          <w:rFonts w:asciiTheme="minorEastAsia" w:hAnsiTheme="minorEastAsia" w:cs="仿宋_GB2312"/>
          <w:sz w:val="24"/>
        </w:rPr>
      </w:pPr>
    </w:p>
    <w:p w14:paraId="5C290555" w14:textId="77777777" w:rsidR="007A1092" w:rsidRPr="0042335D" w:rsidRDefault="007A1092" w:rsidP="007A1092">
      <w:pPr>
        <w:spacing w:line="360" w:lineRule="auto"/>
        <w:ind w:firstLineChars="200" w:firstLine="480"/>
        <w:rPr>
          <w:rFonts w:asciiTheme="minorEastAsia" w:hAnsiTheme="minorEastAsia" w:cs="仿宋_GB2312"/>
          <w:sz w:val="24"/>
        </w:rPr>
      </w:pPr>
      <w:r w:rsidRPr="0042335D">
        <w:rPr>
          <w:rFonts w:asciiTheme="minorEastAsia" w:hAnsiTheme="minorEastAsia" w:cs="仿宋_GB2312" w:hint="eastAsia"/>
          <w:sz w:val="24"/>
        </w:rPr>
        <w:t>手机号：</w:t>
      </w:r>
    </w:p>
    <w:p w14:paraId="2CBE80BF" w14:textId="77777777" w:rsidR="007A1092" w:rsidRPr="0042335D" w:rsidRDefault="007A1092" w:rsidP="007A1092">
      <w:pPr>
        <w:spacing w:line="360" w:lineRule="auto"/>
        <w:ind w:firstLineChars="200" w:firstLine="480"/>
        <w:rPr>
          <w:rFonts w:asciiTheme="minorEastAsia" w:hAnsiTheme="minorEastAsia" w:cs="仿宋_GB2312"/>
          <w:sz w:val="24"/>
        </w:rPr>
      </w:pPr>
    </w:p>
    <w:p w14:paraId="235DE453" w14:textId="77777777" w:rsidR="007A1092" w:rsidRPr="0042335D" w:rsidRDefault="007A1092" w:rsidP="007A1092">
      <w:pPr>
        <w:spacing w:line="360" w:lineRule="auto"/>
        <w:ind w:firstLineChars="200" w:firstLine="480"/>
        <w:rPr>
          <w:rFonts w:asciiTheme="minorEastAsia" w:hAnsiTheme="minorEastAsia" w:cs="仿宋_GB2312"/>
          <w:sz w:val="24"/>
        </w:rPr>
      </w:pPr>
      <w:r w:rsidRPr="0042335D">
        <w:rPr>
          <w:rFonts w:asciiTheme="minorEastAsia" w:hAnsiTheme="minorEastAsia" w:cs="仿宋_GB2312" w:hint="eastAsia"/>
          <w:sz w:val="24"/>
        </w:rPr>
        <w:t xml:space="preserve">日期：            </w:t>
      </w:r>
    </w:p>
    <w:p w14:paraId="640CFBD2" w14:textId="77777777" w:rsidR="007A1092" w:rsidRPr="0042335D" w:rsidRDefault="007A1092" w:rsidP="007A1092">
      <w:pPr>
        <w:spacing w:line="360" w:lineRule="auto"/>
        <w:rPr>
          <w:rFonts w:asciiTheme="minorEastAsia" w:hAnsiTheme="minorEastAsia" w:cs="仿宋_GB2312"/>
          <w:sz w:val="24"/>
        </w:rPr>
      </w:pPr>
    </w:p>
    <w:p w14:paraId="6125A5EB" w14:textId="77777777" w:rsidR="007A1092" w:rsidRPr="0042335D" w:rsidRDefault="007A1092" w:rsidP="007A1092">
      <w:pPr>
        <w:spacing w:line="360" w:lineRule="auto"/>
        <w:rPr>
          <w:rFonts w:asciiTheme="minorEastAsia" w:hAnsiTheme="minorEastAsia" w:cs="仿宋_GB2312"/>
          <w:bCs/>
          <w:sz w:val="24"/>
        </w:rPr>
      </w:pPr>
      <w:r w:rsidRPr="0042335D">
        <w:rPr>
          <w:rFonts w:asciiTheme="minorEastAsia" w:hAnsiTheme="minorEastAsia" w:cs="仿宋_GB2312" w:hint="eastAsia"/>
          <w:sz w:val="24"/>
        </w:rPr>
        <w:t>（</w:t>
      </w:r>
      <w:r w:rsidRPr="0042335D">
        <w:rPr>
          <w:rFonts w:asciiTheme="minorEastAsia" w:hAnsiTheme="minorEastAsia" w:hint="eastAsia"/>
          <w:sz w:val="24"/>
        </w:rPr>
        <w:t>本</w:t>
      </w:r>
      <w:r w:rsidRPr="0042335D">
        <w:rPr>
          <w:rFonts w:asciiTheme="minorEastAsia" w:hAnsiTheme="minorEastAsia" w:cs="仿宋_GB2312" w:hint="eastAsia"/>
          <w:sz w:val="24"/>
        </w:rPr>
        <w:t>承诺书一式三份，建设单位、承诺人就职单位和承诺人各执一份）</w:t>
      </w:r>
    </w:p>
    <w:p w14:paraId="7C5B0128" w14:textId="77777777" w:rsidR="007A1092" w:rsidRPr="0042335D" w:rsidRDefault="007A1092" w:rsidP="007A1092">
      <w:pPr>
        <w:spacing w:line="540" w:lineRule="exact"/>
        <w:rPr>
          <w:rFonts w:asciiTheme="minorEastAsia" w:hAnsiTheme="minorEastAsia"/>
          <w:sz w:val="24"/>
        </w:rPr>
      </w:pPr>
    </w:p>
    <w:p w14:paraId="4A486519" w14:textId="77777777" w:rsidR="007A1092" w:rsidRPr="0042335D" w:rsidRDefault="007A1092" w:rsidP="007A1092">
      <w:pPr>
        <w:spacing w:line="540" w:lineRule="exact"/>
        <w:rPr>
          <w:rFonts w:asciiTheme="minorEastAsia" w:hAnsiTheme="minorEastAsia"/>
          <w:sz w:val="24"/>
        </w:rPr>
      </w:pPr>
    </w:p>
    <w:p w14:paraId="565B5CCD" w14:textId="77777777" w:rsidR="007A1092" w:rsidRPr="0042335D" w:rsidRDefault="007A1092" w:rsidP="007A1092">
      <w:pPr>
        <w:spacing w:line="540" w:lineRule="exact"/>
        <w:rPr>
          <w:rFonts w:asciiTheme="minorEastAsia" w:hAnsiTheme="minorEastAsia"/>
          <w:sz w:val="24"/>
        </w:rPr>
      </w:pPr>
    </w:p>
    <w:p w14:paraId="0A0413D2" w14:textId="77777777" w:rsidR="007A1092" w:rsidRPr="0042335D" w:rsidRDefault="007A1092" w:rsidP="007A1092">
      <w:pPr>
        <w:spacing w:line="540" w:lineRule="exact"/>
        <w:rPr>
          <w:rFonts w:asciiTheme="minorEastAsia" w:hAnsiTheme="minorEastAsia"/>
          <w:sz w:val="24"/>
        </w:rPr>
      </w:pPr>
    </w:p>
    <w:p w14:paraId="59790F9E" w14:textId="77777777" w:rsidR="007A1092" w:rsidRPr="0042335D" w:rsidRDefault="007A1092" w:rsidP="007A1092">
      <w:pPr>
        <w:spacing w:line="540" w:lineRule="exact"/>
        <w:rPr>
          <w:rFonts w:asciiTheme="minorEastAsia" w:hAnsiTheme="minorEastAsia"/>
          <w:sz w:val="24"/>
        </w:rPr>
      </w:pPr>
    </w:p>
    <w:p w14:paraId="1459004F" w14:textId="77777777" w:rsidR="007A1092" w:rsidRPr="0042335D" w:rsidRDefault="007A1092" w:rsidP="007A1092">
      <w:pPr>
        <w:spacing w:line="540" w:lineRule="exact"/>
        <w:rPr>
          <w:rFonts w:asciiTheme="minorEastAsia" w:hAnsiTheme="minorEastAsia"/>
          <w:sz w:val="24"/>
        </w:rPr>
      </w:pPr>
    </w:p>
    <w:p w14:paraId="356D9D5C" w14:textId="77777777" w:rsidR="007A1092" w:rsidRPr="0042335D" w:rsidRDefault="007A1092" w:rsidP="007A1092">
      <w:pPr>
        <w:spacing w:line="540" w:lineRule="exact"/>
        <w:rPr>
          <w:rFonts w:asciiTheme="minorEastAsia" w:hAnsiTheme="minorEastAsia"/>
          <w:sz w:val="24"/>
        </w:rPr>
      </w:pPr>
    </w:p>
    <w:p w14:paraId="493A90E9" w14:textId="77777777" w:rsidR="007A1092" w:rsidRPr="0042335D" w:rsidRDefault="007A1092" w:rsidP="007A1092">
      <w:pPr>
        <w:spacing w:line="540" w:lineRule="exact"/>
        <w:rPr>
          <w:rFonts w:asciiTheme="minorEastAsia" w:hAnsiTheme="minorEastAsia"/>
          <w:sz w:val="24"/>
        </w:rPr>
      </w:pPr>
    </w:p>
    <w:p w14:paraId="66D62737" w14:textId="77777777" w:rsidR="007A1092" w:rsidRPr="0042335D" w:rsidRDefault="007A1092" w:rsidP="007A1092">
      <w:pPr>
        <w:spacing w:line="540" w:lineRule="exact"/>
        <w:rPr>
          <w:rFonts w:asciiTheme="minorEastAsia" w:hAnsiTheme="minorEastAsia"/>
          <w:sz w:val="24"/>
        </w:rPr>
      </w:pPr>
    </w:p>
    <w:p w14:paraId="40AB4A63" w14:textId="77777777" w:rsidR="007A1092" w:rsidRPr="0042335D" w:rsidRDefault="007A1092" w:rsidP="007A1092">
      <w:pPr>
        <w:spacing w:line="540" w:lineRule="exact"/>
        <w:rPr>
          <w:rFonts w:asciiTheme="minorEastAsia" w:hAnsiTheme="minorEastAsia"/>
          <w:sz w:val="24"/>
        </w:rPr>
      </w:pPr>
    </w:p>
    <w:p w14:paraId="065196E7" w14:textId="77777777" w:rsidR="007A1092" w:rsidRPr="0042335D" w:rsidRDefault="007A1092" w:rsidP="007A1092">
      <w:pPr>
        <w:spacing w:line="540" w:lineRule="exact"/>
        <w:rPr>
          <w:rFonts w:asciiTheme="minorEastAsia" w:hAnsiTheme="minorEastAsia"/>
          <w:sz w:val="24"/>
        </w:rPr>
      </w:pPr>
    </w:p>
    <w:p w14:paraId="0316D4B8" w14:textId="77777777" w:rsidR="007A1092" w:rsidRPr="0042335D" w:rsidRDefault="007A1092" w:rsidP="007A1092">
      <w:pPr>
        <w:spacing w:line="540" w:lineRule="exact"/>
        <w:rPr>
          <w:rFonts w:asciiTheme="minorEastAsia" w:hAnsiTheme="minorEastAsia"/>
          <w:sz w:val="24"/>
        </w:rPr>
      </w:pPr>
    </w:p>
    <w:p w14:paraId="1DEB3E2F" w14:textId="77777777" w:rsidR="007A1092" w:rsidRPr="0042335D" w:rsidRDefault="007A1092" w:rsidP="007A1092">
      <w:pPr>
        <w:spacing w:line="360" w:lineRule="auto"/>
        <w:jc w:val="center"/>
        <w:outlineLvl w:val="0"/>
        <w:rPr>
          <w:rFonts w:ascii="宋体" w:hAnsi="宋体" w:cs="宋体"/>
          <w:b/>
          <w:sz w:val="32"/>
          <w:szCs w:val="32"/>
        </w:rPr>
      </w:pPr>
    </w:p>
    <w:p w14:paraId="64BD526A" w14:textId="77777777" w:rsidR="007A1092" w:rsidRPr="0042335D" w:rsidRDefault="007A1092" w:rsidP="007A1092">
      <w:pPr>
        <w:spacing w:line="360" w:lineRule="auto"/>
        <w:jc w:val="center"/>
        <w:outlineLvl w:val="0"/>
        <w:rPr>
          <w:rFonts w:ascii="宋体" w:hAnsi="宋体" w:cs="宋体"/>
          <w:b/>
          <w:sz w:val="24"/>
        </w:rPr>
      </w:pPr>
    </w:p>
    <w:p w14:paraId="4E0F85F9" w14:textId="77777777" w:rsidR="007A1092" w:rsidRPr="0042335D" w:rsidRDefault="007A1092" w:rsidP="007A1092">
      <w:pPr>
        <w:pStyle w:val="aff3"/>
        <w:ind w:firstLine="400"/>
        <w:rPr>
          <w:rFonts w:ascii="宋体" w:hAnsi="宋体" w:cs="宋体"/>
          <w:lang w:val="en-US"/>
        </w:rPr>
      </w:pPr>
    </w:p>
    <w:p w14:paraId="449376A7" w14:textId="77777777" w:rsidR="007A1092" w:rsidRPr="0042335D" w:rsidRDefault="007A1092" w:rsidP="007A1092">
      <w:pPr>
        <w:spacing w:line="360" w:lineRule="auto"/>
        <w:jc w:val="left"/>
        <w:outlineLvl w:val="0"/>
        <w:rPr>
          <w:rFonts w:ascii="宋体" w:hAnsi="宋体" w:cs="宋体"/>
          <w:b/>
          <w:sz w:val="24"/>
        </w:rPr>
      </w:pPr>
      <w:r w:rsidRPr="0042335D">
        <w:rPr>
          <w:rFonts w:ascii="宋体" w:hAnsi="宋体" w:cs="宋体" w:hint="eastAsia"/>
          <w:b/>
          <w:sz w:val="24"/>
        </w:rPr>
        <w:lastRenderedPageBreak/>
        <w:t>附件2：</w:t>
      </w:r>
    </w:p>
    <w:p w14:paraId="683BAC4C" w14:textId="77777777" w:rsidR="007A1092" w:rsidRPr="0042335D" w:rsidRDefault="007A1092" w:rsidP="007A1092">
      <w:pPr>
        <w:pStyle w:val="aff3"/>
        <w:ind w:firstLine="400"/>
        <w:rPr>
          <w:rFonts w:ascii="宋体" w:hAnsi="宋体" w:cs="宋体"/>
          <w:bCs/>
          <w:lang w:val="en-US"/>
        </w:rPr>
      </w:pPr>
    </w:p>
    <w:p w14:paraId="544DD253" w14:textId="77777777" w:rsidR="007A1092" w:rsidRPr="0042335D" w:rsidRDefault="007A1092" w:rsidP="007A1092">
      <w:pPr>
        <w:jc w:val="center"/>
        <w:rPr>
          <w:rFonts w:ascii="宋体" w:hAnsi="宋体" w:cs="宋体"/>
          <w:b/>
          <w:bCs/>
          <w:sz w:val="28"/>
          <w:szCs w:val="28"/>
        </w:rPr>
      </w:pPr>
      <w:r w:rsidRPr="0042335D">
        <w:rPr>
          <w:rFonts w:ascii="宋体" w:hAnsi="宋体" w:cs="宋体" w:hint="eastAsia"/>
          <w:b/>
          <w:bCs/>
          <w:sz w:val="32"/>
          <w:szCs w:val="32"/>
        </w:rPr>
        <w:t>外包服务机构的网络、数据安全责任及相关处罚条款</w:t>
      </w:r>
    </w:p>
    <w:p w14:paraId="488A9783" w14:textId="77777777" w:rsidR="007A1092" w:rsidRPr="0042335D" w:rsidRDefault="007A1092" w:rsidP="007A1092">
      <w:pPr>
        <w:numPr>
          <w:ilvl w:val="255"/>
          <w:numId w:val="0"/>
        </w:numPr>
        <w:spacing w:line="360" w:lineRule="auto"/>
        <w:rPr>
          <w:rFonts w:ascii="宋体" w:hAnsi="宋体" w:cs="宋体"/>
          <w:sz w:val="24"/>
        </w:rPr>
      </w:pPr>
    </w:p>
    <w:p w14:paraId="07E362DF" w14:textId="77777777" w:rsidR="007A1092" w:rsidRPr="0042335D" w:rsidRDefault="007A1092" w:rsidP="007A1092">
      <w:pPr>
        <w:numPr>
          <w:ilvl w:val="255"/>
          <w:numId w:val="0"/>
        </w:numPr>
        <w:spacing w:line="360" w:lineRule="auto"/>
        <w:ind w:firstLineChars="200" w:firstLine="560"/>
        <w:rPr>
          <w:rFonts w:ascii="宋体" w:hAnsi="宋体" w:cs="宋体"/>
          <w:sz w:val="28"/>
          <w:szCs w:val="28"/>
        </w:rPr>
      </w:pPr>
      <w:r w:rsidRPr="0042335D">
        <w:rPr>
          <w:rFonts w:ascii="宋体" w:hAnsi="宋体" w:cs="宋体" w:hint="eastAsia"/>
          <w:sz w:val="28"/>
          <w:szCs w:val="28"/>
        </w:rPr>
        <w:t>一、安全责任（乙方义务）</w:t>
      </w:r>
    </w:p>
    <w:p w14:paraId="3954B62A" w14:textId="77777777" w:rsidR="007A1092" w:rsidRPr="0042335D" w:rsidRDefault="007A1092" w:rsidP="007A1092">
      <w:pPr>
        <w:spacing w:line="360" w:lineRule="auto"/>
        <w:ind w:firstLineChars="200" w:firstLine="480"/>
        <w:rPr>
          <w:rFonts w:ascii="宋体" w:hAnsi="宋体" w:cs="宋体"/>
          <w:sz w:val="24"/>
        </w:rPr>
      </w:pPr>
      <w:r w:rsidRPr="0042335D">
        <w:rPr>
          <w:rFonts w:ascii="宋体" w:hAnsi="宋体" w:cs="宋体" w:hint="eastAsia"/>
          <w:sz w:val="24"/>
        </w:rPr>
        <w:t>1.乙方应按照《网络安全法》、《数据安全法》的要求，履行网络和数据安全保护义务。</w:t>
      </w:r>
    </w:p>
    <w:p w14:paraId="01DD4918" w14:textId="77777777" w:rsidR="007A1092" w:rsidRPr="0042335D" w:rsidRDefault="007A1092" w:rsidP="007A1092">
      <w:pPr>
        <w:spacing w:line="360" w:lineRule="auto"/>
        <w:ind w:firstLineChars="200" w:firstLine="480"/>
        <w:rPr>
          <w:rFonts w:ascii="宋体" w:hAnsi="宋体" w:cs="宋体"/>
          <w:sz w:val="24"/>
        </w:rPr>
      </w:pPr>
      <w:r w:rsidRPr="0042335D">
        <w:rPr>
          <w:rFonts w:ascii="宋体" w:hAnsi="宋体" w:cs="宋体" w:hint="eastAsia"/>
          <w:sz w:val="24"/>
        </w:rPr>
        <w:t>2.项目涉及乙方工作人员均需签订《保密承诺书》，且乙方应对项目涉及工作人员进行背景审查。</w:t>
      </w:r>
    </w:p>
    <w:p w14:paraId="2149DD69" w14:textId="77777777" w:rsidR="007A1092" w:rsidRPr="0042335D" w:rsidRDefault="007A1092" w:rsidP="007A1092">
      <w:pPr>
        <w:numPr>
          <w:ilvl w:val="255"/>
          <w:numId w:val="0"/>
        </w:numPr>
        <w:spacing w:line="360" w:lineRule="auto"/>
        <w:ind w:firstLineChars="200" w:firstLine="480"/>
        <w:rPr>
          <w:rFonts w:ascii="宋体" w:hAnsi="宋体" w:cs="宋体"/>
          <w:sz w:val="24"/>
        </w:rPr>
      </w:pPr>
      <w:r w:rsidRPr="0042335D">
        <w:rPr>
          <w:rFonts w:ascii="宋体" w:hAnsi="宋体" w:cs="宋体" w:hint="eastAsia"/>
          <w:sz w:val="24"/>
        </w:rPr>
        <w:t>3.乙方应当采取技术措施和其他必要措施，确保其网络和数据安全，防止信息泄露、毁损、丢失。在发生或者可能发生信息泄露、毁损、丢失的情况时，应当立即采取补救措施，并在第一时间告知甲方。</w:t>
      </w:r>
    </w:p>
    <w:p w14:paraId="29BFC7C3" w14:textId="77777777" w:rsidR="007A1092" w:rsidRPr="0042335D" w:rsidRDefault="007A1092" w:rsidP="007A1092">
      <w:pPr>
        <w:spacing w:line="360" w:lineRule="auto"/>
        <w:ind w:firstLineChars="200" w:firstLine="480"/>
        <w:rPr>
          <w:rFonts w:ascii="宋体" w:hAnsi="宋体" w:cs="宋体"/>
          <w:sz w:val="24"/>
        </w:rPr>
      </w:pPr>
      <w:r w:rsidRPr="0042335D">
        <w:rPr>
          <w:rFonts w:ascii="宋体" w:hAnsi="宋体" w:cs="宋体" w:hint="eastAsia"/>
          <w:sz w:val="24"/>
        </w:rPr>
        <w:t>4.项目中所包含的建设、运营、运维的信息系统、应用、数据库等，开通相关账号、权限必须经过甲方审批允许，乙方不得私开账号、擅自更改权限等。</w:t>
      </w:r>
    </w:p>
    <w:p w14:paraId="3D5F3A50" w14:textId="77777777" w:rsidR="007A1092" w:rsidRPr="0042335D" w:rsidRDefault="007A1092" w:rsidP="007A1092">
      <w:pPr>
        <w:spacing w:line="360" w:lineRule="auto"/>
        <w:ind w:firstLineChars="200" w:firstLine="480"/>
        <w:rPr>
          <w:rFonts w:ascii="宋体" w:hAnsi="宋体" w:cs="宋体"/>
          <w:sz w:val="24"/>
        </w:rPr>
      </w:pPr>
      <w:r w:rsidRPr="0042335D">
        <w:rPr>
          <w:rFonts w:ascii="宋体" w:hAnsi="宋体" w:cs="宋体" w:hint="eastAsia"/>
          <w:sz w:val="24"/>
        </w:rPr>
        <w:t>5.乙方应合理使用操作账号，严禁乙方存在多名工作人员共用操作账号的情形，同时操作账号应采用高强度的密码、并定期更新账号密码。</w:t>
      </w:r>
    </w:p>
    <w:p w14:paraId="094CEAEE" w14:textId="77777777" w:rsidR="007A1092" w:rsidRPr="0042335D" w:rsidRDefault="007A1092" w:rsidP="007A1092">
      <w:pPr>
        <w:spacing w:line="360" w:lineRule="auto"/>
        <w:ind w:firstLineChars="200" w:firstLine="480"/>
        <w:rPr>
          <w:rFonts w:ascii="宋体" w:hAnsi="宋体" w:cs="宋体"/>
          <w:sz w:val="24"/>
        </w:rPr>
      </w:pPr>
      <w:r w:rsidRPr="0042335D">
        <w:rPr>
          <w:rFonts w:ascii="宋体" w:hAnsi="宋体" w:cs="宋体" w:hint="eastAsia"/>
          <w:sz w:val="24"/>
        </w:rPr>
        <w:t>6.未经甲方允许，乙方不得对项目云资源私开端口，不得利用项目资源进行与该项目无关的工作，不得将政务网和互联网私自打通。</w:t>
      </w:r>
    </w:p>
    <w:p w14:paraId="66DD5419" w14:textId="77777777" w:rsidR="007A1092" w:rsidRPr="0042335D" w:rsidRDefault="007A1092" w:rsidP="007A1092">
      <w:pPr>
        <w:spacing w:line="360" w:lineRule="auto"/>
        <w:ind w:firstLineChars="200" w:firstLine="480"/>
        <w:rPr>
          <w:rFonts w:ascii="宋体" w:hAnsi="宋体" w:cs="宋体"/>
          <w:sz w:val="24"/>
        </w:rPr>
      </w:pPr>
      <w:r w:rsidRPr="0042335D">
        <w:rPr>
          <w:rFonts w:ascii="宋体" w:hAnsi="宋体" w:cs="宋体" w:hint="eastAsia"/>
          <w:sz w:val="24"/>
        </w:rPr>
        <w:t>7.乙方应严格按照要求使用、处理、交换、共享数据资源。做好数据落地相应的数据保护工作，严格执行数据安全技术标准和安全管理措施，避免相关数据出现泄露、窃取、篡改的风险。</w:t>
      </w:r>
    </w:p>
    <w:p w14:paraId="53F0204B" w14:textId="77777777" w:rsidR="007A1092" w:rsidRPr="0042335D" w:rsidRDefault="007A1092" w:rsidP="007A1092">
      <w:pPr>
        <w:spacing w:line="360" w:lineRule="auto"/>
        <w:ind w:firstLineChars="200" w:firstLine="480"/>
        <w:rPr>
          <w:rFonts w:ascii="宋体" w:hAnsi="宋体" w:cs="宋体"/>
          <w:sz w:val="24"/>
        </w:rPr>
      </w:pPr>
      <w:r w:rsidRPr="0042335D">
        <w:rPr>
          <w:rFonts w:ascii="宋体" w:hAnsi="宋体" w:cs="宋体" w:hint="eastAsia"/>
          <w:sz w:val="24"/>
        </w:rPr>
        <w:t>8.乙方应认真组织开展各项数据处理活动，查找项目数据安全隐患和漏洞，对薄弱环节和潜在威胁采取有力措施进行整改，避免和消除数据安全风险，履行数据安全保护义务。</w:t>
      </w:r>
    </w:p>
    <w:p w14:paraId="3E13B596" w14:textId="77777777" w:rsidR="007A1092" w:rsidRPr="0042335D" w:rsidRDefault="007A1092" w:rsidP="007A1092">
      <w:pPr>
        <w:spacing w:line="360" w:lineRule="auto"/>
        <w:ind w:firstLineChars="200" w:firstLine="480"/>
        <w:rPr>
          <w:rFonts w:ascii="宋体" w:hAnsi="宋体" w:cs="宋体"/>
          <w:sz w:val="24"/>
        </w:rPr>
      </w:pPr>
      <w:r w:rsidRPr="0042335D">
        <w:rPr>
          <w:rFonts w:ascii="宋体" w:hAnsi="宋体" w:cs="宋体" w:hint="eastAsia"/>
          <w:sz w:val="24"/>
        </w:rPr>
        <w:t>9.乙方应加强网络和数据安全风险监测，制定数据安全应急预案，完善应急机制。发现数据安全缺陷、漏洞等风险时，立即采取补救措施；发生数据安全事件时，立即采取处置措施。确保第一时间检测发现，第一时间应急处置，第一时间向甲方报告。</w:t>
      </w:r>
    </w:p>
    <w:p w14:paraId="152A1B41" w14:textId="77777777" w:rsidR="007A1092" w:rsidRPr="0042335D" w:rsidRDefault="007A1092" w:rsidP="007A1092">
      <w:pPr>
        <w:spacing w:line="360" w:lineRule="auto"/>
        <w:ind w:firstLineChars="200" w:firstLine="480"/>
        <w:rPr>
          <w:rFonts w:ascii="宋体" w:hAnsi="宋体" w:cs="宋体"/>
          <w:sz w:val="24"/>
        </w:rPr>
      </w:pPr>
      <w:r w:rsidRPr="0042335D">
        <w:rPr>
          <w:rFonts w:ascii="宋体" w:hAnsi="宋体" w:cs="宋体" w:hint="eastAsia"/>
          <w:sz w:val="24"/>
        </w:rPr>
        <w:t>10.乙方应及时响应、处置甲方布置的安全工作，对其主管的系统、组件、云资源等所属安全事件、隐患及时阻断、排查、处置、溯源（包括但不限于攻防演练等相关活动中发现的）。</w:t>
      </w:r>
    </w:p>
    <w:p w14:paraId="0B644556" w14:textId="77777777" w:rsidR="007A1092" w:rsidRPr="0042335D" w:rsidRDefault="007A1092" w:rsidP="007A1092">
      <w:pPr>
        <w:spacing w:line="360" w:lineRule="auto"/>
        <w:ind w:firstLineChars="200" w:firstLine="480"/>
        <w:rPr>
          <w:rFonts w:asciiTheme="minorEastAsia" w:hAnsiTheme="minorEastAsia" w:cs="宋体"/>
          <w:sz w:val="24"/>
        </w:rPr>
      </w:pPr>
      <w:r w:rsidRPr="0042335D">
        <w:rPr>
          <w:rFonts w:ascii="宋体" w:hAnsi="宋体" w:cs="宋体" w:hint="eastAsia"/>
          <w:sz w:val="24"/>
        </w:rPr>
        <w:lastRenderedPageBreak/>
        <w:t>11.项目中所建设的系统、提供的基础设施服务等，乙方应无偿提供操作、告警等安全日志以及资产清单，并且按照规范要求实现与甲方审计平台实现对接，并且提供相</w:t>
      </w:r>
      <w:r w:rsidRPr="0042335D">
        <w:rPr>
          <w:rFonts w:asciiTheme="minorEastAsia" w:hAnsiTheme="minorEastAsia" w:cs="宋体" w:hint="eastAsia"/>
          <w:sz w:val="24"/>
        </w:rPr>
        <w:t>关解析服务（如日志字典等）供甲方进行安全审计。</w:t>
      </w:r>
    </w:p>
    <w:p w14:paraId="20C4BAFA" w14:textId="77777777" w:rsidR="007A1092" w:rsidRPr="0042335D" w:rsidRDefault="007A1092" w:rsidP="007A1092">
      <w:pPr>
        <w:spacing w:line="360" w:lineRule="auto"/>
        <w:ind w:firstLineChars="200" w:firstLine="480"/>
        <w:rPr>
          <w:rFonts w:asciiTheme="minorEastAsia" w:hAnsiTheme="minorEastAsia" w:cs="宋体"/>
          <w:sz w:val="24"/>
        </w:rPr>
      </w:pPr>
      <w:r w:rsidRPr="0042335D">
        <w:rPr>
          <w:rFonts w:asciiTheme="minorEastAsia" w:hAnsiTheme="minorEastAsia" w:cs="宋体" w:hint="eastAsia"/>
          <w:sz w:val="24"/>
        </w:rPr>
        <w:t>12.乙方派驻的驻场人员应按照甲方要求进行入场、离场等手续，并且遵守甲方劳动、工作纪律，按照甲方要求的工作时间进行出勤。</w:t>
      </w:r>
    </w:p>
    <w:p w14:paraId="3645CE48" w14:textId="77777777" w:rsidR="007A1092" w:rsidRPr="0042335D" w:rsidRDefault="007A1092" w:rsidP="007A1092">
      <w:pPr>
        <w:spacing w:line="360" w:lineRule="auto"/>
        <w:ind w:firstLineChars="200" w:firstLine="480"/>
        <w:rPr>
          <w:rFonts w:asciiTheme="minorEastAsia" w:hAnsiTheme="minorEastAsia" w:cs="仿宋_GB2312"/>
          <w:sz w:val="24"/>
        </w:rPr>
      </w:pPr>
      <w:r w:rsidRPr="0042335D">
        <w:rPr>
          <w:rFonts w:asciiTheme="minorEastAsia" w:hAnsiTheme="minorEastAsia" w:cs="仿宋_GB2312" w:hint="eastAsia"/>
          <w:sz w:val="24"/>
        </w:rPr>
        <w:t>13</w:t>
      </w:r>
      <w:r w:rsidRPr="0042335D">
        <w:rPr>
          <w:rFonts w:asciiTheme="minorEastAsia" w:hAnsiTheme="minorEastAsia" w:cs="仿宋_GB2312"/>
          <w:sz w:val="24"/>
        </w:rPr>
        <w:t>.</w:t>
      </w:r>
      <w:r w:rsidRPr="0042335D">
        <w:rPr>
          <w:rFonts w:asciiTheme="minorEastAsia" w:hAnsiTheme="minorEastAsia" w:cs="仿宋_GB2312" w:hint="eastAsia"/>
          <w:sz w:val="24"/>
        </w:rPr>
        <w:t>未经甲方允许，乙方不得擅自将项目中涉及的数据拷贝、转移出指定数据区域外进行开发、调试等，包括不限于乙方公司、第三方公司的服务器等。</w:t>
      </w:r>
    </w:p>
    <w:p w14:paraId="2F07623F" w14:textId="77777777" w:rsidR="007A1092" w:rsidRPr="0042335D" w:rsidRDefault="007A1092" w:rsidP="007A1092">
      <w:pPr>
        <w:spacing w:line="360" w:lineRule="auto"/>
        <w:ind w:firstLineChars="200" w:firstLine="480"/>
        <w:rPr>
          <w:rFonts w:asciiTheme="minorEastAsia" w:hAnsiTheme="minorEastAsia" w:cs="宋体"/>
          <w:sz w:val="24"/>
        </w:rPr>
      </w:pPr>
    </w:p>
    <w:p w14:paraId="4950C64E" w14:textId="77777777" w:rsidR="007A1092" w:rsidRPr="0042335D" w:rsidRDefault="007A1092" w:rsidP="007A1092">
      <w:pPr>
        <w:spacing w:line="360" w:lineRule="auto"/>
        <w:ind w:firstLineChars="200" w:firstLine="480"/>
        <w:rPr>
          <w:rFonts w:asciiTheme="minorEastAsia" w:hAnsiTheme="minorEastAsia" w:cs="宋体"/>
          <w:sz w:val="24"/>
        </w:rPr>
      </w:pPr>
      <w:r w:rsidRPr="0042335D">
        <w:rPr>
          <w:rFonts w:asciiTheme="minorEastAsia" w:hAnsiTheme="minorEastAsia" w:cs="宋体" w:hint="eastAsia"/>
          <w:sz w:val="24"/>
        </w:rPr>
        <w:t>二、安全部分处罚条款</w:t>
      </w:r>
    </w:p>
    <w:p w14:paraId="3AD479C0" w14:textId="77777777" w:rsidR="007A1092" w:rsidRPr="0042335D" w:rsidRDefault="007A1092" w:rsidP="007A1092">
      <w:pPr>
        <w:numPr>
          <w:ilvl w:val="255"/>
          <w:numId w:val="0"/>
        </w:numPr>
        <w:spacing w:line="360" w:lineRule="auto"/>
        <w:ind w:firstLineChars="200" w:firstLine="480"/>
        <w:rPr>
          <w:rFonts w:asciiTheme="minorEastAsia" w:hAnsiTheme="minorEastAsia" w:cs="宋体"/>
          <w:sz w:val="24"/>
        </w:rPr>
      </w:pPr>
      <w:r w:rsidRPr="0042335D">
        <w:rPr>
          <w:rFonts w:asciiTheme="minorEastAsia" w:hAnsiTheme="minorEastAsia" w:cs="宋体" w:hint="eastAsia"/>
          <w:sz w:val="24"/>
        </w:rPr>
        <w:t>1.由于乙方原因，受到国家级安全问题通报的、或造成特别重大事故的，</w:t>
      </w:r>
      <w:r w:rsidRPr="0042335D">
        <w:rPr>
          <w:rFonts w:asciiTheme="minorEastAsia" w:hAnsiTheme="minorEastAsia" w:cs="仿宋_GB2312" w:hint="eastAsia"/>
          <w:sz w:val="24"/>
        </w:rPr>
        <w:t>每通报一个问题或发生一次事故，从合同金额内扣除</w:t>
      </w:r>
      <w:r w:rsidRPr="0042335D">
        <w:rPr>
          <w:rFonts w:asciiTheme="minorEastAsia" w:hAnsiTheme="minorEastAsia" w:cs="仿宋_GB2312"/>
          <w:sz w:val="24"/>
        </w:rPr>
        <w:t>10万元。</w:t>
      </w:r>
    </w:p>
    <w:p w14:paraId="044F854F" w14:textId="77777777" w:rsidR="007A1092" w:rsidRPr="0042335D" w:rsidRDefault="007A1092" w:rsidP="007A1092">
      <w:pPr>
        <w:numPr>
          <w:ilvl w:val="255"/>
          <w:numId w:val="0"/>
        </w:numPr>
        <w:spacing w:line="360" w:lineRule="auto"/>
        <w:ind w:firstLineChars="200" w:firstLine="480"/>
        <w:rPr>
          <w:rFonts w:asciiTheme="minorEastAsia" w:hAnsiTheme="minorEastAsia" w:cs="仿宋_GB2312"/>
          <w:sz w:val="24"/>
        </w:rPr>
      </w:pPr>
      <w:r w:rsidRPr="0042335D">
        <w:rPr>
          <w:rFonts w:asciiTheme="minorEastAsia" w:hAnsiTheme="minorEastAsia" w:cs="宋体" w:hint="eastAsia"/>
          <w:sz w:val="24"/>
        </w:rPr>
        <w:t>2.由于乙方原因，受到省级安全问题通报的、或造成重大事故的，</w:t>
      </w:r>
      <w:r w:rsidRPr="0042335D">
        <w:rPr>
          <w:rFonts w:asciiTheme="minorEastAsia" w:hAnsiTheme="minorEastAsia" w:cs="仿宋_GB2312" w:hint="eastAsia"/>
          <w:sz w:val="24"/>
        </w:rPr>
        <w:t>每通报一个问题或发生一次事故</w:t>
      </w:r>
      <w:r w:rsidRPr="0042335D">
        <w:rPr>
          <w:rFonts w:asciiTheme="minorEastAsia" w:hAnsiTheme="minorEastAsia" w:cs="仿宋_GB2312"/>
          <w:sz w:val="24"/>
        </w:rPr>
        <w:t>，</w:t>
      </w:r>
      <w:r w:rsidRPr="0042335D">
        <w:rPr>
          <w:rFonts w:asciiTheme="minorEastAsia" w:hAnsiTheme="minorEastAsia" w:cs="仿宋_GB2312" w:hint="eastAsia"/>
          <w:sz w:val="24"/>
        </w:rPr>
        <w:t>从合同金额扣除</w:t>
      </w:r>
      <w:r w:rsidRPr="0042335D">
        <w:rPr>
          <w:rFonts w:asciiTheme="minorEastAsia" w:hAnsiTheme="minorEastAsia" w:cs="仿宋_GB2312"/>
          <w:sz w:val="24"/>
        </w:rPr>
        <w:t>5</w:t>
      </w:r>
      <w:r w:rsidRPr="0042335D">
        <w:rPr>
          <w:rFonts w:asciiTheme="minorEastAsia" w:hAnsiTheme="minorEastAsia" w:cs="仿宋_GB2312" w:hint="eastAsia"/>
          <w:sz w:val="24"/>
        </w:rPr>
        <w:t>万元</w:t>
      </w:r>
      <w:r w:rsidRPr="0042335D">
        <w:rPr>
          <w:rFonts w:asciiTheme="minorEastAsia" w:hAnsiTheme="minorEastAsia" w:cs="仿宋_GB2312"/>
          <w:sz w:val="24"/>
        </w:rPr>
        <w:t>。</w:t>
      </w:r>
    </w:p>
    <w:p w14:paraId="79B9D0E8" w14:textId="77777777" w:rsidR="007A1092" w:rsidRPr="0042335D" w:rsidRDefault="007A1092" w:rsidP="007A1092">
      <w:pPr>
        <w:numPr>
          <w:ilvl w:val="255"/>
          <w:numId w:val="0"/>
        </w:numPr>
        <w:spacing w:line="360" w:lineRule="auto"/>
        <w:ind w:firstLineChars="200" w:firstLine="480"/>
        <w:rPr>
          <w:rFonts w:asciiTheme="minorEastAsia" w:hAnsiTheme="minorEastAsia" w:cs="宋体"/>
          <w:sz w:val="24"/>
        </w:rPr>
      </w:pPr>
      <w:r w:rsidRPr="0042335D">
        <w:rPr>
          <w:rFonts w:asciiTheme="minorEastAsia" w:hAnsiTheme="minorEastAsia" w:cs="宋体" w:hint="eastAsia"/>
          <w:sz w:val="24"/>
        </w:rPr>
        <w:t>3.由于乙方原因，受到市级安全问题通报的、或造成较大事故（一般事故）的，出现1次，</w:t>
      </w:r>
      <w:r w:rsidRPr="0042335D">
        <w:rPr>
          <w:rFonts w:asciiTheme="minorEastAsia" w:hAnsiTheme="minorEastAsia" w:cs="仿宋_GB2312" w:hint="eastAsia"/>
          <w:sz w:val="24"/>
        </w:rPr>
        <w:t>每通报一个问题或发生一次事故</w:t>
      </w:r>
      <w:r w:rsidRPr="0042335D">
        <w:rPr>
          <w:rFonts w:asciiTheme="minorEastAsia" w:hAnsiTheme="minorEastAsia" w:cs="仿宋_GB2312"/>
          <w:sz w:val="24"/>
        </w:rPr>
        <w:t>，</w:t>
      </w:r>
      <w:r w:rsidRPr="0042335D">
        <w:rPr>
          <w:rFonts w:asciiTheme="minorEastAsia" w:hAnsiTheme="minorEastAsia" w:cs="仿宋_GB2312" w:hint="eastAsia"/>
          <w:sz w:val="24"/>
        </w:rPr>
        <w:t>从合同金额扣除</w:t>
      </w:r>
      <w:r w:rsidRPr="0042335D">
        <w:rPr>
          <w:rFonts w:asciiTheme="minorEastAsia" w:hAnsiTheme="minorEastAsia" w:cs="仿宋_GB2312"/>
          <w:sz w:val="24"/>
        </w:rPr>
        <w:t>1</w:t>
      </w:r>
      <w:r w:rsidRPr="0042335D">
        <w:rPr>
          <w:rFonts w:asciiTheme="minorEastAsia" w:hAnsiTheme="minorEastAsia" w:cs="仿宋_GB2312" w:hint="eastAsia"/>
          <w:sz w:val="24"/>
        </w:rPr>
        <w:t>万元</w:t>
      </w:r>
      <w:r w:rsidRPr="0042335D">
        <w:rPr>
          <w:rFonts w:asciiTheme="minorEastAsia" w:hAnsiTheme="minorEastAsia" w:cs="仿宋_GB2312"/>
          <w:sz w:val="24"/>
        </w:rPr>
        <w:t>。</w:t>
      </w:r>
    </w:p>
    <w:p w14:paraId="689050BC" w14:textId="77777777" w:rsidR="007A1092" w:rsidRPr="0042335D" w:rsidRDefault="007A1092" w:rsidP="007A1092">
      <w:pPr>
        <w:numPr>
          <w:ilvl w:val="255"/>
          <w:numId w:val="0"/>
        </w:numPr>
        <w:spacing w:line="360" w:lineRule="auto"/>
        <w:ind w:firstLineChars="200" w:firstLine="480"/>
        <w:rPr>
          <w:rFonts w:asciiTheme="minorEastAsia" w:hAnsiTheme="minorEastAsia" w:cs="宋体"/>
          <w:sz w:val="24"/>
        </w:rPr>
      </w:pPr>
      <w:r w:rsidRPr="0042335D">
        <w:rPr>
          <w:rFonts w:asciiTheme="minorEastAsia" w:hAnsiTheme="minorEastAsia" w:cs="宋体" w:hint="eastAsia"/>
          <w:sz w:val="24"/>
        </w:rPr>
        <w:t>4.乙方不及时处置所属安全事件、隐患的，出现1次，每次从合同金额中扣除2万元。</w:t>
      </w:r>
    </w:p>
    <w:p w14:paraId="03763144" w14:textId="77777777" w:rsidR="007A1092" w:rsidRPr="0042335D" w:rsidRDefault="007A1092" w:rsidP="007A1092">
      <w:pPr>
        <w:numPr>
          <w:ilvl w:val="255"/>
          <w:numId w:val="0"/>
        </w:numPr>
        <w:spacing w:line="360" w:lineRule="auto"/>
        <w:ind w:firstLineChars="200" w:firstLine="480"/>
        <w:rPr>
          <w:rFonts w:asciiTheme="minorEastAsia" w:hAnsiTheme="minorEastAsia" w:cs="宋体"/>
          <w:sz w:val="24"/>
        </w:rPr>
      </w:pPr>
      <w:r w:rsidRPr="0042335D">
        <w:rPr>
          <w:rFonts w:asciiTheme="minorEastAsia" w:hAnsiTheme="minorEastAsia" w:cs="宋体" w:hint="eastAsia"/>
          <w:sz w:val="24"/>
        </w:rPr>
        <w:t>5.乙方所主管的系统、云资源等账号出现弱口令的（强口令需至少包含数字、大小写字母、特殊字符等，且无明显规律），出现1次，每次从合同金额中扣除1万元。</w:t>
      </w:r>
    </w:p>
    <w:p w14:paraId="684C9F92" w14:textId="77777777" w:rsidR="007A1092" w:rsidRPr="0042335D" w:rsidRDefault="007A1092" w:rsidP="007A1092">
      <w:pPr>
        <w:numPr>
          <w:ilvl w:val="255"/>
          <w:numId w:val="0"/>
        </w:numPr>
        <w:spacing w:line="360" w:lineRule="auto"/>
        <w:ind w:firstLineChars="200" w:firstLine="480"/>
        <w:rPr>
          <w:rFonts w:asciiTheme="minorEastAsia" w:hAnsiTheme="minorEastAsia" w:cs="宋体"/>
          <w:sz w:val="24"/>
        </w:rPr>
      </w:pPr>
      <w:r w:rsidRPr="0042335D">
        <w:rPr>
          <w:rFonts w:asciiTheme="minorEastAsia" w:hAnsiTheme="minorEastAsia" w:cs="宋体" w:hint="eastAsia"/>
          <w:sz w:val="24"/>
        </w:rPr>
        <w:t>6.乙方未按照甲方相关要求办理入场、离场手续的，出现1次，每次从合同金额中扣除1万元。</w:t>
      </w:r>
    </w:p>
    <w:p w14:paraId="5E9281C6" w14:textId="77777777" w:rsidR="007A1092" w:rsidRPr="0042335D" w:rsidRDefault="007A1092" w:rsidP="007A1092">
      <w:pPr>
        <w:numPr>
          <w:ilvl w:val="255"/>
          <w:numId w:val="0"/>
        </w:numPr>
        <w:spacing w:line="360" w:lineRule="auto"/>
        <w:ind w:firstLineChars="200" w:firstLine="480"/>
        <w:rPr>
          <w:rFonts w:asciiTheme="minorEastAsia" w:hAnsiTheme="minorEastAsia" w:cs="宋体"/>
          <w:sz w:val="24"/>
        </w:rPr>
      </w:pPr>
      <w:r w:rsidRPr="0042335D">
        <w:rPr>
          <w:rFonts w:asciiTheme="minorEastAsia" w:hAnsiTheme="minorEastAsia" w:cs="宋体" w:hint="eastAsia"/>
          <w:sz w:val="24"/>
        </w:rPr>
        <w:t xml:space="preserve">7．乙方派驻的驻场人员未按照甲方工作要求进行出勤的，每出现1人次扣除500元。 </w:t>
      </w:r>
    </w:p>
    <w:p w14:paraId="35896BB0" w14:textId="77777777" w:rsidR="007A1092" w:rsidRPr="0042335D" w:rsidRDefault="007A1092" w:rsidP="007A1092">
      <w:pPr>
        <w:numPr>
          <w:ilvl w:val="255"/>
          <w:numId w:val="0"/>
        </w:numPr>
        <w:spacing w:line="360" w:lineRule="auto"/>
        <w:ind w:firstLineChars="200" w:firstLine="480"/>
        <w:rPr>
          <w:rFonts w:asciiTheme="minorEastAsia" w:hAnsiTheme="minorEastAsia" w:cs="宋体"/>
          <w:sz w:val="24"/>
        </w:rPr>
      </w:pPr>
      <w:r w:rsidRPr="0042335D">
        <w:rPr>
          <w:rFonts w:asciiTheme="minorEastAsia" w:hAnsiTheme="minorEastAsia" w:cs="宋体" w:hint="eastAsia"/>
          <w:sz w:val="24"/>
        </w:rPr>
        <w:t>8.若乙方所提供的操作记录、安全日志等不完整、存在缺失的，每发现一次，扣除1万元。</w:t>
      </w:r>
    </w:p>
    <w:p w14:paraId="73F501D8" w14:textId="77777777" w:rsidR="007A1092" w:rsidRPr="0042335D" w:rsidRDefault="007A1092" w:rsidP="007A1092">
      <w:pPr>
        <w:spacing w:line="360" w:lineRule="auto"/>
        <w:ind w:firstLineChars="200" w:firstLine="480"/>
        <w:rPr>
          <w:rFonts w:asciiTheme="minorEastAsia" w:hAnsiTheme="minorEastAsia" w:cs="宋体"/>
          <w:sz w:val="24"/>
        </w:rPr>
      </w:pPr>
      <w:r w:rsidRPr="0042335D">
        <w:rPr>
          <w:rFonts w:asciiTheme="minorEastAsia" w:hAnsiTheme="minorEastAsia" w:cs="仿宋_GB2312" w:hint="eastAsia"/>
          <w:sz w:val="24"/>
        </w:rPr>
        <w:t>9.乙方不得擅自将项目中涉及的数据拷贝、转移出指定数据区域外进行开发、调试等，包括不限于乙方公司、第三方公司的服务器等，每出现一次，从合同金额扣除5万元。</w:t>
      </w:r>
    </w:p>
    <w:p w14:paraId="3C992648" w14:textId="77777777" w:rsidR="007A1092" w:rsidRPr="0042335D" w:rsidRDefault="007A1092" w:rsidP="007A1092">
      <w:pPr>
        <w:pStyle w:val="2"/>
        <w:rPr>
          <w:lang w:val="en-US"/>
        </w:rPr>
      </w:pPr>
    </w:p>
    <w:p w14:paraId="4F0A0DF7" w14:textId="77777777" w:rsidR="007C5223" w:rsidRPr="0042335D" w:rsidRDefault="007C5223">
      <w:pPr>
        <w:spacing w:line="360" w:lineRule="auto"/>
        <w:ind w:leftChars="-200" w:left="-420" w:rightChars="-200" w:right="-420" w:firstLineChars="200" w:firstLine="480"/>
        <w:jc w:val="center"/>
        <w:outlineLvl w:val="0"/>
        <w:rPr>
          <w:rFonts w:ascii="宋体" w:hAnsi="宋体" w:cs="宋体"/>
          <w:sz w:val="24"/>
        </w:rPr>
      </w:pPr>
    </w:p>
    <w:p w14:paraId="4FC694C5" w14:textId="77777777" w:rsidR="007C5223" w:rsidRPr="0042335D" w:rsidRDefault="00BA0296">
      <w:pPr>
        <w:widowControl/>
        <w:adjustRightInd/>
        <w:jc w:val="center"/>
        <w:rPr>
          <w:rFonts w:ascii="宋体" w:hAnsi="宋体" w:cs="宋体"/>
          <w:b/>
          <w:sz w:val="36"/>
          <w:szCs w:val="20"/>
        </w:rPr>
      </w:pPr>
      <w:r w:rsidRPr="0042335D">
        <w:rPr>
          <w:rFonts w:ascii="宋体" w:hAnsi="宋体" w:cs="宋体" w:hint="eastAsia"/>
          <w:b/>
          <w:sz w:val="36"/>
          <w:szCs w:val="20"/>
        </w:rPr>
        <w:lastRenderedPageBreak/>
        <w:t>第六部分</w:t>
      </w:r>
      <w:bookmarkEnd w:id="435"/>
      <w:r w:rsidRPr="0042335D">
        <w:rPr>
          <w:rFonts w:ascii="宋体" w:hAnsi="宋体" w:cs="宋体" w:hint="eastAsia"/>
          <w:b/>
          <w:sz w:val="36"/>
          <w:szCs w:val="20"/>
        </w:rPr>
        <w:t xml:space="preserve"> </w:t>
      </w:r>
      <w:bookmarkEnd w:id="436"/>
      <w:r w:rsidRPr="0042335D">
        <w:rPr>
          <w:rFonts w:ascii="宋体" w:hAnsi="宋体" w:cs="宋体" w:hint="eastAsia"/>
          <w:b/>
          <w:sz w:val="36"/>
          <w:szCs w:val="20"/>
        </w:rPr>
        <w:t>应提交的有关格式范例</w:t>
      </w:r>
    </w:p>
    <w:p w14:paraId="104633D1" w14:textId="77777777" w:rsidR="007C5223" w:rsidRPr="0042335D" w:rsidRDefault="007C5223">
      <w:pPr>
        <w:spacing w:line="360" w:lineRule="auto"/>
        <w:jc w:val="center"/>
        <w:outlineLvl w:val="0"/>
        <w:rPr>
          <w:rFonts w:ascii="宋体" w:hAnsi="宋体" w:cs="宋体"/>
          <w:b/>
          <w:kern w:val="0"/>
          <w:sz w:val="36"/>
          <w:szCs w:val="36"/>
        </w:rPr>
      </w:pPr>
    </w:p>
    <w:p w14:paraId="703EA221" w14:textId="77777777" w:rsidR="007C5223" w:rsidRPr="0042335D" w:rsidRDefault="00BA0296">
      <w:pPr>
        <w:spacing w:line="360" w:lineRule="auto"/>
        <w:jc w:val="center"/>
        <w:outlineLvl w:val="0"/>
        <w:rPr>
          <w:rFonts w:ascii="宋体" w:hAnsi="宋体" w:cs="宋体"/>
          <w:b/>
          <w:kern w:val="0"/>
          <w:sz w:val="36"/>
          <w:szCs w:val="36"/>
        </w:rPr>
      </w:pPr>
      <w:r w:rsidRPr="0042335D">
        <w:rPr>
          <w:rFonts w:ascii="宋体" w:hAnsi="宋体" w:cs="宋体" w:hint="eastAsia"/>
          <w:b/>
          <w:kern w:val="0"/>
          <w:sz w:val="36"/>
          <w:szCs w:val="36"/>
        </w:rPr>
        <w:t>资格文件部分</w:t>
      </w:r>
    </w:p>
    <w:p w14:paraId="2DDEB796" w14:textId="77777777" w:rsidR="007C5223" w:rsidRPr="0042335D" w:rsidRDefault="00BA0296">
      <w:pPr>
        <w:spacing w:line="360" w:lineRule="auto"/>
        <w:jc w:val="center"/>
        <w:outlineLvl w:val="0"/>
        <w:rPr>
          <w:rFonts w:ascii="宋体" w:hAnsi="宋体" w:cs="宋体"/>
          <w:b/>
          <w:kern w:val="0"/>
          <w:sz w:val="36"/>
          <w:szCs w:val="36"/>
        </w:rPr>
      </w:pPr>
      <w:r w:rsidRPr="0042335D">
        <w:rPr>
          <w:rFonts w:ascii="宋体" w:hAnsi="宋体" w:cs="宋体" w:hint="eastAsia"/>
          <w:b/>
          <w:kern w:val="0"/>
          <w:sz w:val="36"/>
          <w:szCs w:val="36"/>
        </w:rPr>
        <w:t>目录</w:t>
      </w:r>
    </w:p>
    <w:p w14:paraId="5435C909" w14:textId="77777777" w:rsidR="007C5223" w:rsidRPr="0042335D" w:rsidRDefault="007C5223">
      <w:pPr>
        <w:spacing w:line="360" w:lineRule="auto"/>
        <w:jc w:val="center"/>
        <w:outlineLvl w:val="0"/>
        <w:rPr>
          <w:rFonts w:ascii="宋体" w:hAnsi="宋体" w:cs="宋体"/>
          <w:b/>
          <w:kern w:val="0"/>
          <w:sz w:val="36"/>
          <w:szCs w:val="36"/>
        </w:rPr>
      </w:pPr>
    </w:p>
    <w:p w14:paraId="2E6E4C6A" w14:textId="77777777" w:rsidR="007C5223" w:rsidRPr="0042335D" w:rsidRDefault="00BA0296">
      <w:pPr>
        <w:snapToGrid w:val="0"/>
        <w:spacing w:line="360" w:lineRule="auto"/>
        <w:rPr>
          <w:rFonts w:ascii="宋体" w:hAnsi="宋体" w:cs="宋体"/>
          <w:sz w:val="24"/>
        </w:rPr>
      </w:pPr>
      <w:r w:rsidRPr="0042335D">
        <w:rPr>
          <w:rFonts w:ascii="宋体" w:hAnsi="宋体" w:cs="宋体" w:hint="eastAsia"/>
          <w:sz w:val="24"/>
        </w:rPr>
        <w:t>（1）符合参加政府采购活动应当具备的一般条件的承诺函……………（页码）</w:t>
      </w:r>
    </w:p>
    <w:p w14:paraId="587658CC" w14:textId="77777777" w:rsidR="007C5223" w:rsidRPr="0042335D" w:rsidRDefault="00BA0296">
      <w:pPr>
        <w:snapToGrid w:val="0"/>
        <w:spacing w:line="360" w:lineRule="auto"/>
        <w:rPr>
          <w:rFonts w:ascii="宋体" w:hAnsi="宋体" w:cs="宋体"/>
          <w:sz w:val="24"/>
        </w:rPr>
      </w:pPr>
      <w:r w:rsidRPr="0042335D">
        <w:rPr>
          <w:rFonts w:ascii="宋体" w:hAnsi="宋体" w:cs="宋体" w:hint="eastAsia"/>
          <w:snapToGrid w:val="0"/>
          <w:kern w:val="28"/>
          <w:sz w:val="24"/>
          <w:szCs w:val="20"/>
        </w:rPr>
        <w:t>（2）联合协议</w:t>
      </w:r>
      <w:r w:rsidRPr="0042335D">
        <w:rPr>
          <w:rFonts w:ascii="宋体" w:hAnsi="宋体" w:cs="宋体" w:hint="eastAsia"/>
          <w:sz w:val="24"/>
        </w:rPr>
        <w:t>………………………………………………………………（页码）</w:t>
      </w:r>
    </w:p>
    <w:p w14:paraId="4F395F3A" w14:textId="77777777" w:rsidR="007C5223" w:rsidRPr="0042335D" w:rsidRDefault="00BA0296">
      <w:pPr>
        <w:snapToGrid w:val="0"/>
        <w:spacing w:line="360" w:lineRule="auto"/>
        <w:rPr>
          <w:rFonts w:ascii="宋体" w:hAnsi="宋体" w:cs="宋体"/>
          <w:sz w:val="24"/>
        </w:rPr>
      </w:pPr>
      <w:r w:rsidRPr="0042335D">
        <w:rPr>
          <w:rFonts w:ascii="宋体" w:hAnsi="宋体" w:cs="宋体" w:hint="eastAsia"/>
          <w:sz w:val="24"/>
        </w:rPr>
        <w:t>（</w:t>
      </w:r>
      <w:r w:rsidRPr="0042335D">
        <w:rPr>
          <w:rFonts w:ascii="宋体" w:hAnsi="宋体" w:cs="宋体"/>
          <w:sz w:val="24"/>
        </w:rPr>
        <w:t>3</w:t>
      </w:r>
      <w:r w:rsidRPr="0042335D">
        <w:rPr>
          <w:rFonts w:ascii="宋体" w:hAnsi="宋体" w:cs="宋体" w:hint="eastAsia"/>
          <w:sz w:val="24"/>
        </w:rPr>
        <w:t>）落实政府采购政策需满足的资格要求………………………………（页码）</w:t>
      </w:r>
    </w:p>
    <w:p w14:paraId="67071B18" w14:textId="77777777" w:rsidR="007C5223" w:rsidRPr="0042335D" w:rsidRDefault="00BA0296">
      <w:pPr>
        <w:snapToGrid w:val="0"/>
        <w:spacing w:line="360" w:lineRule="auto"/>
        <w:rPr>
          <w:rFonts w:ascii="宋体" w:hAnsi="宋体" w:cs="宋体"/>
          <w:sz w:val="24"/>
        </w:rPr>
      </w:pPr>
      <w:r w:rsidRPr="0042335D">
        <w:rPr>
          <w:rFonts w:ascii="宋体" w:hAnsi="宋体" w:cs="宋体" w:hint="eastAsia"/>
          <w:sz w:val="24"/>
        </w:rPr>
        <w:t>（</w:t>
      </w:r>
      <w:r w:rsidRPr="0042335D">
        <w:rPr>
          <w:rFonts w:ascii="宋体" w:hAnsi="宋体" w:cs="宋体"/>
          <w:sz w:val="24"/>
        </w:rPr>
        <w:t>4</w:t>
      </w:r>
      <w:r w:rsidRPr="0042335D">
        <w:rPr>
          <w:rFonts w:ascii="宋体" w:hAnsi="宋体" w:cs="宋体" w:hint="eastAsia"/>
          <w:sz w:val="24"/>
        </w:rPr>
        <w:t>）本项目的特定资格要求………………………………………………（页码）</w:t>
      </w:r>
    </w:p>
    <w:p w14:paraId="16A75E8F" w14:textId="77777777" w:rsidR="007C5223" w:rsidRPr="0042335D" w:rsidRDefault="007C5223">
      <w:pPr>
        <w:snapToGrid w:val="0"/>
        <w:spacing w:line="360" w:lineRule="auto"/>
        <w:ind w:firstLineChars="200" w:firstLine="480"/>
        <w:rPr>
          <w:rFonts w:ascii="宋体" w:hAnsi="宋体" w:cs="宋体"/>
          <w:sz w:val="24"/>
        </w:rPr>
      </w:pPr>
    </w:p>
    <w:p w14:paraId="2DE34A93" w14:textId="77777777" w:rsidR="007C5223" w:rsidRPr="0042335D" w:rsidRDefault="007C5223">
      <w:pPr>
        <w:spacing w:line="360" w:lineRule="auto"/>
        <w:ind w:firstLineChars="200" w:firstLine="480"/>
        <w:rPr>
          <w:rFonts w:ascii="宋体" w:hAnsi="宋体" w:cs="宋体"/>
          <w:sz w:val="24"/>
        </w:rPr>
      </w:pPr>
    </w:p>
    <w:p w14:paraId="03B0ACD8" w14:textId="77777777" w:rsidR="007C5223" w:rsidRPr="0042335D" w:rsidRDefault="00BA0296">
      <w:pPr>
        <w:snapToGrid w:val="0"/>
        <w:spacing w:line="360" w:lineRule="auto"/>
        <w:ind w:right="480"/>
        <w:jc w:val="center"/>
        <w:rPr>
          <w:rFonts w:ascii="宋体" w:hAnsi="宋体" w:cs="宋体"/>
          <w:b/>
          <w:kern w:val="0"/>
          <w:sz w:val="32"/>
          <w:szCs w:val="32"/>
        </w:rPr>
      </w:pPr>
      <w:r w:rsidRPr="0042335D">
        <w:rPr>
          <w:rFonts w:ascii="宋体" w:hAnsi="宋体" w:cs="宋体" w:hint="eastAsia"/>
          <w:kern w:val="0"/>
          <w:sz w:val="24"/>
        </w:rPr>
        <w:br w:type="page"/>
      </w:r>
      <w:r w:rsidRPr="0042335D">
        <w:rPr>
          <w:rFonts w:ascii="宋体" w:hAnsi="宋体" w:cs="宋体" w:hint="eastAsia"/>
          <w:b/>
          <w:kern w:val="0"/>
          <w:sz w:val="32"/>
          <w:szCs w:val="32"/>
        </w:rPr>
        <w:lastRenderedPageBreak/>
        <w:t xml:space="preserve">  一、 符合参加政府采购活动应当具备的一般条件的承诺函</w:t>
      </w:r>
    </w:p>
    <w:p w14:paraId="2BE379DE" w14:textId="77777777" w:rsidR="007C5223" w:rsidRPr="0042335D" w:rsidRDefault="00BA0296">
      <w:pPr>
        <w:snapToGrid w:val="0"/>
        <w:spacing w:line="360" w:lineRule="auto"/>
        <w:rPr>
          <w:rFonts w:ascii="宋体" w:hAnsi="宋体" w:cs="宋体"/>
          <w:sz w:val="24"/>
        </w:rPr>
      </w:pPr>
      <w:r w:rsidRPr="0042335D">
        <w:rPr>
          <w:rFonts w:ascii="宋体" w:hAnsi="宋体" w:cs="宋体" w:hint="eastAsia"/>
          <w:sz w:val="24"/>
        </w:rPr>
        <w:t>杭州西湖风景名胜区综合指挥保障中心、浙江天辰工程咨询有限公司：</w:t>
      </w:r>
    </w:p>
    <w:p w14:paraId="50C6F13F" w14:textId="4B766CF4" w:rsidR="007C5223" w:rsidRPr="0042335D" w:rsidRDefault="00BA0296">
      <w:pPr>
        <w:snapToGrid w:val="0"/>
        <w:spacing w:line="360" w:lineRule="auto"/>
        <w:ind w:firstLineChars="200" w:firstLine="480"/>
        <w:rPr>
          <w:rFonts w:ascii="宋体" w:hAnsi="宋体" w:cs="宋体"/>
          <w:sz w:val="24"/>
        </w:rPr>
      </w:pPr>
      <w:r w:rsidRPr="0042335D">
        <w:rPr>
          <w:rFonts w:ascii="宋体" w:hAnsi="宋体" w:cs="宋体" w:hint="eastAsia"/>
          <w:sz w:val="24"/>
        </w:rPr>
        <w:t>我方参与</w:t>
      </w:r>
      <w:r w:rsidR="00D83B2D" w:rsidRPr="0042335D">
        <w:rPr>
          <w:rFonts w:ascii="宋体" w:hAnsi="宋体" w:cs="宋体" w:hint="eastAsia"/>
          <w:sz w:val="24"/>
        </w:rPr>
        <w:t>杭州西湖管委会西湖综保数字化（2023年）项目</w:t>
      </w:r>
      <w:r w:rsidRPr="0042335D">
        <w:rPr>
          <w:rFonts w:ascii="宋体" w:hAnsi="宋体" w:cs="宋体" w:hint="eastAsia"/>
          <w:sz w:val="24"/>
        </w:rPr>
        <w:t>【招标编号：</w:t>
      </w:r>
      <w:r w:rsidR="004B10C7" w:rsidRPr="0042335D">
        <w:rPr>
          <w:rFonts w:ascii="宋体" w:hAnsi="宋体" w:cs="宋体" w:hint="eastAsia"/>
          <w:sz w:val="24"/>
        </w:rPr>
        <w:t>TCZX-ZFCG(F)-2023023</w:t>
      </w:r>
      <w:r w:rsidRPr="0042335D">
        <w:rPr>
          <w:rFonts w:ascii="宋体" w:hAnsi="宋体" w:cs="宋体" w:hint="eastAsia"/>
          <w:sz w:val="24"/>
        </w:rPr>
        <w:t>】政府采购活动，郑重承诺：</w:t>
      </w:r>
    </w:p>
    <w:p w14:paraId="7B21CF2E" w14:textId="77777777" w:rsidR="007C5223" w:rsidRPr="0042335D" w:rsidRDefault="00BA0296">
      <w:pPr>
        <w:snapToGrid w:val="0"/>
        <w:spacing w:line="360" w:lineRule="auto"/>
        <w:ind w:firstLineChars="150" w:firstLine="360"/>
        <w:rPr>
          <w:rFonts w:ascii="宋体" w:hAnsi="宋体" w:cs="宋体"/>
          <w:sz w:val="24"/>
        </w:rPr>
      </w:pPr>
      <w:r w:rsidRPr="0042335D">
        <w:rPr>
          <w:rFonts w:ascii="宋体" w:hAnsi="宋体" w:cs="宋体" w:hint="eastAsia"/>
          <w:sz w:val="24"/>
        </w:rPr>
        <w:t>（一）具备《中华人民共和国政府采购法》第二十二条第一款规定的条件：</w:t>
      </w:r>
    </w:p>
    <w:p w14:paraId="5B161AFC" w14:textId="77777777" w:rsidR="007C5223" w:rsidRPr="0042335D" w:rsidRDefault="00BA0296">
      <w:pPr>
        <w:snapToGrid w:val="0"/>
        <w:spacing w:line="360" w:lineRule="auto"/>
        <w:ind w:firstLineChars="200" w:firstLine="480"/>
        <w:rPr>
          <w:rFonts w:ascii="宋体" w:hAnsi="宋体" w:cs="宋体"/>
          <w:sz w:val="24"/>
        </w:rPr>
      </w:pPr>
      <w:r w:rsidRPr="0042335D">
        <w:rPr>
          <w:rFonts w:ascii="宋体" w:hAnsi="宋体" w:cs="宋体" w:hint="eastAsia"/>
          <w:sz w:val="24"/>
        </w:rPr>
        <w:t>1、具有独立承担民事责任的能力；</w:t>
      </w:r>
    </w:p>
    <w:p w14:paraId="7A161860" w14:textId="77777777" w:rsidR="007C5223" w:rsidRPr="0042335D" w:rsidRDefault="00BA0296">
      <w:pPr>
        <w:snapToGrid w:val="0"/>
        <w:spacing w:line="360" w:lineRule="auto"/>
        <w:ind w:firstLineChars="200" w:firstLine="480"/>
        <w:rPr>
          <w:rFonts w:ascii="宋体" w:hAnsi="宋体" w:cs="宋体"/>
          <w:sz w:val="24"/>
        </w:rPr>
      </w:pPr>
      <w:r w:rsidRPr="0042335D">
        <w:rPr>
          <w:rFonts w:ascii="宋体" w:hAnsi="宋体" w:cs="宋体" w:hint="eastAsia"/>
          <w:sz w:val="24"/>
        </w:rPr>
        <w:t xml:space="preserve">2、具有良好的商业信誉和健全的财务会计制度； </w:t>
      </w:r>
    </w:p>
    <w:p w14:paraId="3CB20B1E" w14:textId="77777777" w:rsidR="007C5223" w:rsidRPr="0042335D" w:rsidRDefault="00BA0296">
      <w:pPr>
        <w:snapToGrid w:val="0"/>
        <w:spacing w:line="360" w:lineRule="auto"/>
        <w:ind w:firstLineChars="200" w:firstLine="480"/>
        <w:rPr>
          <w:rFonts w:ascii="宋体" w:hAnsi="宋体" w:cs="宋体"/>
          <w:sz w:val="24"/>
        </w:rPr>
      </w:pPr>
      <w:r w:rsidRPr="0042335D">
        <w:rPr>
          <w:rFonts w:ascii="宋体" w:hAnsi="宋体" w:cs="宋体" w:hint="eastAsia"/>
          <w:sz w:val="24"/>
        </w:rPr>
        <w:t>3、具有履行合同所必需的设备和专业技术能力；</w:t>
      </w:r>
    </w:p>
    <w:p w14:paraId="15615BA3" w14:textId="77777777" w:rsidR="007C5223" w:rsidRPr="0042335D" w:rsidRDefault="00BA0296">
      <w:pPr>
        <w:snapToGrid w:val="0"/>
        <w:spacing w:line="360" w:lineRule="auto"/>
        <w:ind w:firstLineChars="200" w:firstLine="480"/>
        <w:rPr>
          <w:rFonts w:ascii="宋体" w:hAnsi="宋体" w:cs="宋体"/>
          <w:sz w:val="24"/>
        </w:rPr>
      </w:pPr>
      <w:r w:rsidRPr="0042335D">
        <w:rPr>
          <w:rFonts w:ascii="宋体" w:hAnsi="宋体" w:cs="宋体" w:hint="eastAsia"/>
          <w:sz w:val="24"/>
        </w:rPr>
        <w:t>4、有依法缴纳税收和社会保障资金的良好记录；</w:t>
      </w:r>
    </w:p>
    <w:p w14:paraId="5305389B" w14:textId="77777777" w:rsidR="007C5223" w:rsidRPr="0042335D" w:rsidRDefault="00BA0296">
      <w:pPr>
        <w:snapToGrid w:val="0"/>
        <w:spacing w:line="360" w:lineRule="auto"/>
        <w:ind w:firstLineChars="200" w:firstLine="480"/>
        <w:rPr>
          <w:rFonts w:ascii="宋体" w:hAnsi="宋体" w:cs="宋体"/>
          <w:sz w:val="24"/>
        </w:rPr>
      </w:pPr>
      <w:r w:rsidRPr="0042335D">
        <w:rPr>
          <w:rFonts w:ascii="宋体" w:hAnsi="宋体" w:cs="宋体" w:hint="eastAsia"/>
          <w:sz w:val="24"/>
        </w:rPr>
        <w:t>5、参加政府采购活动前三年内，在经营活动中没有重大违法记录；</w:t>
      </w:r>
    </w:p>
    <w:p w14:paraId="0A597B96" w14:textId="77777777" w:rsidR="007C5223" w:rsidRPr="0042335D" w:rsidRDefault="00BA0296">
      <w:pPr>
        <w:snapToGrid w:val="0"/>
        <w:spacing w:line="360" w:lineRule="auto"/>
        <w:ind w:firstLineChars="200" w:firstLine="480"/>
        <w:rPr>
          <w:rFonts w:ascii="宋体" w:hAnsi="宋体" w:cs="宋体"/>
          <w:sz w:val="24"/>
        </w:rPr>
      </w:pPr>
      <w:r w:rsidRPr="0042335D">
        <w:rPr>
          <w:rFonts w:ascii="宋体" w:hAnsi="宋体" w:cs="宋体" w:hint="eastAsia"/>
          <w:sz w:val="24"/>
        </w:rPr>
        <w:t>6、具有法律、行政法规规定的其他条件。</w:t>
      </w:r>
    </w:p>
    <w:p w14:paraId="25E6E4D6" w14:textId="77777777" w:rsidR="007C5223" w:rsidRPr="0042335D" w:rsidRDefault="00BA0296">
      <w:pPr>
        <w:snapToGrid w:val="0"/>
        <w:spacing w:line="360" w:lineRule="auto"/>
        <w:ind w:firstLineChars="200" w:firstLine="480"/>
        <w:rPr>
          <w:rFonts w:ascii="宋体" w:hAnsi="宋体" w:cs="宋体"/>
          <w:sz w:val="24"/>
        </w:rPr>
      </w:pPr>
      <w:r w:rsidRPr="0042335D">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25E5BA30" w14:textId="77777777" w:rsidR="007C5223" w:rsidRPr="0042335D" w:rsidRDefault="00BA0296">
      <w:pPr>
        <w:snapToGrid w:val="0"/>
        <w:spacing w:line="360" w:lineRule="auto"/>
        <w:ind w:firstLineChars="200" w:firstLine="480"/>
        <w:rPr>
          <w:rFonts w:ascii="宋体" w:hAnsi="宋体" w:cs="宋体"/>
          <w:sz w:val="24"/>
        </w:rPr>
      </w:pPr>
      <w:r w:rsidRPr="0042335D">
        <w:rPr>
          <w:rFonts w:ascii="宋体" w:hAnsi="宋体" w:cs="宋体" w:hint="eastAsia"/>
          <w:sz w:val="24"/>
        </w:rPr>
        <w:t>（三）不存在以下情况：</w:t>
      </w:r>
    </w:p>
    <w:p w14:paraId="7924921C" w14:textId="77777777" w:rsidR="007C5223" w:rsidRPr="0042335D" w:rsidRDefault="00BA0296">
      <w:pPr>
        <w:snapToGrid w:val="0"/>
        <w:spacing w:line="360" w:lineRule="auto"/>
        <w:ind w:firstLineChars="200" w:firstLine="480"/>
        <w:rPr>
          <w:rFonts w:ascii="宋体" w:hAnsi="宋体" w:cs="宋体"/>
          <w:sz w:val="24"/>
        </w:rPr>
      </w:pPr>
      <w:r w:rsidRPr="0042335D">
        <w:rPr>
          <w:rFonts w:ascii="宋体" w:hAnsi="宋体" w:cs="宋体" w:hint="eastAsia"/>
          <w:sz w:val="24"/>
        </w:rPr>
        <w:t>1、单位负责人为同一人或者存在直接控股、管理关系的不同供应商参加同一合同项下的政府采购活动的；</w:t>
      </w:r>
    </w:p>
    <w:p w14:paraId="0B0631BD" w14:textId="77777777" w:rsidR="007C5223" w:rsidRPr="0042335D" w:rsidRDefault="00BA0296">
      <w:pPr>
        <w:snapToGrid w:val="0"/>
        <w:spacing w:line="360" w:lineRule="auto"/>
        <w:ind w:firstLineChars="200" w:firstLine="480"/>
        <w:rPr>
          <w:rFonts w:ascii="宋体" w:hAnsi="宋体" w:cs="宋体"/>
          <w:sz w:val="24"/>
        </w:rPr>
      </w:pPr>
      <w:r w:rsidRPr="0042335D">
        <w:rPr>
          <w:rFonts w:ascii="宋体" w:hAnsi="宋体" w:cs="宋体" w:hint="eastAsia"/>
          <w:sz w:val="24"/>
        </w:rPr>
        <w:t>2、为采购项目提供整体设计、规范编制或者项目管理、监理、检测等服务后再参加该采购项目的其他采购活动的。</w:t>
      </w:r>
    </w:p>
    <w:p w14:paraId="07AED2FD" w14:textId="77777777" w:rsidR="007C5223" w:rsidRPr="0042335D" w:rsidRDefault="00BA0296">
      <w:pPr>
        <w:snapToGrid w:val="0"/>
        <w:spacing w:line="360" w:lineRule="auto"/>
        <w:ind w:firstLineChars="2300" w:firstLine="5520"/>
        <w:rPr>
          <w:rFonts w:ascii="宋体" w:hAnsi="宋体" w:cs="宋体"/>
          <w:kern w:val="0"/>
          <w:sz w:val="24"/>
        </w:rPr>
      </w:pPr>
      <w:r w:rsidRPr="0042335D">
        <w:rPr>
          <w:rFonts w:ascii="宋体" w:hAnsi="宋体" w:cs="宋体" w:hint="eastAsia"/>
          <w:kern w:val="0"/>
          <w:sz w:val="24"/>
          <w:lang w:val="zh-CN"/>
        </w:rPr>
        <w:t>投标人名称(电子签名)：</w:t>
      </w:r>
    </w:p>
    <w:p w14:paraId="58E0F7A5" w14:textId="77777777" w:rsidR="007C5223" w:rsidRPr="0042335D" w:rsidRDefault="00BA0296">
      <w:pPr>
        <w:snapToGrid w:val="0"/>
        <w:spacing w:line="360" w:lineRule="auto"/>
        <w:rPr>
          <w:rFonts w:ascii="宋体" w:hAnsi="宋体" w:cs="宋体"/>
          <w:kern w:val="0"/>
          <w:sz w:val="24"/>
        </w:rPr>
      </w:pPr>
      <w:r w:rsidRPr="0042335D">
        <w:rPr>
          <w:rFonts w:ascii="宋体" w:hAnsi="宋体" w:cs="宋体" w:hint="eastAsia"/>
          <w:kern w:val="0"/>
          <w:sz w:val="24"/>
          <w:lang w:val="zh-CN"/>
        </w:rPr>
        <w:t xml:space="preserve">                        </w:t>
      </w:r>
      <w:r w:rsidRPr="0042335D">
        <w:rPr>
          <w:rFonts w:ascii="宋体" w:hAnsi="宋体" w:cs="宋体" w:hint="eastAsia"/>
          <w:kern w:val="0"/>
          <w:sz w:val="24"/>
        </w:rPr>
        <w:t xml:space="preserve">                      </w:t>
      </w:r>
      <w:r w:rsidRPr="0042335D">
        <w:rPr>
          <w:rFonts w:ascii="宋体" w:hAnsi="宋体" w:cs="宋体" w:hint="eastAsia"/>
          <w:kern w:val="0"/>
          <w:sz w:val="24"/>
          <w:lang w:val="zh-CN"/>
        </w:rPr>
        <w:t>日期</w:t>
      </w:r>
      <w:r w:rsidRPr="0042335D">
        <w:rPr>
          <w:rFonts w:ascii="宋体" w:hAnsi="宋体" w:cs="宋体" w:hint="eastAsia"/>
          <w:kern w:val="0"/>
          <w:sz w:val="24"/>
        </w:rPr>
        <w:t xml:space="preserve">：  年  </w:t>
      </w:r>
      <w:r w:rsidRPr="0042335D">
        <w:rPr>
          <w:rFonts w:ascii="宋体" w:hAnsi="宋体" w:cs="宋体" w:hint="eastAsia"/>
          <w:kern w:val="0"/>
          <w:sz w:val="24"/>
          <w:lang w:val="zh-CN"/>
        </w:rPr>
        <w:t>月</w:t>
      </w:r>
      <w:r w:rsidRPr="0042335D">
        <w:rPr>
          <w:rFonts w:ascii="宋体" w:hAnsi="宋体" w:cs="宋体" w:hint="eastAsia"/>
          <w:kern w:val="0"/>
          <w:sz w:val="24"/>
        </w:rPr>
        <w:t xml:space="preserve">   </w:t>
      </w:r>
      <w:r w:rsidRPr="0042335D">
        <w:rPr>
          <w:rFonts w:ascii="宋体" w:hAnsi="宋体" w:cs="宋体" w:hint="eastAsia"/>
          <w:kern w:val="0"/>
          <w:sz w:val="24"/>
          <w:lang w:val="zh-CN"/>
        </w:rPr>
        <w:t>日</w:t>
      </w:r>
    </w:p>
    <w:p w14:paraId="49895693" w14:textId="77777777" w:rsidR="007C5223" w:rsidRPr="0042335D" w:rsidRDefault="007C5223">
      <w:pPr>
        <w:snapToGrid w:val="0"/>
        <w:spacing w:line="360" w:lineRule="auto"/>
        <w:ind w:right="480"/>
        <w:jc w:val="center"/>
        <w:rPr>
          <w:rFonts w:ascii="宋体" w:hAnsi="宋体" w:cs="宋体"/>
          <w:b/>
          <w:kern w:val="0"/>
          <w:sz w:val="32"/>
          <w:szCs w:val="32"/>
        </w:rPr>
      </w:pPr>
    </w:p>
    <w:p w14:paraId="34CB12E1" w14:textId="77777777" w:rsidR="007C5223" w:rsidRPr="0042335D" w:rsidRDefault="007C5223">
      <w:pPr>
        <w:snapToGrid w:val="0"/>
        <w:spacing w:line="360" w:lineRule="auto"/>
        <w:ind w:right="480"/>
        <w:jc w:val="center"/>
        <w:rPr>
          <w:rFonts w:ascii="宋体" w:hAnsi="宋体" w:cs="宋体"/>
          <w:b/>
          <w:kern w:val="0"/>
          <w:sz w:val="32"/>
          <w:szCs w:val="32"/>
        </w:rPr>
      </w:pPr>
    </w:p>
    <w:p w14:paraId="6DA01488" w14:textId="77777777" w:rsidR="007C5223" w:rsidRPr="0042335D" w:rsidRDefault="007C5223">
      <w:pPr>
        <w:snapToGrid w:val="0"/>
        <w:spacing w:line="360" w:lineRule="auto"/>
        <w:ind w:right="480"/>
        <w:jc w:val="center"/>
        <w:rPr>
          <w:rFonts w:ascii="宋体" w:hAnsi="宋体" w:cs="宋体"/>
          <w:b/>
          <w:kern w:val="0"/>
          <w:sz w:val="32"/>
          <w:szCs w:val="32"/>
        </w:rPr>
      </w:pPr>
    </w:p>
    <w:p w14:paraId="31409A98" w14:textId="77777777" w:rsidR="007C5223" w:rsidRPr="0042335D" w:rsidRDefault="007C5223">
      <w:pPr>
        <w:rPr>
          <w:rFonts w:ascii="宋体" w:hAnsi="宋体" w:cs="宋体"/>
        </w:rPr>
      </w:pPr>
    </w:p>
    <w:p w14:paraId="1677965C" w14:textId="77777777" w:rsidR="007C5223" w:rsidRPr="0042335D" w:rsidRDefault="007C5223">
      <w:pPr>
        <w:snapToGrid w:val="0"/>
        <w:spacing w:line="360" w:lineRule="auto"/>
        <w:ind w:right="480"/>
        <w:jc w:val="center"/>
        <w:rPr>
          <w:rFonts w:ascii="宋体" w:hAnsi="宋体" w:cs="宋体"/>
          <w:b/>
          <w:kern w:val="0"/>
          <w:sz w:val="32"/>
          <w:szCs w:val="32"/>
        </w:rPr>
      </w:pPr>
    </w:p>
    <w:p w14:paraId="04CFF26F" w14:textId="77777777" w:rsidR="007C5223" w:rsidRPr="0042335D" w:rsidRDefault="007C5223">
      <w:pPr>
        <w:snapToGrid w:val="0"/>
        <w:spacing w:line="360" w:lineRule="auto"/>
        <w:ind w:right="480"/>
        <w:jc w:val="center"/>
        <w:rPr>
          <w:rFonts w:ascii="宋体" w:hAnsi="宋体" w:cs="宋体"/>
          <w:b/>
          <w:kern w:val="0"/>
          <w:sz w:val="32"/>
          <w:szCs w:val="32"/>
        </w:rPr>
      </w:pPr>
    </w:p>
    <w:p w14:paraId="2BE19BD1" w14:textId="7745B61F" w:rsidR="007C5223" w:rsidRPr="0042335D" w:rsidRDefault="007C5223">
      <w:pPr>
        <w:widowControl/>
        <w:adjustRightInd/>
        <w:jc w:val="left"/>
        <w:rPr>
          <w:rFonts w:ascii="宋体" w:hAnsi="宋体" w:cs="宋体"/>
          <w:b/>
          <w:kern w:val="0"/>
          <w:sz w:val="32"/>
          <w:szCs w:val="32"/>
        </w:rPr>
      </w:pPr>
    </w:p>
    <w:p w14:paraId="09236B2F" w14:textId="77777777" w:rsidR="007C5223" w:rsidRPr="0042335D" w:rsidRDefault="00BA0296">
      <w:pPr>
        <w:widowControl/>
        <w:spacing w:line="360" w:lineRule="auto"/>
        <w:ind w:firstLineChars="200" w:firstLine="643"/>
        <w:jc w:val="center"/>
        <w:rPr>
          <w:rFonts w:ascii="宋体" w:hAnsi="宋体" w:cs="宋体"/>
          <w:b/>
          <w:kern w:val="0"/>
          <w:sz w:val="32"/>
          <w:szCs w:val="32"/>
        </w:rPr>
      </w:pPr>
      <w:r w:rsidRPr="0042335D">
        <w:rPr>
          <w:rFonts w:ascii="宋体" w:hAnsi="宋体" w:cs="宋体" w:hint="eastAsia"/>
          <w:b/>
          <w:kern w:val="0"/>
          <w:sz w:val="32"/>
          <w:szCs w:val="32"/>
        </w:rPr>
        <w:lastRenderedPageBreak/>
        <w:t>二、联合协议（如果有）</w:t>
      </w:r>
    </w:p>
    <w:p w14:paraId="2ED39DC7" w14:textId="77777777" w:rsidR="007C5223" w:rsidRPr="0042335D" w:rsidRDefault="00BA0296">
      <w:pPr>
        <w:widowControl/>
        <w:spacing w:line="360" w:lineRule="auto"/>
        <w:ind w:firstLineChars="200" w:firstLine="482"/>
        <w:jc w:val="left"/>
        <w:rPr>
          <w:rFonts w:ascii="宋体" w:hAnsi="宋体" w:cs="宋体"/>
          <w:b/>
          <w:sz w:val="24"/>
        </w:rPr>
      </w:pPr>
      <w:r w:rsidRPr="0042335D">
        <w:rPr>
          <w:rFonts w:ascii="宋体" w:hAnsi="宋体" w:cs="宋体" w:hint="eastAsia"/>
          <w:b/>
          <w:sz w:val="24"/>
        </w:rPr>
        <w:t>[以联合体形式投标的，提供联合协议（附件5）；本项目不接受联合体投标或者投标人不以联合体形式投标的，则不需要提供）]</w:t>
      </w:r>
    </w:p>
    <w:p w14:paraId="07589B83" w14:textId="77777777" w:rsidR="007C5223" w:rsidRPr="0042335D" w:rsidRDefault="007C5223">
      <w:pPr>
        <w:snapToGrid w:val="0"/>
        <w:spacing w:line="360" w:lineRule="auto"/>
        <w:ind w:right="480"/>
        <w:jc w:val="center"/>
        <w:rPr>
          <w:rFonts w:ascii="宋体" w:hAnsi="宋体" w:cs="宋体"/>
          <w:b/>
          <w:kern w:val="0"/>
          <w:sz w:val="32"/>
          <w:szCs w:val="32"/>
        </w:rPr>
      </w:pPr>
    </w:p>
    <w:p w14:paraId="6D529740" w14:textId="77777777" w:rsidR="007C5223" w:rsidRPr="0042335D" w:rsidRDefault="007C5223">
      <w:pPr>
        <w:snapToGrid w:val="0"/>
        <w:spacing w:line="360" w:lineRule="auto"/>
        <w:ind w:right="480"/>
        <w:jc w:val="center"/>
        <w:rPr>
          <w:rFonts w:ascii="宋体" w:hAnsi="宋体" w:cs="宋体"/>
          <w:b/>
          <w:kern w:val="0"/>
          <w:sz w:val="32"/>
          <w:szCs w:val="32"/>
        </w:rPr>
      </w:pPr>
    </w:p>
    <w:p w14:paraId="148167F7" w14:textId="77777777" w:rsidR="007C5223" w:rsidRPr="0042335D" w:rsidRDefault="00BA0296">
      <w:pPr>
        <w:snapToGrid w:val="0"/>
        <w:spacing w:line="360" w:lineRule="auto"/>
        <w:ind w:right="480"/>
        <w:jc w:val="center"/>
        <w:rPr>
          <w:rFonts w:ascii="宋体" w:hAnsi="宋体" w:cs="宋体"/>
          <w:b/>
          <w:kern w:val="0"/>
          <w:sz w:val="32"/>
          <w:szCs w:val="32"/>
        </w:rPr>
      </w:pPr>
      <w:r w:rsidRPr="0042335D">
        <w:rPr>
          <w:rFonts w:ascii="宋体" w:hAnsi="宋体" w:cs="宋体" w:hint="eastAsia"/>
          <w:b/>
          <w:kern w:val="0"/>
          <w:sz w:val="32"/>
          <w:szCs w:val="32"/>
        </w:rPr>
        <w:t>三、落实政府采购政策需满足的资格要求</w:t>
      </w:r>
    </w:p>
    <w:p w14:paraId="437E2FFE"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（根据招标公告落实政府采购政策需满足的资格要求选择提供相应的材料；未要求的，无需提供）</w:t>
      </w:r>
    </w:p>
    <w:p w14:paraId="5B040521" w14:textId="77777777" w:rsidR="007C5223" w:rsidRPr="0042335D" w:rsidRDefault="00BA0296">
      <w:pPr>
        <w:snapToGrid w:val="0"/>
        <w:spacing w:before="50" w:after="50" w:line="360" w:lineRule="auto"/>
        <w:ind w:firstLineChars="196" w:firstLine="472"/>
        <w:jc w:val="left"/>
        <w:rPr>
          <w:rFonts w:ascii="宋体" w:hAnsi="宋体" w:cs="宋体"/>
          <w:sz w:val="24"/>
        </w:rPr>
      </w:pPr>
      <w:r w:rsidRPr="0042335D">
        <w:rPr>
          <w:rFonts w:ascii="宋体" w:hAnsi="宋体" w:cs="宋体" w:hint="eastAsia"/>
          <w:b/>
          <w:sz w:val="24"/>
        </w:rPr>
        <w:t>A</w:t>
      </w:r>
      <w:r w:rsidRPr="0042335D">
        <w:rPr>
          <w:rFonts w:ascii="宋体" w:hAnsi="宋体" w:cs="宋体" w:hint="eastAsia"/>
          <w:sz w:val="24"/>
        </w:rPr>
        <w:t>.专门面向中小企业，服务全部由符合政策要求的中小企业（或小微企业）承接的，提供相应的中小企业声明函（附件</w:t>
      </w:r>
      <w:r w:rsidRPr="0042335D">
        <w:rPr>
          <w:rFonts w:ascii="宋体" w:hAnsi="宋体" w:cs="宋体"/>
          <w:sz w:val="24"/>
        </w:rPr>
        <w:t>7</w:t>
      </w:r>
      <w:r w:rsidRPr="0042335D">
        <w:rPr>
          <w:rFonts w:ascii="宋体" w:hAnsi="宋体" w:cs="宋体" w:hint="eastAsia"/>
          <w:sz w:val="24"/>
        </w:rPr>
        <w:t xml:space="preserve">）。 </w:t>
      </w:r>
    </w:p>
    <w:p w14:paraId="4445A55F" w14:textId="77777777" w:rsidR="007C5223" w:rsidRPr="0042335D" w:rsidRDefault="007C5223">
      <w:pPr>
        <w:widowControl/>
        <w:spacing w:line="360" w:lineRule="auto"/>
        <w:ind w:firstLine="480"/>
        <w:jc w:val="left"/>
        <w:rPr>
          <w:rFonts w:ascii="宋体" w:hAnsi="宋体" w:cs="宋体"/>
          <w:sz w:val="24"/>
        </w:rPr>
      </w:pPr>
    </w:p>
    <w:p w14:paraId="3EE5F3F2" w14:textId="77777777" w:rsidR="007C5223" w:rsidRPr="0042335D" w:rsidRDefault="00BA0296">
      <w:pPr>
        <w:widowControl/>
        <w:spacing w:line="360" w:lineRule="auto"/>
        <w:ind w:firstLineChars="196" w:firstLine="472"/>
        <w:jc w:val="left"/>
        <w:rPr>
          <w:rFonts w:ascii="宋体" w:hAnsi="宋体" w:cs="宋体"/>
          <w:sz w:val="24"/>
        </w:rPr>
      </w:pPr>
      <w:r w:rsidRPr="0042335D">
        <w:rPr>
          <w:rFonts w:ascii="宋体" w:hAnsi="宋体" w:cs="宋体" w:hint="eastAsia"/>
          <w:b/>
          <w:sz w:val="24"/>
        </w:rPr>
        <w:t>B.</w:t>
      </w:r>
      <w:r w:rsidRPr="0042335D">
        <w:rPr>
          <w:rFonts w:ascii="宋体" w:hAnsi="宋体" w:cs="宋体" w:hint="eastAsia"/>
          <w:sz w:val="24"/>
        </w:rPr>
        <w:t>要求以联合体形式参加的，提供联合协议（附件</w:t>
      </w:r>
      <w:r w:rsidRPr="0042335D">
        <w:rPr>
          <w:rFonts w:ascii="宋体" w:hAnsi="宋体" w:cs="宋体"/>
          <w:sz w:val="24"/>
        </w:rPr>
        <w:t>5</w:t>
      </w:r>
      <w:r w:rsidRPr="0042335D">
        <w:rPr>
          <w:rFonts w:ascii="宋体" w:hAnsi="宋体" w:cs="宋体" w:hint="eastAsia"/>
          <w:sz w:val="24"/>
        </w:rPr>
        <w:t>）和中小企业声明函（附件</w:t>
      </w:r>
      <w:r w:rsidRPr="0042335D">
        <w:rPr>
          <w:rFonts w:ascii="宋体" w:hAnsi="宋体" w:cs="宋体"/>
          <w:sz w:val="24"/>
        </w:rPr>
        <w:t>7</w:t>
      </w:r>
      <w:r w:rsidRPr="0042335D">
        <w:rPr>
          <w:rFonts w:ascii="宋体" w:hAnsi="宋体" w:cs="宋体" w:hint="eastAsia"/>
          <w:sz w:val="24"/>
        </w:rPr>
        <w:t>），联合协议中中小企业合同金额应当达到招标公告载明的比例；如果供应商本身提供所有标的均由中小企业承接的，</w:t>
      </w:r>
      <w:r w:rsidRPr="0042335D">
        <w:rPr>
          <w:rFonts w:ascii="宋体" w:hAnsi="宋体" w:cs="宋体" w:hint="eastAsia"/>
          <w:spacing w:val="8"/>
          <w:kern w:val="0"/>
          <w:sz w:val="24"/>
        </w:rPr>
        <w:t>并相应达到了前述比例要求，</w:t>
      </w:r>
      <w:r w:rsidRPr="0042335D">
        <w:rPr>
          <w:rFonts w:ascii="宋体" w:hAnsi="宋体" w:cs="宋体" w:hint="eastAsia"/>
          <w:sz w:val="24"/>
        </w:rPr>
        <w:t>视同符合了资格条件，无需再与其他中小企业组成联合体参加政府采购活动，无需提供联合协议。</w:t>
      </w:r>
    </w:p>
    <w:p w14:paraId="16CC5ADE" w14:textId="77777777" w:rsidR="007C5223" w:rsidRPr="0042335D" w:rsidRDefault="00BA0296">
      <w:pPr>
        <w:snapToGrid w:val="0"/>
        <w:spacing w:before="50" w:after="50" w:line="360" w:lineRule="auto"/>
        <w:jc w:val="center"/>
        <w:rPr>
          <w:rFonts w:ascii="宋体" w:hAnsi="宋体" w:cs="宋体"/>
          <w:sz w:val="24"/>
        </w:rPr>
      </w:pPr>
      <w:r w:rsidRPr="0042335D">
        <w:rPr>
          <w:rFonts w:ascii="宋体" w:hAnsi="宋体" w:cs="宋体" w:hint="eastAsia"/>
          <w:b/>
          <w:sz w:val="24"/>
        </w:rPr>
        <w:t xml:space="preserve">    </w:t>
      </w:r>
    </w:p>
    <w:p w14:paraId="38C6A2DB" w14:textId="77777777" w:rsidR="007C5223" w:rsidRPr="0042335D" w:rsidRDefault="00BA0296">
      <w:pPr>
        <w:spacing w:line="360" w:lineRule="auto"/>
        <w:ind w:firstLineChars="200" w:firstLine="482"/>
        <w:rPr>
          <w:rFonts w:ascii="宋体" w:hAnsi="宋体" w:cs="宋体"/>
          <w:sz w:val="24"/>
        </w:rPr>
      </w:pPr>
      <w:r w:rsidRPr="0042335D">
        <w:rPr>
          <w:rFonts w:ascii="宋体" w:hAnsi="宋体" w:cs="宋体" w:hint="eastAsia"/>
          <w:b/>
          <w:sz w:val="24"/>
        </w:rPr>
        <w:t>C、</w:t>
      </w:r>
      <w:r w:rsidRPr="0042335D">
        <w:rPr>
          <w:rFonts w:ascii="宋体" w:hAnsi="宋体" w:cs="宋体" w:hint="eastAsia"/>
          <w:sz w:val="24"/>
        </w:rPr>
        <w:t>要求合同分包的，提供分包意向协议（附件6）和中小企业声明函（附件</w:t>
      </w:r>
      <w:r w:rsidRPr="0042335D">
        <w:rPr>
          <w:rFonts w:ascii="宋体" w:hAnsi="宋体" w:cs="宋体"/>
          <w:sz w:val="24"/>
        </w:rPr>
        <w:t>7</w:t>
      </w:r>
      <w:r w:rsidRPr="0042335D">
        <w:rPr>
          <w:rFonts w:ascii="宋体" w:hAnsi="宋体" w:cs="宋体" w:hint="eastAsia"/>
          <w:sz w:val="24"/>
        </w:rPr>
        <w:t>），分包意向协议中中小企业合同金额应当达到招标公告载明的比例；如果供应商本身提供所有标的均由中小企业承接的，</w:t>
      </w:r>
      <w:r w:rsidRPr="0042335D">
        <w:rPr>
          <w:rFonts w:ascii="宋体" w:hAnsi="宋体" w:cs="宋体" w:hint="eastAsia"/>
          <w:spacing w:val="8"/>
          <w:kern w:val="0"/>
          <w:sz w:val="24"/>
        </w:rPr>
        <w:t>并相应达到了前述比例要求，</w:t>
      </w:r>
      <w:r w:rsidRPr="0042335D">
        <w:rPr>
          <w:rFonts w:ascii="宋体" w:hAnsi="宋体" w:cs="宋体" w:hint="eastAsia"/>
          <w:sz w:val="24"/>
        </w:rPr>
        <w:t>视同符合了资格条件，无需再向中小企业分包，无需提供分包意向协议。</w:t>
      </w:r>
    </w:p>
    <w:p w14:paraId="37628BD8" w14:textId="77777777" w:rsidR="007C5223" w:rsidRPr="0042335D" w:rsidRDefault="007C5223">
      <w:pPr>
        <w:widowControl/>
        <w:spacing w:line="360" w:lineRule="auto"/>
        <w:ind w:left="150"/>
        <w:jc w:val="center"/>
        <w:rPr>
          <w:rFonts w:ascii="宋体" w:hAnsi="宋体" w:cs="宋体"/>
          <w:b/>
          <w:kern w:val="0"/>
          <w:sz w:val="32"/>
          <w:szCs w:val="32"/>
        </w:rPr>
      </w:pPr>
    </w:p>
    <w:p w14:paraId="5A9BA09A" w14:textId="77777777" w:rsidR="007C5223" w:rsidRPr="0042335D" w:rsidRDefault="00BA0296">
      <w:pPr>
        <w:widowControl/>
        <w:spacing w:line="360" w:lineRule="auto"/>
        <w:ind w:left="150"/>
        <w:jc w:val="center"/>
        <w:rPr>
          <w:rFonts w:ascii="宋体" w:hAnsi="宋体" w:cs="宋体"/>
          <w:b/>
          <w:kern w:val="0"/>
          <w:sz w:val="32"/>
          <w:szCs w:val="32"/>
        </w:rPr>
      </w:pPr>
      <w:r w:rsidRPr="0042335D">
        <w:rPr>
          <w:rFonts w:ascii="宋体" w:hAnsi="宋体" w:cs="宋体" w:hint="eastAsia"/>
          <w:b/>
          <w:kern w:val="0"/>
          <w:sz w:val="32"/>
          <w:szCs w:val="32"/>
        </w:rPr>
        <w:t>四、本项目的特定资格要求</w:t>
      </w:r>
    </w:p>
    <w:p w14:paraId="1F6D2A8F" w14:textId="77777777" w:rsidR="007C5223" w:rsidRPr="0042335D" w:rsidRDefault="00BA0296">
      <w:pPr>
        <w:spacing w:line="360" w:lineRule="auto"/>
        <w:jc w:val="center"/>
        <w:rPr>
          <w:rFonts w:ascii="宋体" w:hAnsi="宋体" w:cs="宋体"/>
          <w:sz w:val="24"/>
        </w:rPr>
      </w:pPr>
      <w:r w:rsidRPr="0042335D">
        <w:rPr>
          <w:rFonts w:ascii="宋体" w:hAnsi="宋体" w:cs="宋体" w:hint="eastAsia"/>
          <w:sz w:val="24"/>
        </w:rPr>
        <w:t>（根据招标公告本项目的特定资格要求提供相应的材料；未要求的，无需提供）</w:t>
      </w:r>
    </w:p>
    <w:p w14:paraId="3A067808" w14:textId="77777777" w:rsidR="007C5223" w:rsidRPr="0042335D" w:rsidRDefault="007C5223">
      <w:pPr>
        <w:rPr>
          <w:rFonts w:ascii="宋体" w:hAnsi="宋体" w:cs="宋体"/>
        </w:rPr>
      </w:pPr>
    </w:p>
    <w:p w14:paraId="25379AB5" w14:textId="77777777" w:rsidR="007C5223" w:rsidRPr="0042335D" w:rsidRDefault="007C5223">
      <w:pPr>
        <w:snapToGrid w:val="0"/>
        <w:spacing w:line="360" w:lineRule="auto"/>
        <w:ind w:right="480"/>
        <w:jc w:val="center"/>
        <w:rPr>
          <w:rFonts w:ascii="宋体" w:hAnsi="宋体" w:cs="宋体"/>
          <w:b/>
          <w:kern w:val="0"/>
          <w:sz w:val="32"/>
          <w:szCs w:val="32"/>
        </w:rPr>
      </w:pPr>
    </w:p>
    <w:p w14:paraId="6136D663" w14:textId="77777777" w:rsidR="007C5223" w:rsidRPr="0042335D" w:rsidRDefault="00BA0296">
      <w:pPr>
        <w:widowControl/>
        <w:adjustRightInd/>
        <w:jc w:val="left"/>
        <w:rPr>
          <w:rFonts w:ascii="宋体" w:hAnsi="宋体" w:cs="宋体"/>
          <w:b/>
          <w:kern w:val="0"/>
          <w:sz w:val="36"/>
          <w:szCs w:val="36"/>
        </w:rPr>
      </w:pPr>
      <w:r w:rsidRPr="0042335D">
        <w:rPr>
          <w:rFonts w:ascii="宋体" w:hAnsi="宋体" w:cs="宋体"/>
          <w:b/>
          <w:kern w:val="0"/>
          <w:sz w:val="36"/>
          <w:szCs w:val="36"/>
        </w:rPr>
        <w:br w:type="page"/>
      </w:r>
    </w:p>
    <w:p w14:paraId="0FCB7C7E" w14:textId="77777777" w:rsidR="007C5223" w:rsidRPr="0042335D" w:rsidRDefault="00BA0296" w:rsidP="003E2E2D">
      <w:pPr>
        <w:spacing w:line="360" w:lineRule="auto"/>
        <w:ind w:right="420"/>
        <w:jc w:val="center"/>
        <w:rPr>
          <w:rFonts w:ascii="宋体" w:hAnsi="宋体" w:cs="宋体"/>
          <w:b/>
          <w:kern w:val="0"/>
          <w:sz w:val="36"/>
          <w:szCs w:val="36"/>
        </w:rPr>
      </w:pPr>
      <w:r w:rsidRPr="0042335D">
        <w:rPr>
          <w:rFonts w:ascii="宋体" w:hAnsi="宋体" w:cs="宋体" w:hint="eastAsia"/>
          <w:b/>
          <w:kern w:val="0"/>
          <w:sz w:val="36"/>
          <w:szCs w:val="36"/>
        </w:rPr>
        <w:lastRenderedPageBreak/>
        <w:t>商务技术文件部分</w:t>
      </w:r>
    </w:p>
    <w:p w14:paraId="0C73B02A" w14:textId="77777777" w:rsidR="007C5223" w:rsidRPr="0042335D" w:rsidRDefault="007C5223">
      <w:pPr>
        <w:spacing w:line="360" w:lineRule="auto"/>
        <w:jc w:val="center"/>
        <w:outlineLvl w:val="0"/>
        <w:rPr>
          <w:rFonts w:ascii="宋体" w:hAnsi="宋体" w:cs="宋体"/>
          <w:b/>
          <w:kern w:val="0"/>
          <w:sz w:val="24"/>
        </w:rPr>
      </w:pPr>
    </w:p>
    <w:p w14:paraId="4D39EC2F" w14:textId="77777777" w:rsidR="007C5223" w:rsidRPr="0042335D" w:rsidRDefault="00BA0296">
      <w:pPr>
        <w:spacing w:line="360" w:lineRule="auto"/>
        <w:jc w:val="center"/>
        <w:outlineLvl w:val="0"/>
        <w:rPr>
          <w:rFonts w:ascii="宋体" w:hAnsi="宋体" w:cs="宋体"/>
          <w:b/>
          <w:kern w:val="0"/>
          <w:sz w:val="28"/>
          <w:szCs w:val="28"/>
        </w:rPr>
      </w:pPr>
      <w:r w:rsidRPr="0042335D">
        <w:rPr>
          <w:rFonts w:ascii="宋体" w:hAnsi="宋体" w:cs="宋体" w:hint="eastAsia"/>
          <w:b/>
          <w:kern w:val="0"/>
          <w:sz w:val="28"/>
          <w:szCs w:val="28"/>
        </w:rPr>
        <w:t>目录</w:t>
      </w:r>
    </w:p>
    <w:p w14:paraId="4226B85E" w14:textId="77777777" w:rsidR="007C5223" w:rsidRPr="0042335D" w:rsidRDefault="00BA0296">
      <w:pPr>
        <w:snapToGrid w:val="0"/>
        <w:spacing w:line="360" w:lineRule="auto"/>
        <w:ind w:leftChars="228" w:left="479"/>
        <w:rPr>
          <w:rFonts w:ascii="宋体" w:hAnsi="宋体" w:cs="宋体"/>
        </w:rPr>
      </w:pPr>
      <w:r w:rsidRPr="0042335D">
        <w:rPr>
          <w:rFonts w:ascii="宋体" w:hAnsi="宋体" w:cs="宋体" w:hint="eastAsia"/>
          <w:sz w:val="24"/>
        </w:rPr>
        <w:t>（1）投标函</w:t>
      </w:r>
      <w:r w:rsidRPr="0042335D">
        <w:rPr>
          <w:rFonts w:ascii="宋体" w:hAnsi="宋体" w:cs="宋体" w:hint="eastAsia"/>
        </w:rPr>
        <w:t>…………………………………………………………………………………（页码）</w:t>
      </w:r>
      <w:r w:rsidRPr="0042335D">
        <w:rPr>
          <w:rFonts w:ascii="宋体" w:hAnsi="宋体" w:cs="宋体" w:hint="eastAsia"/>
          <w:sz w:val="24"/>
        </w:rPr>
        <w:t>（2）授权委托书或法定代表人（单位负责人、自然人本人）身份证明</w:t>
      </w:r>
      <w:r w:rsidRPr="0042335D">
        <w:rPr>
          <w:rFonts w:ascii="宋体" w:hAnsi="宋体" w:cs="宋体" w:hint="eastAsia"/>
        </w:rPr>
        <w:t>………（页码）</w:t>
      </w:r>
    </w:p>
    <w:p w14:paraId="627BBA33" w14:textId="77777777" w:rsidR="007C5223" w:rsidRPr="0042335D" w:rsidRDefault="00BA0296">
      <w:pPr>
        <w:snapToGrid w:val="0"/>
        <w:spacing w:line="360" w:lineRule="auto"/>
        <w:ind w:leftChars="228" w:left="479"/>
        <w:rPr>
          <w:rFonts w:ascii="宋体" w:hAnsi="宋体" w:cs="宋体"/>
        </w:rPr>
      </w:pPr>
      <w:r w:rsidRPr="0042335D">
        <w:rPr>
          <w:rFonts w:ascii="宋体" w:hAnsi="宋体" w:cs="宋体" w:hint="eastAsia"/>
          <w:sz w:val="24"/>
        </w:rPr>
        <w:t>（</w:t>
      </w:r>
      <w:r w:rsidRPr="0042335D">
        <w:rPr>
          <w:rFonts w:ascii="宋体" w:hAnsi="宋体" w:cs="宋体"/>
          <w:sz w:val="24"/>
        </w:rPr>
        <w:t>3</w:t>
      </w:r>
      <w:r w:rsidRPr="0042335D">
        <w:rPr>
          <w:rFonts w:ascii="宋体" w:hAnsi="宋体" w:cs="宋体" w:hint="eastAsia"/>
          <w:sz w:val="24"/>
        </w:rPr>
        <w:t>）分包意向协议</w:t>
      </w:r>
      <w:r w:rsidRPr="0042335D">
        <w:rPr>
          <w:rFonts w:ascii="宋体" w:hAnsi="宋体" w:cs="宋体" w:hint="eastAsia"/>
        </w:rPr>
        <w:t>…………………………………………………………………………（页码）</w:t>
      </w:r>
    </w:p>
    <w:p w14:paraId="3FA31E61" w14:textId="77777777" w:rsidR="007C5223" w:rsidRPr="0042335D" w:rsidRDefault="00BA0296">
      <w:pPr>
        <w:snapToGrid w:val="0"/>
        <w:spacing w:line="360" w:lineRule="auto"/>
        <w:ind w:firstLineChars="200" w:firstLine="480"/>
        <w:rPr>
          <w:rFonts w:ascii="宋体" w:hAnsi="宋体" w:cs="宋体"/>
        </w:rPr>
      </w:pPr>
      <w:r w:rsidRPr="0042335D">
        <w:rPr>
          <w:rFonts w:ascii="宋体" w:hAnsi="宋体" w:cs="宋体" w:hint="eastAsia"/>
          <w:sz w:val="24"/>
        </w:rPr>
        <w:t>（</w:t>
      </w:r>
      <w:r w:rsidRPr="0042335D">
        <w:rPr>
          <w:rFonts w:ascii="宋体" w:hAnsi="宋体" w:cs="宋体"/>
          <w:sz w:val="24"/>
        </w:rPr>
        <w:t>4</w:t>
      </w:r>
      <w:r w:rsidRPr="0042335D">
        <w:rPr>
          <w:rFonts w:ascii="宋体" w:hAnsi="宋体" w:cs="宋体" w:hint="eastAsia"/>
          <w:sz w:val="24"/>
        </w:rPr>
        <w:t>）符合性审查资料</w:t>
      </w:r>
      <w:r w:rsidRPr="0042335D">
        <w:rPr>
          <w:rFonts w:ascii="宋体" w:hAnsi="宋体" w:cs="宋体" w:hint="eastAsia"/>
        </w:rPr>
        <w:t>………………………………………………………………………（页码）</w:t>
      </w:r>
    </w:p>
    <w:p w14:paraId="6FD13FA2" w14:textId="77777777" w:rsidR="007C5223" w:rsidRPr="0042335D" w:rsidRDefault="00BA0296">
      <w:pPr>
        <w:snapToGrid w:val="0"/>
        <w:spacing w:line="360" w:lineRule="auto"/>
        <w:ind w:leftChars="228" w:left="479"/>
        <w:rPr>
          <w:rFonts w:ascii="宋体" w:hAnsi="宋体" w:cs="宋体"/>
        </w:rPr>
      </w:pPr>
      <w:r w:rsidRPr="0042335D">
        <w:rPr>
          <w:rFonts w:ascii="宋体" w:hAnsi="宋体" w:cs="宋体" w:hint="eastAsia"/>
          <w:sz w:val="24"/>
        </w:rPr>
        <w:t>（</w:t>
      </w:r>
      <w:r w:rsidRPr="0042335D">
        <w:rPr>
          <w:rFonts w:ascii="宋体" w:hAnsi="宋体" w:cs="宋体"/>
          <w:sz w:val="24"/>
        </w:rPr>
        <w:t>5</w:t>
      </w:r>
      <w:r w:rsidRPr="0042335D">
        <w:rPr>
          <w:rFonts w:ascii="宋体" w:hAnsi="宋体" w:cs="宋体" w:hint="eastAsia"/>
          <w:sz w:val="24"/>
        </w:rPr>
        <w:t>）评标标准相应的商务技术资料</w:t>
      </w:r>
      <w:r w:rsidRPr="0042335D">
        <w:rPr>
          <w:rFonts w:ascii="宋体" w:hAnsi="宋体" w:cs="宋体" w:hint="eastAsia"/>
        </w:rPr>
        <w:t>…………………………</w:t>
      </w:r>
      <w:r w:rsidRPr="0042335D">
        <w:rPr>
          <w:rFonts w:ascii="宋体" w:hAnsi="宋体" w:cs="宋体" w:hint="eastAsia"/>
          <w:sz w:val="24"/>
        </w:rPr>
        <w:t>………</w:t>
      </w:r>
      <w:r w:rsidRPr="0042335D">
        <w:rPr>
          <w:rFonts w:ascii="宋体" w:hAnsi="宋体" w:cs="宋体" w:hint="eastAsia"/>
        </w:rPr>
        <w:t>…</w:t>
      </w:r>
      <w:r w:rsidRPr="0042335D">
        <w:rPr>
          <w:rFonts w:ascii="宋体" w:hAnsi="宋体" w:cs="宋体" w:hint="eastAsia"/>
          <w:sz w:val="24"/>
        </w:rPr>
        <w:t>…</w:t>
      </w:r>
      <w:r w:rsidRPr="0042335D">
        <w:rPr>
          <w:rFonts w:ascii="宋体" w:hAnsi="宋体" w:cs="宋体" w:hint="eastAsia"/>
        </w:rPr>
        <w:t>……………（页码）</w:t>
      </w:r>
      <w:r w:rsidRPr="0042335D">
        <w:rPr>
          <w:rFonts w:ascii="宋体" w:hAnsi="宋体" w:cs="宋体" w:hint="eastAsia"/>
          <w:sz w:val="24"/>
        </w:rPr>
        <w:t>（</w:t>
      </w:r>
      <w:r w:rsidRPr="0042335D">
        <w:rPr>
          <w:rFonts w:ascii="宋体" w:hAnsi="宋体" w:cs="宋体"/>
          <w:sz w:val="24"/>
        </w:rPr>
        <w:t>6</w:t>
      </w:r>
      <w:r w:rsidRPr="0042335D">
        <w:rPr>
          <w:rFonts w:ascii="宋体" w:hAnsi="宋体" w:cs="宋体" w:hint="eastAsia"/>
          <w:sz w:val="24"/>
        </w:rPr>
        <w:t>）投标标的清单</w:t>
      </w:r>
      <w:r w:rsidRPr="0042335D">
        <w:rPr>
          <w:rFonts w:ascii="宋体" w:hAnsi="宋体" w:cs="宋体" w:hint="eastAsia"/>
        </w:rPr>
        <w:t>…………………………</w:t>
      </w:r>
      <w:r w:rsidRPr="0042335D">
        <w:rPr>
          <w:rFonts w:ascii="宋体" w:hAnsi="宋体" w:cs="宋体" w:hint="eastAsia"/>
          <w:sz w:val="24"/>
        </w:rPr>
        <w:t>………</w:t>
      </w:r>
      <w:r w:rsidRPr="0042335D">
        <w:rPr>
          <w:rFonts w:ascii="宋体" w:hAnsi="宋体" w:cs="宋体" w:hint="eastAsia"/>
        </w:rPr>
        <w:t>…</w:t>
      </w:r>
      <w:r w:rsidRPr="0042335D">
        <w:rPr>
          <w:rFonts w:ascii="宋体" w:hAnsi="宋体" w:cs="宋体" w:hint="eastAsia"/>
          <w:sz w:val="24"/>
        </w:rPr>
        <w:t>…</w:t>
      </w:r>
      <w:r w:rsidRPr="0042335D">
        <w:rPr>
          <w:rFonts w:ascii="宋体" w:hAnsi="宋体" w:cs="宋体" w:hint="eastAsia"/>
        </w:rPr>
        <w:t>…</w:t>
      </w:r>
      <w:r w:rsidRPr="0042335D">
        <w:rPr>
          <w:rFonts w:ascii="宋体" w:hAnsi="宋体" w:cs="宋体" w:hint="eastAsia"/>
          <w:sz w:val="24"/>
        </w:rPr>
        <w:t>…</w:t>
      </w:r>
      <w:r w:rsidRPr="0042335D">
        <w:rPr>
          <w:rFonts w:ascii="宋体" w:hAnsi="宋体" w:cs="宋体" w:hint="eastAsia"/>
        </w:rPr>
        <w:t>…</w:t>
      </w:r>
      <w:r w:rsidRPr="0042335D">
        <w:rPr>
          <w:rFonts w:ascii="宋体" w:hAnsi="宋体" w:cs="宋体" w:hint="eastAsia"/>
          <w:sz w:val="24"/>
        </w:rPr>
        <w:t>…</w:t>
      </w:r>
      <w:r w:rsidRPr="0042335D">
        <w:rPr>
          <w:rFonts w:ascii="宋体" w:hAnsi="宋体" w:cs="宋体" w:hint="eastAsia"/>
        </w:rPr>
        <w:t>…</w:t>
      </w:r>
      <w:r w:rsidRPr="0042335D">
        <w:rPr>
          <w:rFonts w:ascii="宋体" w:hAnsi="宋体" w:cs="宋体" w:hint="eastAsia"/>
          <w:sz w:val="24"/>
        </w:rPr>
        <w:t>…</w:t>
      </w:r>
      <w:r w:rsidRPr="0042335D">
        <w:rPr>
          <w:rFonts w:ascii="宋体" w:hAnsi="宋体" w:cs="宋体" w:hint="eastAsia"/>
        </w:rPr>
        <w:t>……………（页码）</w:t>
      </w:r>
      <w:r w:rsidRPr="0042335D">
        <w:rPr>
          <w:rFonts w:ascii="宋体" w:hAnsi="宋体" w:cs="宋体" w:hint="eastAsia"/>
          <w:sz w:val="24"/>
        </w:rPr>
        <w:t>（</w:t>
      </w:r>
      <w:r w:rsidRPr="0042335D">
        <w:rPr>
          <w:rFonts w:ascii="宋体" w:hAnsi="宋体" w:cs="宋体"/>
          <w:sz w:val="24"/>
        </w:rPr>
        <w:t>7</w:t>
      </w:r>
      <w:r w:rsidRPr="0042335D">
        <w:rPr>
          <w:rFonts w:ascii="宋体" w:hAnsi="宋体" w:cs="宋体" w:hint="eastAsia"/>
          <w:sz w:val="24"/>
        </w:rPr>
        <w:t>）商务技术偏离表</w:t>
      </w:r>
      <w:r w:rsidRPr="0042335D">
        <w:rPr>
          <w:rFonts w:ascii="宋体" w:hAnsi="宋体" w:cs="宋体" w:hint="eastAsia"/>
        </w:rPr>
        <w:t>………………………………………………………………………（页码）</w:t>
      </w:r>
    </w:p>
    <w:p w14:paraId="4983263B" w14:textId="77777777" w:rsidR="007C5223" w:rsidRPr="0042335D" w:rsidRDefault="00BA0296">
      <w:pPr>
        <w:snapToGrid w:val="0"/>
        <w:spacing w:line="360" w:lineRule="auto"/>
        <w:ind w:leftChars="228" w:left="479"/>
        <w:rPr>
          <w:rFonts w:ascii="宋体" w:hAnsi="宋体" w:cs="宋体"/>
        </w:rPr>
      </w:pPr>
      <w:r w:rsidRPr="0042335D">
        <w:rPr>
          <w:rFonts w:ascii="宋体" w:hAnsi="宋体" w:cs="宋体" w:hint="eastAsia"/>
          <w:sz w:val="24"/>
          <w:lang w:val="zh-CN"/>
        </w:rPr>
        <w:t>（</w:t>
      </w:r>
      <w:r w:rsidRPr="0042335D">
        <w:rPr>
          <w:rFonts w:ascii="宋体" w:hAnsi="宋体" w:cs="宋体"/>
          <w:sz w:val="24"/>
        </w:rPr>
        <w:t>8</w:t>
      </w:r>
      <w:r w:rsidRPr="0042335D">
        <w:rPr>
          <w:rFonts w:ascii="宋体" w:hAnsi="宋体" w:cs="宋体" w:hint="eastAsia"/>
          <w:sz w:val="24"/>
          <w:lang w:val="zh-CN"/>
        </w:rPr>
        <w:t>）政府采购供应商廉洁自律承诺书</w:t>
      </w:r>
      <w:r w:rsidRPr="0042335D">
        <w:rPr>
          <w:rFonts w:ascii="宋体" w:hAnsi="宋体" w:cs="宋体" w:hint="eastAsia"/>
        </w:rPr>
        <w:t>…………………………………………………（页码）</w:t>
      </w:r>
    </w:p>
    <w:p w14:paraId="475E935A" w14:textId="77777777" w:rsidR="007C5223" w:rsidRPr="0042335D" w:rsidRDefault="007C5223">
      <w:pPr>
        <w:snapToGrid w:val="0"/>
        <w:spacing w:line="360" w:lineRule="auto"/>
        <w:jc w:val="center"/>
        <w:rPr>
          <w:rFonts w:ascii="宋体" w:hAnsi="宋体" w:cs="宋体"/>
          <w:b/>
          <w:kern w:val="0"/>
          <w:sz w:val="32"/>
          <w:szCs w:val="32"/>
          <w:lang w:val="zh-CN"/>
        </w:rPr>
      </w:pPr>
    </w:p>
    <w:p w14:paraId="1247CF72" w14:textId="77777777" w:rsidR="007C5223" w:rsidRPr="0042335D" w:rsidRDefault="007C5223">
      <w:pPr>
        <w:snapToGrid w:val="0"/>
        <w:spacing w:line="360" w:lineRule="auto"/>
        <w:jc w:val="center"/>
        <w:rPr>
          <w:rFonts w:ascii="宋体" w:hAnsi="宋体" w:cs="宋体"/>
          <w:b/>
          <w:kern w:val="0"/>
          <w:sz w:val="32"/>
          <w:szCs w:val="32"/>
          <w:lang w:val="zh-CN"/>
        </w:rPr>
      </w:pPr>
    </w:p>
    <w:p w14:paraId="67EE0388" w14:textId="77777777" w:rsidR="007C5223" w:rsidRPr="0042335D" w:rsidRDefault="007C5223">
      <w:pPr>
        <w:snapToGrid w:val="0"/>
        <w:spacing w:line="360" w:lineRule="auto"/>
        <w:jc w:val="center"/>
        <w:rPr>
          <w:rFonts w:ascii="宋体" w:hAnsi="宋体" w:cs="宋体"/>
          <w:b/>
          <w:kern w:val="0"/>
          <w:sz w:val="32"/>
          <w:szCs w:val="32"/>
          <w:lang w:val="zh-CN"/>
        </w:rPr>
      </w:pPr>
    </w:p>
    <w:p w14:paraId="310A5E4F" w14:textId="77777777" w:rsidR="007C5223" w:rsidRPr="0042335D" w:rsidRDefault="007C5223">
      <w:pPr>
        <w:snapToGrid w:val="0"/>
        <w:spacing w:line="360" w:lineRule="auto"/>
        <w:jc w:val="center"/>
        <w:rPr>
          <w:rFonts w:ascii="宋体" w:hAnsi="宋体" w:cs="宋体"/>
          <w:b/>
          <w:kern w:val="0"/>
          <w:sz w:val="32"/>
          <w:szCs w:val="32"/>
          <w:lang w:val="zh-CN"/>
        </w:rPr>
      </w:pPr>
    </w:p>
    <w:p w14:paraId="75D0D7BC" w14:textId="77777777" w:rsidR="007C5223" w:rsidRPr="0042335D" w:rsidRDefault="007C5223">
      <w:pPr>
        <w:snapToGrid w:val="0"/>
        <w:spacing w:line="360" w:lineRule="auto"/>
        <w:jc w:val="center"/>
        <w:rPr>
          <w:rFonts w:ascii="宋体" w:hAnsi="宋体" w:cs="宋体"/>
          <w:b/>
          <w:kern w:val="0"/>
          <w:sz w:val="32"/>
          <w:szCs w:val="32"/>
          <w:lang w:val="zh-CN"/>
        </w:rPr>
      </w:pPr>
    </w:p>
    <w:p w14:paraId="67F13BBC" w14:textId="77777777" w:rsidR="007C5223" w:rsidRPr="0042335D" w:rsidRDefault="007C5223">
      <w:pPr>
        <w:snapToGrid w:val="0"/>
        <w:spacing w:line="360" w:lineRule="auto"/>
        <w:jc w:val="center"/>
        <w:rPr>
          <w:rFonts w:ascii="宋体" w:hAnsi="宋体" w:cs="宋体"/>
          <w:b/>
          <w:kern w:val="0"/>
          <w:sz w:val="32"/>
          <w:szCs w:val="32"/>
          <w:lang w:val="zh-CN"/>
        </w:rPr>
      </w:pPr>
    </w:p>
    <w:p w14:paraId="2C8D7FA1" w14:textId="77777777" w:rsidR="007C5223" w:rsidRPr="0042335D" w:rsidRDefault="007C5223">
      <w:pPr>
        <w:snapToGrid w:val="0"/>
        <w:spacing w:line="360" w:lineRule="auto"/>
        <w:jc w:val="center"/>
        <w:rPr>
          <w:rFonts w:ascii="宋体" w:hAnsi="宋体" w:cs="宋体"/>
          <w:b/>
          <w:kern w:val="0"/>
          <w:sz w:val="32"/>
          <w:szCs w:val="32"/>
          <w:lang w:val="zh-CN"/>
        </w:rPr>
      </w:pPr>
    </w:p>
    <w:p w14:paraId="4B65FF48" w14:textId="77777777" w:rsidR="007C5223" w:rsidRPr="0042335D" w:rsidRDefault="007C5223">
      <w:pPr>
        <w:snapToGrid w:val="0"/>
        <w:spacing w:line="360" w:lineRule="auto"/>
        <w:jc w:val="center"/>
        <w:rPr>
          <w:rFonts w:ascii="宋体" w:hAnsi="宋体" w:cs="宋体"/>
          <w:b/>
          <w:kern w:val="0"/>
          <w:sz w:val="32"/>
          <w:szCs w:val="32"/>
          <w:lang w:val="zh-CN"/>
        </w:rPr>
      </w:pPr>
    </w:p>
    <w:p w14:paraId="22FF450D" w14:textId="77777777" w:rsidR="007C5223" w:rsidRPr="0042335D" w:rsidRDefault="007C5223">
      <w:pPr>
        <w:snapToGrid w:val="0"/>
        <w:spacing w:line="360" w:lineRule="auto"/>
        <w:jc w:val="center"/>
        <w:rPr>
          <w:rFonts w:ascii="宋体" w:hAnsi="宋体" w:cs="宋体"/>
          <w:b/>
          <w:kern w:val="0"/>
          <w:sz w:val="32"/>
          <w:szCs w:val="32"/>
          <w:lang w:val="zh-CN"/>
        </w:rPr>
      </w:pPr>
    </w:p>
    <w:p w14:paraId="3608B9AC" w14:textId="77777777" w:rsidR="007C5223" w:rsidRPr="0042335D" w:rsidRDefault="007C5223">
      <w:pPr>
        <w:snapToGrid w:val="0"/>
        <w:spacing w:line="360" w:lineRule="auto"/>
        <w:jc w:val="center"/>
        <w:rPr>
          <w:rFonts w:ascii="宋体" w:hAnsi="宋体" w:cs="宋体"/>
          <w:b/>
          <w:kern w:val="0"/>
          <w:sz w:val="32"/>
          <w:szCs w:val="32"/>
          <w:lang w:val="zh-CN"/>
        </w:rPr>
      </w:pPr>
    </w:p>
    <w:p w14:paraId="07C7CCEF" w14:textId="77777777" w:rsidR="007C5223" w:rsidRPr="0042335D" w:rsidRDefault="007C5223">
      <w:pPr>
        <w:snapToGrid w:val="0"/>
        <w:spacing w:line="360" w:lineRule="auto"/>
        <w:jc w:val="center"/>
        <w:rPr>
          <w:rFonts w:ascii="宋体" w:hAnsi="宋体" w:cs="宋体"/>
          <w:b/>
          <w:kern w:val="0"/>
          <w:sz w:val="32"/>
          <w:szCs w:val="32"/>
          <w:lang w:val="zh-CN"/>
        </w:rPr>
      </w:pPr>
    </w:p>
    <w:p w14:paraId="170DB150" w14:textId="77777777" w:rsidR="007C5223" w:rsidRPr="0042335D" w:rsidRDefault="007C5223">
      <w:pPr>
        <w:snapToGrid w:val="0"/>
        <w:spacing w:line="360" w:lineRule="auto"/>
        <w:jc w:val="center"/>
        <w:rPr>
          <w:rFonts w:ascii="宋体" w:hAnsi="宋体" w:cs="宋体"/>
          <w:b/>
          <w:kern w:val="0"/>
          <w:sz w:val="32"/>
          <w:szCs w:val="32"/>
          <w:lang w:val="zh-CN"/>
        </w:rPr>
      </w:pPr>
    </w:p>
    <w:p w14:paraId="0357FE4B" w14:textId="77777777" w:rsidR="007C5223" w:rsidRPr="0042335D" w:rsidRDefault="007C5223">
      <w:pPr>
        <w:rPr>
          <w:rFonts w:ascii="宋体" w:hAnsi="宋体" w:cs="宋体"/>
          <w:b/>
          <w:kern w:val="0"/>
          <w:sz w:val="32"/>
          <w:szCs w:val="32"/>
          <w:lang w:val="zh-CN"/>
        </w:rPr>
      </w:pPr>
    </w:p>
    <w:p w14:paraId="61C32782" w14:textId="77777777" w:rsidR="007C5223" w:rsidRPr="0042335D" w:rsidRDefault="00BA0296">
      <w:pPr>
        <w:widowControl/>
        <w:adjustRightInd/>
        <w:jc w:val="left"/>
        <w:rPr>
          <w:rFonts w:ascii="宋体" w:hAnsi="宋体" w:cs="宋体"/>
          <w:b/>
          <w:kern w:val="0"/>
          <w:sz w:val="32"/>
          <w:szCs w:val="32"/>
        </w:rPr>
      </w:pPr>
      <w:r w:rsidRPr="0042335D">
        <w:rPr>
          <w:rFonts w:ascii="宋体" w:hAnsi="宋体" w:cs="宋体"/>
          <w:b/>
          <w:kern w:val="0"/>
          <w:sz w:val="32"/>
          <w:szCs w:val="32"/>
        </w:rPr>
        <w:br w:type="page"/>
      </w:r>
    </w:p>
    <w:p w14:paraId="16CFA323" w14:textId="77777777" w:rsidR="007C5223" w:rsidRPr="0042335D" w:rsidRDefault="00BA0296">
      <w:pPr>
        <w:snapToGrid w:val="0"/>
        <w:spacing w:line="360" w:lineRule="auto"/>
        <w:jc w:val="center"/>
        <w:outlineLvl w:val="0"/>
        <w:rPr>
          <w:rFonts w:ascii="宋体" w:hAnsi="宋体" w:cs="宋体"/>
          <w:b/>
          <w:sz w:val="32"/>
          <w:szCs w:val="32"/>
        </w:rPr>
      </w:pPr>
      <w:r w:rsidRPr="0042335D">
        <w:rPr>
          <w:rFonts w:ascii="宋体" w:hAnsi="宋体" w:cs="宋体" w:hint="eastAsia"/>
          <w:b/>
          <w:kern w:val="0"/>
          <w:sz w:val="32"/>
          <w:szCs w:val="32"/>
        </w:rPr>
        <w:lastRenderedPageBreak/>
        <w:t>一、投标</w:t>
      </w:r>
      <w:r w:rsidRPr="0042335D">
        <w:rPr>
          <w:rFonts w:ascii="宋体" w:hAnsi="宋体" w:cs="宋体" w:hint="eastAsia"/>
          <w:b/>
          <w:sz w:val="32"/>
          <w:szCs w:val="32"/>
        </w:rPr>
        <w:t>函</w:t>
      </w:r>
    </w:p>
    <w:p w14:paraId="36B22153" w14:textId="77777777" w:rsidR="007C5223" w:rsidRPr="0042335D" w:rsidRDefault="00BA0296">
      <w:pPr>
        <w:snapToGrid w:val="0"/>
        <w:spacing w:line="360" w:lineRule="auto"/>
        <w:rPr>
          <w:rFonts w:ascii="宋体" w:hAnsi="宋体" w:cs="宋体"/>
          <w:sz w:val="24"/>
        </w:rPr>
      </w:pPr>
      <w:r w:rsidRPr="0042335D">
        <w:rPr>
          <w:rFonts w:ascii="宋体" w:hAnsi="宋体" w:cs="宋体" w:hint="eastAsia"/>
          <w:sz w:val="24"/>
        </w:rPr>
        <w:t>杭州西湖风景名胜区综合指挥保障中心、浙江天辰工程咨询有限公司：</w:t>
      </w:r>
    </w:p>
    <w:p w14:paraId="6AB53C0D" w14:textId="796B3B8F" w:rsidR="007C5223" w:rsidRPr="0042335D" w:rsidRDefault="00BA0296">
      <w:pPr>
        <w:snapToGrid w:val="0"/>
        <w:spacing w:line="360" w:lineRule="auto"/>
        <w:ind w:firstLineChars="200" w:firstLine="480"/>
        <w:rPr>
          <w:rFonts w:ascii="宋体" w:hAnsi="宋体" w:cs="宋体"/>
          <w:sz w:val="24"/>
        </w:rPr>
      </w:pPr>
      <w:r w:rsidRPr="0042335D">
        <w:rPr>
          <w:rFonts w:ascii="宋体" w:hAnsi="宋体" w:cs="宋体" w:hint="eastAsia"/>
          <w:sz w:val="24"/>
        </w:rPr>
        <w:t>我方参加你方组织的</w:t>
      </w:r>
      <w:r w:rsidR="00D83B2D" w:rsidRPr="0042335D">
        <w:rPr>
          <w:rFonts w:ascii="宋体" w:hAnsi="宋体" w:cs="宋体" w:hint="eastAsia"/>
          <w:sz w:val="24"/>
        </w:rPr>
        <w:t>杭州西湖管委会西湖综保数字化（2023年）项目</w:t>
      </w:r>
      <w:r w:rsidRPr="0042335D">
        <w:rPr>
          <w:rFonts w:ascii="宋体" w:hAnsi="宋体" w:cs="宋体" w:hint="eastAsia"/>
          <w:sz w:val="24"/>
        </w:rPr>
        <w:t>【招标编号：</w:t>
      </w:r>
      <w:r w:rsidR="004B10C7" w:rsidRPr="0042335D">
        <w:rPr>
          <w:rFonts w:ascii="宋体" w:hAnsi="宋体" w:cs="宋体" w:hint="eastAsia"/>
          <w:sz w:val="24"/>
        </w:rPr>
        <w:t>TCZX-ZFCG(F)-2023023</w:t>
      </w:r>
      <w:r w:rsidRPr="0042335D">
        <w:rPr>
          <w:rFonts w:ascii="宋体" w:hAnsi="宋体" w:cs="宋体" w:hint="eastAsia"/>
          <w:sz w:val="24"/>
        </w:rPr>
        <w:t>】招标的有关活动，并对此项目进行投标。为此：</w:t>
      </w:r>
    </w:p>
    <w:p w14:paraId="45CDA2D4" w14:textId="77777777" w:rsidR="007C5223" w:rsidRPr="0042335D" w:rsidRDefault="00BA0296">
      <w:pPr>
        <w:snapToGrid w:val="0"/>
        <w:spacing w:line="360" w:lineRule="auto"/>
        <w:ind w:firstLineChars="200" w:firstLine="480"/>
        <w:rPr>
          <w:rFonts w:ascii="宋体" w:hAnsi="宋体" w:cs="宋体"/>
          <w:sz w:val="24"/>
        </w:rPr>
      </w:pPr>
      <w:r w:rsidRPr="0042335D">
        <w:rPr>
          <w:rFonts w:ascii="宋体" w:hAnsi="宋体" w:cs="宋体" w:hint="eastAsia"/>
          <w:sz w:val="24"/>
        </w:rPr>
        <w:t>1、我方承诺投标有效期从提交投标文件的截止之日起</w:t>
      </w:r>
      <w:r w:rsidRPr="0042335D">
        <w:rPr>
          <w:rFonts w:ascii="宋体" w:hAnsi="宋体" w:cs="宋体" w:hint="eastAsia"/>
          <w:sz w:val="24"/>
          <w:u w:val="single"/>
        </w:rPr>
        <w:t xml:space="preserve">     </w:t>
      </w:r>
      <w:r w:rsidRPr="0042335D">
        <w:rPr>
          <w:rFonts w:ascii="宋体" w:hAnsi="宋体" w:cs="宋体" w:hint="eastAsia"/>
          <w:sz w:val="24"/>
        </w:rPr>
        <w:t>天（不少于90天）</w:t>
      </w:r>
      <w:r w:rsidRPr="0042335D">
        <w:rPr>
          <w:rFonts w:ascii="宋体" w:hAnsi="宋体" w:cs="宋体" w:hint="eastAsia"/>
        </w:rPr>
        <w:t>，</w:t>
      </w:r>
      <w:r w:rsidRPr="0042335D">
        <w:rPr>
          <w:rFonts w:ascii="宋体" w:hAnsi="宋体" w:cs="宋体" w:hint="eastAsia"/>
          <w:sz w:val="24"/>
        </w:rPr>
        <w:t>本投标文件在投标有效期满之前均具有约束力。</w:t>
      </w:r>
    </w:p>
    <w:p w14:paraId="7CEC6C43" w14:textId="77777777" w:rsidR="007C5223" w:rsidRPr="0042335D" w:rsidRDefault="00BA0296">
      <w:pPr>
        <w:snapToGrid w:val="0"/>
        <w:spacing w:line="360" w:lineRule="auto"/>
        <w:ind w:firstLineChars="200" w:firstLine="480"/>
        <w:rPr>
          <w:rFonts w:ascii="宋体" w:hAnsi="宋体" w:cs="宋体"/>
          <w:sz w:val="24"/>
        </w:rPr>
      </w:pPr>
      <w:r w:rsidRPr="0042335D">
        <w:rPr>
          <w:rFonts w:ascii="宋体" w:hAnsi="宋体" w:cs="宋体" w:hint="eastAsia"/>
          <w:sz w:val="24"/>
        </w:rPr>
        <w:t>2、我方的投标文件包括以下内容：</w:t>
      </w:r>
    </w:p>
    <w:p w14:paraId="150250F6" w14:textId="77777777" w:rsidR="007C5223" w:rsidRPr="0042335D" w:rsidRDefault="00BA0296">
      <w:pPr>
        <w:snapToGrid w:val="0"/>
        <w:spacing w:line="360" w:lineRule="auto"/>
        <w:ind w:leftChars="100" w:left="210" w:firstLineChars="200" w:firstLine="480"/>
        <w:rPr>
          <w:rFonts w:ascii="宋体" w:hAnsi="宋体" w:cs="宋体"/>
          <w:sz w:val="24"/>
        </w:rPr>
      </w:pPr>
      <w:r w:rsidRPr="0042335D">
        <w:rPr>
          <w:rFonts w:ascii="宋体" w:hAnsi="宋体" w:cs="宋体" w:hint="eastAsia"/>
          <w:sz w:val="24"/>
        </w:rPr>
        <w:t>2.1资格文件：</w:t>
      </w:r>
    </w:p>
    <w:p w14:paraId="14E8A258" w14:textId="77777777" w:rsidR="007C5223" w:rsidRPr="0042335D" w:rsidRDefault="00BA0296">
      <w:pPr>
        <w:snapToGrid w:val="0"/>
        <w:spacing w:line="360" w:lineRule="auto"/>
        <w:ind w:leftChars="200" w:left="420" w:firstLineChars="200" w:firstLine="480"/>
        <w:rPr>
          <w:rFonts w:ascii="宋体" w:hAnsi="宋体" w:cs="宋体"/>
          <w:sz w:val="24"/>
        </w:rPr>
      </w:pPr>
      <w:r w:rsidRPr="0042335D">
        <w:rPr>
          <w:rFonts w:ascii="宋体" w:hAnsi="宋体" w:cs="宋体" w:hint="eastAsia"/>
          <w:sz w:val="24"/>
        </w:rPr>
        <w:t>2.1.1承诺函；</w:t>
      </w:r>
    </w:p>
    <w:p w14:paraId="3BA8CD8E" w14:textId="77777777" w:rsidR="007C5223" w:rsidRPr="0042335D" w:rsidRDefault="00BA0296">
      <w:pPr>
        <w:snapToGrid w:val="0"/>
        <w:spacing w:line="360" w:lineRule="auto"/>
        <w:ind w:leftChars="200" w:left="420" w:firstLineChars="200" w:firstLine="480"/>
        <w:rPr>
          <w:rFonts w:ascii="宋体" w:hAnsi="宋体" w:cs="宋体"/>
          <w:sz w:val="24"/>
        </w:rPr>
      </w:pPr>
      <w:r w:rsidRPr="0042335D">
        <w:rPr>
          <w:rFonts w:ascii="宋体" w:hAnsi="宋体" w:cs="宋体" w:hint="eastAsia"/>
          <w:sz w:val="24"/>
        </w:rPr>
        <w:t>2.1.2</w:t>
      </w:r>
      <w:r w:rsidRPr="0042335D">
        <w:rPr>
          <w:rFonts w:ascii="宋体" w:hAnsi="宋体" w:cs="宋体" w:hint="eastAsia"/>
          <w:snapToGrid w:val="0"/>
          <w:kern w:val="28"/>
          <w:sz w:val="24"/>
          <w:szCs w:val="20"/>
        </w:rPr>
        <w:t>联合协议</w:t>
      </w:r>
      <w:bookmarkStart w:id="468" w:name="_Hlk101257010"/>
      <w:r w:rsidRPr="0042335D">
        <w:rPr>
          <w:rFonts w:ascii="宋体" w:hAnsi="宋体" w:cs="宋体" w:hint="eastAsia"/>
          <w:sz w:val="24"/>
        </w:rPr>
        <w:t>（如果有)</w:t>
      </w:r>
      <w:bookmarkEnd w:id="468"/>
      <w:r w:rsidRPr="0042335D">
        <w:rPr>
          <w:rFonts w:ascii="宋体" w:hAnsi="宋体" w:cs="宋体" w:hint="eastAsia"/>
          <w:snapToGrid w:val="0"/>
          <w:kern w:val="28"/>
          <w:sz w:val="24"/>
          <w:szCs w:val="20"/>
        </w:rPr>
        <w:t>；</w:t>
      </w:r>
    </w:p>
    <w:p w14:paraId="55E29448" w14:textId="77777777" w:rsidR="007C5223" w:rsidRPr="0042335D" w:rsidRDefault="00BA0296">
      <w:pPr>
        <w:snapToGrid w:val="0"/>
        <w:spacing w:line="360" w:lineRule="auto"/>
        <w:ind w:leftChars="200" w:left="420" w:firstLineChars="200" w:firstLine="480"/>
        <w:rPr>
          <w:rFonts w:ascii="宋体" w:hAnsi="宋体" w:cs="宋体"/>
          <w:sz w:val="24"/>
        </w:rPr>
      </w:pPr>
      <w:r w:rsidRPr="0042335D">
        <w:rPr>
          <w:rFonts w:ascii="宋体" w:hAnsi="宋体" w:cs="宋体" w:hint="eastAsia"/>
          <w:sz w:val="24"/>
        </w:rPr>
        <w:t>2</w:t>
      </w:r>
      <w:r w:rsidRPr="0042335D">
        <w:rPr>
          <w:rFonts w:ascii="宋体" w:hAnsi="宋体" w:cs="宋体"/>
          <w:sz w:val="24"/>
        </w:rPr>
        <w:t>.1.3</w:t>
      </w:r>
      <w:r w:rsidRPr="0042335D">
        <w:rPr>
          <w:rFonts w:ascii="宋体" w:hAnsi="宋体" w:cs="宋体" w:hint="eastAsia"/>
          <w:sz w:val="24"/>
        </w:rPr>
        <w:t>落实政府采购政策需满足的资格要求（如果有）；</w:t>
      </w:r>
    </w:p>
    <w:p w14:paraId="705F63DF" w14:textId="77777777" w:rsidR="007C5223" w:rsidRPr="0042335D" w:rsidRDefault="00BA0296">
      <w:pPr>
        <w:snapToGrid w:val="0"/>
        <w:spacing w:line="360" w:lineRule="auto"/>
        <w:ind w:leftChars="200" w:left="420" w:firstLineChars="200" w:firstLine="480"/>
        <w:rPr>
          <w:rFonts w:ascii="宋体" w:hAnsi="宋体" w:cs="宋体"/>
          <w:sz w:val="24"/>
        </w:rPr>
      </w:pPr>
      <w:r w:rsidRPr="0042335D">
        <w:rPr>
          <w:rFonts w:ascii="宋体" w:hAnsi="宋体" w:cs="宋体" w:hint="eastAsia"/>
          <w:sz w:val="24"/>
        </w:rPr>
        <w:t>2.1.</w:t>
      </w:r>
      <w:r w:rsidRPr="0042335D">
        <w:rPr>
          <w:rFonts w:ascii="宋体" w:hAnsi="宋体" w:cs="宋体"/>
          <w:sz w:val="24"/>
        </w:rPr>
        <w:t>4</w:t>
      </w:r>
      <w:r w:rsidRPr="0042335D">
        <w:rPr>
          <w:rFonts w:ascii="宋体" w:hAnsi="宋体" w:cs="宋体" w:hint="eastAsia"/>
          <w:sz w:val="24"/>
        </w:rPr>
        <w:t>本项目的特定资格要求（如果有)。</w:t>
      </w:r>
    </w:p>
    <w:p w14:paraId="16875A6D" w14:textId="77777777" w:rsidR="007C5223" w:rsidRPr="0042335D" w:rsidRDefault="00BA0296">
      <w:pPr>
        <w:snapToGrid w:val="0"/>
        <w:spacing w:line="360" w:lineRule="auto"/>
        <w:ind w:leftChars="100" w:left="210" w:firstLineChars="200" w:firstLine="480"/>
        <w:rPr>
          <w:rFonts w:ascii="宋体" w:hAnsi="宋体" w:cs="宋体"/>
          <w:sz w:val="24"/>
          <w:lang w:val="zh-CN"/>
        </w:rPr>
      </w:pPr>
      <w:r w:rsidRPr="0042335D">
        <w:rPr>
          <w:rFonts w:ascii="宋体" w:hAnsi="宋体" w:cs="宋体" w:hint="eastAsia"/>
          <w:sz w:val="24"/>
        </w:rPr>
        <w:t>2</w:t>
      </w:r>
      <w:r w:rsidRPr="0042335D">
        <w:rPr>
          <w:rFonts w:ascii="宋体" w:hAnsi="宋体" w:cs="宋体" w:hint="eastAsia"/>
          <w:sz w:val="24"/>
          <w:lang w:val="zh-CN"/>
        </w:rPr>
        <w:t>.</w:t>
      </w:r>
      <w:r w:rsidRPr="0042335D">
        <w:rPr>
          <w:rFonts w:ascii="宋体" w:hAnsi="宋体" w:cs="宋体" w:hint="eastAsia"/>
          <w:sz w:val="24"/>
        </w:rPr>
        <w:t>2</w:t>
      </w:r>
      <w:r w:rsidRPr="0042335D">
        <w:rPr>
          <w:rFonts w:ascii="宋体" w:hAnsi="宋体" w:cs="宋体" w:hint="eastAsia"/>
          <w:sz w:val="24"/>
          <w:lang w:val="zh-CN"/>
        </w:rPr>
        <w:t xml:space="preserve"> </w:t>
      </w:r>
      <w:r w:rsidRPr="0042335D">
        <w:rPr>
          <w:rFonts w:ascii="宋体" w:hAnsi="宋体" w:cs="宋体" w:hint="eastAsia"/>
          <w:sz w:val="24"/>
        </w:rPr>
        <w:t>商务技术</w:t>
      </w:r>
      <w:r w:rsidRPr="0042335D">
        <w:rPr>
          <w:rFonts w:ascii="宋体" w:hAnsi="宋体" w:cs="宋体" w:hint="eastAsia"/>
          <w:sz w:val="24"/>
          <w:lang w:val="zh-CN"/>
        </w:rPr>
        <w:t>文件：</w:t>
      </w:r>
    </w:p>
    <w:p w14:paraId="61A4B72D" w14:textId="77777777" w:rsidR="007C5223" w:rsidRPr="0042335D" w:rsidRDefault="00BA0296">
      <w:pPr>
        <w:snapToGrid w:val="0"/>
        <w:spacing w:line="360" w:lineRule="auto"/>
        <w:ind w:leftChars="200" w:left="420" w:firstLineChars="200" w:firstLine="480"/>
        <w:rPr>
          <w:rFonts w:ascii="宋体" w:hAnsi="宋体" w:cs="宋体"/>
          <w:sz w:val="24"/>
        </w:rPr>
      </w:pPr>
      <w:r w:rsidRPr="0042335D">
        <w:rPr>
          <w:rFonts w:ascii="宋体" w:hAnsi="宋体" w:cs="宋体" w:hint="eastAsia"/>
          <w:sz w:val="24"/>
        </w:rPr>
        <w:t>2.2.1投标函；</w:t>
      </w:r>
      <w:r w:rsidRPr="0042335D">
        <w:rPr>
          <w:rFonts w:ascii="宋体" w:hAnsi="宋体" w:cs="宋体" w:hint="eastAsia"/>
          <w:sz w:val="24"/>
          <w:lang w:val="zh-CN"/>
        </w:rPr>
        <w:t xml:space="preserve"> </w:t>
      </w:r>
    </w:p>
    <w:p w14:paraId="0714204E" w14:textId="77777777" w:rsidR="007C5223" w:rsidRPr="0042335D" w:rsidRDefault="00BA0296">
      <w:pPr>
        <w:snapToGrid w:val="0"/>
        <w:spacing w:line="360" w:lineRule="auto"/>
        <w:ind w:leftChars="200" w:left="420" w:firstLineChars="200" w:firstLine="480"/>
        <w:rPr>
          <w:rFonts w:ascii="宋体" w:hAnsi="宋体" w:cs="宋体"/>
          <w:sz w:val="24"/>
        </w:rPr>
      </w:pPr>
      <w:r w:rsidRPr="0042335D">
        <w:rPr>
          <w:rFonts w:ascii="宋体" w:hAnsi="宋体" w:cs="宋体" w:hint="eastAsia"/>
          <w:sz w:val="24"/>
        </w:rPr>
        <w:t>2.2.2授权委托书或法定代表人（单位负责人）身份证明；</w:t>
      </w:r>
    </w:p>
    <w:p w14:paraId="2A27F37B" w14:textId="77777777" w:rsidR="007C5223" w:rsidRPr="0042335D" w:rsidRDefault="00BA0296">
      <w:pPr>
        <w:snapToGrid w:val="0"/>
        <w:spacing w:line="360" w:lineRule="auto"/>
        <w:ind w:leftChars="200" w:left="420" w:firstLineChars="200" w:firstLine="480"/>
        <w:rPr>
          <w:rFonts w:ascii="宋体" w:hAnsi="宋体" w:cs="宋体"/>
          <w:sz w:val="24"/>
        </w:rPr>
      </w:pPr>
      <w:r w:rsidRPr="0042335D">
        <w:rPr>
          <w:rFonts w:ascii="宋体" w:hAnsi="宋体" w:cs="宋体" w:hint="eastAsia"/>
          <w:sz w:val="24"/>
        </w:rPr>
        <w:t>2.2.</w:t>
      </w:r>
      <w:r w:rsidRPr="0042335D">
        <w:rPr>
          <w:rFonts w:ascii="宋体" w:hAnsi="宋体" w:cs="宋体"/>
          <w:sz w:val="24"/>
        </w:rPr>
        <w:t>3</w:t>
      </w:r>
      <w:r w:rsidRPr="0042335D">
        <w:rPr>
          <w:rFonts w:ascii="宋体" w:hAnsi="宋体" w:cs="宋体" w:hint="eastAsia"/>
          <w:sz w:val="24"/>
        </w:rPr>
        <w:t>分包意向协议（如果有)；</w:t>
      </w:r>
    </w:p>
    <w:p w14:paraId="59B4706D" w14:textId="77777777" w:rsidR="007C5223" w:rsidRPr="0042335D" w:rsidRDefault="00BA0296">
      <w:pPr>
        <w:snapToGrid w:val="0"/>
        <w:spacing w:line="360" w:lineRule="auto"/>
        <w:ind w:leftChars="200" w:left="420" w:firstLineChars="200" w:firstLine="480"/>
        <w:rPr>
          <w:rFonts w:ascii="宋体" w:hAnsi="宋体" w:cs="宋体"/>
          <w:sz w:val="24"/>
        </w:rPr>
      </w:pPr>
      <w:r w:rsidRPr="0042335D">
        <w:rPr>
          <w:rFonts w:ascii="宋体" w:hAnsi="宋体" w:cs="宋体" w:hint="eastAsia"/>
          <w:sz w:val="24"/>
        </w:rPr>
        <w:t>2.2.</w:t>
      </w:r>
      <w:r w:rsidRPr="0042335D">
        <w:rPr>
          <w:rFonts w:ascii="宋体" w:hAnsi="宋体" w:cs="宋体"/>
          <w:sz w:val="24"/>
        </w:rPr>
        <w:t>4</w:t>
      </w:r>
      <w:r w:rsidRPr="0042335D">
        <w:rPr>
          <w:rFonts w:ascii="宋体" w:hAnsi="宋体" w:cs="宋体" w:hint="eastAsia"/>
          <w:sz w:val="24"/>
        </w:rPr>
        <w:t>符合性审查资料；</w:t>
      </w:r>
    </w:p>
    <w:p w14:paraId="7A49EF05" w14:textId="77777777" w:rsidR="007C5223" w:rsidRPr="0042335D" w:rsidRDefault="00BA0296">
      <w:pPr>
        <w:snapToGrid w:val="0"/>
        <w:spacing w:line="360" w:lineRule="auto"/>
        <w:ind w:leftChars="200" w:left="420" w:firstLineChars="200" w:firstLine="480"/>
        <w:rPr>
          <w:rFonts w:ascii="宋体" w:hAnsi="宋体" w:cs="宋体"/>
          <w:sz w:val="24"/>
        </w:rPr>
      </w:pPr>
      <w:r w:rsidRPr="0042335D">
        <w:rPr>
          <w:rFonts w:ascii="宋体" w:hAnsi="宋体" w:cs="宋体" w:hint="eastAsia"/>
          <w:sz w:val="24"/>
        </w:rPr>
        <w:t>2.2.</w:t>
      </w:r>
      <w:r w:rsidRPr="0042335D">
        <w:rPr>
          <w:rFonts w:ascii="宋体" w:hAnsi="宋体" w:cs="宋体"/>
          <w:sz w:val="24"/>
        </w:rPr>
        <w:t>5</w:t>
      </w:r>
      <w:r w:rsidRPr="0042335D">
        <w:rPr>
          <w:rFonts w:ascii="宋体" w:hAnsi="宋体" w:cs="宋体" w:hint="eastAsia"/>
          <w:sz w:val="24"/>
        </w:rPr>
        <w:t>评标标准相应的商务技术资料；</w:t>
      </w:r>
    </w:p>
    <w:p w14:paraId="01638277" w14:textId="77777777" w:rsidR="007C5223" w:rsidRPr="0042335D" w:rsidRDefault="00BA0296">
      <w:pPr>
        <w:snapToGrid w:val="0"/>
        <w:spacing w:line="360" w:lineRule="auto"/>
        <w:ind w:leftChars="200" w:left="420" w:firstLineChars="200" w:firstLine="480"/>
        <w:rPr>
          <w:rFonts w:ascii="宋体" w:hAnsi="宋体" w:cs="宋体"/>
          <w:sz w:val="24"/>
        </w:rPr>
      </w:pPr>
      <w:r w:rsidRPr="0042335D">
        <w:rPr>
          <w:rFonts w:ascii="宋体" w:hAnsi="宋体" w:cs="宋体" w:hint="eastAsia"/>
          <w:sz w:val="24"/>
        </w:rPr>
        <w:t>2.2.</w:t>
      </w:r>
      <w:r w:rsidRPr="0042335D">
        <w:rPr>
          <w:rFonts w:ascii="宋体" w:hAnsi="宋体" w:cs="宋体"/>
          <w:sz w:val="24"/>
        </w:rPr>
        <w:t>6</w:t>
      </w:r>
      <w:r w:rsidRPr="0042335D">
        <w:rPr>
          <w:rFonts w:ascii="宋体" w:hAnsi="宋体" w:cs="宋体" w:hint="eastAsia"/>
          <w:sz w:val="24"/>
        </w:rPr>
        <w:t>投标标的清单；</w:t>
      </w:r>
    </w:p>
    <w:p w14:paraId="6190B538" w14:textId="77777777" w:rsidR="007C5223" w:rsidRPr="0042335D" w:rsidRDefault="00BA0296">
      <w:pPr>
        <w:snapToGrid w:val="0"/>
        <w:spacing w:line="360" w:lineRule="auto"/>
        <w:ind w:leftChars="200" w:left="420" w:firstLineChars="200" w:firstLine="480"/>
        <w:rPr>
          <w:rFonts w:ascii="宋体" w:hAnsi="宋体" w:cs="宋体"/>
          <w:sz w:val="24"/>
        </w:rPr>
      </w:pPr>
      <w:r w:rsidRPr="0042335D">
        <w:rPr>
          <w:rFonts w:ascii="宋体" w:hAnsi="宋体" w:cs="宋体" w:hint="eastAsia"/>
          <w:sz w:val="24"/>
        </w:rPr>
        <w:t>2.2.</w:t>
      </w:r>
      <w:r w:rsidRPr="0042335D">
        <w:rPr>
          <w:rFonts w:ascii="宋体" w:hAnsi="宋体" w:cs="宋体"/>
          <w:sz w:val="24"/>
        </w:rPr>
        <w:t>7</w:t>
      </w:r>
      <w:r w:rsidRPr="0042335D">
        <w:rPr>
          <w:rFonts w:ascii="宋体" w:hAnsi="宋体" w:cs="宋体" w:hint="eastAsia"/>
          <w:sz w:val="24"/>
        </w:rPr>
        <w:t>商务技术偏离表；</w:t>
      </w:r>
    </w:p>
    <w:p w14:paraId="078502B6" w14:textId="77777777" w:rsidR="007C5223" w:rsidRPr="0042335D" w:rsidRDefault="00BA0296">
      <w:pPr>
        <w:snapToGrid w:val="0"/>
        <w:spacing w:line="360" w:lineRule="auto"/>
        <w:ind w:leftChars="200" w:left="420" w:firstLineChars="200" w:firstLine="480"/>
        <w:rPr>
          <w:rFonts w:ascii="宋体" w:hAnsi="宋体" w:cs="宋体"/>
          <w:sz w:val="24"/>
          <w:lang w:val="zh-CN"/>
        </w:rPr>
      </w:pPr>
      <w:r w:rsidRPr="0042335D">
        <w:rPr>
          <w:rFonts w:ascii="宋体" w:hAnsi="宋体" w:cs="宋体" w:hint="eastAsia"/>
          <w:sz w:val="24"/>
        </w:rPr>
        <w:t>2</w:t>
      </w:r>
      <w:r w:rsidRPr="0042335D">
        <w:rPr>
          <w:rFonts w:ascii="宋体" w:hAnsi="宋体" w:cs="宋体" w:hint="eastAsia"/>
          <w:sz w:val="24"/>
          <w:lang w:val="zh-CN"/>
        </w:rPr>
        <w:t>.</w:t>
      </w:r>
      <w:r w:rsidRPr="0042335D">
        <w:rPr>
          <w:rFonts w:ascii="宋体" w:hAnsi="宋体" w:cs="宋体" w:hint="eastAsia"/>
          <w:sz w:val="24"/>
        </w:rPr>
        <w:t>2</w:t>
      </w:r>
      <w:r w:rsidRPr="0042335D">
        <w:rPr>
          <w:rFonts w:ascii="宋体" w:hAnsi="宋体" w:cs="宋体" w:hint="eastAsia"/>
          <w:sz w:val="24"/>
          <w:lang w:val="zh-CN"/>
        </w:rPr>
        <w:t>.</w:t>
      </w:r>
      <w:r w:rsidRPr="0042335D">
        <w:rPr>
          <w:rFonts w:ascii="宋体" w:hAnsi="宋体" w:cs="宋体"/>
          <w:sz w:val="24"/>
        </w:rPr>
        <w:t>8</w:t>
      </w:r>
      <w:r w:rsidRPr="0042335D">
        <w:rPr>
          <w:rFonts w:ascii="宋体" w:hAnsi="宋体" w:cs="宋体" w:hint="eastAsia"/>
          <w:sz w:val="24"/>
          <w:lang w:val="zh-CN"/>
        </w:rPr>
        <w:t>政府采购供应商廉洁自律承诺书；</w:t>
      </w:r>
    </w:p>
    <w:p w14:paraId="14C5A522" w14:textId="77777777" w:rsidR="007C5223" w:rsidRPr="0042335D" w:rsidRDefault="00BA0296">
      <w:pPr>
        <w:snapToGrid w:val="0"/>
        <w:spacing w:line="360" w:lineRule="auto"/>
        <w:ind w:leftChars="100" w:left="210" w:firstLineChars="200" w:firstLine="480"/>
        <w:rPr>
          <w:rFonts w:ascii="宋体" w:hAnsi="宋体" w:cs="宋体"/>
          <w:sz w:val="24"/>
        </w:rPr>
      </w:pPr>
      <w:r w:rsidRPr="0042335D">
        <w:rPr>
          <w:rFonts w:ascii="宋体" w:hAnsi="宋体" w:cs="宋体" w:hint="eastAsia"/>
          <w:sz w:val="24"/>
        </w:rPr>
        <w:t>2</w:t>
      </w:r>
      <w:r w:rsidRPr="0042335D">
        <w:rPr>
          <w:rFonts w:ascii="宋体" w:hAnsi="宋体" w:cs="宋体" w:hint="eastAsia"/>
          <w:sz w:val="24"/>
          <w:lang w:val="zh-CN"/>
        </w:rPr>
        <w:t>.</w:t>
      </w:r>
      <w:r w:rsidRPr="0042335D">
        <w:rPr>
          <w:rFonts w:ascii="宋体" w:hAnsi="宋体" w:cs="宋体" w:hint="eastAsia"/>
          <w:sz w:val="24"/>
        </w:rPr>
        <w:t>3报价文件</w:t>
      </w:r>
    </w:p>
    <w:p w14:paraId="7D5CD8D9" w14:textId="77777777" w:rsidR="007C5223" w:rsidRPr="0042335D" w:rsidRDefault="00BA0296" w:rsidP="00BA0296">
      <w:pPr>
        <w:spacing w:line="360" w:lineRule="auto"/>
        <w:ind w:leftChars="200" w:left="420" w:firstLineChars="200" w:firstLine="480"/>
        <w:rPr>
          <w:rFonts w:ascii="宋体" w:hAnsi="宋体" w:cs="宋体"/>
          <w:sz w:val="24"/>
        </w:rPr>
      </w:pPr>
      <w:r w:rsidRPr="0042335D">
        <w:rPr>
          <w:rFonts w:ascii="宋体" w:hAnsi="宋体" w:cs="宋体" w:hint="eastAsia"/>
          <w:sz w:val="24"/>
        </w:rPr>
        <w:t>2.3.1开标一览表（报价表）；</w:t>
      </w:r>
    </w:p>
    <w:p w14:paraId="6DF7F251" w14:textId="77777777" w:rsidR="007C5223" w:rsidRPr="0042335D" w:rsidRDefault="00BA0296" w:rsidP="00BA0296">
      <w:pPr>
        <w:spacing w:line="360" w:lineRule="auto"/>
        <w:ind w:leftChars="200" w:left="420" w:firstLineChars="200" w:firstLine="480"/>
      </w:pPr>
      <w:r w:rsidRPr="0042335D">
        <w:rPr>
          <w:rFonts w:ascii="宋体" w:hAnsi="宋体" w:cs="宋体"/>
          <w:sz w:val="24"/>
        </w:rPr>
        <w:t xml:space="preserve">2.3.2 </w:t>
      </w:r>
      <w:r w:rsidRPr="0042335D">
        <w:rPr>
          <w:rFonts w:ascii="宋体" w:hAnsi="宋体" w:cs="宋体" w:hint="eastAsia"/>
          <w:sz w:val="24"/>
        </w:rPr>
        <w:t>报价情况说明（如果有）</w:t>
      </w:r>
    </w:p>
    <w:p w14:paraId="5C18066F" w14:textId="77777777" w:rsidR="007C5223" w:rsidRPr="0042335D" w:rsidRDefault="00BA0296">
      <w:pPr>
        <w:snapToGrid w:val="0"/>
        <w:spacing w:line="360" w:lineRule="auto"/>
        <w:ind w:leftChars="200" w:left="420" w:firstLineChars="200" w:firstLine="480"/>
        <w:rPr>
          <w:rFonts w:ascii="宋体" w:hAnsi="宋体" w:cs="宋体"/>
          <w:sz w:val="24"/>
        </w:rPr>
      </w:pPr>
      <w:r w:rsidRPr="0042335D">
        <w:rPr>
          <w:rFonts w:ascii="宋体" w:hAnsi="宋体" w:cs="宋体" w:hint="eastAsia"/>
          <w:sz w:val="24"/>
        </w:rPr>
        <w:t>2.3.2中小企业声明函（如果有）。</w:t>
      </w:r>
    </w:p>
    <w:p w14:paraId="20BBB7A7" w14:textId="77777777" w:rsidR="007C5223" w:rsidRPr="0042335D" w:rsidRDefault="00BA0296" w:rsidP="00BA0296">
      <w:pPr>
        <w:pStyle w:val="2"/>
        <w:spacing w:line="360" w:lineRule="auto"/>
        <w:ind w:firstLineChars="400" w:firstLine="960"/>
        <w:rPr>
          <w:rFonts w:ascii="宋体" w:hAnsi="宋体" w:cs="宋体"/>
          <w:sz w:val="24"/>
        </w:rPr>
      </w:pPr>
      <w:r w:rsidRPr="0042335D">
        <w:rPr>
          <w:rFonts w:ascii="宋体" w:eastAsia="宋体" w:hAnsi="宋体" w:cs="宋体"/>
          <w:sz w:val="24"/>
        </w:rPr>
        <w:t>3、我方承诺除商务技术偏离表列出的偏离外，我方响应招标文件的全部要求。</w:t>
      </w:r>
      <w:r w:rsidRPr="0042335D">
        <w:rPr>
          <w:rFonts w:ascii="宋体" w:eastAsia="宋体" w:hAnsi="宋体" w:cs="宋体" w:hint="eastAsia"/>
          <w:sz w:val="24"/>
        </w:rPr>
        <w:t>对投标文件中材料的真实性、合法性负责。</w:t>
      </w:r>
    </w:p>
    <w:p w14:paraId="5C8147A6" w14:textId="77777777" w:rsidR="007C5223" w:rsidRPr="0042335D" w:rsidRDefault="00BA0296">
      <w:pPr>
        <w:snapToGrid w:val="0"/>
        <w:spacing w:line="360" w:lineRule="auto"/>
        <w:ind w:firstLineChars="200" w:firstLine="480"/>
        <w:rPr>
          <w:rFonts w:ascii="宋体" w:hAnsi="宋体" w:cs="宋体"/>
          <w:sz w:val="24"/>
        </w:rPr>
      </w:pPr>
      <w:r w:rsidRPr="0042335D">
        <w:rPr>
          <w:rFonts w:ascii="宋体" w:hAnsi="宋体" w:cs="宋体" w:hint="eastAsia"/>
          <w:sz w:val="24"/>
        </w:rPr>
        <w:t>4、如我方中标，我方承诺：</w:t>
      </w:r>
    </w:p>
    <w:p w14:paraId="66A69E2B" w14:textId="77777777" w:rsidR="007C5223" w:rsidRPr="0042335D" w:rsidRDefault="00BA0296">
      <w:pPr>
        <w:snapToGrid w:val="0"/>
        <w:spacing w:line="360" w:lineRule="auto"/>
        <w:ind w:leftChars="100" w:left="210" w:firstLineChars="200" w:firstLine="480"/>
        <w:rPr>
          <w:rFonts w:ascii="宋体" w:hAnsi="宋体" w:cs="宋体"/>
          <w:sz w:val="24"/>
        </w:rPr>
      </w:pPr>
      <w:r w:rsidRPr="0042335D">
        <w:rPr>
          <w:rFonts w:ascii="宋体" w:hAnsi="宋体" w:cs="宋体" w:hint="eastAsia"/>
          <w:sz w:val="24"/>
        </w:rPr>
        <w:t xml:space="preserve">4.1在收到中标通知书后，在中标通知书规定的期限内与你方签订合同； </w:t>
      </w:r>
    </w:p>
    <w:p w14:paraId="210EC2EC" w14:textId="77777777" w:rsidR="007C5223" w:rsidRPr="0042335D" w:rsidRDefault="00BA0296">
      <w:pPr>
        <w:snapToGrid w:val="0"/>
        <w:spacing w:line="360" w:lineRule="auto"/>
        <w:ind w:leftChars="100" w:left="210" w:firstLineChars="200" w:firstLine="480"/>
        <w:rPr>
          <w:rFonts w:ascii="宋体" w:hAnsi="宋体" w:cs="宋体"/>
          <w:sz w:val="24"/>
        </w:rPr>
      </w:pPr>
      <w:r w:rsidRPr="0042335D">
        <w:rPr>
          <w:rFonts w:ascii="宋体" w:hAnsi="宋体" w:cs="宋体" w:hint="eastAsia"/>
          <w:sz w:val="24"/>
        </w:rPr>
        <w:lastRenderedPageBreak/>
        <w:t xml:space="preserve">4.2在签订合同时不向你方提出附加条件； </w:t>
      </w:r>
    </w:p>
    <w:p w14:paraId="4E588F68" w14:textId="77777777" w:rsidR="007C5223" w:rsidRPr="0042335D" w:rsidRDefault="00BA0296">
      <w:pPr>
        <w:snapToGrid w:val="0"/>
        <w:spacing w:line="360" w:lineRule="auto"/>
        <w:ind w:leftChars="100" w:left="210" w:firstLineChars="200" w:firstLine="480"/>
        <w:rPr>
          <w:rFonts w:ascii="宋体" w:hAnsi="宋体" w:cs="宋体"/>
          <w:sz w:val="24"/>
        </w:rPr>
      </w:pPr>
      <w:r w:rsidRPr="0042335D">
        <w:rPr>
          <w:rFonts w:ascii="宋体" w:hAnsi="宋体" w:cs="宋体" w:hint="eastAsia"/>
          <w:sz w:val="24"/>
        </w:rPr>
        <w:t xml:space="preserve">4.3按照招标文件要求提交履约保证金； </w:t>
      </w:r>
    </w:p>
    <w:p w14:paraId="3682610C" w14:textId="77777777" w:rsidR="007C5223" w:rsidRPr="0042335D" w:rsidRDefault="00BA0296">
      <w:pPr>
        <w:snapToGrid w:val="0"/>
        <w:spacing w:line="360" w:lineRule="auto"/>
        <w:ind w:leftChars="100" w:left="210" w:firstLineChars="200" w:firstLine="480"/>
        <w:rPr>
          <w:rFonts w:ascii="宋体" w:hAnsi="宋体" w:cs="宋体"/>
          <w:sz w:val="24"/>
        </w:rPr>
      </w:pPr>
      <w:r w:rsidRPr="0042335D">
        <w:rPr>
          <w:rFonts w:ascii="宋体" w:hAnsi="宋体" w:cs="宋体" w:hint="eastAsia"/>
          <w:sz w:val="24"/>
        </w:rPr>
        <w:t xml:space="preserve">4.4在合同约定的期限内完成合同规定的全部义务。 </w:t>
      </w:r>
    </w:p>
    <w:p w14:paraId="42D1E226" w14:textId="77777777" w:rsidR="007C5223" w:rsidRPr="0042335D" w:rsidRDefault="00BA0296">
      <w:pPr>
        <w:snapToGrid w:val="0"/>
        <w:spacing w:line="360" w:lineRule="auto"/>
        <w:ind w:leftChars="100" w:left="210" w:firstLineChars="200" w:firstLine="480"/>
        <w:rPr>
          <w:rFonts w:ascii="宋体" w:hAnsi="宋体" w:cs="宋体"/>
          <w:sz w:val="24"/>
        </w:rPr>
      </w:pPr>
      <w:r w:rsidRPr="0042335D">
        <w:rPr>
          <w:rFonts w:ascii="宋体" w:hAnsi="宋体" w:cs="宋体" w:hint="eastAsia"/>
          <w:sz w:val="24"/>
        </w:rPr>
        <w:t>5、其他补充说明:</w:t>
      </w:r>
      <w:r w:rsidRPr="0042335D">
        <w:rPr>
          <w:rFonts w:ascii="宋体" w:hAnsi="宋体" w:cs="宋体" w:hint="eastAsia"/>
          <w:sz w:val="24"/>
          <w:u w:val="single"/>
        </w:rPr>
        <w:t xml:space="preserve">                                        </w:t>
      </w:r>
      <w:r w:rsidRPr="0042335D">
        <w:rPr>
          <w:rFonts w:ascii="宋体" w:hAnsi="宋体" w:cs="宋体" w:hint="eastAsia"/>
          <w:sz w:val="24"/>
        </w:rPr>
        <w:t>。</w:t>
      </w:r>
    </w:p>
    <w:p w14:paraId="08DDAF03" w14:textId="77777777" w:rsidR="007C5223" w:rsidRPr="0042335D" w:rsidRDefault="00BA0296">
      <w:pPr>
        <w:spacing w:line="360" w:lineRule="auto"/>
        <w:ind w:firstLineChars="1500" w:firstLine="3600"/>
        <w:rPr>
          <w:rFonts w:ascii="宋体" w:hAnsi="宋体" w:cs="宋体"/>
          <w:sz w:val="24"/>
        </w:rPr>
      </w:pPr>
      <w:r w:rsidRPr="0042335D">
        <w:rPr>
          <w:rFonts w:ascii="宋体" w:hAnsi="宋体" w:cs="宋体" w:hint="eastAsia"/>
          <w:sz w:val="24"/>
        </w:rPr>
        <w:t xml:space="preserve">投标人名称（电子签名）：                          </w:t>
      </w:r>
    </w:p>
    <w:p w14:paraId="3B8FCC73" w14:textId="77777777" w:rsidR="007C5223" w:rsidRPr="0042335D" w:rsidRDefault="00BA0296">
      <w:pPr>
        <w:spacing w:line="360" w:lineRule="auto"/>
        <w:jc w:val="center"/>
        <w:rPr>
          <w:rFonts w:ascii="宋体" w:hAnsi="宋体" w:cs="宋体"/>
          <w:sz w:val="24"/>
        </w:rPr>
      </w:pPr>
      <w:r w:rsidRPr="0042335D">
        <w:rPr>
          <w:rFonts w:ascii="宋体" w:hAnsi="宋体" w:cs="宋体" w:hint="eastAsia"/>
          <w:sz w:val="24"/>
        </w:rPr>
        <w:t xml:space="preserve">     日期：  年   月   日</w:t>
      </w:r>
    </w:p>
    <w:p w14:paraId="16A320C3" w14:textId="77777777" w:rsidR="007C5223" w:rsidRPr="0042335D" w:rsidRDefault="007C5223">
      <w:pPr>
        <w:snapToGrid w:val="0"/>
        <w:spacing w:line="360" w:lineRule="auto"/>
        <w:ind w:leftChars="200" w:left="420" w:firstLineChars="1750" w:firstLine="4200"/>
        <w:rPr>
          <w:rFonts w:ascii="宋体" w:hAnsi="宋体" w:cs="宋体"/>
          <w:kern w:val="0"/>
          <w:sz w:val="24"/>
          <w:u w:val="single"/>
        </w:rPr>
      </w:pPr>
    </w:p>
    <w:p w14:paraId="0B2C892C" w14:textId="77777777" w:rsidR="007C5223" w:rsidRPr="0042335D" w:rsidRDefault="00BA0296">
      <w:pPr>
        <w:spacing w:line="360" w:lineRule="auto"/>
        <w:ind w:right="420"/>
        <w:rPr>
          <w:rFonts w:ascii="宋体" w:hAnsi="宋体" w:cs="宋体"/>
          <w:sz w:val="24"/>
        </w:rPr>
      </w:pPr>
      <w:r w:rsidRPr="0042335D">
        <w:rPr>
          <w:rFonts w:ascii="宋体" w:hAnsi="宋体" w:cs="宋体" w:hint="eastAsia"/>
          <w:sz w:val="24"/>
        </w:rPr>
        <w:t>注：按本格式和要求提供。</w:t>
      </w:r>
    </w:p>
    <w:p w14:paraId="46971687" w14:textId="77777777" w:rsidR="007C5223" w:rsidRPr="0042335D" w:rsidRDefault="007C5223">
      <w:pPr>
        <w:snapToGrid w:val="0"/>
        <w:spacing w:line="360" w:lineRule="auto"/>
        <w:jc w:val="center"/>
        <w:rPr>
          <w:rFonts w:ascii="宋体" w:hAnsi="宋体" w:cs="宋体"/>
          <w:b/>
          <w:kern w:val="0"/>
          <w:sz w:val="32"/>
          <w:szCs w:val="32"/>
        </w:rPr>
      </w:pPr>
    </w:p>
    <w:p w14:paraId="2D482611" w14:textId="77777777" w:rsidR="007C5223" w:rsidRPr="0042335D" w:rsidRDefault="007C5223">
      <w:pPr>
        <w:snapToGrid w:val="0"/>
        <w:spacing w:line="360" w:lineRule="auto"/>
        <w:rPr>
          <w:rFonts w:ascii="宋体" w:hAnsi="宋体" w:cs="宋体"/>
          <w:sz w:val="24"/>
        </w:rPr>
      </w:pPr>
    </w:p>
    <w:p w14:paraId="43E918AB" w14:textId="77777777" w:rsidR="007C5223" w:rsidRPr="0042335D" w:rsidRDefault="007C5223">
      <w:pPr>
        <w:jc w:val="center"/>
        <w:rPr>
          <w:rFonts w:ascii="宋体" w:hAnsi="宋体" w:cs="宋体"/>
          <w:b/>
          <w:kern w:val="0"/>
          <w:sz w:val="32"/>
          <w:szCs w:val="32"/>
        </w:rPr>
      </w:pPr>
    </w:p>
    <w:p w14:paraId="60641E54" w14:textId="77777777" w:rsidR="007C5223" w:rsidRPr="0042335D" w:rsidRDefault="007C5223">
      <w:pPr>
        <w:jc w:val="center"/>
        <w:rPr>
          <w:rFonts w:ascii="宋体" w:hAnsi="宋体" w:cs="宋体"/>
          <w:b/>
          <w:kern w:val="0"/>
          <w:sz w:val="32"/>
          <w:szCs w:val="32"/>
        </w:rPr>
      </w:pPr>
    </w:p>
    <w:p w14:paraId="7BEC5DEB" w14:textId="77777777" w:rsidR="007C5223" w:rsidRPr="0042335D" w:rsidRDefault="007C5223">
      <w:pPr>
        <w:jc w:val="center"/>
        <w:rPr>
          <w:rFonts w:ascii="宋体" w:hAnsi="宋体" w:cs="宋体"/>
          <w:b/>
          <w:kern w:val="0"/>
          <w:sz w:val="32"/>
          <w:szCs w:val="32"/>
        </w:rPr>
      </w:pPr>
    </w:p>
    <w:p w14:paraId="35DC05AB" w14:textId="77777777" w:rsidR="007C5223" w:rsidRPr="0042335D" w:rsidRDefault="007C5223">
      <w:pPr>
        <w:jc w:val="center"/>
        <w:rPr>
          <w:rFonts w:ascii="宋体" w:hAnsi="宋体" w:cs="宋体"/>
          <w:b/>
          <w:kern w:val="0"/>
          <w:sz w:val="32"/>
          <w:szCs w:val="32"/>
        </w:rPr>
      </w:pPr>
    </w:p>
    <w:p w14:paraId="54D2505B" w14:textId="77777777" w:rsidR="007C5223" w:rsidRPr="0042335D" w:rsidRDefault="007C5223">
      <w:pPr>
        <w:jc w:val="center"/>
        <w:rPr>
          <w:rFonts w:ascii="宋体" w:hAnsi="宋体" w:cs="宋体"/>
          <w:b/>
          <w:kern w:val="0"/>
          <w:sz w:val="32"/>
          <w:szCs w:val="32"/>
        </w:rPr>
      </w:pPr>
    </w:p>
    <w:p w14:paraId="236187BB" w14:textId="77777777" w:rsidR="007C5223" w:rsidRPr="0042335D" w:rsidRDefault="007C5223">
      <w:pPr>
        <w:jc w:val="center"/>
        <w:rPr>
          <w:rFonts w:ascii="宋体" w:hAnsi="宋体" w:cs="宋体"/>
          <w:b/>
          <w:kern w:val="0"/>
          <w:sz w:val="32"/>
          <w:szCs w:val="32"/>
        </w:rPr>
      </w:pPr>
    </w:p>
    <w:p w14:paraId="6FA0CE26" w14:textId="77777777" w:rsidR="007C5223" w:rsidRPr="0042335D" w:rsidRDefault="007C5223">
      <w:pPr>
        <w:jc w:val="center"/>
        <w:rPr>
          <w:rFonts w:ascii="宋体" w:hAnsi="宋体" w:cs="宋体"/>
          <w:b/>
          <w:kern w:val="0"/>
          <w:sz w:val="32"/>
          <w:szCs w:val="32"/>
        </w:rPr>
      </w:pPr>
    </w:p>
    <w:p w14:paraId="07117102" w14:textId="77777777" w:rsidR="007C5223" w:rsidRPr="0042335D" w:rsidRDefault="007C5223">
      <w:pPr>
        <w:jc w:val="center"/>
        <w:rPr>
          <w:rFonts w:ascii="宋体" w:hAnsi="宋体" w:cs="宋体"/>
          <w:b/>
          <w:kern w:val="0"/>
          <w:sz w:val="32"/>
          <w:szCs w:val="32"/>
        </w:rPr>
      </w:pPr>
    </w:p>
    <w:p w14:paraId="43290E1A" w14:textId="77777777" w:rsidR="007C5223" w:rsidRPr="0042335D" w:rsidRDefault="007C5223">
      <w:pPr>
        <w:jc w:val="center"/>
        <w:rPr>
          <w:rFonts w:ascii="宋体" w:hAnsi="宋体" w:cs="宋体"/>
          <w:b/>
          <w:kern w:val="0"/>
          <w:sz w:val="32"/>
          <w:szCs w:val="32"/>
        </w:rPr>
      </w:pPr>
    </w:p>
    <w:p w14:paraId="190ED403" w14:textId="77777777" w:rsidR="007C5223" w:rsidRPr="0042335D" w:rsidRDefault="007C5223">
      <w:pPr>
        <w:jc w:val="center"/>
        <w:rPr>
          <w:rFonts w:ascii="宋体" w:hAnsi="宋体" w:cs="宋体"/>
          <w:b/>
          <w:kern w:val="0"/>
          <w:sz w:val="32"/>
          <w:szCs w:val="32"/>
        </w:rPr>
      </w:pPr>
    </w:p>
    <w:p w14:paraId="68E84563" w14:textId="77777777" w:rsidR="007C5223" w:rsidRPr="0042335D" w:rsidRDefault="007C5223">
      <w:pPr>
        <w:jc w:val="center"/>
        <w:rPr>
          <w:rFonts w:ascii="宋体" w:hAnsi="宋体" w:cs="宋体"/>
          <w:b/>
          <w:kern w:val="0"/>
          <w:sz w:val="32"/>
          <w:szCs w:val="32"/>
        </w:rPr>
      </w:pPr>
    </w:p>
    <w:p w14:paraId="31BAE00D" w14:textId="77777777" w:rsidR="007C5223" w:rsidRPr="0042335D" w:rsidRDefault="007C5223">
      <w:pPr>
        <w:jc w:val="center"/>
        <w:rPr>
          <w:rFonts w:ascii="宋体" w:hAnsi="宋体" w:cs="宋体"/>
          <w:b/>
          <w:kern w:val="0"/>
          <w:sz w:val="32"/>
          <w:szCs w:val="32"/>
        </w:rPr>
      </w:pPr>
    </w:p>
    <w:p w14:paraId="69321A94" w14:textId="77777777" w:rsidR="007C5223" w:rsidRPr="0042335D" w:rsidRDefault="007C5223">
      <w:pPr>
        <w:jc w:val="center"/>
        <w:rPr>
          <w:rFonts w:ascii="宋体" w:hAnsi="宋体" w:cs="宋体"/>
          <w:b/>
          <w:kern w:val="0"/>
          <w:sz w:val="32"/>
          <w:szCs w:val="32"/>
        </w:rPr>
      </w:pPr>
    </w:p>
    <w:p w14:paraId="42328106" w14:textId="77777777" w:rsidR="007C5223" w:rsidRPr="0042335D" w:rsidRDefault="007C5223">
      <w:pPr>
        <w:jc w:val="center"/>
        <w:rPr>
          <w:rFonts w:ascii="宋体" w:hAnsi="宋体" w:cs="宋体"/>
          <w:b/>
          <w:kern w:val="0"/>
          <w:sz w:val="32"/>
          <w:szCs w:val="32"/>
        </w:rPr>
      </w:pPr>
    </w:p>
    <w:p w14:paraId="268C942E" w14:textId="77777777" w:rsidR="007C5223" w:rsidRPr="0042335D" w:rsidRDefault="007C5223">
      <w:pPr>
        <w:jc w:val="center"/>
        <w:rPr>
          <w:rFonts w:ascii="宋体" w:hAnsi="宋体" w:cs="宋体"/>
          <w:b/>
          <w:kern w:val="0"/>
          <w:sz w:val="32"/>
          <w:szCs w:val="32"/>
        </w:rPr>
      </w:pPr>
    </w:p>
    <w:p w14:paraId="7A1D69BF" w14:textId="77777777" w:rsidR="007C5223" w:rsidRPr="0042335D" w:rsidRDefault="007C5223">
      <w:pPr>
        <w:jc w:val="center"/>
        <w:rPr>
          <w:rFonts w:ascii="宋体" w:hAnsi="宋体" w:cs="宋体"/>
          <w:b/>
          <w:kern w:val="0"/>
          <w:sz w:val="32"/>
          <w:szCs w:val="32"/>
        </w:rPr>
      </w:pPr>
    </w:p>
    <w:p w14:paraId="556EB7B3" w14:textId="77777777" w:rsidR="007C5223" w:rsidRPr="0042335D" w:rsidRDefault="007C5223">
      <w:pPr>
        <w:jc w:val="center"/>
        <w:rPr>
          <w:rFonts w:ascii="宋体" w:hAnsi="宋体" w:cs="宋体"/>
          <w:b/>
          <w:kern w:val="0"/>
          <w:sz w:val="32"/>
          <w:szCs w:val="32"/>
        </w:rPr>
      </w:pPr>
    </w:p>
    <w:p w14:paraId="138A3CD9" w14:textId="77777777" w:rsidR="007C5223" w:rsidRPr="0042335D" w:rsidRDefault="007C5223">
      <w:pPr>
        <w:jc w:val="center"/>
        <w:rPr>
          <w:rFonts w:ascii="宋体" w:hAnsi="宋体" w:cs="宋体"/>
          <w:b/>
          <w:kern w:val="0"/>
          <w:sz w:val="32"/>
          <w:szCs w:val="32"/>
        </w:rPr>
      </w:pPr>
    </w:p>
    <w:p w14:paraId="394D1D1C" w14:textId="77777777" w:rsidR="007C5223" w:rsidRPr="0042335D" w:rsidRDefault="007C5223">
      <w:pPr>
        <w:jc w:val="center"/>
        <w:rPr>
          <w:rFonts w:ascii="宋体" w:hAnsi="宋体" w:cs="宋体"/>
          <w:b/>
          <w:kern w:val="0"/>
          <w:sz w:val="32"/>
          <w:szCs w:val="32"/>
        </w:rPr>
      </w:pPr>
    </w:p>
    <w:p w14:paraId="5E629190" w14:textId="77777777" w:rsidR="007C5223" w:rsidRPr="0042335D" w:rsidRDefault="007C5223">
      <w:pPr>
        <w:jc w:val="center"/>
        <w:rPr>
          <w:rFonts w:ascii="宋体" w:hAnsi="宋体" w:cs="宋体"/>
          <w:b/>
          <w:kern w:val="0"/>
          <w:sz w:val="32"/>
          <w:szCs w:val="32"/>
        </w:rPr>
      </w:pPr>
    </w:p>
    <w:p w14:paraId="06772BB7" w14:textId="77777777" w:rsidR="007C5223" w:rsidRPr="0042335D" w:rsidRDefault="007C5223">
      <w:pPr>
        <w:pStyle w:val="20"/>
        <w:rPr>
          <w:lang w:val="en-US"/>
        </w:rPr>
      </w:pPr>
    </w:p>
    <w:p w14:paraId="11BD782D" w14:textId="77777777" w:rsidR="007C5223" w:rsidRPr="0042335D" w:rsidRDefault="00BA0296">
      <w:pPr>
        <w:jc w:val="center"/>
        <w:rPr>
          <w:rFonts w:ascii="宋体" w:hAnsi="宋体" w:cs="宋体"/>
          <w:b/>
          <w:kern w:val="0"/>
          <w:sz w:val="32"/>
          <w:szCs w:val="32"/>
          <w:lang w:val="zh-CN"/>
        </w:rPr>
      </w:pPr>
      <w:r w:rsidRPr="0042335D">
        <w:rPr>
          <w:rFonts w:ascii="宋体" w:hAnsi="宋体" w:cs="宋体" w:hint="eastAsia"/>
          <w:b/>
          <w:kern w:val="0"/>
          <w:sz w:val="32"/>
          <w:szCs w:val="32"/>
          <w:lang w:val="zh-CN"/>
        </w:rPr>
        <w:t>二、授权委托书或法定代表人（单位负责人、自然人本人）身份证明</w:t>
      </w:r>
    </w:p>
    <w:p w14:paraId="2CB81716" w14:textId="77777777" w:rsidR="007C5223" w:rsidRPr="0042335D" w:rsidRDefault="00BA0296">
      <w:pPr>
        <w:snapToGrid w:val="0"/>
        <w:spacing w:line="360" w:lineRule="auto"/>
        <w:rPr>
          <w:rFonts w:ascii="宋体" w:hAnsi="宋体" w:cs="宋体"/>
          <w:sz w:val="24"/>
        </w:rPr>
      </w:pPr>
      <w:r w:rsidRPr="0042335D">
        <w:rPr>
          <w:rFonts w:ascii="宋体" w:hAnsi="宋体" w:cs="宋体" w:hint="eastAsia"/>
          <w:sz w:val="24"/>
        </w:rPr>
        <w:t xml:space="preserve">                                </w:t>
      </w:r>
    </w:p>
    <w:p w14:paraId="2D5A7E6F" w14:textId="77777777" w:rsidR="007C5223" w:rsidRPr="0042335D" w:rsidRDefault="00BA0296">
      <w:pPr>
        <w:snapToGrid w:val="0"/>
        <w:spacing w:line="360" w:lineRule="auto"/>
        <w:ind w:firstLineChars="894" w:firstLine="2872"/>
        <w:rPr>
          <w:rFonts w:ascii="宋体" w:hAnsi="宋体" w:cs="宋体"/>
        </w:rPr>
      </w:pPr>
      <w:r w:rsidRPr="0042335D">
        <w:rPr>
          <w:rFonts w:ascii="宋体" w:hAnsi="宋体" w:cs="宋体" w:hint="eastAsia"/>
          <w:b/>
          <w:kern w:val="0"/>
          <w:sz w:val="32"/>
          <w:szCs w:val="32"/>
          <w:lang w:val="zh-CN"/>
        </w:rPr>
        <w:t>授权委托书（适用于非联合体投标）</w:t>
      </w:r>
      <w:r w:rsidRPr="0042335D">
        <w:rPr>
          <w:rFonts w:ascii="宋体" w:hAnsi="宋体" w:cs="宋体" w:hint="eastAsia"/>
        </w:rPr>
        <w:t xml:space="preserve">                               </w:t>
      </w:r>
    </w:p>
    <w:p w14:paraId="03B14131" w14:textId="77777777" w:rsidR="007C5223" w:rsidRPr="0042335D" w:rsidRDefault="00BA0296">
      <w:pPr>
        <w:snapToGrid w:val="0"/>
        <w:spacing w:line="360" w:lineRule="auto"/>
        <w:rPr>
          <w:rFonts w:ascii="宋体" w:hAnsi="宋体" w:cs="宋体"/>
          <w:kern w:val="0"/>
          <w:sz w:val="24"/>
        </w:rPr>
      </w:pPr>
      <w:r w:rsidRPr="0042335D">
        <w:rPr>
          <w:rFonts w:ascii="宋体" w:hAnsi="宋体" w:cs="宋体" w:hint="eastAsia"/>
          <w:sz w:val="24"/>
        </w:rPr>
        <w:t>杭州西湖风景名胜区综合指挥保障中心、浙江天辰工程咨询有限公司</w:t>
      </w:r>
      <w:r w:rsidRPr="0042335D">
        <w:rPr>
          <w:rFonts w:ascii="宋体" w:hAnsi="宋体" w:cs="宋体" w:hint="eastAsia"/>
          <w:kern w:val="0"/>
          <w:sz w:val="24"/>
          <w:lang w:val="zh-CN"/>
        </w:rPr>
        <w:t>：</w:t>
      </w:r>
    </w:p>
    <w:p w14:paraId="421EB89C" w14:textId="193EAA61" w:rsidR="007C5223" w:rsidRPr="0042335D" w:rsidRDefault="00BA0296">
      <w:pPr>
        <w:snapToGrid w:val="0"/>
        <w:spacing w:line="360" w:lineRule="auto"/>
        <w:ind w:firstLine="576"/>
        <w:rPr>
          <w:rFonts w:ascii="宋体" w:hAnsi="宋体" w:cs="宋体"/>
          <w:kern w:val="0"/>
          <w:sz w:val="24"/>
        </w:rPr>
      </w:pPr>
      <w:r w:rsidRPr="0042335D">
        <w:rPr>
          <w:rFonts w:ascii="宋体" w:hAnsi="宋体" w:cs="宋体" w:hint="eastAsia"/>
          <w:kern w:val="0"/>
          <w:sz w:val="24"/>
        </w:rPr>
        <w:t>现</w:t>
      </w:r>
      <w:r w:rsidRPr="0042335D">
        <w:rPr>
          <w:rFonts w:ascii="宋体" w:hAnsi="宋体" w:cs="宋体" w:hint="eastAsia"/>
          <w:kern w:val="0"/>
          <w:sz w:val="24"/>
          <w:lang w:val="zh-CN"/>
        </w:rPr>
        <w:t>委托</w:t>
      </w:r>
      <w:r w:rsidRPr="0042335D">
        <w:rPr>
          <w:rFonts w:ascii="宋体" w:hAnsi="宋体" w:cs="宋体" w:hint="eastAsia"/>
          <w:kern w:val="0"/>
          <w:sz w:val="24"/>
          <w:u w:val="single"/>
          <w:lang w:val="zh-CN"/>
        </w:rPr>
        <w:t xml:space="preserve">          </w:t>
      </w:r>
      <w:r w:rsidRPr="0042335D">
        <w:rPr>
          <w:rFonts w:ascii="宋体" w:hAnsi="宋体" w:cs="宋体" w:hint="eastAsia"/>
          <w:kern w:val="0"/>
          <w:sz w:val="24"/>
          <w:lang w:val="zh-CN"/>
        </w:rPr>
        <w:t>（姓名）为我方代理人（身份证号码：</w:t>
      </w:r>
      <w:r w:rsidRPr="0042335D">
        <w:rPr>
          <w:rFonts w:ascii="宋体" w:hAnsi="宋体" w:cs="宋体" w:hint="eastAsia"/>
          <w:kern w:val="0"/>
          <w:sz w:val="24"/>
          <w:u w:val="single"/>
          <w:lang w:val="zh-CN"/>
        </w:rPr>
        <w:t xml:space="preserve">          </w:t>
      </w:r>
      <w:r w:rsidRPr="0042335D">
        <w:rPr>
          <w:rFonts w:ascii="宋体" w:hAnsi="宋体" w:cs="宋体" w:hint="eastAsia"/>
          <w:kern w:val="0"/>
          <w:sz w:val="24"/>
          <w:lang w:val="zh-CN"/>
        </w:rPr>
        <w:t>，手机：</w:t>
      </w:r>
      <w:r w:rsidRPr="0042335D">
        <w:rPr>
          <w:rFonts w:ascii="宋体" w:hAnsi="宋体" w:cs="宋体" w:hint="eastAsia"/>
          <w:kern w:val="0"/>
          <w:sz w:val="24"/>
          <w:u w:val="single"/>
          <w:lang w:val="zh-CN"/>
        </w:rPr>
        <w:t xml:space="preserve">          </w:t>
      </w:r>
      <w:r w:rsidRPr="0042335D">
        <w:rPr>
          <w:rFonts w:ascii="宋体" w:hAnsi="宋体" w:cs="宋体" w:hint="eastAsia"/>
          <w:kern w:val="0"/>
          <w:sz w:val="24"/>
        </w:rPr>
        <w:t>，所在单位：</w:t>
      </w:r>
      <w:r w:rsidRPr="0042335D">
        <w:rPr>
          <w:rFonts w:ascii="宋体" w:hAnsi="宋体" w:cs="宋体"/>
          <w:kern w:val="0"/>
          <w:sz w:val="24"/>
          <w:u w:val="single"/>
        </w:rPr>
        <w:t xml:space="preserve">         </w:t>
      </w:r>
      <w:r w:rsidRPr="0042335D">
        <w:rPr>
          <w:rFonts w:ascii="宋体" w:hAnsi="宋体" w:cs="宋体" w:hint="eastAsia"/>
          <w:kern w:val="0"/>
          <w:sz w:val="24"/>
          <w:lang w:val="zh-CN"/>
        </w:rPr>
        <w:t>），以我方名义处理</w:t>
      </w:r>
      <w:r w:rsidR="00D83B2D" w:rsidRPr="0042335D">
        <w:rPr>
          <w:rFonts w:ascii="宋体" w:hAnsi="宋体" w:cs="宋体" w:hint="eastAsia"/>
          <w:sz w:val="24"/>
        </w:rPr>
        <w:t>杭州西湖管委会西湖综保数字化（2023年）项目</w:t>
      </w:r>
      <w:r w:rsidRPr="0042335D">
        <w:rPr>
          <w:rFonts w:ascii="宋体" w:hAnsi="宋体" w:cs="宋体" w:hint="eastAsia"/>
          <w:sz w:val="24"/>
        </w:rPr>
        <w:t>【招标编号：</w:t>
      </w:r>
      <w:r w:rsidR="004B10C7" w:rsidRPr="0042335D">
        <w:rPr>
          <w:rFonts w:ascii="宋体" w:hAnsi="宋体" w:cs="宋体" w:hint="eastAsia"/>
          <w:sz w:val="24"/>
        </w:rPr>
        <w:t>TCZX-ZFCG(F)-2023023</w:t>
      </w:r>
      <w:r w:rsidRPr="0042335D">
        <w:rPr>
          <w:rFonts w:ascii="宋体" w:hAnsi="宋体" w:cs="宋体" w:hint="eastAsia"/>
          <w:sz w:val="24"/>
        </w:rPr>
        <w:t>】</w:t>
      </w:r>
      <w:r w:rsidRPr="0042335D">
        <w:rPr>
          <w:rFonts w:ascii="宋体" w:hAnsi="宋体" w:cs="宋体" w:hint="eastAsia"/>
          <w:kern w:val="0"/>
          <w:sz w:val="24"/>
          <w:lang w:val="zh-CN"/>
        </w:rPr>
        <w:t>政府采购投标的一切事项，其法律后果由我方承担。</w:t>
      </w:r>
    </w:p>
    <w:p w14:paraId="2F9D2146" w14:textId="77777777" w:rsidR="007C5223" w:rsidRPr="0042335D" w:rsidRDefault="00BA0296">
      <w:pPr>
        <w:snapToGrid w:val="0"/>
        <w:spacing w:line="360" w:lineRule="auto"/>
        <w:rPr>
          <w:rFonts w:ascii="宋体" w:hAnsi="宋体" w:cs="宋体"/>
          <w:kern w:val="0"/>
          <w:sz w:val="24"/>
        </w:rPr>
      </w:pPr>
      <w:r w:rsidRPr="0042335D">
        <w:rPr>
          <w:rFonts w:ascii="宋体" w:hAnsi="宋体" w:cs="宋体" w:hint="eastAsia"/>
          <w:kern w:val="0"/>
          <w:sz w:val="24"/>
        </w:rPr>
        <w:t xml:space="preserve">    </w:t>
      </w:r>
      <w:r w:rsidRPr="0042335D">
        <w:rPr>
          <w:rFonts w:ascii="宋体" w:hAnsi="宋体" w:cs="宋体" w:hint="eastAsia"/>
          <w:kern w:val="0"/>
          <w:sz w:val="24"/>
          <w:lang w:val="zh-CN"/>
        </w:rPr>
        <w:t>委托期限</w:t>
      </w:r>
      <w:r w:rsidRPr="0042335D">
        <w:rPr>
          <w:rFonts w:ascii="宋体" w:hAnsi="宋体" w:cs="宋体" w:hint="eastAsia"/>
          <w:kern w:val="0"/>
          <w:sz w:val="24"/>
        </w:rPr>
        <w:t>：</w:t>
      </w:r>
      <w:r w:rsidRPr="0042335D">
        <w:rPr>
          <w:rFonts w:ascii="宋体" w:hAnsi="宋体" w:cs="宋体" w:hint="eastAsia"/>
          <w:kern w:val="0"/>
          <w:sz w:val="24"/>
          <w:lang w:val="zh-CN"/>
        </w:rPr>
        <w:t>自</w:t>
      </w:r>
      <w:r w:rsidRPr="0042335D">
        <w:rPr>
          <w:rFonts w:ascii="宋体" w:hAnsi="宋体" w:cs="宋体" w:hint="eastAsia"/>
          <w:kern w:val="0"/>
          <w:sz w:val="24"/>
        </w:rPr>
        <w:t xml:space="preserve">   </w:t>
      </w:r>
      <w:r w:rsidRPr="0042335D">
        <w:rPr>
          <w:rFonts w:ascii="宋体" w:hAnsi="宋体" w:cs="宋体" w:hint="eastAsia"/>
          <w:kern w:val="0"/>
          <w:sz w:val="24"/>
          <w:lang w:val="zh-CN"/>
        </w:rPr>
        <w:t>年</w:t>
      </w:r>
      <w:r w:rsidRPr="0042335D">
        <w:rPr>
          <w:rFonts w:ascii="宋体" w:hAnsi="宋体" w:cs="宋体" w:hint="eastAsia"/>
          <w:kern w:val="0"/>
          <w:sz w:val="24"/>
        </w:rPr>
        <w:t xml:space="preserve"> </w:t>
      </w:r>
      <w:r w:rsidRPr="0042335D">
        <w:rPr>
          <w:rFonts w:ascii="宋体" w:hAnsi="宋体" w:cs="宋体" w:hint="eastAsia"/>
          <w:kern w:val="0"/>
          <w:sz w:val="24"/>
          <w:lang w:val="zh-CN"/>
        </w:rPr>
        <w:t>月</w:t>
      </w:r>
      <w:r w:rsidRPr="0042335D">
        <w:rPr>
          <w:rFonts w:ascii="宋体" w:hAnsi="宋体" w:cs="宋体" w:hint="eastAsia"/>
          <w:kern w:val="0"/>
          <w:sz w:val="24"/>
        </w:rPr>
        <w:t xml:space="preserve">  </w:t>
      </w:r>
      <w:r w:rsidRPr="0042335D">
        <w:rPr>
          <w:rFonts w:ascii="宋体" w:hAnsi="宋体" w:cs="宋体" w:hint="eastAsia"/>
          <w:kern w:val="0"/>
          <w:sz w:val="24"/>
          <w:lang w:val="zh-CN"/>
        </w:rPr>
        <w:t>日起至</w:t>
      </w:r>
      <w:r w:rsidRPr="0042335D">
        <w:rPr>
          <w:rFonts w:ascii="宋体" w:hAnsi="宋体" w:cs="宋体" w:hint="eastAsia"/>
          <w:kern w:val="0"/>
          <w:sz w:val="24"/>
        </w:rPr>
        <w:t xml:space="preserve">  </w:t>
      </w:r>
      <w:r w:rsidRPr="0042335D">
        <w:rPr>
          <w:rFonts w:ascii="宋体" w:hAnsi="宋体" w:cs="宋体" w:hint="eastAsia"/>
          <w:kern w:val="0"/>
          <w:sz w:val="24"/>
          <w:lang w:val="zh-CN"/>
        </w:rPr>
        <w:t>年</w:t>
      </w:r>
      <w:r w:rsidRPr="0042335D">
        <w:rPr>
          <w:rFonts w:ascii="宋体" w:hAnsi="宋体" w:cs="宋体" w:hint="eastAsia"/>
          <w:kern w:val="0"/>
          <w:sz w:val="24"/>
        </w:rPr>
        <w:t xml:space="preserve">  </w:t>
      </w:r>
      <w:r w:rsidRPr="0042335D">
        <w:rPr>
          <w:rFonts w:ascii="宋体" w:hAnsi="宋体" w:cs="宋体" w:hint="eastAsia"/>
          <w:kern w:val="0"/>
          <w:sz w:val="24"/>
          <w:lang w:val="zh-CN"/>
        </w:rPr>
        <w:t>月</w:t>
      </w:r>
      <w:r w:rsidRPr="0042335D">
        <w:rPr>
          <w:rFonts w:ascii="宋体" w:hAnsi="宋体" w:cs="宋体" w:hint="eastAsia"/>
          <w:kern w:val="0"/>
          <w:sz w:val="24"/>
        </w:rPr>
        <w:t xml:space="preserve">  </w:t>
      </w:r>
      <w:r w:rsidRPr="0042335D">
        <w:rPr>
          <w:rFonts w:ascii="宋体" w:hAnsi="宋体" w:cs="宋体" w:hint="eastAsia"/>
          <w:kern w:val="0"/>
          <w:sz w:val="24"/>
          <w:lang w:val="zh-CN"/>
        </w:rPr>
        <w:t>日止。</w:t>
      </w:r>
    </w:p>
    <w:p w14:paraId="3A1243C9" w14:textId="77777777" w:rsidR="007C5223" w:rsidRPr="0042335D" w:rsidRDefault="00BA0296">
      <w:pPr>
        <w:snapToGrid w:val="0"/>
        <w:spacing w:line="360" w:lineRule="auto"/>
        <w:rPr>
          <w:rFonts w:ascii="宋体" w:hAnsi="宋体" w:cs="宋体"/>
          <w:kern w:val="0"/>
          <w:sz w:val="24"/>
        </w:rPr>
      </w:pPr>
      <w:r w:rsidRPr="0042335D">
        <w:rPr>
          <w:rFonts w:ascii="宋体" w:hAnsi="宋体" w:cs="宋体" w:hint="eastAsia"/>
          <w:kern w:val="0"/>
          <w:sz w:val="24"/>
        </w:rPr>
        <w:t xml:space="preserve">    </w:t>
      </w:r>
      <w:r w:rsidRPr="0042335D">
        <w:rPr>
          <w:rFonts w:ascii="宋体" w:hAnsi="宋体" w:cs="宋体" w:hint="eastAsia"/>
          <w:kern w:val="0"/>
          <w:sz w:val="24"/>
          <w:lang w:val="zh-CN"/>
        </w:rPr>
        <w:t>特此告知。</w:t>
      </w:r>
    </w:p>
    <w:p w14:paraId="69BF4930" w14:textId="77777777" w:rsidR="007C5223" w:rsidRPr="0042335D" w:rsidRDefault="00BA0296">
      <w:pPr>
        <w:snapToGrid w:val="0"/>
        <w:spacing w:line="360" w:lineRule="auto"/>
        <w:rPr>
          <w:rFonts w:ascii="宋体" w:hAnsi="宋体" w:cs="宋体"/>
          <w:kern w:val="0"/>
          <w:sz w:val="24"/>
        </w:rPr>
      </w:pPr>
      <w:r w:rsidRPr="0042335D">
        <w:rPr>
          <w:rFonts w:ascii="宋体" w:hAnsi="宋体" w:cs="宋体" w:hint="eastAsia"/>
          <w:kern w:val="0"/>
          <w:sz w:val="24"/>
          <w:lang w:val="zh-CN"/>
        </w:rPr>
        <w:t xml:space="preserve">                                                 投标人名称(电子签名)：</w:t>
      </w:r>
    </w:p>
    <w:p w14:paraId="6A67A81A" w14:textId="77777777" w:rsidR="007C5223" w:rsidRPr="0042335D" w:rsidRDefault="00BA0296">
      <w:pPr>
        <w:snapToGrid w:val="0"/>
        <w:spacing w:line="360" w:lineRule="auto"/>
        <w:rPr>
          <w:rFonts w:ascii="宋体" w:hAnsi="宋体" w:cs="宋体"/>
          <w:kern w:val="0"/>
          <w:sz w:val="24"/>
          <w:lang w:val="zh-CN"/>
        </w:rPr>
      </w:pPr>
      <w:r w:rsidRPr="0042335D">
        <w:rPr>
          <w:rFonts w:ascii="宋体" w:hAnsi="宋体" w:cs="宋体" w:hint="eastAsia"/>
          <w:kern w:val="0"/>
          <w:sz w:val="24"/>
          <w:lang w:val="zh-CN"/>
        </w:rPr>
        <w:t xml:space="preserve">                                                 签发日期：  年  月   日</w:t>
      </w:r>
    </w:p>
    <w:p w14:paraId="25A8DC57" w14:textId="77777777" w:rsidR="007C5223" w:rsidRPr="0042335D" w:rsidRDefault="007C5223">
      <w:pPr>
        <w:snapToGrid w:val="0"/>
        <w:spacing w:line="360" w:lineRule="auto"/>
        <w:rPr>
          <w:rFonts w:ascii="宋体" w:hAnsi="宋体" w:cs="宋体"/>
          <w:sz w:val="24"/>
        </w:rPr>
      </w:pPr>
    </w:p>
    <w:p w14:paraId="5A19C8D9" w14:textId="77777777" w:rsidR="007C5223" w:rsidRPr="0042335D" w:rsidRDefault="00BA0296">
      <w:pPr>
        <w:jc w:val="center"/>
        <w:rPr>
          <w:rFonts w:ascii="宋体" w:hAnsi="宋体" w:cs="宋体"/>
          <w:b/>
          <w:kern w:val="0"/>
          <w:sz w:val="32"/>
          <w:szCs w:val="32"/>
        </w:rPr>
      </w:pPr>
      <w:r w:rsidRPr="0042335D">
        <w:rPr>
          <w:rFonts w:ascii="宋体" w:hAnsi="宋体" w:cs="宋体" w:hint="eastAsia"/>
          <w:b/>
          <w:kern w:val="0"/>
          <w:sz w:val="32"/>
          <w:szCs w:val="32"/>
          <w:lang w:val="zh-CN"/>
        </w:rPr>
        <w:t xml:space="preserve">      </w:t>
      </w:r>
      <w:r w:rsidRPr="0042335D">
        <w:rPr>
          <w:rFonts w:ascii="宋体" w:hAnsi="宋体" w:cs="宋体" w:hint="eastAsia"/>
          <w:b/>
          <w:kern w:val="0"/>
          <w:sz w:val="32"/>
          <w:szCs w:val="32"/>
        </w:rPr>
        <w:t xml:space="preserve"> </w:t>
      </w:r>
      <w:r w:rsidRPr="0042335D">
        <w:rPr>
          <w:rFonts w:ascii="宋体" w:hAnsi="宋体" w:cs="宋体" w:hint="eastAsia"/>
          <w:b/>
          <w:kern w:val="0"/>
          <w:sz w:val="32"/>
          <w:szCs w:val="32"/>
          <w:lang w:val="zh-CN"/>
        </w:rPr>
        <w:t>授权委托书（适用于联合体投标）</w:t>
      </w:r>
    </w:p>
    <w:p w14:paraId="2A3B2578" w14:textId="77777777" w:rsidR="007C5223" w:rsidRPr="0042335D" w:rsidRDefault="00BA0296">
      <w:pPr>
        <w:snapToGrid w:val="0"/>
        <w:spacing w:line="360" w:lineRule="auto"/>
        <w:rPr>
          <w:rFonts w:ascii="宋体" w:hAnsi="宋体" w:cs="宋体"/>
          <w:kern w:val="0"/>
          <w:sz w:val="24"/>
        </w:rPr>
      </w:pPr>
      <w:r w:rsidRPr="0042335D">
        <w:rPr>
          <w:rFonts w:ascii="宋体" w:hAnsi="宋体" w:cs="宋体" w:hint="eastAsia"/>
          <w:sz w:val="24"/>
        </w:rPr>
        <w:t>杭州西湖风景名胜区综合指挥保障中心、浙江天辰工程咨询有限公司</w:t>
      </w:r>
      <w:r w:rsidRPr="0042335D">
        <w:rPr>
          <w:rFonts w:ascii="宋体" w:hAnsi="宋体" w:cs="宋体" w:hint="eastAsia"/>
          <w:kern w:val="0"/>
          <w:sz w:val="24"/>
          <w:lang w:val="zh-CN"/>
        </w:rPr>
        <w:t>：</w:t>
      </w:r>
    </w:p>
    <w:p w14:paraId="3A193101" w14:textId="141B07A2" w:rsidR="007C5223" w:rsidRPr="0042335D" w:rsidRDefault="00BA0296">
      <w:pPr>
        <w:snapToGrid w:val="0"/>
        <w:spacing w:line="360" w:lineRule="auto"/>
        <w:ind w:firstLine="576"/>
        <w:rPr>
          <w:rFonts w:ascii="宋体" w:hAnsi="宋体" w:cs="宋体"/>
          <w:kern w:val="0"/>
          <w:sz w:val="24"/>
        </w:rPr>
      </w:pPr>
      <w:r w:rsidRPr="0042335D">
        <w:rPr>
          <w:rFonts w:ascii="宋体" w:hAnsi="宋体" w:cs="宋体" w:hint="eastAsia"/>
          <w:kern w:val="0"/>
          <w:sz w:val="24"/>
        </w:rPr>
        <w:t>现</w:t>
      </w:r>
      <w:r w:rsidRPr="0042335D">
        <w:rPr>
          <w:rFonts w:ascii="宋体" w:hAnsi="宋体" w:cs="宋体" w:hint="eastAsia"/>
          <w:kern w:val="0"/>
          <w:sz w:val="24"/>
          <w:lang w:val="zh-CN"/>
        </w:rPr>
        <w:t>委托</w:t>
      </w:r>
      <w:r w:rsidRPr="0042335D">
        <w:rPr>
          <w:rFonts w:ascii="宋体" w:hAnsi="宋体" w:cs="宋体" w:hint="eastAsia"/>
          <w:kern w:val="0"/>
          <w:sz w:val="24"/>
          <w:u w:val="single"/>
          <w:lang w:val="zh-CN"/>
        </w:rPr>
        <w:t xml:space="preserve">          </w:t>
      </w:r>
      <w:r w:rsidRPr="0042335D">
        <w:rPr>
          <w:rFonts w:ascii="宋体" w:hAnsi="宋体" w:cs="宋体" w:hint="eastAsia"/>
          <w:kern w:val="0"/>
          <w:sz w:val="24"/>
          <w:lang w:val="zh-CN"/>
        </w:rPr>
        <w:t>（姓名）为我方代理人（身份证号码：</w:t>
      </w:r>
      <w:r w:rsidRPr="0042335D">
        <w:rPr>
          <w:rFonts w:ascii="宋体" w:hAnsi="宋体" w:cs="宋体" w:hint="eastAsia"/>
          <w:kern w:val="0"/>
          <w:sz w:val="24"/>
          <w:u w:val="single"/>
          <w:lang w:val="zh-CN"/>
        </w:rPr>
        <w:t xml:space="preserve">          </w:t>
      </w:r>
      <w:r w:rsidRPr="0042335D">
        <w:rPr>
          <w:rFonts w:ascii="宋体" w:hAnsi="宋体" w:cs="宋体" w:hint="eastAsia"/>
          <w:kern w:val="0"/>
          <w:sz w:val="24"/>
          <w:lang w:val="zh-CN"/>
        </w:rPr>
        <w:t>，手机：</w:t>
      </w:r>
      <w:r w:rsidRPr="0042335D">
        <w:rPr>
          <w:rFonts w:ascii="宋体" w:hAnsi="宋体" w:cs="宋体" w:hint="eastAsia"/>
          <w:kern w:val="0"/>
          <w:sz w:val="24"/>
          <w:u w:val="single"/>
          <w:lang w:val="zh-CN"/>
        </w:rPr>
        <w:t xml:space="preserve">          </w:t>
      </w:r>
      <w:r w:rsidRPr="0042335D">
        <w:rPr>
          <w:rFonts w:ascii="宋体" w:hAnsi="宋体" w:cs="宋体" w:hint="eastAsia"/>
          <w:kern w:val="0"/>
          <w:sz w:val="24"/>
        </w:rPr>
        <w:t>，所在单位：</w:t>
      </w:r>
      <w:r w:rsidRPr="0042335D">
        <w:rPr>
          <w:rFonts w:ascii="宋体" w:hAnsi="宋体" w:cs="宋体"/>
          <w:kern w:val="0"/>
          <w:sz w:val="24"/>
          <w:u w:val="single"/>
        </w:rPr>
        <w:t xml:space="preserve">         </w:t>
      </w:r>
      <w:r w:rsidRPr="0042335D">
        <w:rPr>
          <w:rFonts w:ascii="宋体" w:hAnsi="宋体" w:cs="宋体" w:hint="eastAsia"/>
          <w:kern w:val="0"/>
          <w:sz w:val="24"/>
          <w:lang w:val="zh-CN"/>
        </w:rPr>
        <w:t>），以我方名义处理</w:t>
      </w:r>
      <w:r w:rsidR="00D83B2D" w:rsidRPr="0042335D">
        <w:rPr>
          <w:rFonts w:ascii="宋体" w:hAnsi="宋体" w:cs="宋体" w:hint="eastAsia"/>
          <w:sz w:val="24"/>
        </w:rPr>
        <w:t>杭州西湖管委会西湖综保数字化（2023年）项目</w:t>
      </w:r>
      <w:r w:rsidRPr="0042335D">
        <w:rPr>
          <w:rFonts w:ascii="宋体" w:hAnsi="宋体" w:cs="宋体" w:hint="eastAsia"/>
          <w:sz w:val="24"/>
        </w:rPr>
        <w:t>【招标编号：</w:t>
      </w:r>
      <w:r w:rsidR="004B10C7" w:rsidRPr="0042335D">
        <w:rPr>
          <w:rFonts w:ascii="宋体" w:hAnsi="宋体" w:cs="宋体" w:hint="eastAsia"/>
          <w:sz w:val="24"/>
        </w:rPr>
        <w:t>TCZX-ZFCG(F)-2023023</w:t>
      </w:r>
      <w:r w:rsidRPr="0042335D">
        <w:rPr>
          <w:rFonts w:ascii="宋体" w:hAnsi="宋体" w:cs="宋体" w:hint="eastAsia"/>
          <w:sz w:val="24"/>
        </w:rPr>
        <w:t>】</w:t>
      </w:r>
      <w:r w:rsidRPr="0042335D">
        <w:rPr>
          <w:rFonts w:ascii="宋体" w:hAnsi="宋体" w:cs="宋体" w:hint="eastAsia"/>
          <w:kern w:val="0"/>
          <w:sz w:val="24"/>
          <w:lang w:val="zh-CN"/>
        </w:rPr>
        <w:t>政府采购投标的一切事项，其法律后果由我方承担。</w:t>
      </w:r>
    </w:p>
    <w:p w14:paraId="7379C6FB" w14:textId="77777777" w:rsidR="007C5223" w:rsidRPr="0042335D" w:rsidRDefault="00BA0296">
      <w:pPr>
        <w:snapToGrid w:val="0"/>
        <w:spacing w:line="360" w:lineRule="auto"/>
        <w:rPr>
          <w:rFonts w:ascii="宋体" w:hAnsi="宋体" w:cs="宋体"/>
          <w:kern w:val="0"/>
          <w:sz w:val="24"/>
        </w:rPr>
      </w:pPr>
      <w:r w:rsidRPr="0042335D">
        <w:rPr>
          <w:rFonts w:ascii="宋体" w:hAnsi="宋体" w:cs="宋体" w:hint="eastAsia"/>
          <w:kern w:val="0"/>
          <w:sz w:val="24"/>
        </w:rPr>
        <w:t xml:space="preserve">    </w:t>
      </w:r>
      <w:r w:rsidRPr="0042335D">
        <w:rPr>
          <w:rFonts w:ascii="宋体" w:hAnsi="宋体" w:cs="宋体" w:hint="eastAsia"/>
          <w:kern w:val="0"/>
          <w:sz w:val="24"/>
          <w:lang w:val="zh-CN"/>
        </w:rPr>
        <w:t>委托期限</w:t>
      </w:r>
      <w:r w:rsidRPr="0042335D">
        <w:rPr>
          <w:rFonts w:ascii="宋体" w:hAnsi="宋体" w:cs="宋体" w:hint="eastAsia"/>
          <w:kern w:val="0"/>
          <w:sz w:val="24"/>
        </w:rPr>
        <w:t>：</w:t>
      </w:r>
      <w:r w:rsidRPr="0042335D">
        <w:rPr>
          <w:rFonts w:ascii="宋体" w:hAnsi="宋体" w:cs="宋体" w:hint="eastAsia"/>
          <w:kern w:val="0"/>
          <w:sz w:val="24"/>
          <w:lang w:val="zh-CN"/>
        </w:rPr>
        <w:t>自</w:t>
      </w:r>
      <w:r w:rsidRPr="0042335D">
        <w:rPr>
          <w:rFonts w:ascii="宋体" w:hAnsi="宋体" w:cs="宋体" w:hint="eastAsia"/>
          <w:kern w:val="0"/>
          <w:sz w:val="24"/>
        </w:rPr>
        <w:t xml:space="preserve">   </w:t>
      </w:r>
      <w:r w:rsidRPr="0042335D">
        <w:rPr>
          <w:rFonts w:ascii="宋体" w:hAnsi="宋体" w:cs="宋体" w:hint="eastAsia"/>
          <w:kern w:val="0"/>
          <w:sz w:val="24"/>
          <w:lang w:val="zh-CN"/>
        </w:rPr>
        <w:t>年</w:t>
      </w:r>
      <w:r w:rsidRPr="0042335D">
        <w:rPr>
          <w:rFonts w:ascii="宋体" w:hAnsi="宋体" w:cs="宋体" w:hint="eastAsia"/>
          <w:kern w:val="0"/>
          <w:sz w:val="24"/>
        </w:rPr>
        <w:t xml:space="preserve"> </w:t>
      </w:r>
      <w:r w:rsidRPr="0042335D">
        <w:rPr>
          <w:rFonts w:ascii="宋体" w:hAnsi="宋体" w:cs="宋体" w:hint="eastAsia"/>
          <w:kern w:val="0"/>
          <w:sz w:val="24"/>
          <w:lang w:val="zh-CN"/>
        </w:rPr>
        <w:t>月</w:t>
      </w:r>
      <w:r w:rsidRPr="0042335D">
        <w:rPr>
          <w:rFonts w:ascii="宋体" w:hAnsi="宋体" w:cs="宋体" w:hint="eastAsia"/>
          <w:kern w:val="0"/>
          <w:sz w:val="24"/>
        </w:rPr>
        <w:t xml:space="preserve">  </w:t>
      </w:r>
      <w:r w:rsidRPr="0042335D">
        <w:rPr>
          <w:rFonts w:ascii="宋体" w:hAnsi="宋体" w:cs="宋体" w:hint="eastAsia"/>
          <w:kern w:val="0"/>
          <w:sz w:val="24"/>
          <w:lang w:val="zh-CN"/>
        </w:rPr>
        <w:t>日起至</w:t>
      </w:r>
      <w:r w:rsidRPr="0042335D">
        <w:rPr>
          <w:rFonts w:ascii="宋体" w:hAnsi="宋体" w:cs="宋体" w:hint="eastAsia"/>
          <w:kern w:val="0"/>
          <w:sz w:val="24"/>
        </w:rPr>
        <w:t xml:space="preserve">  </w:t>
      </w:r>
      <w:r w:rsidRPr="0042335D">
        <w:rPr>
          <w:rFonts w:ascii="宋体" w:hAnsi="宋体" w:cs="宋体" w:hint="eastAsia"/>
          <w:kern w:val="0"/>
          <w:sz w:val="24"/>
          <w:lang w:val="zh-CN"/>
        </w:rPr>
        <w:t>年</w:t>
      </w:r>
      <w:r w:rsidRPr="0042335D">
        <w:rPr>
          <w:rFonts w:ascii="宋体" w:hAnsi="宋体" w:cs="宋体" w:hint="eastAsia"/>
          <w:kern w:val="0"/>
          <w:sz w:val="24"/>
        </w:rPr>
        <w:t xml:space="preserve">  </w:t>
      </w:r>
      <w:r w:rsidRPr="0042335D">
        <w:rPr>
          <w:rFonts w:ascii="宋体" w:hAnsi="宋体" w:cs="宋体" w:hint="eastAsia"/>
          <w:kern w:val="0"/>
          <w:sz w:val="24"/>
          <w:lang w:val="zh-CN"/>
        </w:rPr>
        <w:t>月</w:t>
      </w:r>
      <w:r w:rsidRPr="0042335D">
        <w:rPr>
          <w:rFonts w:ascii="宋体" w:hAnsi="宋体" w:cs="宋体" w:hint="eastAsia"/>
          <w:kern w:val="0"/>
          <w:sz w:val="24"/>
        </w:rPr>
        <w:t xml:space="preserve">  </w:t>
      </w:r>
      <w:r w:rsidRPr="0042335D">
        <w:rPr>
          <w:rFonts w:ascii="宋体" w:hAnsi="宋体" w:cs="宋体" w:hint="eastAsia"/>
          <w:kern w:val="0"/>
          <w:sz w:val="24"/>
          <w:lang w:val="zh-CN"/>
        </w:rPr>
        <w:t>日止。</w:t>
      </w:r>
    </w:p>
    <w:p w14:paraId="21D3804C" w14:textId="77777777" w:rsidR="007C5223" w:rsidRPr="0042335D" w:rsidRDefault="00BA0296">
      <w:pPr>
        <w:snapToGrid w:val="0"/>
        <w:spacing w:line="360" w:lineRule="auto"/>
        <w:rPr>
          <w:rFonts w:ascii="宋体" w:hAnsi="宋体" w:cs="宋体"/>
          <w:kern w:val="0"/>
          <w:sz w:val="24"/>
        </w:rPr>
      </w:pPr>
      <w:r w:rsidRPr="0042335D">
        <w:rPr>
          <w:rFonts w:ascii="宋体" w:hAnsi="宋体" w:cs="宋体" w:hint="eastAsia"/>
          <w:kern w:val="0"/>
          <w:sz w:val="24"/>
        </w:rPr>
        <w:t xml:space="preserve">    </w:t>
      </w:r>
      <w:r w:rsidRPr="0042335D">
        <w:rPr>
          <w:rFonts w:ascii="宋体" w:hAnsi="宋体" w:cs="宋体" w:hint="eastAsia"/>
          <w:kern w:val="0"/>
          <w:sz w:val="24"/>
          <w:lang w:val="zh-CN"/>
        </w:rPr>
        <w:t>特此告知。</w:t>
      </w:r>
    </w:p>
    <w:p w14:paraId="49EDB9DA" w14:textId="77777777" w:rsidR="007C5223" w:rsidRPr="0042335D" w:rsidRDefault="007C5223">
      <w:pPr>
        <w:jc w:val="center"/>
        <w:rPr>
          <w:rFonts w:ascii="宋体" w:hAnsi="宋体" w:cs="宋体"/>
          <w:b/>
          <w:kern w:val="0"/>
          <w:sz w:val="32"/>
          <w:szCs w:val="32"/>
        </w:rPr>
      </w:pPr>
    </w:p>
    <w:p w14:paraId="3FFFBCA8" w14:textId="77777777" w:rsidR="007C5223" w:rsidRPr="0042335D" w:rsidRDefault="007C5223">
      <w:pPr>
        <w:rPr>
          <w:rFonts w:ascii="宋体" w:hAnsi="宋体" w:cs="宋体"/>
        </w:rPr>
      </w:pPr>
    </w:p>
    <w:p w14:paraId="50F5586A" w14:textId="77777777" w:rsidR="007C5223" w:rsidRPr="0042335D" w:rsidRDefault="00BA0296">
      <w:pPr>
        <w:snapToGrid w:val="0"/>
        <w:spacing w:line="360" w:lineRule="auto"/>
        <w:ind w:firstLineChars="2100" w:firstLine="5040"/>
        <w:rPr>
          <w:rFonts w:ascii="宋体" w:hAnsi="宋体" w:cs="宋体"/>
          <w:kern w:val="0"/>
          <w:sz w:val="24"/>
          <w:lang w:val="zh-CN"/>
        </w:rPr>
      </w:pPr>
      <w:r w:rsidRPr="0042335D">
        <w:rPr>
          <w:rFonts w:ascii="宋体" w:hAnsi="宋体" w:cs="宋体" w:hint="eastAsia"/>
          <w:kern w:val="0"/>
          <w:sz w:val="24"/>
          <w:lang w:val="zh-CN"/>
        </w:rPr>
        <w:t>联合体成员名称(电子签名/公章)：</w:t>
      </w:r>
    </w:p>
    <w:p w14:paraId="6F4DBD1C" w14:textId="77777777" w:rsidR="007C5223" w:rsidRPr="0042335D" w:rsidRDefault="00BA0296">
      <w:pPr>
        <w:snapToGrid w:val="0"/>
        <w:spacing w:line="360" w:lineRule="auto"/>
        <w:ind w:firstLineChars="2100" w:firstLine="5040"/>
        <w:rPr>
          <w:rFonts w:ascii="宋体" w:hAnsi="宋体" w:cs="宋体"/>
          <w:kern w:val="0"/>
          <w:sz w:val="24"/>
          <w:lang w:val="zh-CN"/>
        </w:rPr>
      </w:pPr>
      <w:r w:rsidRPr="0042335D">
        <w:rPr>
          <w:rFonts w:ascii="宋体" w:hAnsi="宋体" w:cs="宋体" w:hint="eastAsia"/>
          <w:kern w:val="0"/>
          <w:sz w:val="24"/>
          <w:lang w:val="zh-CN"/>
        </w:rPr>
        <w:t>联合体成员名称(电子签名/公章)：</w:t>
      </w:r>
    </w:p>
    <w:p w14:paraId="145CDCE0" w14:textId="77777777" w:rsidR="007C5223" w:rsidRPr="0042335D" w:rsidRDefault="00BA0296">
      <w:pPr>
        <w:snapToGrid w:val="0"/>
        <w:spacing w:line="360" w:lineRule="auto"/>
        <w:ind w:firstLineChars="2400" w:firstLine="5760"/>
        <w:rPr>
          <w:rFonts w:ascii="宋体" w:hAnsi="宋体" w:cs="宋体"/>
        </w:rPr>
      </w:pPr>
      <w:r w:rsidRPr="0042335D">
        <w:rPr>
          <w:rFonts w:ascii="宋体" w:hAnsi="宋体" w:cs="宋体" w:hint="eastAsia"/>
          <w:kern w:val="0"/>
          <w:sz w:val="24"/>
          <w:lang w:val="zh-CN"/>
        </w:rPr>
        <w:t>……</w:t>
      </w:r>
    </w:p>
    <w:p w14:paraId="49924109" w14:textId="77777777" w:rsidR="007C5223" w:rsidRPr="0042335D" w:rsidRDefault="00BA0296">
      <w:pPr>
        <w:snapToGrid w:val="0"/>
        <w:spacing w:line="360" w:lineRule="auto"/>
        <w:rPr>
          <w:rFonts w:ascii="宋体" w:hAnsi="宋体" w:cs="宋体"/>
          <w:kern w:val="0"/>
          <w:sz w:val="24"/>
          <w:lang w:val="zh-CN"/>
        </w:rPr>
      </w:pPr>
      <w:r w:rsidRPr="0042335D">
        <w:rPr>
          <w:rFonts w:ascii="宋体" w:hAnsi="宋体" w:cs="宋体" w:hint="eastAsia"/>
          <w:kern w:val="0"/>
          <w:sz w:val="24"/>
          <w:lang w:val="zh-CN"/>
        </w:rPr>
        <w:t xml:space="preserve">                                               日期：  年  月   日</w:t>
      </w:r>
    </w:p>
    <w:p w14:paraId="0AD5D0F0" w14:textId="77777777" w:rsidR="007C5223" w:rsidRPr="0042335D" w:rsidRDefault="007C5223">
      <w:pPr>
        <w:autoSpaceDE w:val="0"/>
        <w:autoSpaceDN w:val="0"/>
        <w:spacing w:line="360" w:lineRule="auto"/>
        <w:jc w:val="center"/>
        <w:rPr>
          <w:rFonts w:ascii="宋体" w:hAnsi="宋体" w:cs="宋体"/>
          <w:b/>
          <w:kern w:val="0"/>
          <w:sz w:val="32"/>
          <w:szCs w:val="32"/>
          <w:lang w:val="zh-CN"/>
        </w:rPr>
      </w:pPr>
    </w:p>
    <w:p w14:paraId="124B9E61" w14:textId="77777777" w:rsidR="007C5223" w:rsidRPr="0042335D" w:rsidRDefault="00BA0296">
      <w:pPr>
        <w:autoSpaceDE w:val="0"/>
        <w:autoSpaceDN w:val="0"/>
        <w:spacing w:line="360" w:lineRule="auto"/>
        <w:jc w:val="center"/>
        <w:rPr>
          <w:rFonts w:ascii="宋体" w:hAnsi="宋体" w:cs="宋体"/>
          <w:b/>
          <w:sz w:val="24"/>
        </w:rPr>
      </w:pPr>
      <w:r w:rsidRPr="0042335D">
        <w:rPr>
          <w:rFonts w:ascii="宋体" w:hAnsi="宋体" w:cs="宋体" w:hint="eastAsia"/>
          <w:b/>
          <w:kern w:val="0"/>
          <w:sz w:val="32"/>
          <w:szCs w:val="32"/>
          <w:lang w:val="zh-CN"/>
        </w:rPr>
        <w:lastRenderedPageBreak/>
        <w:t>法定代表人、单位负责人或自然人本人</w:t>
      </w:r>
      <w:r w:rsidRPr="0042335D">
        <w:rPr>
          <w:rFonts w:ascii="宋体" w:hAnsi="宋体" w:cs="宋体" w:hint="eastAsia"/>
          <w:b/>
          <w:sz w:val="30"/>
          <w:szCs w:val="30"/>
        </w:rPr>
        <w:t>的身份证明（适用于法定代表人、单位负责人或者自然人本人代表投标人参加投标）</w:t>
      </w:r>
    </w:p>
    <w:p w14:paraId="7A07BA9D" w14:textId="77777777" w:rsidR="007C5223" w:rsidRPr="0042335D" w:rsidRDefault="00BA0296">
      <w:pPr>
        <w:pStyle w:val="00"/>
        <w:spacing w:line="360" w:lineRule="auto"/>
        <w:rPr>
          <w:rFonts w:hAnsi="宋体" w:cs="宋体"/>
          <w:bCs/>
          <w:sz w:val="24"/>
        </w:rPr>
      </w:pPr>
      <w:r w:rsidRPr="0042335D">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7C5223" w:rsidRPr="0042335D" w14:paraId="7C6231B9" w14:textId="77777777">
        <w:trPr>
          <w:trHeight w:val="4812"/>
          <w:jc w:val="center"/>
        </w:trPr>
        <w:tc>
          <w:tcPr>
            <w:tcW w:w="9207" w:type="dxa"/>
          </w:tcPr>
          <w:p w14:paraId="158F0EE6" w14:textId="77777777" w:rsidR="007C5223" w:rsidRPr="0042335D" w:rsidRDefault="00BA0296">
            <w:pPr>
              <w:pStyle w:val="00"/>
              <w:adjustRightInd w:val="0"/>
              <w:spacing w:line="360" w:lineRule="auto"/>
              <w:rPr>
                <w:rFonts w:hAnsi="宋体" w:cs="宋体"/>
                <w:bCs/>
                <w:sz w:val="24"/>
              </w:rPr>
            </w:pPr>
            <w:r w:rsidRPr="0042335D">
              <w:rPr>
                <w:rFonts w:hAnsi="宋体" w:cs="宋体" w:hint="eastAsia"/>
                <w:bCs/>
                <w:sz w:val="24"/>
              </w:rPr>
              <w:t>正面：                                 反面：</w:t>
            </w:r>
          </w:p>
          <w:p w14:paraId="2C3B5CC1" w14:textId="77777777" w:rsidR="007C5223" w:rsidRPr="0042335D" w:rsidRDefault="007C5223">
            <w:pPr>
              <w:pStyle w:val="00"/>
              <w:adjustRightInd w:val="0"/>
              <w:spacing w:line="360" w:lineRule="auto"/>
              <w:rPr>
                <w:rFonts w:hAnsi="宋体" w:cs="宋体"/>
                <w:bCs/>
                <w:sz w:val="24"/>
              </w:rPr>
            </w:pPr>
          </w:p>
        </w:tc>
      </w:tr>
    </w:tbl>
    <w:p w14:paraId="5E1A8FB3" w14:textId="77777777" w:rsidR="007C5223" w:rsidRPr="0042335D" w:rsidRDefault="00BA0296">
      <w:pPr>
        <w:snapToGrid w:val="0"/>
        <w:spacing w:line="360" w:lineRule="auto"/>
        <w:ind w:firstLine="576"/>
        <w:jc w:val="center"/>
        <w:rPr>
          <w:rFonts w:ascii="宋体" w:hAnsi="宋体" w:cs="宋体"/>
          <w:kern w:val="0"/>
          <w:sz w:val="24"/>
          <w:lang w:val="zh-CN"/>
        </w:rPr>
      </w:pPr>
      <w:r w:rsidRPr="0042335D">
        <w:rPr>
          <w:rFonts w:ascii="宋体" w:hAnsi="宋体" w:cs="宋体" w:hint="eastAsia"/>
          <w:kern w:val="0"/>
          <w:sz w:val="24"/>
          <w:lang w:val="zh-CN"/>
        </w:rPr>
        <w:t xml:space="preserve">                 </w:t>
      </w:r>
    </w:p>
    <w:p w14:paraId="3C07ABDB" w14:textId="77777777" w:rsidR="007C5223" w:rsidRPr="0042335D" w:rsidRDefault="00BA0296">
      <w:pPr>
        <w:snapToGrid w:val="0"/>
        <w:spacing w:line="360" w:lineRule="auto"/>
        <w:ind w:firstLine="576"/>
        <w:jc w:val="center"/>
        <w:rPr>
          <w:rFonts w:ascii="宋体" w:hAnsi="宋体" w:cs="宋体"/>
          <w:kern w:val="0"/>
          <w:sz w:val="24"/>
          <w:lang w:val="zh-CN"/>
        </w:rPr>
      </w:pPr>
      <w:r w:rsidRPr="0042335D">
        <w:rPr>
          <w:rFonts w:ascii="宋体" w:hAnsi="宋体" w:cs="宋体" w:hint="eastAsia"/>
          <w:kern w:val="0"/>
          <w:sz w:val="24"/>
          <w:lang w:val="zh-CN"/>
        </w:rPr>
        <w:t xml:space="preserve">                  投标人名称(电子签名)：                              </w:t>
      </w:r>
    </w:p>
    <w:p w14:paraId="0D58C4A2" w14:textId="77777777" w:rsidR="007C5223" w:rsidRPr="0042335D" w:rsidRDefault="00BA0296">
      <w:pPr>
        <w:spacing w:line="360" w:lineRule="auto"/>
        <w:jc w:val="center"/>
        <w:rPr>
          <w:rFonts w:ascii="宋体" w:hAnsi="宋体" w:cs="宋体"/>
          <w:kern w:val="0"/>
          <w:sz w:val="24"/>
          <w:lang w:val="zh-CN"/>
        </w:rPr>
      </w:pPr>
      <w:r w:rsidRPr="0042335D">
        <w:rPr>
          <w:rFonts w:ascii="宋体" w:hAnsi="宋体" w:cs="宋体" w:hint="eastAsia"/>
          <w:kern w:val="0"/>
          <w:sz w:val="24"/>
          <w:lang w:val="zh-CN"/>
        </w:rPr>
        <w:t xml:space="preserve">                   日期：  年  月  日</w:t>
      </w:r>
    </w:p>
    <w:p w14:paraId="217C26B0" w14:textId="77777777" w:rsidR="007C5223" w:rsidRPr="0042335D" w:rsidRDefault="007C5223">
      <w:pPr>
        <w:jc w:val="center"/>
        <w:rPr>
          <w:rFonts w:ascii="宋体" w:hAnsi="宋体" w:cs="宋体"/>
          <w:b/>
          <w:kern w:val="0"/>
          <w:sz w:val="32"/>
          <w:szCs w:val="32"/>
        </w:rPr>
      </w:pPr>
    </w:p>
    <w:p w14:paraId="32E4EB61" w14:textId="77777777" w:rsidR="007C5223" w:rsidRPr="0042335D" w:rsidRDefault="007C5223">
      <w:pPr>
        <w:jc w:val="center"/>
        <w:rPr>
          <w:rFonts w:ascii="宋体" w:hAnsi="宋体" w:cs="宋体"/>
          <w:b/>
          <w:kern w:val="0"/>
          <w:sz w:val="32"/>
          <w:szCs w:val="32"/>
        </w:rPr>
      </w:pPr>
    </w:p>
    <w:p w14:paraId="1326BFFB" w14:textId="77777777" w:rsidR="007C5223" w:rsidRPr="0042335D" w:rsidRDefault="007C5223">
      <w:pPr>
        <w:jc w:val="center"/>
        <w:rPr>
          <w:rFonts w:ascii="宋体" w:hAnsi="宋体" w:cs="宋体"/>
          <w:b/>
          <w:kern w:val="0"/>
          <w:sz w:val="32"/>
          <w:szCs w:val="32"/>
        </w:rPr>
      </w:pPr>
    </w:p>
    <w:p w14:paraId="509FCE8F" w14:textId="77777777" w:rsidR="007C5223" w:rsidRPr="0042335D" w:rsidRDefault="007C5223">
      <w:pPr>
        <w:jc w:val="center"/>
        <w:rPr>
          <w:rFonts w:ascii="宋体" w:hAnsi="宋体" w:cs="宋体"/>
          <w:b/>
          <w:kern w:val="0"/>
          <w:sz w:val="32"/>
          <w:szCs w:val="32"/>
        </w:rPr>
      </w:pPr>
    </w:p>
    <w:p w14:paraId="1DC41DA4" w14:textId="77777777" w:rsidR="007C5223" w:rsidRPr="0042335D" w:rsidRDefault="007C5223">
      <w:pPr>
        <w:jc w:val="center"/>
        <w:rPr>
          <w:rFonts w:ascii="宋体" w:hAnsi="宋体" w:cs="宋体"/>
          <w:b/>
          <w:kern w:val="0"/>
          <w:sz w:val="32"/>
          <w:szCs w:val="32"/>
        </w:rPr>
      </w:pPr>
    </w:p>
    <w:p w14:paraId="07B1E051" w14:textId="77777777" w:rsidR="007C5223" w:rsidRPr="0042335D" w:rsidRDefault="007C5223">
      <w:pPr>
        <w:jc w:val="center"/>
        <w:rPr>
          <w:rFonts w:ascii="宋体" w:hAnsi="宋体" w:cs="宋体"/>
          <w:b/>
          <w:kern w:val="0"/>
          <w:sz w:val="32"/>
          <w:szCs w:val="32"/>
        </w:rPr>
      </w:pPr>
    </w:p>
    <w:p w14:paraId="4DF73EB2" w14:textId="77777777" w:rsidR="007C5223" w:rsidRPr="0042335D" w:rsidRDefault="007C5223">
      <w:pPr>
        <w:jc w:val="center"/>
        <w:rPr>
          <w:rFonts w:ascii="宋体" w:hAnsi="宋体" w:cs="宋体"/>
          <w:b/>
          <w:kern w:val="0"/>
          <w:sz w:val="32"/>
          <w:szCs w:val="32"/>
        </w:rPr>
      </w:pPr>
    </w:p>
    <w:p w14:paraId="212D0024" w14:textId="77777777" w:rsidR="007C5223" w:rsidRPr="0042335D" w:rsidRDefault="007C5223">
      <w:pPr>
        <w:jc w:val="center"/>
        <w:rPr>
          <w:rFonts w:ascii="宋体" w:hAnsi="宋体" w:cs="宋体"/>
          <w:b/>
          <w:kern w:val="0"/>
          <w:sz w:val="32"/>
          <w:szCs w:val="32"/>
        </w:rPr>
      </w:pPr>
    </w:p>
    <w:p w14:paraId="566B37DF" w14:textId="77777777" w:rsidR="007C5223" w:rsidRPr="0042335D" w:rsidRDefault="007C5223">
      <w:pPr>
        <w:jc w:val="center"/>
        <w:rPr>
          <w:rFonts w:ascii="宋体" w:hAnsi="宋体" w:cs="宋体"/>
          <w:b/>
          <w:kern w:val="0"/>
          <w:sz w:val="32"/>
          <w:szCs w:val="32"/>
        </w:rPr>
      </w:pPr>
    </w:p>
    <w:p w14:paraId="67F690A9" w14:textId="77777777" w:rsidR="007C5223" w:rsidRPr="0042335D" w:rsidRDefault="007C5223">
      <w:pPr>
        <w:snapToGrid w:val="0"/>
        <w:spacing w:line="360" w:lineRule="auto"/>
        <w:ind w:right="480"/>
        <w:rPr>
          <w:rFonts w:ascii="宋体" w:hAnsi="宋体" w:cs="宋体"/>
          <w:b/>
          <w:kern w:val="0"/>
          <w:sz w:val="32"/>
          <w:szCs w:val="32"/>
        </w:rPr>
        <w:sectPr w:rsidR="007C5223" w:rsidRPr="0042335D">
          <w:headerReference w:type="default" r:id="rId13"/>
          <w:footerReference w:type="default" r:id="rId14"/>
          <w:headerReference w:type="first" r:id="rId15"/>
          <w:footerReference w:type="first" r:id="rId16"/>
          <w:pgSz w:w="11906" w:h="16838"/>
          <w:pgMar w:top="1276" w:right="1418" w:bottom="1247" w:left="1418" w:header="851" w:footer="992" w:gutter="0"/>
          <w:cols w:space="720"/>
          <w:titlePg/>
          <w:docGrid w:linePitch="312"/>
        </w:sectPr>
      </w:pPr>
    </w:p>
    <w:p w14:paraId="79189B20" w14:textId="77777777" w:rsidR="007C5223" w:rsidRPr="0042335D" w:rsidRDefault="00BA0296">
      <w:pPr>
        <w:snapToGrid w:val="0"/>
        <w:spacing w:line="360" w:lineRule="auto"/>
        <w:ind w:firstLineChars="1100" w:firstLine="3534"/>
        <w:rPr>
          <w:rFonts w:ascii="宋体" w:hAnsi="宋体" w:cs="宋体"/>
          <w:b/>
          <w:kern w:val="0"/>
          <w:sz w:val="32"/>
          <w:szCs w:val="32"/>
        </w:rPr>
      </w:pPr>
      <w:r w:rsidRPr="0042335D">
        <w:rPr>
          <w:rFonts w:ascii="宋体" w:hAnsi="宋体" w:cs="宋体" w:hint="eastAsia"/>
          <w:b/>
          <w:kern w:val="0"/>
          <w:sz w:val="32"/>
          <w:szCs w:val="32"/>
        </w:rPr>
        <w:lastRenderedPageBreak/>
        <w:t>三、分包意向协议（如果有）</w:t>
      </w:r>
    </w:p>
    <w:p w14:paraId="400424DE" w14:textId="77777777" w:rsidR="007C5223" w:rsidRPr="0042335D" w:rsidRDefault="00BA0296">
      <w:pPr>
        <w:widowControl/>
        <w:spacing w:line="360" w:lineRule="auto"/>
        <w:ind w:firstLineChars="50" w:firstLine="120"/>
        <w:jc w:val="left"/>
        <w:rPr>
          <w:rFonts w:ascii="宋体" w:hAnsi="宋体" w:cs="宋体"/>
          <w:sz w:val="24"/>
        </w:rPr>
      </w:pPr>
      <w:r w:rsidRPr="0042335D">
        <w:rPr>
          <w:rFonts w:ascii="宋体" w:hAnsi="宋体" w:cs="宋体" w:hint="eastAsia"/>
          <w:sz w:val="24"/>
        </w:rPr>
        <w:t>[</w:t>
      </w:r>
      <w:r w:rsidRPr="0042335D">
        <w:rPr>
          <w:rFonts w:ascii="宋体" w:hAnsi="宋体" w:cs="宋体" w:hint="eastAsia"/>
          <w:b/>
          <w:sz w:val="24"/>
        </w:rPr>
        <w:t>中标后以分包方式履行合同的，提供分包意向协议(附件6</w:t>
      </w:r>
      <w:r w:rsidRPr="0042335D">
        <w:rPr>
          <w:rFonts w:ascii="宋体" w:hAnsi="宋体" w:cs="宋体"/>
          <w:b/>
          <w:sz w:val="24"/>
        </w:rPr>
        <w:t>)</w:t>
      </w:r>
      <w:r w:rsidRPr="0042335D">
        <w:rPr>
          <w:rFonts w:ascii="宋体" w:hAnsi="宋体" w:cs="宋体" w:hint="eastAsia"/>
          <w:b/>
          <w:sz w:val="24"/>
        </w:rPr>
        <w:t>；采购人不同意分包或者投标人中标后不以分包方式履行合同的，则不需要提供。</w:t>
      </w:r>
      <w:r w:rsidRPr="0042335D">
        <w:rPr>
          <w:rFonts w:ascii="宋体" w:hAnsi="宋体" w:cs="宋体" w:hint="eastAsia"/>
          <w:sz w:val="24"/>
        </w:rPr>
        <w:t>]</w:t>
      </w:r>
    </w:p>
    <w:p w14:paraId="7A07376E" w14:textId="77777777" w:rsidR="007C5223" w:rsidRPr="0042335D" w:rsidRDefault="007C5223">
      <w:pPr>
        <w:snapToGrid w:val="0"/>
        <w:spacing w:line="360" w:lineRule="auto"/>
        <w:rPr>
          <w:rFonts w:ascii="宋体" w:hAnsi="宋体" w:cs="宋体"/>
          <w:kern w:val="0"/>
          <w:sz w:val="24"/>
        </w:rPr>
      </w:pPr>
    </w:p>
    <w:p w14:paraId="01E66E8D" w14:textId="77777777" w:rsidR="007C5223" w:rsidRPr="0042335D" w:rsidRDefault="00BA0296">
      <w:pPr>
        <w:jc w:val="center"/>
        <w:rPr>
          <w:rFonts w:ascii="宋体" w:hAnsi="宋体" w:cs="宋体"/>
          <w:b/>
          <w:kern w:val="0"/>
          <w:sz w:val="32"/>
          <w:szCs w:val="32"/>
        </w:rPr>
      </w:pPr>
      <w:r w:rsidRPr="0042335D">
        <w:rPr>
          <w:rFonts w:ascii="宋体" w:hAnsi="宋体" w:cs="宋体" w:hint="eastAsia"/>
          <w:b/>
          <w:kern w:val="0"/>
          <w:sz w:val="32"/>
          <w:szCs w:val="32"/>
        </w:rPr>
        <w:t>四、符合性审查资料</w:t>
      </w:r>
    </w:p>
    <w:p w14:paraId="002BC6CE" w14:textId="77777777" w:rsidR="007C5223" w:rsidRPr="0042335D" w:rsidRDefault="007C5223">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7C5223" w:rsidRPr="0042335D" w14:paraId="46251E29" w14:textId="77777777">
        <w:trPr>
          <w:trHeight w:val="882"/>
        </w:trPr>
        <w:tc>
          <w:tcPr>
            <w:tcW w:w="646" w:type="dxa"/>
            <w:vAlign w:val="center"/>
          </w:tcPr>
          <w:p w14:paraId="2A768D6E" w14:textId="77777777" w:rsidR="007C5223" w:rsidRPr="0042335D" w:rsidRDefault="00BA0296">
            <w:pPr>
              <w:snapToGrid w:val="0"/>
              <w:spacing w:line="240" w:lineRule="atLeast"/>
              <w:jc w:val="center"/>
              <w:rPr>
                <w:rFonts w:ascii="宋体" w:hAnsi="宋体" w:cs="宋体"/>
                <w:b/>
                <w:sz w:val="24"/>
              </w:rPr>
            </w:pPr>
            <w:r w:rsidRPr="0042335D">
              <w:rPr>
                <w:rFonts w:ascii="宋体" w:hAnsi="宋体" w:cs="宋体" w:hint="eastAsia"/>
                <w:b/>
                <w:sz w:val="24"/>
              </w:rPr>
              <w:t>序号</w:t>
            </w:r>
          </w:p>
        </w:tc>
        <w:tc>
          <w:tcPr>
            <w:tcW w:w="4991" w:type="dxa"/>
            <w:vAlign w:val="center"/>
          </w:tcPr>
          <w:p w14:paraId="211C6F1A" w14:textId="77777777" w:rsidR="007C5223" w:rsidRPr="0042335D" w:rsidRDefault="00BA0296">
            <w:pPr>
              <w:snapToGrid w:val="0"/>
              <w:spacing w:line="240" w:lineRule="atLeast"/>
              <w:jc w:val="center"/>
              <w:rPr>
                <w:rFonts w:ascii="宋体" w:hAnsi="宋体" w:cs="宋体"/>
                <w:b/>
                <w:sz w:val="24"/>
              </w:rPr>
            </w:pPr>
            <w:r w:rsidRPr="0042335D">
              <w:rPr>
                <w:rFonts w:ascii="宋体" w:hAnsi="宋体" w:cs="宋体" w:hint="eastAsia"/>
                <w:b/>
                <w:sz w:val="24"/>
              </w:rPr>
              <w:t>实质性要求</w:t>
            </w:r>
          </w:p>
        </w:tc>
        <w:tc>
          <w:tcPr>
            <w:tcW w:w="2551" w:type="dxa"/>
            <w:vAlign w:val="center"/>
          </w:tcPr>
          <w:p w14:paraId="5ADF003A" w14:textId="77777777" w:rsidR="007C5223" w:rsidRPr="0042335D" w:rsidRDefault="00BA0296">
            <w:pPr>
              <w:snapToGrid w:val="0"/>
              <w:spacing w:line="240" w:lineRule="atLeast"/>
              <w:jc w:val="center"/>
              <w:rPr>
                <w:rFonts w:ascii="宋体" w:hAnsi="宋体" w:cs="宋体"/>
                <w:b/>
                <w:sz w:val="24"/>
              </w:rPr>
            </w:pPr>
            <w:r w:rsidRPr="0042335D">
              <w:rPr>
                <w:rFonts w:ascii="宋体" w:hAnsi="宋体" w:cs="宋体" w:hint="eastAsia"/>
                <w:b/>
                <w:sz w:val="24"/>
              </w:rPr>
              <w:t>需要提供的符合性审查资料</w:t>
            </w:r>
          </w:p>
        </w:tc>
        <w:tc>
          <w:tcPr>
            <w:tcW w:w="1418" w:type="dxa"/>
            <w:vAlign w:val="center"/>
          </w:tcPr>
          <w:p w14:paraId="38188B5C" w14:textId="77777777" w:rsidR="007C5223" w:rsidRPr="0042335D" w:rsidRDefault="00BA0296">
            <w:pPr>
              <w:snapToGrid w:val="0"/>
              <w:spacing w:line="240" w:lineRule="atLeast"/>
              <w:jc w:val="center"/>
              <w:rPr>
                <w:rFonts w:ascii="宋体" w:hAnsi="宋体" w:cs="宋体"/>
                <w:b/>
                <w:sz w:val="24"/>
              </w:rPr>
            </w:pPr>
            <w:r w:rsidRPr="0042335D">
              <w:rPr>
                <w:rFonts w:ascii="宋体" w:hAnsi="宋体" w:cs="宋体" w:hint="eastAsia"/>
                <w:b/>
                <w:sz w:val="24"/>
              </w:rPr>
              <w:t>投标文件中的</w:t>
            </w:r>
          </w:p>
          <w:p w14:paraId="20A71D8B" w14:textId="77777777" w:rsidR="007C5223" w:rsidRPr="0042335D" w:rsidRDefault="00BA0296">
            <w:pPr>
              <w:snapToGrid w:val="0"/>
              <w:spacing w:line="240" w:lineRule="atLeast"/>
              <w:jc w:val="center"/>
              <w:rPr>
                <w:rFonts w:ascii="宋体" w:hAnsi="宋体" w:cs="宋体"/>
                <w:b/>
                <w:sz w:val="24"/>
              </w:rPr>
            </w:pPr>
            <w:r w:rsidRPr="0042335D">
              <w:rPr>
                <w:rFonts w:ascii="宋体" w:hAnsi="宋体" w:cs="宋体" w:hint="eastAsia"/>
                <w:b/>
                <w:sz w:val="24"/>
              </w:rPr>
              <w:t>页码位置</w:t>
            </w:r>
          </w:p>
        </w:tc>
      </w:tr>
      <w:tr w:rsidR="007C5223" w:rsidRPr="0042335D" w14:paraId="037E4B4D" w14:textId="77777777">
        <w:trPr>
          <w:trHeight w:val="860"/>
        </w:trPr>
        <w:tc>
          <w:tcPr>
            <w:tcW w:w="646" w:type="dxa"/>
            <w:vAlign w:val="center"/>
          </w:tcPr>
          <w:p w14:paraId="1902DB5F" w14:textId="77777777" w:rsidR="007C5223" w:rsidRPr="0042335D" w:rsidRDefault="00BA0296">
            <w:pPr>
              <w:jc w:val="center"/>
              <w:rPr>
                <w:rFonts w:ascii="宋体" w:hAnsi="宋体" w:cs="宋体"/>
                <w:sz w:val="24"/>
              </w:rPr>
            </w:pPr>
            <w:r w:rsidRPr="0042335D">
              <w:rPr>
                <w:rFonts w:ascii="宋体" w:hAnsi="宋体" w:cs="宋体" w:hint="eastAsia"/>
                <w:sz w:val="24"/>
              </w:rPr>
              <w:t>1</w:t>
            </w:r>
          </w:p>
        </w:tc>
        <w:tc>
          <w:tcPr>
            <w:tcW w:w="4991" w:type="dxa"/>
          </w:tcPr>
          <w:p w14:paraId="1DA68223"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投标文件按照招标文件要求签署、盖章。</w:t>
            </w:r>
          </w:p>
        </w:tc>
        <w:tc>
          <w:tcPr>
            <w:tcW w:w="2551" w:type="dxa"/>
            <w:vAlign w:val="center"/>
          </w:tcPr>
          <w:p w14:paraId="17DB3C27" w14:textId="77777777" w:rsidR="007C5223" w:rsidRPr="0042335D" w:rsidRDefault="00BA0296">
            <w:pPr>
              <w:rPr>
                <w:rFonts w:ascii="宋体" w:hAnsi="宋体" w:cs="宋体"/>
                <w:sz w:val="24"/>
              </w:rPr>
            </w:pPr>
            <w:r w:rsidRPr="0042335D">
              <w:rPr>
                <w:rFonts w:ascii="宋体" w:hAnsi="宋体" w:cs="宋体" w:hint="eastAsia"/>
                <w:sz w:val="24"/>
              </w:rPr>
              <w:t>需要使用电子签名或者签字盖章的投标文件的组成部分</w:t>
            </w:r>
          </w:p>
        </w:tc>
        <w:tc>
          <w:tcPr>
            <w:tcW w:w="1418" w:type="dxa"/>
          </w:tcPr>
          <w:p w14:paraId="509F69ED" w14:textId="77777777" w:rsidR="007C5223" w:rsidRPr="0042335D" w:rsidRDefault="007C5223">
            <w:pPr>
              <w:rPr>
                <w:rFonts w:ascii="宋体" w:hAnsi="宋体" w:cs="宋体"/>
                <w:sz w:val="24"/>
              </w:rPr>
            </w:pPr>
          </w:p>
          <w:p w14:paraId="0EAF8710" w14:textId="77777777" w:rsidR="007C5223" w:rsidRPr="0042335D" w:rsidRDefault="00BA0296">
            <w:pPr>
              <w:rPr>
                <w:rFonts w:ascii="宋体" w:hAnsi="宋体" w:cs="宋体"/>
                <w:sz w:val="24"/>
              </w:rPr>
            </w:pPr>
            <w:r w:rsidRPr="0042335D">
              <w:rPr>
                <w:rFonts w:ascii="宋体" w:hAnsi="宋体" w:cs="宋体" w:hint="eastAsia"/>
                <w:sz w:val="24"/>
              </w:rPr>
              <w:t>见投标文件</w:t>
            </w:r>
          </w:p>
          <w:p w14:paraId="7EDD1BBE" w14:textId="77777777" w:rsidR="007C5223" w:rsidRPr="0042335D" w:rsidRDefault="00BA0296">
            <w:pPr>
              <w:rPr>
                <w:rFonts w:ascii="宋体" w:hAnsi="宋体" w:cs="宋体"/>
              </w:rPr>
            </w:pPr>
            <w:r w:rsidRPr="0042335D">
              <w:rPr>
                <w:rFonts w:ascii="宋体" w:hAnsi="宋体" w:cs="宋体" w:hint="eastAsia"/>
                <w:sz w:val="24"/>
              </w:rPr>
              <w:t>第</w:t>
            </w:r>
            <w:r w:rsidRPr="0042335D">
              <w:rPr>
                <w:rFonts w:ascii="宋体" w:hAnsi="宋体" w:cs="宋体" w:hint="eastAsia"/>
                <w:sz w:val="24"/>
                <w:u w:val="single"/>
              </w:rPr>
              <w:t xml:space="preserve">  </w:t>
            </w:r>
            <w:r w:rsidRPr="0042335D">
              <w:rPr>
                <w:rFonts w:ascii="宋体" w:hAnsi="宋体" w:cs="宋体" w:hint="eastAsia"/>
                <w:sz w:val="24"/>
              </w:rPr>
              <w:t>页</w:t>
            </w:r>
          </w:p>
        </w:tc>
      </w:tr>
      <w:tr w:rsidR="007C5223" w:rsidRPr="0042335D" w14:paraId="401F01BC" w14:textId="77777777">
        <w:trPr>
          <w:trHeight w:val="860"/>
        </w:trPr>
        <w:tc>
          <w:tcPr>
            <w:tcW w:w="646" w:type="dxa"/>
            <w:vAlign w:val="center"/>
          </w:tcPr>
          <w:p w14:paraId="1F1B8571" w14:textId="77777777" w:rsidR="007C5223" w:rsidRPr="0042335D" w:rsidRDefault="00BA0296">
            <w:pPr>
              <w:jc w:val="center"/>
              <w:rPr>
                <w:rFonts w:ascii="宋体" w:hAnsi="宋体" w:cs="宋体"/>
                <w:sz w:val="24"/>
              </w:rPr>
            </w:pPr>
            <w:r w:rsidRPr="0042335D">
              <w:rPr>
                <w:rFonts w:ascii="宋体" w:hAnsi="宋体" w:cs="宋体" w:hint="eastAsia"/>
                <w:sz w:val="24"/>
              </w:rPr>
              <w:t>2</w:t>
            </w:r>
          </w:p>
        </w:tc>
        <w:tc>
          <w:tcPr>
            <w:tcW w:w="4991" w:type="dxa"/>
          </w:tcPr>
          <w:p w14:paraId="7DDB09ED"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投标文件中承诺的投标有效期不少于招标文件中载明的投标有效期。</w:t>
            </w:r>
          </w:p>
        </w:tc>
        <w:tc>
          <w:tcPr>
            <w:tcW w:w="2551" w:type="dxa"/>
            <w:vAlign w:val="center"/>
          </w:tcPr>
          <w:p w14:paraId="5718CD0C" w14:textId="77777777" w:rsidR="007C5223" w:rsidRPr="0042335D" w:rsidRDefault="00BA0296">
            <w:pPr>
              <w:rPr>
                <w:rFonts w:ascii="宋体" w:hAnsi="宋体" w:cs="宋体"/>
                <w:sz w:val="24"/>
              </w:rPr>
            </w:pPr>
            <w:r w:rsidRPr="0042335D">
              <w:rPr>
                <w:rFonts w:ascii="宋体" w:hAnsi="宋体" w:cs="宋体" w:hint="eastAsia"/>
                <w:sz w:val="24"/>
              </w:rPr>
              <w:t>投标函</w:t>
            </w:r>
          </w:p>
        </w:tc>
        <w:tc>
          <w:tcPr>
            <w:tcW w:w="1418" w:type="dxa"/>
          </w:tcPr>
          <w:p w14:paraId="6D7F1A40" w14:textId="77777777" w:rsidR="007C5223" w:rsidRPr="0042335D" w:rsidRDefault="00BA0296">
            <w:pPr>
              <w:rPr>
                <w:rFonts w:ascii="宋体" w:hAnsi="宋体" w:cs="宋体"/>
              </w:rPr>
            </w:pPr>
            <w:r w:rsidRPr="0042335D">
              <w:rPr>
                <w:rFonts w:ascii="宋体" w:hAnsi="宋体" w:cs="宋体" w:hint="eastAsia"/>
                <w:sz w:val="24"/>
              </w:rPr>
              <w:t>见投标文件第</w:t>
            </w:r>
            <w:r w:rsidRPr="0042335D">
              <w:rPr>
                <w:rFonts w:ascii="宋体" w:hAnsi="宋体" w:cs="宋体" w:hint="eastAsia"/>
                <w:sz w:val="24"/>
                <w:u w:val="single"/>
              </w:rPr>
              <w:t xml:space="preserve">  </w:t>
            </w:r>
            <w:r w:rsidRPr="0042335D">
              <w:rPr>
                <w:rFonts w:ascii="宋体" w:hAnsi="宋体" w:cs="宋体" w:hint="eastAsia"/>
                <w:sz w:val="24"/>
              </w:rPr>
              <w:t>页</w:t>
            </w:r>
          </w:p>
        </w:tc>
      </w:tr>
      <w:tr w:rsidR="007C5223" w:rsidRPr="0042335D" w14:paraId="46753625" w14:textId="77777777">
        <w:trPr>
          <w:trHeight w:val="860"/>
        </w:trPr>
        <w:tc>
          <w:tcPr>
            <w:tcW w:w="646" w:type="dxa"/>
            <w:vAlign w:val="center"/>
          </w:tcPr>
          <w:p w14:paraId="00926623" w14:textId="77777777" w:rsidR="007C5223" w:rsidRPr="0042335D" w:rsidRDefault="00BA0296">
            <w:pPr>
              <w:jc w:val="center"/>
              <w:rPr>
                <w:rFonts w:ascii="宋体" w:hAnsi="宋体" w:cs="宋体"/>
                <w:sz w:val="24"/>
              </w:rPr>
            </w:pPr>
            <w:r w:rsidRPr="0042335D">
              <w:rPr>
                <w:rFonts w:ascii="宋体" w:hAnsi="宋体" w:cs="宋体" w:hint="eastAsia"/>
                <w:sz w:val="24"/>
              </w:rPr>
              <w:t>3</w:t>
            </w:r>
          </w:p>
        </w:tc>
        <w:tc>
          <w:tcPr>
            <w:tcW w:w="4991" w:type="dxa"/>
          </w:tcPr>
          <w:p w14:paraId="0B650238"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投标文件满足招标文件的其它实质性要求。</w:t>
            </w:r>
          </w:p>
        </w:tc>
        <w:tc>
          <w:tcPr>
            <w:tcW w:w="2551" w:type="dxa"/>
            <w:vAlign w:val="center"/>
          </w:tcPr>
          <w:p w14:paraId="3D12C5FC" w14:textId="77777777" w:rsidR="007C5223" w:rsidRPr="0042335D" w:rsidRDefault="00BA0296">
            <w:pPr>
              <w:rPr>
                <w:rFonts w:ascii="宋体" w:hAnsi="宋体" w:cs="宋体"/>
                <w:sz w:val="24"/>
              </w:rPr>
            </w:pPr>
            <w:r w:rsidRPr="0042335D">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144216E6" w14:textId="77777777" w:rsidR="007C5223" w:rsidRPr="0042335D" w:rsidRDefault="00BA0296">
            <w:pPr>
              <w:rPr>
                <w:rFonts w:ascii="宋体" w:hAnsi="宋体" w:cs="宋体"/>
              </w:rPr>
            </w:pPr>
            <w:r w:rsidRPr="0042335D">
              <w:rPr>
                <w:rFonts w:ascii="宋体" w:hAnsi="宋体" w:cs="宋体" w:hint="eastAsia"/>
                <w:sz w:val="24"/>
              </w:rPr>
              <w:t>见投标文件第</w:t>
            </w:r>
            <w:r w:rsidRPr="0042335D">
              <w:rPr>
                <w:rFonts w:ascii="宋体" w:hAnsi="宋体" w:cs="宋体" w:hint="eastAsia"/>
                <w:sz w:val="24"/>
                <w:u w:val="single"/>
              </w:rPr>
              <w:t xml:space="preserve">  </w:t>
            </w:r>
            <w:r w:rsidRPr="0042335D">
              <w:rPr>
                <w:rFonts w:ascii="宋体" w:hAnsi="宋体" w:cs="宋体" w:hint="eastAsia"/>
                <w:sz w:val="24"/>
              </w:rPr>
              <w:t>页</w:t>
            </w:r>
          </w:p>
        </w:tc>
      </w:tr>
    </w:tbl>
    <w:p w14:paraId="19AAF2F3" w14:textId="77777777" w:rsidR="007C5223" w:rsidRPr="0042335D" w:rsidRDefault="00BA0296">
      <w:pPr>
        <w:spacing w:line="360" w:lineRule="auto"/>
        <w:ind w:right="420"/>
        <w:rPr>
          <w:rFonts w:ascii="宋体" w:hAnsi="宋体" w:cs="宋体"/>
          <w:sz w:val="24"/>
        </w:rPr>
      </w:pPr>
      <w:r w:rsidRPr="0042335D">
        <w:rPr>
          <w:rFonts w:ascii="宋体" w:hAnsi="宋体" w:cs="宋体" w:hint="eastAsia"/>
          <w:sz w:val="24"/>
        </w:rPr>
        <w:t>注：按本格式和要求提供。</w:t>
      </w:r>
    </w:p>
    <w:p w14:paraId="4E370F05" w14:textId="77777777" w:rsidR="007C5223" w:rsidRPr="0042335D" w:rsidRDefault="007C5223">
      <w:pPr>
        <w:jc w:val="center"/>
        <w:rPr>
          <w:rFonts w:ascii="宋体" w:hAnsi="宋体" w:cs="宋体"/>
          <w:b/>
          <w:kern w:val="0"/>
          <w:sz w:val="32"/>
          <w:szCs w:val="32"/>
        </w:rPr>
      </w:pPr>
    </w:p>
    <w:p w14:paraId="31481C3E" w14:textId="77777777" w:rsidR="007C5223" w:rsidRPr="0042335D" w:rsidRDefault="00BA0296">
      <w:pPr>
        <w:jc w:val="center"/>
        <w:rPr>
          <w:rFonts w:ascii="宋体" w:hAnsi="宋体" w:cs="宋体"/>
          <w:b/>
          <w:kern w:val="0"/>
          <w:sz w:val="32"/>
          <w:szCs w:val="32"/>
        </w:rPr>
      </w:pPr>
      <w:r w:rsidRPr="0042335D">
        <w:rPr>
          <w:rFonts w:ascii="宋体" w:hAnsi="宋体" w:cs="宋体" w:hint="eastAsia"/>
          <w:b/>
          <w:kern w:val="0"/>
          <w:sz w:val="32"/>
          <w:szCs w:val="32"/>
        </w:rPr>
        <w:t xml:space="preserve">            </w:t>
      </w:r>
    </w:p>
    <w:p w14:paraId="36703FCE" w14:textId="77777777" w:rsidR="007C5223" w:rsidRPr="0042335D" w:rsidRDefault="007C5223">
      <w:pPr>
        <w:jc w:val="center"/>
        <w:rPr>
          <w:rFonts w:ascii="宋体" w:hAnsi="宋体" w:cs="宋体"/>
          <w:b/>
          <w:kern w:val="0"/>
          <w:sz w:val="32"/>
          <w:szCs w:val="32"/>
        </w:rPr>
      </w:pPr>
    </w:p>
    <w:p w14:paraId="0B4C8E0B" w14:textId="77777777" w:rsidR="007C5223" w:rsidRPr="0042335D" w:rsidRDefault="007C5223">
      <w:pPr>
        <w:jc w:val="center"/>
        <w:rPr>
          <w:rFonts w:ascii="宋体" w:hAnsi="宋体" w:cs="宋体"/>
          <w:b/>
          <w:kern w:val="0"/>
          <w:sz w:val="32"/>
          <w:szCs w:val="32"/>
        </w:rPr>
      </w:pPr>
    </w:p>
    <w:p w14:paraId="12F1E50F" w14:textId="77777777" w:rsidR="007C5223" w:rsidRPr="0042335D" w:rsidRDefault="007C5223">
      <w:pPr>
        <w:jc w:val="center"/>
        <w:rPr>
          <w:rFonts w:ascii="宋体" w:hAnsi="宋体" w:cs="宋体"/>
          <w:b/>
          <w:kern w:val="0"/>
          <w:sz w:val="32"/>
          <w:szCs w:val="32"/>
        </w:rPr>
      </w:pPr>
    </w:p>
    <w:p w14:paraId="64ED389A" w14:textId="77777777" w:rsidR="007C5223" w:rsidRPr="0042335D" w:rsidRDefault="007C5223">
      <w:pPr>
        <w:jc w:val="center"/>
        <w:rPr>
          <w:rFonts w:ascii="宋体" w:hAnsi="宋体" w:cs="宋体"/>
          <w:b/>
          <w:kern w:val="0"/>
          <w:sz w:val="32"/>
          <w:szCs w:val="32"/>
        </w:rPr>
      </w:pPr>
    </w:p>
    <w:p w14:paraId="7BA16912" w14:textId="77777777" w:rsidR="007C5223" w:rsidRPr="0042335D" w:rsidRDefault="007C5223">
      <w:pPr>
        <w:jc w:val="center"/>
        <w:rPr>
          <w:rFonts w:ascii="宋体" w:hAnsi="宋体" w:cs="宋体"/>
          <w:b/>
          <w:kern w:val="0"/>
          <w:sz w:val="32"/>
          <w:szCs w:val="32"/>
        </w:rPr>
      </w:pPr>
    </w:p>
    <w:p w14:paraId="7A48E4C7" w14:textId="77777777" w:rsidR="007C5223" w:rsidRPr="0042335D" w:rsidRDefault="007C5223">
      <w:pPr>
        <w:jc w:val="center"/>
        <w:rPr>
          <w:rFonts w:ascii="宋体" w:hAnsi="宋体" w:cs="宋体"/>
          <w:b/>
          <w:kern w:val="0"/>
          <w:sz w:val="32"/>
          <w:szCs w:val="32"/>
        </w:rPr>
      </w:pPr>
    </w:p>
    <w:p w14:paraId="597D8F44" w14:textId="77777777" w:rsidR="007C5223" w:rsidRPr="0042335D" w:rsidRDefault="007C5223">
      <w:pPr>
        <w:jc w:val="center"/>
        <w:rPr>
          <w:rFonts w:ascii="宋体" w:hAnsi="宋体" w:cs="宋体"/>
          <w:b/>
          <w:kern w:val="0"/>
          <w:sz w:val="32"/>
          <w:szCs w:val="32"/>
        </w:rPr>
      </w:pPr>
    </w:p>
    <w:p w14:paraId="40EE0FFA" w14:textId="77777777" w:rsidR="007C5223" w:rsidRPr="0042335D" w:rsidRDefault="007C5223">
      <w:pPr>
        <w:jc w:val="center"/>
        <w:rPr>
          <w:rFonts w:ascii="宋体" w:hAnsi="宋体" w:cs="宋体"/>
          <w:b/>
          <w:kern w:val="0"/>
          <w:sz w:val="32"/>
          <w:szCs w:val="32"/>
        </w:rPr>
      </w:pPr>
    </w:p>
    <w:p w14:paraId="07E7AF5C" w14:textId="77777777" w:rsidR="007C5223" w:rsidRPr="0042335D" w:rsidRDefault="007C5223">
      <w:pPr>
        <w:jc w:val="center"/>
        <w:rPr>
          <w:rFonts w:ascii="宋体" w:hAnsi="宋体" w:cs="宋体"/>
          <w:b/>
          <w:kern w:val="0"/>
          <w:sz w:val="32"/>
          <w:szCs w:val="32"/>
        </w:rPr>
      </w:pPr>
    </w:p>
    <w:p w14:paraId="5E3EFF1D" w14:textId="77777777" w:rsidR="007C5223" w:rsidRPr="0042335D" w:rsidRDefault="007C5223">
      <w:pPr>
        <w:jc w:val="center"/>
        <w:rPr>
          <w:rFonts w:ascii="宋体" w:hAnsi="宋体" w:cs="宋体"/>
          <w:b/>
          <w:kern w:val="0"/>
          <w:sz w:val="32"/>
          <w:szCs w:val="32"/>
        </w:rPr>
      </w:pPr>
    </w:p>
    <w:p w14:paraId="31CDD932" w14:textId="77777777" w:rsidR="007C5223" w:rsidRPr="0042335D" w:rsidRDefault="007C5223">
      <w:pPr>
        <w:jc w:val="center"/>
        <w:rPr>
          <w:rFonts w:ascii="宋体" w:hAnsi="宋体" w:cs="宋体"/>
          <w:b/>
          <w:kern w:val="0"/>
          <w:sz w:val="32"/>
          <w:szCs w:val="32"/>
        </w:rPr>
      </w:pPr>
    </w:p>
    <w:p w14:paraId="41122EF4" w14:textId="701DF581" w:rsidR="007C5223" w:rsidRPr="0042335D" w:rsidRDefault="007C5223">
      <w:pPr>
        <w:jc w:val="center"/>
        <w:rPr>
          <w:rFonts w:ascii="宋体" w:hAnsi="宋体" w:cs="宋体"/>
          <w:b/>
          <w:kern w:val="0"/>
          <w:sz w:val="32"/>
          <w:szCs w:val="32"/>
        </w:rPr>
      </w:pPr>
    </w:p>
    <w:p w14:paraId="48603FE3" w14:textId="77777777" w:rsidR="0014078C" w:rsidRPr="0042335D" w:rsidRDefault="0014078C" w:rsidP="0014078C">
      <w:pPr>
        <w:pStyle w:val="2"/>
        <w:rPr>
          <w:lang w:val="en-US"/>
        </w:rPr>
      </w:pPr>
    </w:p>
    <w:p w14:paraId="71A00DAC" w14:textId="77777777" w:rsidR="007C5223" w:rsidRPr="0042335D" w:rsidRDefault="00BA0296">
      <w:pPr>
        <w:jc w:val="center"/>
        <w:rPr>
          <w:rFonts w:ascii="宋体" w:hAnsi="宋体" w:cs="宋体"/>
        </w:rPr>
      </w:pPr>
      <w:r w:rsidRPr="0042335D">
        <w:rPr>
          <w:rFonts w:ascii="宋体" w:hAnsi="宋体" w:cs="宋体" w:hint="eastAsia"/>
          <w:b/>
          <w:kern w:val="0"/>
          <w:sz w:val="32"/>
          <w:szCs w:val="32"/>
        </w:rPr>
        <w:t>五、评标标准相应的商务技术资料</w:t>
      </w:r>
    </w:p>
    <w:p w14:paraId="243960D1" w14:textId="77777777" w:rsidR="007C5223" w:rsidRPr="0042335D" w:rsidRDefault="00BA0296">
      <w:pPr>
        <w:snapToGrid w:val="0"/>
        <w:spacing w:line="360" w:lineRule="auto"/>
        <w:jc w:val="left"/>
        <w:rPr>
          <w:rFonts w:ascii="宋体" w:hAnsi="宋体" w:cs="宋体"/>
          <w:b/>
          <w:sz w:val="24"/>
        </w:rPr>
      </w:pPr>
      <w:r w:rsidRPr="0042335D">
        <w:rPr>
          <w:rFonts w:ascii="宋体" w:hAnsi="宋体" w:cs="宋体" w:hint="eastAsia"/>
          <w:b/>
          <w:sz w:val="24"/>
        </w:rPr>
        <w:t>（按招标文件第四部分评标办法前附表中“投标文件中评标标准相应的商务技术资料目录”提供资料。）</w:t>
      </w:r>
    </w:p>
    <w:p w14:paraId="484409F7" w14:textId="77777777" w:rsidR="007C5223" w:rsidRPr="0042335D" w:rsidRDefault="007C5223">
      <w:pPr>
        <w:jc w:val="center"/>
        <w:rPr>
          <w:rFonts w:ascii="宋体" w:hAnsi="宋体" w:cs="宋体"/>
          <w:b/>
          <w:kern w:val="0"/>
          <w:sz w:val="32"/>
          <w:szCs w:val="32"/>
        </w:rPr>
      </w:pPr>
    </w:p>
    <w:p w14:paraId="753F32FA" w14:textId="77777777" w:rsidR="007C5223" w:rsidRPr="0042335D" w:rsidRDefault="007C5223">
      <w:pPr>
        <w:jc w:val="center"/>
        <w:rPr>
          <w:rFonts w:ascii="宋体" w:hAnsi="宋体" w:cs="宋体"/>
          <w:b/>
          <w:kern w:val="0"/>
          <w:sz w:val="32"/>
          <w:szCs w:val="32"/>
        </w:rPr>
      </w:pPr>
    </w:p>
    <w:p w14:paraId="14939064" w14:textId="77777777" w:rsidR="007C5223" w:rsidRPr="0042335D" w:rsidRDefault="007C5223">
      <w:pPr>
        <w:jc w:val="center"/>
        <w:rPr>
          <w:rFonts w:ascii="宋体" w:hAnsi="宋体" w:cs="宋体"/>
          <w:b/>
          <w:kern w:val="0"/>
          <w:sz w:val="32"/>
          <w:szCs w:val="32"/>
        </w:rPr>
      </w:pPr>
    </w:p>
    <w:p w14:paraId="7C1711A2" w14:textId="77777777" w:rsidR="007C5223" w:rsidRPr="0042335D" w:rsidRDefault="00BA0296">
      <w:pPr>
        <w:ind w:firstLineChars="900" w:firstLine="2891"/>
        <w:rPr>
          <w:rFonts w:ascii="宋体" w:hAnsi="宋体" w:cs="宋体"/>
          <w:b/>
          <w:kern w:val="0"/>
          <w:sz w:val="32"/>
          <w:szCs w:val="32"/>
        </w:rPr>
      </w:pPr>
      <w:r w:rsidRPr="0042335D">
        <w:rPr>
          <w:rFonts w:ascii="宋体" w:hAnsi="宋体"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7C5223" w:rsidRPr="0042335D" w14:paraId="019EF01E"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1C0C74BB" w14:textId="77777777" w:rsidR="007C5223" w:rsidRPr="0042335D" w:rsidRDefault="00BA0296">
            <w:pPr>
              <w:spacing w:line="360" w:lineRule="auto"/>
              <w:jc w:val="center"/>
              <w:rPr>
                <w:rFonts w:ascii="宋体" w:hAnsi="宋体" w:cs="宋体"/>
                <w:b/>
                <w:sz w:val="24"/>
              </w:rPr>
            </w:pPr>
            <w:r w:rsidRPr="0042335D">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24E6ED99" w14:textId="77777777" w:rsidR="007C5223" w:rsidRPr="0042335D" w:rsidRDefault="00BA0296">
            <w:pPr>
              <w:spacing w:line="360" w:lineRule="auto"/>
              <w:jc w:val="center"/>
              <w:rPr>
                <w:rFonts w:ascii="宋体" w:hAnsi="宋体" w:cs="宋体"/>
                <w:b/>
                <w:sz w:val="24"/>
              </w:rPr>
            </w:pPr>
            <w:r w:rsidRPr="0042335D">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4A35BAE2" w14:textId="77777777" w:rsidR="007C5223" w:rsidRPr="0042335D" w:rsidRDefault="007C5223">
            <w:pPr>
              <w:spacing w:line="360" w:lineRule="auto"/>
              <w:jc w:val="center"/>
              <w:rPr>
                <w:rFonts w:ascii="宋体" w:hAnsi="宋体" w:cs="宋体"/>
                <w:b/>
                <w:sz w:val="24"/>
              </w:rPr>
            </w:pPr>
          </w:p>
          <w:p w14:paraId="0A4F41B4" w14:textId="77777777" w:rsidR="007C5223" w:rsidRPr="0042335D" w:rsidRDefault="00BA0296">
            <w:pPr>
              <w:spacing w:line="360" w:lineRule="auto"/>
              <w:jc w:val="center"/>
              <w:rPr>
                <w:rFonts w:ascii="宋体" w:hAnsi="宋体" w:cs="宋体"/>
                <w:b/>
                <w:sz w:val="24"/>
              </w:rPr>
            </w:pPr>
            <w:r w:rsidRPr="0042335D">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1D984273" w14:textId="77777777" w:rsidR="007C5223" w:rsidRPr="0042335D" w:rsidRDefault="00BA0296">
            <w:pPr>
              <w:spacing w:line="360" w:lineRule="auto"/>
              <w:jc w:val="center"/>
              <w:rPr>
                <w:rFonts w:ascii="宋体" w:hAnsi="宋体" w:cs="宋体"/>
                <w:b/>
                <w:sz w:val="24"/>
              </w:rPr>
            </w:pPr>
            <w:r w:rsidRPr="0042335D">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753A081F" w14:textId="77777777" w:rsidR="007C5223" w:rsidRPr="0042335D" w:rsidRDefault="00BA0296">
            <w:pPr>
              <w:spacing w:line="360" w:lineRule="auto"/>
              <w:jc w:val="center"/>
              <w:rPr>
                <w:rFonts w:ascii="宋体" w:hAnsi="宋体" w:cs="宋体"/>
                <w:b/>
                <w:sz w:val="24"/>
              </w:rPr>
            </w:pPr>
            <w:r w:rsidRPr="0042335D">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4E567F01" w14:textId="77777777" w:rsidR="007C5223" w:rsidRPr="0042335D" w:rsidRDefault="00BA0296">
            <w:pPr>
              <w:spacing w:line="360" w:lineRule="auto"/>
              <w:jc w:val="center"/>
              <w:rPr>
                <w:rFonts w:ascii="宋体" w:hAnsi="宋体" w:cs="宋体"/>
                <w:b/>
                <w:sz w:val="24"/>
              </w:rPr>
            </w:pPr>
            <w:r w:rsidRPr="0042335D">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67531903" w14:textId="77777777" w:rsidR="007C5223" w:rsidRPr="0042335D" w:rsidRDefault="007C5223">
            <w:pPr>
              <w:spacing w:line="360" w:lineRule="auto"/>
              <w:jc w:val="center"/>
              <w:rPr>
                <w:rFonts w:ascii="宋体" w:hAnsi="宋体" w:cs="宋体"/>
                <w:b/>
                <w:sz w:val="24"/>
              </w:rPr>
            </w:pPr>
          </w:p>
          <w:p w14:paraId="79F36526" w14:textId="77777777" w:rsidR="007C5223" w:rsidRPr="0042335D" w:rsidRDefault="00BA0296">
            <w:pPr>
              <w:spacing w:line="360" w:lineRule="auto"/>
              <w:jc w:val="center"/>
              <w:rPr>
                <w:rFonts w:ascii="宋体" w:hAnsi="宋体" w:cs="宋体"/>
                <w:b/>
                <w:sz w:val="24"/>
              </w:rPr>
            </w:pPr>
            <w:r w:rsidRPr="0042335D">
              <w:rPr>
                <w:rFonts w:ascii="宋体" w:hAnsi="宋体" w:cs="宋体" w:hint="eastAsia"/>
                <w:b/>
                <w:sz w:val="24"/>
              </w:rPr>
              <w:t>备注（如果有）</w:t>
            </w:r>
          </w:p>
          <w:p w14:paraId="097C5393" w14:textId="77777777" w:rsidR="007C5223" w:rsidRPr="0042335D" w:rsidRDefault="007C5223">
            <w:pPr>
              <w:spacing w:line="360" w:lineRule="auto"/>
              <w:jc w:val="center"/>
              <w:rPr>
                <w:rFonts w:ascii="宋体" w:hAnsi="宋体" w:cs="宋体"/>
                <w:b/>
                <w:sz w:val="24"/>
              </w:rPr>
            </w:pPr>
          </w:p>
        </w:tc>
      </w:tr>
      <w:tr w:rsidR="007C5223" w:rsidRPr="0042335D" w14:paraId="21D63534"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496E6DD7" w14:textId="77777777" w:rsidR="007C5223" w:rsidRPr="0042335D" w:rsidRDefault="00BA0296">
            <w:pPr>
              <w:spacing w:line="360" w:lineRule="auto"/>
              <w:jc w:val="center"/>
              <w:rPr>
                <w:rFonts w:ascii="宋体" w:hAnsi="宋体" w:cs="宋体"/>
                <w:sz w:val="24"/>
              </w:rPr>
            </w:pPr>
            <w:r w:rsidRPr="0042335D">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2C789AC3" w14:textId="77777777" w:rsidR="007C5223" w:rsidRPr="0042335D" w:rsidRDefault="007C5223">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29D5FEFC" w14:textId="77777777" w:rsidR="007C5223" w:rsidRPr="0042335D" w:rsidRDefault="007C5223">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1A3E2B7" w14:textId="77777777" w:rsidR="007C5223" w:rsidRPr="0042335D" w:rsidRDefault="007C5223">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573D3FCD" w14:textId="77777777" w:rsidR="007C5223" w:rsidRPr="0042335D" w:rsidRDefault="007C5223">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63C57396" w14:textId="77777777" w:rsidR="007C5223" w:rsidRPr="0042335D" w:rsidRDefault="007C5223">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28F032B6" w14:textId="77777777" w:rsidR="007C5223" w:rsidRPr="0042335D" w:rsidRDefault="007C5223">
            <w:pPr>
              <w:spacing w:line="360" w:lineRule="auto"/>
              <w:jc w:val="center"/>
              <w:rPr>
                <w:rFonts w:ascii="宋体" w:hAnsi="宋体" w:cs="宋体"/>
                <w:sz w:val="24"/>
              </w:rPr>
            </w:pPr>
          </w:p>
        </w:tc>
      </w:tr>
      <w:tr w:rsidR="007C5223" w:rsidRPr="0042335D" w14:paraId="7724C365"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31C3D180" w14:textId="77777777" w:rsidR="007C5223" w:rsidRPr="0042335D" w:rsidRDefault="00BA0296">
            <w:pPr>
              <w:spacing w:line="360" w:lineRule="auto"/>
              <w:jc w:val="center"/>
              <w:rPr>
                <w:rFonts w:ascii="宋体" w:hAnsi="宋体" w:cs="宋体"/>
                <w:sz w:val="24"/>
              </w:rPr>
            </w:pPr>
            <w:r w:rsidRPr="0042335D">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4048EB86" w14:textId="77777777" w:rsidR="007C5223" w:rsidRPr="0042335D" w:rsidRDefault="007C5223">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48804D38" w14:textId="77777777" w:rsidR="007C5223" w:rsidRPr="0042335D" w:rsidRDefault="007C5223">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D1F3981" w14:textId="77777777" w:rsidR="007C5223" w:rsidRPr="0042335D" w:rsidRDefault="007C5223">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31EDF3BD" w14:textId="77777777" w:rsidR="007C5223" w:rsidRPr="0042335D" w:rsidRDefault="007C5223">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10AC6677" w14:textId="77777777" w:rsidR="007C5223" w:rsidRPr="0042335D" w:rsidRDefault="007C5223">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40E39DAD" w14:textId="77777777" w:rsidR="007C5223" w:rsidRPr="0042335D" w:rsidRDefault="007C5223">
            <w:pPr>
              <w:spacing w:line="360" w:lineRule="auto"/>
              <w:jc w:val="center"/>
              <w:rPr>
                <w:rFonts w:ascii="宋体" w:hAnsi="宋体" w:cs="宋体"/>
                <w:sz w:val="24"/>
              </w:rPr>
            </w:pPr>
          </w:p>
        </w:tc>
      </w:tr>
      <w:tr w:rsidR="007C5223" w:rsidRPr="0042335D" w14:paraId="4A442B94"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5868F9D1" w14:textId="77777777" w:rsidR="007C5223" w:rsidRPr="0042335D" w:rsidRDefault="00BA0296">
            <w:pPr>
              <w:spacing w:line="360" w:lineRule="auto"/>
              <w:jc w:val="center"/>
              <w:rPr>
                <w:rFonts w:ascii="宋体" w:hAnsi="宋体" w:cs="宋体"/>
                <w:sz w:val="24"/>
              </w:rPr>
            </w:pPr>
            <w:r w:rsidRPr="0042335D">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4E44B824" w14:textId="77777777" w:rsidR="007C5223" w:rsidRPr="0042335D" w:rsidRDefault="007C5223">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3D592887" w14:textId="77777777" w:rsidR="007C5223" w:rsidRPr="0042335D" w:rsidRDefault="007C5223">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07488A7" w14:textId="77777777" w:rsidR="007C5223" w:rsidRPr="0042335D" w:rsidRDefault="007C5223">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31AB3EB1" w14:textId="77777777" w:rsidR="007C5223" w:rsidRPr="0042335D" w:rsidRDefault="007C5223">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1190E5D8" w14:textId="77777777" w:rsidR="007C5223" w:rsidRPr="0042335D" w:rsidRDefault="007C5223">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7ECE4544" w14:textId="77777777" w:rsidR="007C5223" w:rsidRPr="0042335D" w:rsidRDefault="007C5223">
            <w:pPr>
              <w:spacing w:line="360" w:lineRule="auto"/>
              <w:jc w:val="center"/>
              <w:rPr>
                <w:rFonts w:ascii="宋体" w:hAnsi="宋体" w:cs="宋体"/>
                <w:sz w:val="24"/>
              </w:rPr>
            </w:pPr>
          </w:p>
        </w:tc>
      </w:tr>
    </w:tbl>
    <w:p w14:paraId="34489991" w14:textId="77777777" w:rsidR="007C5223" w:rsidRPr="0042335D" w:rsidRDefault="00BA0296">
      <w:pPr>
        <w:spacing w:line="360" w:lineRule="auto"/>
        <w:ind w:right="420"/>
        <w:rPr>
          <w:rFonts w:ascii="宋体" w:hAnsi="宋体" w:cs="宋体"/>
          <w:sz w:val="24"/>
        </w:rPr>
      </w:pPr>
      <w:r w:rsidRPr="0042335D">
        <w:rPr>
          <w:rFonts w:ascii="宋体" w:hAnsi="宋体" w:cs="宋体" w:hint="eastAsia"/>
          <w:sz w:val="24"/>
        </w:rPr>
        <w:t>注：按本格式和要求提供。</w:t>
      </w:r>
    </w:p>
    <w:p w14:paraId="6038307B" w14:textId="77777777" w:rsidR="007C5223" w:rsidRPr="0042335D" w:rsidRDefault="007C5223">
      <w:pPr>
        <w:jc w:val="center"/>
        <w:rPr>
          <w:rFonts w:ascii="宋体" w:hAnsi="宋体" w:cs="宋体"/>
          <w:b/>
          <w:kern w:val="0"/>
          <w:sz w:val="32"/>
          <w:szCs w:val="32"/>
        </w:rPr>
      </w:pPr>
    </w:p>
    <w:p w14:paraId="66A8D298" w14:textId="77777777" w:rsidR="007C5223" w:rsidRPr="0042335D" w:rsidRDefault="007C5223">
      <w:pPr>
        <w:jc w:val="center"/>
        <w:rPr>
          <w:rFonts w:ascii="宋体" w:hAnsi="宋体" w:cs="宋体"/>
          <w:b/>
          <w:kern w:val="0"/>
          <w:sz w:val="32"/>
          <w:szCs w:val="32"/>
        </w:rPr>
      </w:pPr>
    </w:p>
    <w:p w14:paraId="75A41158" w14:textId="77777777" w:rsidR="007C5223" w:rsidRPr="0042335D" w:rsidRDefault="00BA0296">
      <w:pPr>
        <w:jc w:val="center"/>
        <w:rPr>
          <w:rFonts w:ascii="宋体" w:hAnsi="宋体" w:cs="宋体"/>
          <w:b/>
          <w:kern w:val="0"/>
          <w:sz w:val="32"/>
          <w:szCs w:val="32"/>
        </w:rPr>
      </w:pPr>
      <w:r w:rsidRPr="0042335D">
        <w:rPr>
          <w:rFonts w:ascii="宋体" w:hAnsi="宋体" w:cs="宋体" w:hint="eastAsia"/>
          <w:b/>
          <w:kern w:val="0"/>
          <w:sz w:val="32"/>
          <w:szCs w:val="32"/>
        </w:rPr>
        <w:t>七、商务技术偏离表</w:t>
      </w:r>
    </w:p>
    <w:tbl>
      <w:tblPr>
        <w:tblStyle w:val="aff9"/>
        <w:tblW w:w="9464" w:type="dxa"/>
        <w:tblLook w:val="04A0" w:firstRow="1" w:lastRow="0" w:firstColumn="1" w:lastColumn="0" w:noHBand="0" w:noVBand="1"/>
      </w:tblPr>
      <w:tblGrid>
        <w:gridCol w:w="959"/>
        <w:gridCol w:w="3683"/>
        <w:gridCol w:w="3546"/>
        <w:gridCol w:w="1276"/>
      </w:tblGrid>
      <w:tr w:rsidR="007C5223" w:rsidRPr="0042335D" w14:paraId="41598A4A" w14:textId="77777777">
        <w:tc>
          <w:tcPr>
            <w:tcW w:w="959" w:type="dxa"/>
          </w:tcPr>
          <w:p w14:paraId="323A4E09" w14:textId="77777777" w:rsidR="007C5223" w:rsidRPr="0042335D" w:rsidRDefault="00BA0296">
            <w:pPr>
              <w:jc w:val="center"/>
              <w:rPr>
                <w:rFonts w:ascii="宋体" w:hAnsi="宋体" w:cs="宋体"/>
                <w:b/>
                <w:bCs/>
                <w:sz w:val="24"/>
              </w:rPr>
            </w:pPr>
            <w:r w:rsidRPr="0042335D">
              <w:rPr>
                <w:rFonts w:ascii="宋体" w:hAnsi="宋体" w:cs="宋体" w:hint="eastAsia"/>
                <w:b/>
                <w:bCs/>
                <w:sz w:val="24"/>
              </w:rPr>
              <w:t>序号</w:t>
            </w:r>
          </w:p>
        </w:tc>
        <w:tc>
          <w:tcPr>
            <w:tcW w:w="3683" w:type="dxa"/>
          </w:tcPr>
          <w:p w14:paraId="01D08CDC" w14:textId="77777777" w:rsidR="007C5223" w:rsidRPr="0042335D" w:rsidRDefault="00BA0296">
            <w:pPr>
              <w:jc w:val="center"/>
              <w:rPr>
                <w:rFonts w:ascii="宋体" w:hAnsi="宋体" w:cs="宋体"/>
                <w:b/>
                <w:bCs/>
                <w:sz w:val="24"/>
              </w:rPr>
            </w:pPr>
            <w:r w:rsidRPr="0042335D">
              <w:rPr>
                <w:rFonts w:ascii="宋体" w:hAnsi="宋体" w:cs="宋体" w:hint="eastAsia"/>
                <w:b/>
                <w:bCs/>
                <w:sz w:val="24"/>
              </w:rPr>
              <w:t>招标文件章节及具体内容</w:t>
            </w:r>
          </w:p>
        </w:tc>
        <w:tc>
          <w:tcPr>
            <w:tcW w:w="3546" w:type="dxa"/>
          </w:tcPr>
          <w:p w14:paraId="38B88261" w14:textId="77777777" w:rsidR="007C5223" w:rsidRPr="0042335D" w:rsidRDefault="00BA0296">
            <w:pPr>
              <w:jc w:val="center"/>
              <w:rPr>
                <w:rFonts w:ascii="宋体" w:hAnsi="宋体" w:cs="宋体"/>
                <w:b/>
                <w:bCs/>
                <w:sz w:val="24"/>
              </w:rPr>
            </w:pPr>
            <w:r w:rsidRPr="0042335D">
              <w:rPr>
                <w:rFonts w:ascii="宋体" w:hAnsi="宋体" w:cs="宋体" w:hint="eastAsia"/>
                <w:b/>
                <w:bCs/>
                <w:sz w:val="24"/>
              </w:rPr>
              <w:t>投标文件章节及具体内容</w:t>
            </w:r>
          </w:p>
        </w:tc>
        <w:tc>
          <w:tcPr>
            <w:tcW w:w="1276" w:type="dxa"/>
          </w:tcPr>
          <w:p w14:paraId="196E8E65" w14:textId="77777777" w:rsidR="007C5223" w:rsidRPr="0042335D" w:rsidRDefault="00BA0296">
            <w:pPr>
              <w:jc w:val="center"/>
              <w:rPr>
                <w:rFonts w:ascii="宋体" w:hAnsi="宋体" w:cs="宋体"/>
                <w:b/>
                <w:bCs/>
                <w:sz w:val="24"/>
              </w:rPr>
            </w:pPr>
            <w:r w:rsidRPr="0042335D">
              <w:rPr>
                <w:rFonts w:ascii="宋体" w:hAnsi="宋体" w:cs="宋体" w:hint="eastAsia"/>
                <w:b/>
                <w:bCs/>
                <w:sz w:val="24"/>
              </w:rPr>
              <w:t>偏离说明</w:t>
            </w:r>
          </w:p>
        </w:tc>
      </w:tr>
      <w:tr w:rsidR="007C5223" w:rsidRPr="0042335D" w14:paraId="2963BD34" w14:textId="77777777">
        <w:tc>
          <w:tcPr>
            <w:tcW w:w="959" w:type="dxa"/>
          </w:tcPr>
          <w:p w14:paraId="231B0B4E" w14:textId="77777777" w:rsidR="007C5223" w:rsidRPr="0042335D" w:rsidRDefault="00BA0296">
            <w:pPr>
              <w:jc w:val="center"/>
              <w:rPr>
                <w:rFonts w:ascii="宋体" w:hAnsi="宋体" w:cs="宋体"/>
                <w:kern w:val="0"/>
                <w:sz w:val="24"/>
              </w:rPr>
            </w:pPr>
            <w:r w:rsidRPr="0042335D">
              <w:rPr>
                <w:rFonts w:ascii="宋体" w:hAnsi="宋体" w:cs="宋体" w:hint="eastAsia"/>
                <w:kern w:val="0"/>
                <w:sz w:val="24"/>
              </w:rPr>
              <w:t>1</w:t>
            </w:r>
          </w:p>
        </w:tc>
        <w:tc>
          <w:tcPr>
            <w:tcW w:w="3683" w:type="dxa"/>
          </w:tcPr>
          <w:p w14:paraId="5F8D81AE" w14:textId="77777777" w:rsidR="007C5223" w:rsidRPr="0042335D" w:rsidRDefault="007C5223">
            <w:pPr>
              <w:jc w:val="center"/>
              <w:rPr>
                <w:rFonts w:ascii="宋体" w:hAnsi="宋体" w:cs="宋体"/>
                <w:b/>
                <w:kern w:val="0"/>
                <w:sz w:val="32"/>
                <w:szCs w:val="32"/>
              </w:rPr>
            </w:pPr>
          </w:p>
        </w:tc>
        <w:tc>
          <w:tcPr>
            <w:tcW w:w="3546" w:type="dxa"/>
          </w:tcPr>
          <w:p w14:paraId="52B4E1F4" w14:textId="77777777" w:rsidR="007C5223" w:rsidRPr="0042335D" w:rsidRDefault="007C5223">
            <w:pPr>
              <w:jc w:val="center"/>
              <w:rPr>
                <w:rFonts w:ascii="宋体" w:hAnsi="宋体" w:cs="宋体"/>
                <w:b/>
                <w:kern w:val="0"/>
                <w:sz w:val="32"/>
                <w:szCs w:val="32"/>
              </w:rPr>
            </w:pPr>
          </w:p>
        </w:tc>
        <w:tc>
          <w:tcPr>
            <w:tcW w:w="1276" w:type="dxa"/>
          </w:tcPr>
          <w:p w14:paraId="004D1D25" w14:textId="77777777" w:rsidR="007C5223" w:rsidRPr="0042335D" w:rsidRDefault="007C5223">
            <w:pPr>
              <w:jc w:val="center"/>
              <w:rPr>
                <w:rFonts w:ascii="宋体" w:hAnsi="宋体" w:cs="宋体"/>
                <w:b/>
                <w:kern w:val="0"/>
                <w:sz w:val="32"/>
                <w:szCs w:val="32"/>
              </w:rPr>
            </w:pPr>
          </w:p>
        </w:tc>
      </w:tr>
      <w:tr w:rsidR="007C5223" w:rsidRPr="0042335D" w14:paraId="66F038A7" w14:textId="77777777">
        <w:tc>
          <w:tcPr>
            <w:tcW w:w="959" w:type="dxa"/>
          </w:tcPr>
          <w:p w14:paraId="725E4689" w14:textId="77777777" w:rsidR="007C5223" w:rsidRPr="0042335D" w:rsidRDefault="00BA0296">
            <w:pPr>
              <w:jc w:val="center"/>
              <w:rPr>
                <w:rFonts w:ascii="宋体" w:hAnsi="宋体" w:cs="宋体"/>
                <w:kern w:val="0"/>
                <w:sz w:val="24"/>
              </w:rPr>
            </w:pPr>
            <w:r w:rsidRPr="0042335D">
              <w:rPr>
                <w:rFonts w:ascii="宋体" w:hAnsi="宋体" w:cs="宋体" w:hint="eastAsia"/>
                <w:kern w:val="0"/>
                <w:sz w:val="24"/>
              </w:rPr>
              <w:t>2</w:t>
            </w:r>
          </w:p>
        </w:tc>
        <w:tc>
          <w:tcPr>
            <w:tcW w:w="3683" w:type="dxa"/>
          </w:tcPr>
          <w:p w14:paraId="25C4EB69" w14:textId="77777777" w:rsidR="007C5223" w:rsidRPr="0042335D" w:rsidRDefault="007C5223">
            <w:pPr>
              <w:jc w:val="center"/>
              <w:rPr>
                <w:rFonts w:ascii="宋体" w:hAnsi="宋体" w:cs="宋体"/>
                <w:b/>
                <w:kern w:val="0"/>
                <w:sz w:val="32"/>
                <w:szCs w:val="32"/>
              </w:rPr>
            </w:pPr>
          </w:p>
        </w:tc>
        <w:tc>
          <w:tcPr>
            <w:tcW w:w="3546" w:type="dxa"/>
          </w:tcPr>
          <w:p w14:paraId="0E87D584" w14:textId="77777777" w:rsidR="007C5223" w:rsidRPr="0042335D" w:rsidRDefault="007C5223">
            <w:pPr>
              <w:jc w:val="center"/>
              <w:rPr>
                <w:rFonts w:ascii="宋体" w:hAnsi="宋体" w:cs="宋体"/>
                <w:b/>
                <w:kern w:val="0"/>
                <w:sz w:val="32"/>
                <w:szCs w:val="32"/>
              </w:rPr>
            </w:pPr>
          </w:p>
        </w:tc>
        <w:tc>
          <w:tcPr>
            <w:tcW w:w="1276" w:type="dxa"/>
          </w:tcPr>
          <w:p w14:paraId="0C16EF8A" w14:textId="77777777" w:rsidR="007C5223" w:rsidRPr="0042335D" w:rsidRDefault="007C5223">
            <w:pPr>
              <w:jc w:val="center"/>
              <w:rPr>
                <w:rFonts w:ascii="宋体" w:hAnsi="宋体" w:cs="宋体"/>
                <w:b/>
                <w:kern w:val="0"/>
                <w:sz w:val="32"/>
                <w:szCs w:val="32"/>
              </w:rPr>
            </w:pPr>
          </w:p>
        </w:tc>
      </w:tr>
      <w:tr w:rsidR="007C5223" w:rsidRPr="0042335D" w14:paraId="33F95660" w14:textId="77777777">
        <w:tc>
          <w:tcPr>
            <w:tcW w:w="959" w:type="dxa"/>
          </w:tcPr>
          <w:p w14:paraId="28BA4F5D" w14:textId="77777777" w:rsidR="007C5223" w:rsidRPr="0042335D" w:rsidRDefault="00BA0296">
            <w:pPr>
              <w:jc w:val="center"/>
              <w:rPr>
                <w:rFonts w:ascii="宋体" w:hAnsi="宋体" w:cs="宋体"/>
                <w:kern w:val="0"/>
                <w:sz w:val="24"/>
              </w:rPr>
            </w:pPr>
            <w:r w:rsidRPr="0042335D">
              <w:rPr>
                <w:rFonts w:ascii="宋体" w:hAnsi="宋体" w:cs="宋体" w:hint="eastAsia"/>
                <w:kern w:val="0"/>
                <w:sz w:val="24"/>
              </w:rPr>
              <w:t>……</w:t>
            </w:r>
          </w:p>
        </w:tc>
        <w:tc>
          <w:tcPr>
            <w:tcW w:w="3683" w:type="dxa"/>
          </w:tcPr>
          <w:p w14:paraId="0E835D75" w14:textId="77777777" w:rsidR="007C5223" w:rsidRPr="0042335D" w:rsidRDefault="007C5223">
            <w:pPr>
              <w:jc w:val="center"/>
              <w:rPr>
                <w:rFonts w:ascii="宋体" w:hAnsi="宋体" w:cs="宋体"/>
                <w:b/>
                <w:kern w:val="0"/>
                <w:sz w:val="32"/>
                <w:szCs w:val="32"/>
              </w:rPr>
            </w:pPr>
          </w:p>
        </w:tc>
        <w:tc>
          <w:tcPr>
            <w:tcW w:w="3546" w:type="dxa"/>
          </w:tcPr>
          <w:p w14:paraId="60A50D98" w14:textId="77777777" w:rsidR="007C5223" w:rsidRPr="0042335D" w:rsidRDefault="007C5223">
            <w:pPr>
              <w:jc w:val="center"/>
              <w:rPr>
                <w:rFonts w:ascii="宋体" w:hAnsi="宋体" w:cs="宋体"/>
                <w:b/>
                <w:kern w:val="0"/>
                <w:sz w:val="32"/>
                <w:szCs w:val="32"/>
              </w:rPr>
            </w:pPr>
          </w:p>
        </w:tc>
        <w:tc>
          <w:tcPr>
            <w:tcW w:w="1276" w:type="dxa"/>
          </w:tcPr>
          <w:p w14:paraId="370773FC" w14:textId="77777777" w:rsidR="007C5223" w:rsidRPr="0042335D" w:rsidRDefault="007C5223">
            <w:pPr>
              <w:jc w:val="center"/>
              <w:rPr>
                <w:rFonts w:ascii="宋体" w:hAnsi="宋体" w:cs="宋体"/>
                <w:b/>
                <w:kern w:val="0"/>
                <w:sz w:val="32"/>
                <w:szCs w:val="32"/>
              </w:rPr>
            </w:pPr>
          </w:p>
        </w:tc>
      </w:tr>
    </w:tbl>
    <w:p w14:paraId="7F7373D1" w14:textId="77777777" w:rsidR="007C5223" w:rsidRPr="0042335D" w:rsidRDefault="00BA0296">
      <w:pPr>
        <w:jc w:val="left"/>
        <w:rPr>
          <w:rFonts w:ascii="宋体" w:hAnsi="宋体" w:cs="宋体"/>
          <w:kern w:val="0"/>
          <w:sz w:val="24"/>
        </w:rPr>
      </w:pPr>
      <w:r w:rsidRPr="0042335D">
        <w:rPr>
          <w:rFonts w:ascii="宋体" w:hAnsi="宋体" w:cs="宋体" w:hint="eastAsia"/>
          <w:kern w:val="0"/>
          <w:sz w:val="24"/>
        </w:rPr>
        <w:t>投标人保证：除商务技术偏离表列出的偏离外，投标人响应招标文件的全部要求</w:t>
      </w:r>
    </w:p>
    <w:p w14:paraId="0B2F1C0E" w14:textId="77777777" w:rsidR="007C5223" w:rsidRPr="0042335D" w:rsidRDefault="007C5223">
      <w:pPr>
        <w:jc w:val="center"/>
        <w:rPr>
          <w:rFonts w:ascii="宋体" w:hAnsi="宋体" w:cs="宋体"/>
          <w:b/>
          <w:kern w:val="0"/>
          <w:sz w:val="32"/>
          <w:szCs w:val="32"/>
        </w:rPr>
      </w:pPr>
    </w:p>
    <w:p w14:paraId="2953F3C5" w14:textId="77777777" w:rsidR="007C5223" w:rsidRPr="0042335D" w:rsidRDefault="00BA0296">
      <w:pPr>
        <w:spacing w:line="360" w:lineRule="auto"/>
        <w:ind w:right="420"/>
        <w:rPr>
          <w:rFonts w:ascii="宋体" w:hAnsi="宋体" w:cs="宋体"/>
          <w:sz w:val="24"/>
        </w:rPr>
      </w:pPr>
      <w:r w:rsidRPr="0042335D">
        <w:rPr>
          <w:rFonts w:ascii="宋体" w:hAnsi="宋体" w:cs="宋体" w:hint="eastAsia"/>
          <w:sz w:val="24"/>
        </w:rPr>
        <w:t>注：按本格式和要求提供。</w:t>
      </w:r>
    </w:p>
    <w:p w14:paraId="14BB8644" w14:textId="77777777" w:rsidR="007C5223" w:rsidRPr="0042335D" w:rsidRDefault="007C5223">
      <w:pPr>
        <w:ind w:firstLineChars="595" w:firstLine="1911"/>
        <w:rPr>
          <w:rFonts w:ascii="宋体" w:hAnsi="宋体" w:cs="宋体"/>
          <w:b/>
          <w:bCs/>
          <w:sz w:val="32"/>
          <w:szCs w:val="32"/>
        </w:rPr>
      </w:pPr>
    </w:p>
    <w:p w14:paraId="791A8CEE" w14:textId="77777777" w:rsidR="007C5223" w:rsidRPr="0042335D" w:rsidRDefault="007C5223">
      <w:pPr>
        <w:ind w:firstLineChars="595" w:firstLine="1911"/>
        <w:rPr>
          <w:rFonts w:ascii="宋体" w:hAnsi="宋体" w:cs="宋体"/>
          <w:b/>
          <w:bCs/>
          <w:sz w:val="32"/>
          <w:szCs w:val="32"/>
        </w:rPr>
      </w:pPr>
    </w:p>
    <w:p w14:paraId="0A9D8970" w14:textId="77777777" w:rsidR="007C5223" w:rsidRPr="0042335D" w:rsidRDefault="007C5223">
      <w:pPr>
        <w:ind w:firstLineChars="595" w:firstLine="1911"/>
        <w:rPr>
          <w:rFonts w:ascii="宋体" w:hAnsi="宋体" w:cs="宋体"/>
          <w:b/>
          <w:bCs/>
          <w:sz w:val="32"/>
          <w:szCs w:val="32"/>
        </w:rPr>
      </w:pPr>
    </w:p>
    <w:p w14:paraId="58AE54A5" w14:textId="77777777" w:rsidR="007C5223" w:rsidRPr="0042335D" w:rsidRDefault="00BA0296">
      <w:pPr>
        <w:widowControl/>
        <w:adjustRightInd/>
        <w:jc w:val="left"/>
        <w:rPr>
          <w:rFonts w:ascii="宋体" w:hAnsi="宋体" w:cs="宋体"/>
          <w:b/>
          <w:bCs/>
          <w:sz w:val="32"/>
          <w:szCs w:val="32"/>
        </w:rPr>
      </w:pPr>
      <w:r w:rsidRPr="0042335D">
        <w:rPr>
          <w:rFonts w:ascii="宋体" w:hAnsi="宋体" w:cs="宋体"/>
          <w:b/>
          <w:bCs/>
          <w:sz w:val="32"/>
          <w:szCs w:val="32"/>
        </w:rPr>
        <w:br w:type="page"/>
      </w:r>
    </w:p>
    <w:p w14:paraId="32F2184E" w14:textId="77777777" w:rsidR="007C5223" w:rsidRPr="0042335D" w:rsidRDefault="00BA0296">
      <w:pPr>
        <w:ind w:firstLineChars="595" w:firstLine="1911"/>
        <w:rPr>
          <w:rFonts w:ascii="宋体" w:hAnsi="宋体" w:cs="宋体"/>
          <w:b/>
          <w:kern w:val="0"/>
          <w:sz w:val="32"/>
          <w:szCs w:val="32"/>
        </w:rPr>
      </w:pPr>
      <w:r w:rsidRPr="0042335D">
        <w:rPr>
          <w:rFonts w:ascii="宋体" w:hAnsi="宋体" w:cs="宋体" w:hint="eastAsia"/>
          <w:b/>
          <w:bCs/>
          <w:sz w:val="32"/>
          <w:szCs w:val="32"/>
        </w:rPr>
        <w:lastRenderedPageBreak/>
        <w:t>八</w:t>
      </w:r>
      <w:r w:rsidRPr="0042335D">
        <w:rPr>
          <w:rFonts w:ascii="宋体" w:hAnsi="宋体" w:cs="宋体" w:hint="eastAsia"/>
          <w:b/>
          <w:kern w:val="0"/>
          <w:sz w:val="32"/>
          <w:szCs w:val="32"/>
        </w:rPr>
        <w:t>、</w:t>
      </w:r>
      <w:r w:rsidRPr="0042335D">
        <w:rPr>
          <w:rFonts w:ascii="宋体" w:hAnsi="宋体" w:cs="宋体" w:hint="eastAsia"/>
          <w:b/>
          <w:kern w:val="0"/>
          <w:sz w:val="32"/>
          <w:szCs w:val="32"/>
          <w:lang w:val="zh-CN"/>
        </w:rPr>
        <w:t>政府采购供应商廉洁自律承诺书</w:t>
      </w:r>
    </w:p>
    <w:p w14:paraId="0C9B446D" w14:textId="77777777" w:rsidR="007C5223" w:rsidRPr="0042335D" w:rsidRDefault="007C5223">
      <w:pPr>
        <w:snapToGrid w:val="0"/>
        <w:spacing w:line="360" w:lineRule="auto"/>
        <w:rPr>
          <w:rFonts w:ascii="宋体" w:hAnsi="宋体" w:cs="宋体"/>
          <w:sz w:val="24"/>
        </w:rPr>
      </w:pPr>
    </w:p>
    <w:p w14:paraId="3B9CC624" w14:textId="77777777" w:rsidR="007C5223" w:rsidRPr="0042335D" w:rsidRDefault="00BA0296">
      <w:pPr>
        <w:snapToGrid w:val="0"/>
        <w:spacing w:line="360" w:lineRule="auto"/>
        <w:rPr>
          <w:rFonts w:ascii="宋体" w:hAnsi="宋体" w:cs="宋体"/>
          <w:kern w:val="0"/>
          <w:sz w:val="24"/>
        </w:rPr>
      </w:pPr>
      <w:r w:rsidRPr="0042335D">
        <w:rPr>
          <w:rFonts w:ascii="宋体" w:hAnsi="宋体" w:cs="宋体" w:hint="eastAsia"/>
          <w:sz w:val="24"/>
        </w:rPr>
        <w:t>杭州西湖风景名胜区综合指挥保障中心、浙江天辰工程咨询有限公司</w:t>
      </w:r>
      <w:r w:rsidRPr="0042335D">
        <w:rPr>
          <w:rFonts w:ascii="宋体" w:hAnsi="宋体" w:cs="宋体" w:hint="eastAsia"/>
          <w:kern w:val="0"/>
          <w:sz w:val="24"/>
          <w:lang w:val="zh-CN"/>
        </w:rPr>
        <w:t>：</w:t>
      </w:r>
    </w:p>
    <w:p w14:paraId="086A23EE" w14:textId="77777777" w:rsidR="007C5223" w:rsidRPr="0042335D" w:rsidRDefault="00BA0296">
      <w:pPr>
        <w:autoSpaceDE w:val="0"/>
        <w:autoSpaceDN w:val="0"/>
        <w:spacing w:line="360" w:lineRule="auto"/>
        <w:ind w:leftChars="1" w:left="2" w:firstLineChars="200" w:firstLine="480"/>
        <w:jc w:val="left"/>
        <w:rPr>
          <w:rFonts w:ascii="宋体" w:hAnsi="宋体" w:cs="宋体"/>
          <w:kern w:val="0"/>
          <w:sz w:val="24"/>
          <w:lang w:val="zh-CN"/>
        </w:rPr>
      </w:pPr>
      <w:r w:rsidRPr="0042335D">
        <w:rPr>
          <w:rFonts w:ascii="宋体" w:hAnsi="宋体" w:cs="宋体" w:hint="eastAsia"/>
          <w:kern w:val="0"/>
          <w:sz w:val="24"/>
          <w:lang w:val="zh-CN"/>
        </w:rPr>
        <w:t>我单位响应你</w:t>
      </w:r>
      <w:r w:rsidRPr="0042335D">
        <w:rPr>
          <w:rFonts w:ascii="宋体" w:hAnsi="宋体" w:cs="宋体" w:hint="eastAsia"/>
          <w:sz w:val="24"/>
        </w:rPr>
        <w:t>单位</w:t>
      </w:r>
      <w:r w:rsidRPr="0042335D">
        <w:rPr>
          <w:rFonts w:ascii="宋体" w:hAnsi="宋体" w:cs="宋体" w:hint="eastAsia"/>
          <w:kern w:val="0"/>
          <w:sz w:val="24"/>
          <w:lang w:val="zh-CN"/>
        </w:rPr>
        <w:t>项目招标要求参加投标。在这次投标过程中和中标后，我们将严格遵守国家法律法规要求，并郑重承诺：</w:t>
      </w:r>
    </w:p>
    <w:p w14:paraId="6AF1148F" w14:textId="77777777" w:rsidR="007C5223" w:rsidRPr="0042335D" w:rsidRDefault="00BA0296">
      <w:pPr>
        <w:autoSpaceDE w:val="0"/>
        <w:autoSpaceDN w:val="0"/>
        <w:spacing w:line="360" w:lineRule="auto"/>
        <w:ind w:leftChars="1" w:left="2" w:firstLineChars="200" w:firstLine="480"/>
        <w:jc w:val="left"/>
        <w:rPr>
          <w:rFonts w:ascii="宋体" w:hAnsi="宋体" w:cs="宋体"/>
          <w:kern w:val="0"/>
          <w:sz w:val="24"/>
          <w:lang w:val="zh-CN"/>
        </w:rPr>
      </w:pPr>
      <w:r w:rsidRPr="0042335D">
        <w:rPr>
          <w:rFonts w:ascii="宋体" w:hAnsi="宋体" w:cs="宋体" w:hint="eastAsia"/>
          <w:kern w:val="0"/>
          <w:sz w:val="24"/>
          <w:lang w:val="zh-CN"/>
        </w:rPr>
        <w:t xml:space="preserve">一、不向项目有关人员及部门赠送礼金礼物、有价证券、回扣以及中介费、介绍费、咨询费等好处费； </w:t>
      </w:r>
    </w:p>
    <w:p w14:paraId="3DAEAD82" w14:textId="77777777" w:rsidR="007C5223" w:rsidRPr="0042335D" w:rsidRDefault="00BA0296">
      <w:pPr>
        <w:autoSpaceDE w:val="0"/>
        <w:autoSpaceDN w:val="0"/>
        <w:spacing w:line="360" w:lineRule="auto"/>
        <w:ind w:leftChars="1" w:left="2" w:firstLineChars="200" w:firstLine="480"/>
        <w:jc w:val="left"/>
        <w:rPr>
          <w:rFonts w:ascii="宋体" w:hAnsi="宋体" w:cs="宋体"/>
          <w:kern w:val="0"/>
          <w:sz w:val="24"/>
          <w:lang w:val="zh-CN"/>
        </w:rPr>
      </w:pPr>
      <w:r w:rsidRPr="0042335D">
        <w:rPr>
          <w:rFonts w:ascii="宋体" w:hAnsi="宋体" w:cs="宋体" w:hint="eastAsia"/>
          <w:kern w:val="0"/>
          <w:sz w:val="24"/>
          <w:lang w:val="zh-CN"/>
        </w:rPr>
        <w:t xml:space="preserve">二、不为项目有关人员及部门报销应由你方单位或个人支付的费用； </w:t>
      </w:r>
    </w:p>
    <w:p w14:paraId="71431BEE" w14:textId="77777777" w:rsidR="007C5223" w:rsidRPr="0042335D" w:rsidRDefault="00BA0296">
      <w:pPr>
        <w:autoSpaceDE w:val="0"/>
        <w:autoSpaceDN w:val="0"/>
        <w:spacing w:line="360" w:lineRule="auto"/>
        <w:ind w:leftChars="1" w:left="2" w:firstLineChars="200" w:firstLine="480"/>
        <w:jc w:val="left"/>
        <w:rPr>
          <w:rFonts w:ascii="宋体" w:hAnsi="宋体" w:cs="宋体"/>
          <w:kern w:val="0"/>
          <w:sz w:val="24"/>
          <w:lang w:val="zh-CN"/>
        </w:rPr>
      </w:pPr>
      <w:r w:rsidRPr="0042335D">
        <w:rPr>
          <w:rFonts w:ascii="宋体" w:hAnsi="宋体" w:cs="宋体" w:hint="eastAsia"/>
          <w:kern w:val="0"/>
          <w:sz w:val="24"/>
          <w:lang w:val="zh-CN"/>
        </w:rPr>
        <w:t xml:space="preserve">三、不向项目有关人员及部门提供有可能影响公正的宴请和健身娱乐等活动； </w:t>
      </w:r>
    </w:p>
    <w:p w14:paraId="36937325" w14:textId="77777777" w:rsidR="007C5223" w:rsidRPr="0042335D" w:rsidRDefault="00BA0296">
      <w:pPr>
        <w:autoSpaceDE w:val="0"/>
        <w:autoSpaceDN w:val="0"/>
        <w:spacing w:line="360" w:lineRule="auto"/>
        <w:ind w:leftChars="1" w:left="2" w:firstLineChars="200" w:firstLine="480"/>
        <w:jc w:val="left"/>
        <w:rPr>
          <w:rFonts w:ascii="宋体" w:hAnsi="宋体" w:cs="宋体"/>
          <w:kern w:val="0"/>
          <w:sz w:val="24"/>
          <w:lang w:val="zh-CN"/>
        </w:rPr>
      </w:pPr>
      <w:r w:rsidRPr="0042335D">
        <w:rPr>
          <w:rFonts w:ascii="宋体" w:hAnsi="宋体" w:cs="宋体" w:hint="eastAsia"/>
          <w:kern w:val="0"/>
          <w:sz w:val="24"/>
          <w:lang w:val="zh-CN"/>
        </w:rPr>
        <w:t>四、不为项目有关人员及部门出国（境）、旅游等提供方便；</w:t>
      </w:r>
    </w:p>
    <w:p w14:paraId="51B52BAE" w14:textId="77777777" w:rsidR="007C5223" w:rsidRPr="0042335D" w:rsidRDefault="00BA0296">
      <w:pPr>
        <w:autoSpaceDE w:val="0"/>
        <w:autoSpaceDN w:val="0"/>
        <w:spacing w:line="360" w:lineRule="auto"/>
        <w:ind w:leftChars="229" w:left="481"/>
        <w:jc w:val="left"/>
        <w:rPr>
          <w:rFonts w:ascii="宋体" w:hAnsi="宋体" w:cs="宋体"/>
          <w:kern w:val="0"/>
          <w:sz w:val="24"/>
          <w:lang w:val="zh-CN"/>
        </w:rPr>
      </w:pPr>
      <w:r w:rsidRPr="0042335D">
        <w:rPr>
          <w:rFonts w:ascii="宋体" w:hAnsi="宋体" w:cs="宋体" w:hint="eastAsia"/>
          <w:kern w:val="0"/>
          <w:sz w:val="24"/>
          <w:lang w:val="zh-CN"/>
        </w:rPr>
        <w:t>五、不为项目有关人员个人装修住房、婚丧嫁娶、配偶子女工作安排等提供</w:t>
      </w:r>
    </w:p>
    <w:p w14:paraId="2E5998DD" w14:textId="77777777" w:rsidR="007C5223" w:rsidRPr="0042335D" w:rsidRDefault="00BA0296">
      <w:pPr>
        <w:autoSpaceDE w:val="0"/>
        <w:autoSpaceDN w:val="0"/>
        <w:spacing w:line="360" w:lineRule="auto"/>
        <w:jc w:val="left"/>
        <w:rPr>
          <w:rFonts w:ascii="宋体" w:hAnsi="宋体" w:cs="宋体"/>
          <w:kern w:val="0"/>
          <w:sz w:val="24"/>
          <w:lang w:val="zh-CN"/>
        </w:rPr>
      </w:pPr>
      <w:r w:rsidRPr="0042335D">
        <w:rPr>
          <w:rFonts w:ascii="宋体" w:hAnsi="宋体" w:cs="宋体" w:hint="eastAsia"/>
          <w:kern w:val="0"/>
          <w:sz w:val="24"/>
          <w:lang w:val="zh-CN"/>
        </w:rPr>
        <w:t>好处；</w:t>
      </w:r>
    </w:p>
    <w:p w14:paraId="3E4A2A48" w14:textId="77777777" w:rsidR="007C5223" w:rsidRPr="0042335D" w:rsidRDefault="00BA0296">
      <w:pPr>
        <w:autoSpaceDE w:val="0"/>
        <w:autoSpaceDN w:val="0"/>
        <w:spacing w:line="360" w:lineRule="auto"/>
        <w:ind w:leftChars="229" w:left="481"/>
        <w:jc w:val="left"/>
        <w:rPr>
          <w:rFonts w:ascii="宋体" w:hAnsi="宋体" w:cs="宋体"/>
          <w:kern w:val="0"/>
          <w:sz w:val="24"/>
          <w:lang w:val="zh-CN"/>
        </w:rPr>
      </w:pPr>
      <w:r w:rsidRPr="0042335D">
        <w:rPr>
          <w:rFonts w:ascii="宋体" w:hAnsi="宋体" w:cs="宋体" w:hint="eastAsia"/>
          <w:kern w:val="0"/>
          <w:sz w:val="24"/>
          <w:lang w:val="zh-CN"/>
        </w:rPr>
        <w:t>六、严格遵守《</w:t>
      </w:r>
      <w:r w:rsidRPr="0042335D">
        <w:rPr>
          <w:rFonts w:ascii="宋体" w:hAnsi="宋体" w:cs="宋体" w:hint="eastAsia"/>
          <w:sz w:val="24"/>
          <w:lang w:val="zh-CN"/>
        </w:rPr>
        <w:t>中华人民共和国</w:t>
      </w:r>
      <w:r w:rsidRPr="0042335D">
        <w:rPr>
          <w:rFonts w:ascii="宋体" w:hAnsi="宋体" w:cs="宋体" w:hint="eastAsia"/>
          <w:kern w:val="0"/>
          <w:sz w:val="24"/>
          <w:lang w:val="zh-CN"/>
        </w:rPr>
        <w:t>政府采购法》《</w:t>
      </w:r>
      <w:r w:rsidRPr="0042335D">
        <w:rPr>
          <w:rFonts w:ascii="宋体" w:hAnsi="宋体" w:cs="宋体" w:hint="eastAsia"/>
          <w:sz w:val="24"/>
          <w:lang w:val="zh-CN"/>
        </w:rPr>
        <w:t>中华人民共和国</w:t>
      </w:r>
      <w:r w:rsidRPr="0042335D">
        <w:rPr>
          <w:rFonts w:ascii="宋体" w:hAnsi="宋体" w:cs="宋体" w:hint="eastAsia"/>
          <w:kern w:val="0"/>
          <w:sz w:val="24"/>
          <w:lang w:val="zh-CN"/>
        </w:rPr>
        <w:t>招标投标</w:t>
      </w:r>
    </w:p>
    <w:p w14:paraId="3E44D762" w14:textId="77777777" w:rsidR="007C5223" w:rsidRPr="0042335D" w:rsidRDefault="00BA0296">
      <w:pPr>
        <w:autoSpaceDE w:val="0"/>
        <w:autoSpaceDN w:val="0"/>
        <w:spacing w:line="360" w:lineRule="auto"/>
        <w:jc w:val="left"/>
        <w:rPr>
          <w:rFonts w:ascii="宋体" w:hAnsi="宋体" w:cs="宋体"/>
          <w:kern w:val="0"/>
          <w:sz w:val="24"/>
          <w:lang w:val="zh-CN"/>
        </w:rPr>
      </w:pPr>
      <w:r w:rsidRPr="0042335D">
        <w:rPr>
          <w:rFonts w:ascii="宋体" w:hAnsi="宋体" w:cs="宋体" w:hint="eastAsia"/>
          <w:kern w:val="0"/>
          <w:sz w:val="24"/>
          <w:lang w:val="zh-CN"/>
        </w:rPr>
        <w:t>法》</w:t>
      </w:r>
      <w:r w:rsidRPr="0042335D">
        <w:rPr>
          <w:rFonts w:ascii="宋体" w:hAnsi="宋体" w:cs="宋体" w:hint="eastAsia"/>
          <w:sz w:val="24"/>
          <w:lang w:val="zh-CN"/>
        </w:rPr>
        <w:t>《中华人民共和国民法典》</w:t>
      </w:r>
      <w:r w:rsidRPr="0042335D">
        <w:rPr>
          <w:rFonts w:ascii="宋体" w:hAnsi="宋体" w:cs="宋体" w:hint="eastAsia"/>
          <w:kern w:val="0"/>
          <w:sz w:val="24"/>
          <w:lang w:val="zh-CN"/>
        </w:rPr>
        <w:t xml:space="preserve">等法律法规，诚实守信，合法经营，坚决抵制各种违法违纪行为。 </w:t>
      </w:r>
    </w:p>
    <w:p w14:paraId="7207B286" w14:textId="77777777" w:rsidR="007C5223" w:rsidRPr="0042335D" w:rsidRDefault="00BA0296">
      <w:pPr>
        <w:autoSpaceDE w:val="0"/>
        <w:autoSpaceDN w:val="0"/>
        <w:spacing w:line="360" w:lineRule="auto"/>
        <w:ind w:firstLineChars="200" w:firstLine="480"/>
        <w:jc w:val="left"/>
        <w:rPr>
          <w:rFonts w:ascii="宋体" w:hAnsi="宋体" w:cs="宋体"/>
          <w:kern w:val="0"/>
          <w:sz w:val="24"/>
          <w:lang w:val="zh-CN"/>
        </w:rPr>
      </w:pPr>
      <w:r w:rsidRPr="0042335D">
        <w:rPr>
          <w:rFonts w:ascii="宋体" w:hAnsi="宋体" w:cs="宋体" w:hint="eastAsia"/>
          <w:kern w:val="0"/>
          <w:sz w:val="24"/>
          <w:lang w:val="zh-CN"/>
        </w:rPr>
        <w:t>如违反上述承诺，你</w:t>
      </w:r>
      <w:r w:rsidRPr="0042335D">
        <w:rPr>
          <w:rFonts w:ascii="宋体" w:hAnsi="宋体" w:cs="宋体" w:hint="eastAsia"/>
          <w:sz w:val="24"/>
        </w:rPr>
        <w:t>单位</w:t>
      </w:r>
      <w:r w:rsidRPr="0042335D">
        <w:rPr>
          <w:rFonts w:ascii="宋体" w:hAnsi="宋体" w:cs="宋体" w:hint="eastAsia"/>
          <w:kern w:val="0"/>
          <w:sz w:val="24"/>
          <w:lang w:val="zh-CN"/>
        </w:rPr>
        <w:t>有权立即取消我单位投标、中标或在建项目的建设资格，有权拒绝我单位在一定时期内进入你</w:t>
      </w:r>
      <w:r w:rsidRPr="0042335D">
        <w:rPr>
          <w:rFonts w:ascii="宋体" w:hAnsi="宋体" w:cs="宋体" w:hint="eastAsia"/>
          <w:sz w:val="24"/>
        </w:rPr>
        <w:t>单位</w:t>
      </w:r>
      <w:r w:rsidRPr="0042335D">
        <w:rPr>
          <w:rFonts w:ascii="宋体" w:hAnsi="宋体" w:cs="宋体" w:hint="eastAsia"/>
          <w:kern w:val="0"/>
          <w:sz w:val="24"/>
          <w:lang w:val="zh-CN"/>
        </w:rPr>
        <w:t>进行项目建设或其他经营活动，并通报市财政局。由此引起的相应损失均由我单位承担。</w:t>
      </w:r>
    </w:p>
    <w:p w14:paraId="2C58BC69" w14:textId="77777777" w:rsidR="007C5223" w:rsidRPr="0042335D" w:rsidRDefault="007C5223">
      <w:pPr>
        <w:autoSpaceDE w:val="0"/>
        <w:autoSpaceDN w:val="0"/>
        <w:spacing w:line="360" w:lineRule="auto"/>
        <w:ind w:left="2"/>
        <w:jc w:val="left"/>
        <w:rPr>
          <w:rFonts w:ascii="宋体" w:hAnsi="宋体" w:cs="宋体"/>
          <w:kern w:val="0"/>
          <w:sz w:val="24"/>
          <w:lang w:val="zh-CN"/>
        </w:rPr>
      </w:pPr>
    </w:p>
    <w:p w14:paraId="6340DA30" w14:textId="77777777" w:rsidR="007C5223" w:rsidRPr="0042335D" w:rsidRDefault="007C5223">
      <w:pPr>
        <w:autoSpaceDE w:val="0"/>
        <w:autoSpaceDN w:val="0"/>
        <w:spacing w:line="360" w:lineRule="auto"/>
        <w:ind w:left="2"/>
        <w:jc w:val="left"/>
        <w:rPr>
          <w:rFonts w:ascii="宋体" w:hAnsi="宋体" w:cs="宋体"/>
          <w:kern w:val="0"/>
          <w:sz w:val="24"/>
          <w:lang w:val="zh-CN"/>
        </w:rPr>
      </w:pPr>
    </w:p>
    <w:p w14:paraId="49FF5FAB" w14:textId="77777777" w:rsidR="007C5223" w:rsidRPr="0042335D" w:rsidRDefault="007C5223">
      <w:pPr>
        <w:autoSpaceDE w:val="0"/>
        <w:autoSpaceDN w:val="0"/>
        <w:spacing w:line="360" w:lineRule="auto"/>
        <w:ind w:left="2"/>
        <w:jc w:val="left"/>
        <w:rPr>
          <w:rFonts w:ascii="宋体" w:hAnsi="宋体" w:cs="宋体"/>
          <w:kern w:val="0"/>
          <w:sz w:val="24"/>
          <w:lang w:val="zh-CN"/>
        </w:rPr>
      </w:pPr>
    </w:p>
    <w:p w14:paraId="6506031A" w14:textId="77777777" w:rsidR="007C5223" w:rsidRPr="0042335D" w:rsidRDefault="00BA0296">
      <w:pPr>
        <w:autoSpaceDE w:val="0"/>
        <w:autoSpaceDN w:val="0"/>
        <w:spacing w:line="360" w:lineRule="auto"/>
        <w:ind w:leftChars="1" w:left="2" w:right="1120" w:firstLineChars="1900" w:firstLine="4560"/>
        <w:jc w:val="left"/>
        <w:rPr>
          <w:rFonts w:ascii="宋体" w:hAnsi="宋体" w:cs="宋体"/>
          <w:kern w:val="0"/>
          <w:sz w:val="24"/>
          <w:lang w:val="zh-CN"/>
        </w:rPr>
      </w:pPr>
      <w:r w:rsidRPr="0042335D">
        <w:rPr>
          <w:rFonts w:ascii="宋体" w:hAnsi="宋体" w:cs="宋体" w:hint="eastAsia"/>
          <w:kern w:val="0"/>
          <w:sz w:val="24"/>
          <w:lang w:val="zh-CN"/>
        </w:rPr>
        <w:t>投标人名称（</w:t>
      </w:r>
      <w:r w:rsidRPr="0042335D">
        <w:rPr>
          <w:rFonts w:ascii="宋体" w:hAnsi="宋体" w:cs="宋体" w:hint="eastAsia"/>
          <w:sz w:val="24"/>
        </w:rPr>
        <w:t>电子签名</w:t>
      </w:r>
      <w:r w:rsidRPr="0042335D">
        <w:rPr>
          <w:rFonts w:ascii="宋体" w:hAnsi="宋体" w:cs="宋体" w:hint="eastAsia"/>
          <w:kern w:val="0"/>
          <w:sz w:val="24"/>
          <w:lang w:val="zh-CN"/>
        </w:rPr>
        <w:t xml:space="preserve">）：                                                                                                                                                                                                               </w:t>
      </w:r>
    </w:p>
    <w:p w14:paraId="32B1F06F" w14:textId="77777777" w:rsidR="007C5223" w:rsidRPr="0042335D" w:rsidRDefault="00BA0296">
      <w:pPr>
        <w:spacing w:line="360" w:lineRule="auto"/>
        <w:ind w:leftChars="2200" w:left="4620"/>
        <w:rPr>
          <w:rFonts w:ascii="宋体" w:hAnsi="宋体" w:cs="宋体"/>
          <w:sz w:val="24"/>
        </w:rPr>
      </w:pPr>
      <w:r w:rsidRPr="0042335D">
        <w:rPr>
          <w:rFonts w:ascii="宋体" w:hAnsi="宋体" w:cs="宋体" w:hint="eastAsia"/>
          <w:kern w:val="0"/>
          <w:sz w:val="24"/>
          <w:lang w:val="zh-CN"/>
        </w:rPr>
        <w:t>日期</w:t>
      </w:r>
      <w:r w:rsidRPr="0042335D">
        <w:rPr>
          <w:rFonts w:ascii="宋体" w:hAnsi="宋体" w:cs="宋体" w:hint="eastAsia"/>
          <w:kern w:val="0"/>
          <w:sz w:val="24"/>
        </w:rPr>
        <w:t>：</w:t>
      </w:r>
      <w:r w:rsidRPr="0042335D">
        <w:rPr>
          <w:rFonts w:ascii="宋体" w:hAnsi="宋体" w:cs="宋体" w:hint="eastAsia"/>
          <w:kern w:val="0"/>
          <w:sz w:val="24"/>
          <w:lang w:val="zh-CN"/>
        </w:rPr>
        <w:t xml:space="preserve">   年   月   日</w:t>
      </w:r>
    </w:p>
    <w:p w14:paraId="6F61B30E" w14:textId="77777777" w:rsidR="007C5223" w:rsidRPr="0042335D" w:rsidRDefault="007C5223">
      <w:pPr>
        <w:spacing w:line="360" w:lineRule="auto"/>
        <w:jc w:val="center"/>
        <w:rPr>
          <w:rFonts w:ascii="宋体" w:hAnsi="宋体" w:cs="宋体"/>
          <w:b/>
          <w:bCs/>
          <w:sz w:val="24"/>
        </w:rPr>
      </w:pPr>
    </w:p>
    <w:p w14:paraId="121F0D09" w14:textId="77777777" w:rsidR="007C5223" w:rsidRPr="0042335D" w:rsidRDefault="00BA0296">
      <w:pPr>
        <w:spacing w:line="360" w:lineRule="auto"/>
        <w:ind w:right="420"/>
        <w:rPr>
          <w:rFonts w:ascii="宋体" w:hAnsi="宋体" w:cs="宋体"/>
          <w:sz w:val="24"/>
        </w:rPr>
      </w:pPr>
      <w:r w:rsidRPr="0042335D">
        <w:rPr>
          <w:rFonts w:ascii="宋体" w:hAnsi="宋体" w:cs="宋体" w:hint="eastAsia"/>
          <w:sz w:val="24"/>
        </w:rPr>
        <w:t>注：按本格式和要求提供。</w:t>
      </w:r>
    </w:p>
    <w:p w14:paraId="4C43C9F1" w14:textId="77777777" w:rsidR="007C5223" w:rsidRPr="0042335D" w:rsidRDefault="007C5223">
      <w:pPr>
        <w:spacing w:line="360" w:lineRule="auto"/>
        <w:jc w:val="center"/>
        <w:rPr>
          <w:rFonts w:ascii="宋体" w:hAnsi="宋体" w:cs="宋体"/>
          <w:b/>
          <w:bCs/>
          <w:sz w:val="24"/>
        </w:rPr>
        <w:sectPr w:rsidR="007C5223" w:rsidRPr="0042335D">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14:paraId="5FA6FAD1" w14:textId="77777777" w:rsidR="007C5223" w:rsidRPr="0042335D" w:rsidRDefault="00BA0296">
      <w:pPr>
        <w:spacing w:line="360" w:lineRule="auto"/>
        <w:jc w:val="center"/>
        <w:outlineLvl w:val="0"/>
        <w:rPr>
          <w:rFonts w:ascii="宋体" w:hAnsi="宋体" w:cs="宋体"/>
          <w:b/>
          <w:kern w:val="0"/>
          <w:sz w:val="36"/>
          <w:szCs w:val="36"/>
        </w:rPr>
      </w:pPr>
      <w:r w:rsidRPr="0042335D">
        <w:rPr>
          <w:rFonts w:ascii="宋体" w:hAnsi="宋体" w:cs="宋体" w:hint="eastAsia"/>
          <w:b/>
          <w:kern w:val="0"/>
          <w:sz w:val="36"/>
          <w:szCs w:val="36"/>
        </w:rPr>
        <w:lastRenderedPageBreak/>
        <w:t>报价文件部分</w:t>
      </w:r>
    </w:p>
    <w:p w14:paraId="23F0FCB8" w14:textId="77777777" w:rsidR="007C5223" w:rsidRPr="0042335D" w:rsidRDefault="00BA0296">
      <w:pPr>
        <w:spacing w:line="360" w:lineRule="auto"/>
        <w:jc w:val="center"/>
        <w:outlineLvl w:val="0"/>
        <w:rPr>
          <w:rFonts w:ascii="宋体" w:hAnsi="宋体" w:cs="宋体"/>
          <w:b/>
          <w:kern w:val="0"/>
          <w:sz w:val="36"/>
          <w:szCs w:val="36"/>
        </w:rPr>
      </w:pPr>
      <w:r w:rsidRPr="0042335D">
        <w:rPr>
          <w:rFonts w:ascii="宋体" w:hAnsi="宋体" w:cs="宋体" w:hint="eastAsia"/>
          <w:b/>
          <w:kern w:val="0"/>
          <w:sz w:val="36"/>
          <w:szCs w:val="36"/>
        </w:rPr>
        <w:t>目录</w:t>
      </w:r>
    </w:p>
    <w:p w14:paraId="6F1BDBAF" w14:textId="77777777" w:rsidR="007C5223" w:rsidRPr="0042335D" w:rsidRDefault="007C5223">
      <w:pPr>
        <w:spacing w:line="360" w:lineRule="auto"/>
        <w:jc w:val="center"/>
        <w:outlineLvl w:val="0"/>
        <w:rPr>
          <w:rFonts w:ascii="宋体" w:hAnsi="宋体" w:cs="宋体"/>
          <w:b/>
          <w:kern w:val="0"/>
          <w:sz w:val="36"/>
          <w:szCs w:val="36"/>
        </w:rPr>
      </w:pPr>
    </w:p>
    <w:p w14:paraId="1AC7B54C" w14:textId="77777777" w:rsidR="007C5223" w:rsidRPr="0042335D" w:rsidRDefault="00BA0296" w:rsidP="00BA0296">
      <w:pPr>
        <w:numPr>
          <w:ilvl w:val="0"/>
          <w:numId w:val="1"/>
        </w:numPr>
        <w:snapToGrid w:val="0"/>
        <w:spacing w:line="360" w:lineRule="auto"/>
        <w:rPr>
          <w:rFonts w:ascii="宋体" w:hAnsi="宋体" w:cs="宋体"/>
          <w:sz w:val="24"/>
        </w:rPr>
      </w:pPr>
      <w:r w:rsidRPr="0042335D">
        <w:rPr>
          <w:rFonts w:ascii="宋体" w:hAnsi="宋体" w:cs="宋体" w:hint="eastAsia"/>
          <w:sz w:val="24"/>
        </w:rPr>
        <w:t>开标一览表（报价表）………………………………………………………（页码）</w:t>
      </w:r>
    </w:p>
    <w:p w14:paraId="7A82EDA9" w14:textId="77777777" w:rsidR="007C5223" w:rsidRPr="0042335D" w:rsidRDefault="00BA0296" w:rsidP="00BA0296">
      <w:pPr>
        <w:spacing w:line="360" w:lineRule="auto"/>
        <w:rPr>
          <w:sz w:val="24"/>
        </w:rPr>
      </w:pPr>
      <w:r w:rsidRPr="0042335D">
        <w:rPr>
          <w:rFonts w:ascii="宋体" w:hAnsi="宋体" w:cs="宋体" w:hint="eastAsia"/>
          <w:sz w:val="24"/>
        </w:rPr>
        <w:t>（2）</w:t>
      </w:r>
      <w:r w:rsidRPr="0042335D">
        <w:rPr>
          <w:rFonts w:hAnsi="仿宋_GB2312" w:cs="仿宋_GB2312" w:hint="eastAsia"/>
          <w:bCs/>
          <w:snapToGrid w:val="0"/>
          <w:sz w:val="24"/>
        </w:rPr>
        <w:t>报价情况说明</w:t>
      </w:r>
      <w:r w:rsidRPr="0042335D">
        <w:rPr>
          <w:rFonts w:ascii="宋体" w:hAnsi="宋体" w:cs="宋体" w:hint="eastAsia"/>
          <w:sz w:val="24"/>
        </w:rPr>
        <w:t>……………………………………………………………（页码）</w:t>
      </w:r>
    </w:p>
    <w:p w14:paraId="0BE4706C" w14:textId="77777777" w:rsidR="007C5223" w:rsidRPr="0042335D" w:rsidRDefault="00BA0296">
      <w:pPr>
        <w:snapToGrid w:val="0"/>
        <w:spacing w:line="360" w:lineRule="auto"/>
        <w:rPr>
          <w:rFonts w:ascii="宋体" w:hAnsi="宋体" w:cs="宋体"/>
          <w:sz w:val="24"/>
        </w:rPr>
      </w:pPr>
      <w:r w:rsidRPr="0042335D">
        <w:rPr>
          <w:rFonts w:ascii="宋体" w:hAnsi="宋体" w:cs="宋体" w:hint="eastAsia"/>
          <w:sz w:val="24"/>
        </w:rPr>
        <w:t>（3）中小企业声明函………………………………………………………………（页码）</w:t>
      </w:r>
    </w:p>
    <w:p w14:paraId="55B994CF" w14:textId="77777777" w:rsidR="007C5223" w:rsidRPr="0042335D" w:rsidRDefault="007C5223">
      <w:pPr>
        <w:pStyle w:val="2"/>
      </w:pPr>
    </w:p>
    <w:p w14:paraId="4B8E9E2B" w14:textId="77777777" w:rsidR="007C5223" w:rsidRPr="0042335D" w:rsidRDefault="007C5223">
      <w:pPr>
        <w:pStyle w:val="2"/>
      </w:pPr>
    </w:p>
    <w:p w14:paraId="3956B0B6" w14:textId="77777777" w:rsidR="007C5223" w:rsidRPr="0042335D" w:rsidRDefault="007C5223">
      <w:pPr>
        <w:snapToGrid w:val="0"/>
        <w:spacing w:line="360" w:lineRule="auto"/>
        <w:ind w:right="480"/>
        <w:jc w:val="center"/>
        <w:rPr>
          <w:rFonts w:ascii="宋体" w:hAnsi="宋体" w:cs="宋体"/>
          <w:b/>
          <w:kern w:val="0"/>
          <w:sz w:val="32"/>
          <w:szCs w:val="32"/>
        </w:rPr>
      </w:pPr>
    </w:p>
    <w:p w14:paraId="4DC60ED5" w14:textId="77777777" w:rsidR="007C5223" w:rsidRPr="0042335D" w:rsidRDefault="007C5223">
      <w:pPr>
        <w:snapToGrid w:val="0"/>
        <w:spacing w:line="360" w:lineRule="auto"/>
        <w:ind w:right="480"/>
        <w:jc w:val="center"/>
        <w:rPr>
          <w:rFonts w:ascii="宋体" w:hAnsi="宋体" w:cs="宋体"/>
          <w:b/>
          <w:kern w:val="0"/>
          <w:sz w:val="32"/>
          <w:szCs w:val="32"/>
        </w:rPr>
      </w:pPr>
    </w:p>
    <w:p w14:paraId="4233DD9E" w14:textId="77777777" w:rsidR="007C5223" w:rsidRPr="0042335D" w:rsidRDefault="007C5223">
      <w:pPr>
        <w:snapToGrid w:val="0"/>
        <w:spacing w:line="360" w:lineRule="auto"/>
        <w:ind w:right="480"/>
        <w:jc w:val="center"/>
        <w:rPr>
          <w:rFonts w:ascii="宋体" w:hAnsi="宋体" w:cs="宋体"/>
          <w:b/>
          <w:kern w:val="0"/>
          <w:sz w:val="32"/>
          <w:szCs w:val="32"/>
        </w:rPr>
      </w:pPr>
    </w:p>
    <w:p w14:paraId="5AC9C0E0" w14:textId="77777777" w:rsidR="007C5223" w:rsidRPr="0042335D" w:rsidRDefault="007C5223">
      <w:pPr>
        <w:snapToGrid w:val="0"/>
        <w:spacing w:line="360" w:lineRule="auto"/>
        <w:ind w:right="480"/>
        <w:jc w:val="center"/>
        <w:rPr>
          <w:rFonts w:ascii="宋体" w:hAnsi="宋体" w:cs="宋体"/>
          <w:b/>
          <w:kern w:val="0"/>
          <w:sz w:val="32"/>
          <w:szCs w:val="32"/>
        </w:rPr>
      </w:pPr>
    </w:p>
    <w:p w14:paraId="08F94059" w14:textId="77777777" w:rsidR="007C5223" w:rsidRPr="0042335D" w:rsidRDefault="007C5223">
      <w:pPr>
        <w:snapToGrid w:val="0"/>
        <w:spacing w:line="360" w:lineRule="auto"/>
        <w:ind w:right="480"/>
        <w:jc w:val="center"/>
        <w:rPr>
          <w:rFonts w:ascii="宋体" w:hAnsi="宋体" w:cs="宋体"/>
          <w:b/>
          <w:kern w:val="0"/>
          <w:sz w:val="32"/>
          <w:szCs w:val="32"/>
        </w:rPr>
      </w:pPr>
    </w:p>
    <w:p w14:paraId="5D264A2E" w14:textId="77777777" w:rsidR="007C5223" w:rsidRPr="0042335D" w:rsidRDefault="007C5223">
      <w:pPr>
        <w:snapToGrid w:val="0"/>
        <w:spacing w:line="360" w:lineRule="auto"/>
        <w:ind w:right="480"/>
        <w:jc w:val="center"/>
        <w:rPr>
          <w:rFonts w:ascii="宋体" w:hAnsi="宋体" w:cs="宋体"/>
          <w:b/>
          <w:kern w:val="0"/>
          <w:sz w:val="32"/>
          <w:szCs w:val="32"/>
        </w:rPr>
      </w:pPr>
    </w:p>
    <w:p w14:paraId="20F8BB3A" w14:textId="77777777" w:rsidR="007C5223" w:rsidRPr="0042335D" w:rsidRDefault="007C5223">
      <w:pPr>
        <w:snapToGrid w:val="0"/>
        <w:spacing w:line="360" w:lineRule="auto"/>
        <w:ind w:right="480"/>
        <w:jc w:val="center"/>
        <w:rPr>
          <w:rFonts w:ascii="宋体" w:hAnsi="宋体" w:cs="宋体"/>
          <w:b/>
          <w:kern w:val="0"/>
          <w:sz w:val="32"/>
          <w:szCs w:val="32"/>
        </w:rPr>
      </w:pPr>
    </w:p>
    <w:p w14:paraId="013364DC" w14:textId="77777777" w:rsidR="007C5223" w:rsidRPr="0042335D" w:rsidRDefault="007C5223">
      <w:pPr>
        <w:snapToGrid w:val="0"/>
        <w:spacing w:line="360" w:lineRule="auto"/>
        <w:ind w:right="480"/>
        <w:jc w:val="center"/>
        <w:rPr>
          <w:rFonts w:ascii="宋体" w:hAnsi="宋体" w:cs="宋体"/>
          <w:b/>
          <w:kern w:val="0"/>
          <w:sz w:val="32"/>
          <w:szCs w:val="32"/>
        </w:rPr>
      </w:pPr>
    </w:p>
    <w:p w14:paraId="2BB0F5A9" w14:textId="77777777" w:rsidR="007C5223" w:rsidRPr="0042335D" w:rsidRDefault="007C5223">
      <w:pPr>
        <w:snapToGrid w:val="0"/>
        <w:spacing w:line="360" w:lineRule="auto"/>
        <w:ind w:right="480"/>
        <w:jc w:val="center"/>
        <w:rPr>
          <w:rFonts w:ascii="宋体" w:hAnsi="宋体" w:cs="宋体"/>
          <w:b/>
          <w:kern w:val="0"/>
          <w:sz w:val="32"/>
          <w:szCs w:val="32"/>
        </w:rPr>
      </w:pPr>
    </w:p>
    <w:p w14:paraId="3ECD0E8A" w14:textId="77777777" w:rsidR="007C5223" w:rsidRPr="0042335D" w:rsidRDefault="007C5223">
      <w:pPr>
        <w:snapToGrid w:val="0"/>
        <w:spacing w:line="360" w:lineRule="auto"/>
        <w:ind w:right="480"/>
        <w:jc w:val="center"/>
        <w:rPr>
          <w:rFonts w:ascii="宋体" w:hAnsi="宋体" w:cs="宋体"/>
          <w:b/>
          <w:kern w:val="0"/>
          <w:sz w:val="32"/>
          <w:szCs w:val="32"/>
        </w:rPr>
      </w:pPr>
    </w:p>
    <w:p w14:paraId="5BB3A7AC" w14:textId="77777777" w:rsidR="007C5223" w:rsidRPr="0042335D" w:rsidRDefault="007C5223">
      <w:pPr>
        <w:snapToGrid w:val="0"/>
        <w:spacing w:line="360" w:lineRule="auto"/>
        <w:ind w:right="480"/>
        <w:jc w:val="center"/>
        <w:rPr>
          <w:rFonts w:ascii="宋体" w:hAnsi="宋体" w:cs="宋体"/>
          <w:b/>
          <w:kern w:val="0"/>
          <w:sz w:val="32"/>
          <w:szCs w:val="32"/>
        </w:rPr>
      </w:pPr>
    </w:p>
    <w:p w14:paraId="16346A6C" w14:textId="77777777" w:rsidR="007C5223" w:rsidRPr="0042335D" w:rsidRDefault="007C5223">
      <w:pPr>
        <w:snapToGrid w:val="0"/>
        <w:spacing w:line="360" w:lineRule="auto"/>
        <w:ind w:right="480"/>
        <w:jc w:val="center"/>
        <w:rPr>
          <w:rFonts w:ascii="宋体" w:hAnsi="宋体" w:cs="宋体"/>
          <w:b/>
          <w:kern w:val="0"/>
          <w:sz w:val="32"/>
          <w:szCs w:val="32"/>
        </w:rPr>
      </w:pPr>
    </w:p>
    <w:p w14:paraId="73E36B27" w14:textId="77777777" w:rsidR="007C5223" w:rsidRPr="0042335D" w:rsidRDefault="007C5223">
      <w:pPr>
        <w:snapToGrid w:val="0"/>
        <w:spacing w:line="360" w:lineRule="auto"/>
        <w:ind w:right="480"/>
        <w:jc w:val="center"/>
        <w:rPr>
          <w:rFonts w:ascii="宋体" w:hAnsi="宋体" w:cs="宋体"/>
          <w:b/>
          <w:kern w:val="0"/>
          <w:sz w:val="32"/>
          <w:szCs w:val="32"/>
        </w:rPr>
      </w:pPr>
    </w:p>
    <w:p w14:paraId="7692A0AA" w14:textId="77777777" w:rsidR="007C5223" w:rsidRPr="0042335D" w:rsidRDefault="007C5223">
      <w:pPr>
        <w:snapToGrid w:val="0"/>
        <w:spacing w:line="360" w:lineRule="auto"/>
        <w:ind w:right="480"/>
        <w:jc w:val="center"/>
        <w:rPr>
          <w:rFonts w:ascii="宋体" w:hAnsi="宋体" w:cs="宋体"/>
          <w:b/>
          <w:kern w:val="0"/>
          <w:sz w:val="32"/>
          <w:szCs w:val="32"/>
        </w:rPr>
      </w:pPr>
    </w:p>
    <w:p w14:paraId="722A905E" w14:textId="77777777" w:rsidR="007C5223" w:rsidRPr="0042335D" w:rsidRDefault="007C5223">
      <w:pPr>
        <w:snapToGrid w:val="0"/>
        <w:spacing w:line="360" w:lineRule="auto"/>
        <w:ind w:right="480"/>
        <w:jc w:val="center"/>
        <w:rPr>
          <w:rFonts w:ascii="宋体" w:hAnsi="宋体" w:cs="宋体"/>
          <w:b/>
          <w:kern w:val="0"/>
          <w:sz w:val="32"/>
          <w:szCs w:val="32"/>
        </w:rPr>
      </w:pPr>
    </w:p>
    <w:p w14:paraId="65F154AA" w14:textId="77777777" w:rsidR="007C5223" w:rsidRPr="0042335D" w:rsidRDefault="007C5223">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7C5223" w:rsidRPr="0042335D">
          <w:headerReference w:type="default"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14:paraId="7649FAF6" w14:textId="77777777" w:rsidR="007C5223" w:rsidRPr="0042335D" w:rsidRDefault="00BA0296">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r w:rsidRPr="0042335D">
        <w:rPr>
          <w:rFonts w:ascii="宋体" w:eastAsia="宋体" w:hAnsi="宋体" w:cs="宋体" w:hint="eastAsia"/>
          <w:kern w:val="2"/>
          <w:sz w:val="32"/>
          <w:szCs w:val="32"/>
        </w:rPr>
        <w:lastRenderedPageBreak/>
        <w:t>一、开标一览表（报价表）</w:t>
      </w:r>
    </w:p>
    <w:p w14:paraId="0F2D9D37" w14:textId="77777777" w:rsidR="007C5223" w:rsidRPr="0042335D" w:rsidRDefault="00BA0296">
      <w:pPr>
        <w:snapToGrid w:val="0"/>
        <w:spacing w:line="360" w:lineRule="auto"/>
        <w:rPr>
          <w:rFonts w:ascii="宋体" w:hAnsi="宋体" w:cs="宋体"/>
          <w:kern w:val="0"/>
          <w:sz w:val="24"/>
        </w:rPr>
      </w:pPr>
      <w:r w:rsidRPr="0042335D">
        <w:rPr>
          <w:rFonts w:ascii="宋体" w:hAnsi="宋体" w:cs="宋体" w:hint="eastAsia"/>
          <w:sz w:val="24"/>
        </w:rPr>
        <w:t>杭州西湖风景名胜区综合指挥保障中心、浙江天辰工程咨询有限公司</w:t>
      </w:r>
      <w:r w:rsidRPr="0042335D">
        <w:rPr>
          <w:rFonts w:ascii="宋体" w:hAnsi="宋体" w:cs="宋体" w:hint="eastAsia"/>
          <w:kern w:val="0"/>
          <w:sz w:val="24"/>
          <w:lang w:val="zh-CN"/>
        </w:rPr>
        <w:t>：</w:t>
      </w:r>
    </w:p>
    <w:p w14:paraId="63F5058B" w14:textId="6C0094C3" w:rsidR="007C5223" w:rsidRPr="0042335D" w:rsidRDefault="00BA0296">
      <w:pPr>
        <w:snapToGrid w:val="0"/>
        <w:spacing w:line="360" w:lineRule="auto"/>
        <w:ind w:firstLine="482"/>
        <w:rPr>
          <w:rFonts w:ascii="宋体" w:hAnsi="宋体" w:cs="宋体"/>
          <w:kern w:val="0"/>
          <w:sz w:val="24"/>
          <w:lang w:val="zh-CN"/>
        </w:rPr>
      </w:pPr>
      <w:r w:rsidRPr="0042335D">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00D83B2D" w:rsidRPr="0042335D">
        <w:rPr>
          <w:rFonts w:ascii="宋体" w:hAnsi="宋体" w:cs="宋体" w:hint="eastAsia"/>
          <w:sz w:val="24"/>
        </w:rPr>
        <w:t>杭州西湖管委会西湖综保数字化（2023年）项目</w:t>
      </w:r>
      <w:r w:rsidRPr="0042335D">
        <w:rPr>
          <w:rFonts w:ascii="宋体" w:hAnsi="宋体" w:cs="宋体" w:hint="eastAsia"/>
          <w:kern w:val="0"/>
          <w:sz w:val="24"/>
          <w:lang w:val="zh-CN"/>
        </w:rPr>
        <w:t>【招标编号：</w:t>
      </w:r>
      <w:r w:rsidR="004B10C7" w:rsidRPr="0042335D">
        <w:rPr>
          <w:rFonts w:ascii="宋体" w:hAnsi="宋体" w:cs="宋体" w:hint="eastAsia"/>
          <w:sz w:val="24"/>
        </w:rPr>
        <w:t>TCZX-ZFCG(F)-2023023</w:t>
      </w:r>
      <w:r w:rsidRPr="0042335D">
        <w:rPr>
          <w:rFonts w:ascii="宋体" w:hAnsi="宋体" w:cs="宋体" w:hint="eastAsia"/>
          <w:sz w:val="24"/>
        </w:rPr>
        <w:t>】的实施</w:t>
      </w:r>
      <w:r w:rsidRPr="0042335D">
        <w:rPr>
          <w:rFonts w:ascii="宋体" w:hAnsi="宋体" w:cs="宋体" w:hint="eastAsia"/>
          <w:kern w:val="0"/>
          <w:sz w:val="24"/>
          <w:lang w:val="zh-CN"/>
        </w:rPr>
        <w:t>。</w:t>
      </w:r>
    </w:p>
    <w:p w14:paraId="49E29909" w14:textId="77777777" w:rsidR="007C5223" w:rsidRPr="0042335D" w:rsidRDefault="00BA0296">
      <w:pPr>
        <w:spacing w:line="360" w:lineRule="auto"/>
        <w:jc w:val="center"/>
        <w:rPr>
          <w:rFonts w:ascii="宋体" w:hAnsi="宋体" w:cs="宋体"/>
          <w:b/>
          <w:kern w:val="0"/>
          <w:sz w:val="24"/>
          <w:lang w:val="zh-CN"/>
        </w:rPr>
      </w:pPr>
      <w:r w:rsidRPr="0042335D">
        <w:rPr>
          <w:rFonts w:ascii="宋体" w:hAnsi="宋体"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7C5223" w:rsidRPr="0042335D" w14:paraId="4D875373" w14:textId="77777777">
        <w:trPr>
          <w:trHeight w:val="1373"/>
        </w:trPr>
        <w:tc>
          <w:tcPr>
            <w:tcW w:w="817" w:type="dxa"/>
            <w:vAlign w:val="center"/>
          </w:tcPr>
          <w:p w14:paraId="1515CB8F" w14:textId="77777777" w:rsidR="007C5223" w:rsidRPr="0042335D" w:rsidRDefault="00BA0296">
            <w:pPr>
              <w:spacing w:line="360" w:lineRule="auto"/>
              <w:jc w:val="center"/>
              <w:rPr>
                <w:rFonts w:ascii="宋体" w:hAnsi="宋体" w:cs="宋体"/>
                <w:b/>
                <w:sz w:val="24"/>
              </w:rPr>
            </w:pPr>
            <w:r w:rsidRPr="0042335D">
              <w:rPr>
                <w:rFonts w:ascii="宋体" w:hAnsi="宋体" w:cs="宋体" w:hint="eastAsia"/>
                <w:b/>
                <w:sz w:val="24"/>
              </w:rPr>
              <w:t>序号</w:t>
            </w:r>
          </w:p>
        </w:tc>
        <w:tc>
          <w:tcPr>
            <w:tcW w:w="992" w:type="dxa"/>
            <w:vAlign w:val="center"/>
          </w:tcPr>
          <w:p w14:paraId="002EE5E6" w14:textId="77777777" w:rsidR="007C5223" w:rsidRPr="0042335D" w:rsidRDefault="00BA0296">
            <w:pPr>
              <w:spacing w:line="360" w:lineRule="auto"/>
              <w:jc w:val="center"/>
              <w:rPr>
                <w:rFonts w:ascii="宋体" w:hAnsi="宋体" w:cs="宋体"/>
                <w:b/>
                <w:sz w:val="24"/>
              </w:rPr>
            </w:pPr>
            <w:r w:rsidRPr="0042335D">
              <w:rPr>
                <w:rFonts w:ascii="宋体" w:hAnsi="宋体" w:cs="宋体" w:hint="eastAsia"/>
                <w:b/>
                <w:sz w:val="24"/>
              </w:rPr>
              <w:t>名称</w:t>
            </w:r>
          </w:p>
        </w:tc>
        <w:tc>
          <w:tcPr>
            <w:tcW w:w="2268" w:type="dxa"/>
          </w:tcPr>
          <w:p w14:paraId="22365DD5" w14:textId="77777777" w:rsidR="007C5223" w:rsidRPr="0042335D" w:rsidRDefault="007C5223">
            <w:pPr>
              <w:spacing w:line="360" w:lineRule="auto"/>
              <w:jc w:val="center"/>
              <w:rPr>
                <w:rFonts w:ascii="宋体" w:hAnsi="宋体" w:cs="宋体"/>
                <w:b/>
                <w:sz w:val="24"/>
              </w:rPr>
            </w:pPr>
          </w:p>
          <w:p w14:paraId="1ABA6D7A" w14:textId="77777777" w:rsidR="007C5223" w:rsidRPr="0042335D" w:rsidRDefault="00BA0296">
            <w:pPr>
              <w:spacing w:line="360" w:lineRule="auto"/>
              <w:jc w:val="center"/>
              <w:rPr>
                <w:rFonts w:ascii="宋体" w:hAnsi="宋体" w:cs="宋体"/>
                <w:b/>
                <w:sz w:val="24"/>
              </w:rPr>
            </w:pPr>
            <w:r w:rsidRPr="0042335D">
              <w:rPr>
                <w:rFonts w:ascii="宋体" w:hAnsi="宋体" w:cs="宋体" w:hint="eastAsia"/>
                <w:b/>
                <w:sz w:val="24"/>
              </w:rPr>
              <w:t>服务范围</w:t>
            </w:r>
          </w:p>
        </w:tc>
        <w:tc>
          <w:tcPr>
            <w:tcW w:w="2410" w:type="dxa"/>
            <w:vAlign w:val="center"/>
          </w:tcPr>
          <w:p w14:paraId="7D06B2EA" w14:textId="77777777" w:rsidR="007C5223" w:rsidRPr="0042335D" w:rsidRDefault="00BA0296">
            <w:pPr>
              <w:spacing w:line="360" w:lineRule="auto"/>
              <w:jc w:val="center"/>
              <w:rPr>
                <w:rFonts w:ascii="宋体" w:hAnsi="宋体" w:cs="宋体"/>
                <w:b/>
                <w:sz w:val="24"/>
              </w:rPr>
            </w:pPr>
            <w:r w:rsidRPr="0042335D">
              <w:rPr>
                <w:rFonts w:ascii="宋体" w:hAnsi="宋体" w:cs="宋体" w:hint="eastAsia"/>
                <w:b/>
                <w:sz w:val="24"/>
              </w:rPr>
              <w:t>服务要求</w:t>
            </w:r>
          </w:p>
        </w:tc>
        <w:tc>
          <w:tcPr>
            <w:tcW w:w="2268" w:type="dxa"/>
            <w:vAlign w:val="center"/>
          </w:tcPr>
          <w:p w14:paraId="050AB3CC" w14:textId="77777777" w:rsidR="007C5223" w:rsidRPr="0042335D" w:rsidRDefault="00BA0296">
            <w:pPr>
              <w:spacing w:line="360" w:lineRule="auto"/>
              <w:jc w:val="center"/>
              <w:rPr>
                <w:rFonts w:ascii="宋体" w:hAnsi="宋体" w:cs="宋体"/>
                <w:b/>
                <w:sz w:val="24"/>
              </w:rPr>
            </w:pPr>
            <w:r w:rsidRPr="0042335D">
              <w:rPr>
                <w:rFonts w:ascii="宋体" w:hAnsi="宋体" w:cs="宋体" w:hint="eastAsia"/>
                <w:b/>
                <w:sz w:val="24"/>
              </w:rPr>
              <w:t>服务时间</w:t>
            </w:r>
          </w:p>
        </w:tc>
        <w:tc>
          <w:tcPr>
            <w:tcW w:w="2126" w:type="dxa"/>
            <w:vAlign w:val="center"/>
          </w:tcPr>
          <w:p w14:paraId="06A04519" w14:textId="77777777" w:rsidR="007C5223" w:rsidRPr="0042335D" w:rsidRDefault="00BA0296">
            <w:pPr>
              <w:spacing w:line="360" w:lineRule="auto"/>
              <w:jc w:val="center"/>
              <w:rPr>
                <w:rFonts w:ascii="宋体" w:hAnsi="宋体" w:cs="宋体"/>
                <w:b/>
                <w:sz w:val="24"/>
              </w:rPr>
            </w:pPr>
            <w:r w:rsidRPr="0042335D">
              <w:rPr>
                <w:rFonts w:ascii="宋体" w:hAnsi="宋体" w:cs="宋体" w:hint="eastAsia"/>
                <w:b/>
                <w:sz w:val="24"/>
              </w:rPr>
              <w:t>服务标准</w:t>
            </w:r>
          </w:p>
        </w:tc>
        <w:tc>
          <w:tcPr>
            <w:tcW w:w="2127" w:type="dxa"/>
          </w:tcPr>
          <w:p w14:paraId="4D877519" w14:textId="77777777" w:rsidR="007C5223" w:rsidRPr="0042335D" w:rsidRDefault="007C5223">
            <w:pPr>
              <w:spacing w:line="360" w:lineRule="auto"/>
              <w:jc w:val="center"/>
              <w:rPr>
                <w:rFonts w:ascii="宋体" w:hAnsi="宋体" w:cs="宋体"/>
                <w:b/>
                <w:sz w:val="24"/>
              </w:rPr>
            </w:pPr>
          </w:p>
          <w:p w14:paraId="60A40F94" w14:textId="77777777" w:rsidR="007C5223" w:rsidRPr="0042335D" w:rsidRDefault="00BA0296">
            <w:pPr>
              <w:spacing w:line="360" w:lineRule="auto"/>
              <w:jc w:val="center"/>
              <w:rPr>
                <w:rFonts w:ascii="宋体" w:hAnsi="宋体" w:cs="宋体"/>
                <w:b/>
                <w:sz w:val="24"/>
              </w:rPr>
            </w:pPr>
            <w:r w:rsidRPr="0042335D">
              <w:rPr>
                <w:rFonts w:ascii="宋体" w:hAnsi="宋体" w:cs="宋体" w:hint="eastAsia"/>
                <w:b/>
                <w:sz w:val="24"/>
              </w:rPr>
              <w:t>服务人数</w:t>
            </w:r>
          </w:p>
        </w:tc>
        <w:tc>
          <w:tcPr>
            <w:tcW w:w="2126" w:type="dxa"/>
            <w:vAlign w:val="center"/>
          </w:tcPr>
          <w:p w14:paraId="10F69642" w14:textId="77777777" w:rsidR="007C5223" w:rsidRPr="0042335D" w:rsidRDefault="007C5223">
            <w:pPr>
              <w:spacing w:line="360" w:lineRule="auto"/>
              <w:jc w:val="center"/>
              <w:rPr>
                <w:rFonts w:ascii="宋体" w:hAnsi="宋体" w:cs="宋体"/>
                <w:b/>
                <w:sz w:val="24"/>
              </w:rPr>
            </w:pPr>
          </w:p>
          <w:p w14:paraId="5EEF0E42" w14:textId="77777777" w:rsidR="007C5223" w:rsidRPr="0042335D" w:rsidRDefault="00BA0296">
            <w:pPr>
              <w:spacing w:line="360" w:lineRule="auto"/>
              <w:jc w:val="center"/>
              <w:rPr>
                <w:rFonts w:ascii="宋体" w:hAnsi="宋体" w:cs="宋体"/>
                <w:b/>
                <w:sz w:val="24"/>
              </w:rPr>
            </w:pPr>
            <w:r w:rsidRPr="0042335D">
              <w:rPr>
                <w:rFonts w:ascii="宋体" w:hAnsi="宋体" w:cs="宋体" w:hint="eastAsia"/>
                <w:b/>
                <w:sz w:val="24"/>
              </w:rPr>
              <w:t>备注（如果有）</w:t>
            </w:r>
          </w:p>
          <w:p w14:paraId="1402E13B" w14:textId="77777777" w:rsidR="007C5223" w:rsidRPr="0042335D" w:rsidRDefault="007C5223">
            <w:pPr>
              <w:spacing w:line="360" w:lineRule="auto"/>
              <w:jc w:val="center"/>
              <w:rPr>
                <w:rFonts w:ascii="宋体" w:hAnsi="宋体" w:cs="宋体"/>
                <w:b/>
                <w:sz w:val="24"/>
              </w:rPr>
            </w:pPr>
          </w:p>
        </w:tc>
      </w:tr>
      <w:tr w:rsidR="007C5223" w:rsidRPr="0042335D" w14:paraId="54DACAA8" w14:textId="77777777">
        <w:trPr>
          <w:trHeight w:val="441"/>
        </w:trPr>
        <w:tc>
          <w:tcPr>
            <w:tcW w:w="817" w:type="dxa"/>
            <w:vAlign w:val="center"/>
          </w:tcPr>
          <w:p w14:paraId="5B993366" w14:textId="77777777" w:rsidR="007C5223" w:rsidRPr="0042335D" w:rsidRDefault="00BA0296">
            <w:pPr>
              <w:spacing w:line="360" w:lineRule="auto"/>
              <w:jc w:val="center"/>
              <w:rPr>
                <w:rFonts w:ascii="宋体" w:hAnsi="宋体" w:cs="宋体"/>
                <w:sz w:val="24"/>
              </w:rPr>
            </w:pPr>
            <w:r w:rsidRPr="0042335D">
              <w:rPr>
                <w:rFonts w:ascii="宋体" w:hAnsi="宋体" w:cs="宋体" w:hint="eastAsia"/>
                <w:sz w:val="24"/>
              </w:rPr>
              <w:t>1</w:t>
            </w:r>
          </w:p>
        </w:tc>
        <w:tc>
          <w:tcPr>
            <w:tcW w:w="992" w:type="dxa"/>
            <w:vAlign w:val="center"/>
          </w:tcPr>
          <w:p w14:paraId="1F55BAFB" w14:textId="77777777" w:rsidR="007C5223" w:rsidRPr="0042335D" w:rsidRDefault="00BA0296">
            <w:pPr>
              <w:snapToGrid w:val="0"/>
              <w:spacing w:line="360" w:lineRule="auto"/>
              <w:jc w:val="center"/>
              <w:rPr>
                <w:rFonts w:ascii="宋体" w:hAnsi="宋体" w:cs="宋体"/>
                <w:sz w:val="24"/>
              </w:rPr>
            </w:pPr>
            <w:r w:rsidRPr="0042335D">
              <w:rPr>
                <w:rFonts w:ascii="宋体" w:hAnsi="宋体" w:cs="宋体" w:hint="eastAsia"/>
                <w:sz w:val="24"/>
              </w:rPr>
              <w:t>X</w:t>
            </w:r>
            <w:r w:rsidRPr="0042335D">
              <w:rPr>
                <w:rFonts w:ascii="宋体" w:hAnsi="宋体" w:cs="宋体"/>
                <w:sz w:val="24"/>
              </w:rPr>
              <w:t>X</w:t>
            </w:r>
          </w:p>
        </w:tc>
        <w:tc>
          <w:tcPr>
            <w:tcW w:w="2268" w:type="dxa"/>
            <w:vAlign w:val="center"/>
          </w:tcPr>
          <w:p w14:paraId="36F2EA61" w14:textId="77777777" w:rsidR="007C5223" w:rsidRPr="0042335D" w:rsidRDefault="007C5223">
            <w:pPr>
              <w:snapToGrid w:val="0"/>
              <w:spacing w:line="360" w:lineRule="auto"/>
              <w:jc w:val="center"/>
              <w:rPr>
                <w:rFonts w:ascii="宋体" w:hAnsi="宋体" w:cs="宋体"/>
                <w:sz w:val="24"/>
              </w:rPr>
            </w:pPr>
          </w:p>
        </w:tc>
        <w:tc>
          <w:tcPr>
            <w:tcW w:w="2410" w:type="dxa"/>
            <w:vAlign w:val="center"/>
          </w:tcPr>
          <w:p w14:paraId="201651C0" w14:textId="77777777" w:rsidR="007C5223" w:rsidRPr="0042335D" w:rsidRDefault="007C5223">
            <w:pPr>
              <w:snapToGrid w:val="0"/>
              <w:spacing w:line="360" w:lineRule="auto"/>
              <w:jc w:val="center"/>
              <w:rPr>
                <w:rFonts w:ascii="宋体" w:hAnsi="宋体" w:cs="宋体"/>
                <w:sz w:val="24"/>
              </w:rPr>
            </w:pPr>
          </w:p>
        </w:tc>
        <w:tc>
          <w:tcPr>
            <w:tcW w:w="2268" w:type="dxa"/>
            <w:vAlign w:val="center"/>
          </w:tcPr>
          <w:p w14:paraId="134AE34E" w14:textId="77777777" w:rsidR="007C5223" w:rsidRPr="0042335D" w:rsidRDefault="007C5223">
            <w:pPr>
              <w:snapToGrid w:val="0"/>
              <w:spacing w:line="360" w:lineRule="auto"/>
              <w:jc w:val="center"/>
              <w:rPr>
                <w:rFonts w:ascii="宋体" w:hAnsi="宋体" w:cs="宋体"/>
                <w:sz w:val="24"/>
              </w:rPr>
            </w:pPr>
          </w:p>
        </w:tc>
        <w:tc>
          <w:tcPr>
            <w:tcW w:w="2126" w:type="dxa"/>
            <w:vAlign w:val="center"/>
          </w:tcPr>
          <w:p w14:paraId="3AFEF5C9" w14:textId="77777777" w:rsidR="007C5223" w:rsidRPr="0042335D" w:rsidRDefault="007C5223">
            <w:pPr>
              <w:spacing w:line="360" w:lineRule="auto"/>
              <w:jc w:val="center"/>
              <w:rPr>
                <w:rFonts w:ascii="宋体" w:hAnsi="宋体" w:cs="宋体"/>
                <w:sz w:val="24"/>
              </w:rPr>
            </w:pPr>
          </w:p>
        </w:tc>
        <w:tc>
          <w:tcPr>
            <w:tcW w:w="2127" w:type="dxa"/>
          </w:tcPr>
          <w:p w14:paraId="622800AD" w14:textId="77777777" w:rsidR="007C5223" w:rsidRPr="0042335D" w:rsidRDefault="007C5223">
            <w:pPr>
              <w:spacing w:line="360" w:lineRule="auto"/>
              <w:jc w:val="center"/>
              <w:rPr>
                <w:rFonts w:ascii="宋体" w:hAnsi="宋体" w:cs="宋体"/>
                <w:sz w:val="24"/>
              </w:rPr>
            </w:pPr>
          </w:p>
        </w:tc>
        <w:tc>
          <w:tcPr>
            <w:tcW w:w="2126" w:type="dxa"/>
            <w:vAlign w:val="center"/>
          </w:tcPr>
          <w:p w14:paraId="33AED2D3" w14:textId="77777777" w:rsidR="007C5223" w:rsidRPr="0042335D" w:rsidRDefault="007C5223">
            <w:pPr>
              <w:spacing w:line="360" w:lineRule="auto"/>
              <w:jc w:val="center"/>
              <w:rPr>
                <w:rFonts w:ascii="宋体" w:hAnsi="宋体" w:cs="宋体"/>
                <w:sz w:val="24"/>
              </w:rPr>
            </w:pPr>
          </w:p>
        </w:tc>
      </w:tr>
      <w:tr w:rsidR="007C5223" w:rsidRPr="0042335D" w14:paraId="55562EAA" w14:textId="77777777">
        <w:trPr>
          <w:trHeight w:val="453"/>
        </w:trPr>
        <w:tc>
          <w:tcPr>
            <w:tcW w:w="817" w:type="dxa"/>
            <w:vAlign w:val="center"/>
          </w:tcPr>
          <w:p w14:paraId="689D7F59" w14:textId="77777777" w:rsidR="007C5223" w:rsidRPr="0042335D" w:rsidRDefault="00BA0296">
            <w:pPr>
              <w:spacing w:line="360" w:lineRule="auto"/>
              <w:jc w:val="center"/>
              <w:rPr>
                <w:rFonts w:ascii="宋体" w:hAnsi="宋体" w:cs="宋体"/>
                <w:sz w:val="24"/>
              </w:rPr>
            </w:pPr>
            <w:r w:rsidRPr="0042335D">
              <w:rPr>
                <w:rFonts w:ascii="宋体" w:hAnsi="宋体" w:cs="宋体" w:hint="eastAsia"/>
                <w:sz w:val="24"/>
              </w:rPr>
              <w:t>2</w:t>
            </w:r>
          </w:p>
        </w:tc>
        <w:tc>
          <w:tcPr>
            <w:tcW w:w="992" w:type="dxa"/>
            <w:vAlign w:val="center"/>
          </w:tcPr>
          <w:p w14:paraId="7D2B5DE2" w14:textId="77777777" w:rsidR="007C5223" w:rsidRPr="0042335D" w:rsidRDefault="00BA0296">
            <w:pPr>
              <w:snapToGrid w:val="0"/>
              <w:spacing w:line="360" w:lineRule="auto"/>
              <w:jc w:val="center"/>
              <w:rPr>
                <w:rFonts w:ascii="宋体" w:hAnsi="宋体" w:cs="宋体"/>
                <w:sz w:val="24"/>
              </w:rPr>
            </w:pPr>
            <w:r w:rsidRPr="0042335D">
              <w:rPr>
                <w:rFonts w:ascii="宋体" w:hAnsi="宋体" w:cs="宋体" w:hint="eastAsia"/>
                <w:sz w:val="24"/>
              </w:rPr>
              <w:t>X</w:t>
            </w:r>
            <w:r w:rsidRPr="0042335D">
              <w:rPr>
                <w:rFonts w:ascii="宋体" w:hAnsi="宋体" w:cs="宋体"/>
                <w:sz w:val="24"/>
              </w:rPr>
              <w:t>X</w:t>
            </w:r>
          </w:p>
        </w:tc>
        <w:tc>
          <w:tcPr>
            <w:tcW w:w="2268" w:type="dxa"/>
            <w:vAlign w:val="center"/>
          </w:tcPr>
          <w:p w14:paraId="03BD9E2B" w14:textId="77777777" w:rsidR="007C5223" w:rsidRPr="0042335D" w:rsidRDefault="007C5223">
            <w:pPr>
              <w:snapToGrid w:val="0"/>
              <w:spacing w:line="360" w:lineRule="auto"/>
              <w:jc w:val="center"/>
              <w:rPr>
                <w:rFonts w:ascii="宋体" w:hAnsi="宋体" w:cs="宋体"/>
                <w:sz w:val="24"/>
              </w:rPr>
            </w:pPr>
          </w:p>
        </w:tc>
        <w:tc>
          <w:tcPr>
            <w:tcW w:w="2410" w:type="dxa"/>
            <w:vAlign w:val="center"/>
          </w:tcPr>
          <w:p w14:paraId="1C697CDD" w14:textId="77777777" w:rsidR="007C5223" w:rsidRPr="0042335D" w:rsidRDefault="007C5223">
            <w:pPr>
              <w:snapToGrid w:val="0"/>
              <w:spacing w:line="360" w:lineRule="auto"/>
              <w:jc w:val="center"/>
              <w:rPr>
                <w:rFonts w:ascii="宋体" w:hAnsi="宋体" w:cs="宋体"/>
                <w:sz w:val="24"/>
              </w:rPr>
            </w:pPr>
          </w:p>
        </w:tc>
        <w:tc>
          <w:tcPr>
            <w:tcW w:w="2268" w:type="dxa"/>
            <w:vAlign w:val="center"/>
          </w:tcPr>
          <w:p w14:paraId="15E7E854" w14:textId="77777777" w:rsidR="007C5223" w:rsidRPr="0042335D" w:rsidRDefault="007C5223">
            <w:pPr>
              <w:snapToGrid w:val="0"/>
              <w:spacing w:line="360" w:lineRule="auto"/>
              <w:jc w:val="center"/>
              <w:rPr>
                <w:rFonts w:ascii="宋体" w:hAnsi="宋体" w:cs="宋体"/>
                <w:sz w:val="24"/>
              </w:rPr>
            </w:pPr>
          </w:p>
        </w:tc>
        <w:tc>
          <w:tcPr>
            <w:tcW w:w="2126" w:type="dxa"/>
            <w:vAlign w:val="center"/>
          </w:tcPr>
          <w:p w14:paraId="7CC8A146" w14:textId="77777777" w:rsidR="007C5223" w:rsidRPr="0042335D" w:rsidRDefault="007C5223">
            <w:pPr>
              <w:spacing w:line="360" w:lineRule="auto"/>
              <w:jc w:val="center"/>
              <w:rPr>
                <w:rFonts w:ascii="宋体" w:hAnsi="宋体" w:cs="宋体"/>
                <w:sz w:val="24"/>
              </w:rPr>
            </w:pPr>
          </w:p>
        </w:tc>
        <w:tc>
          <w:tcPr>
            <w:tcW w:w="2127" w:type="dxa"/>
          </w:tcPr>
          <w:p w14:paraId="37DFF490" w14:textId="77777777" w:rsidR="007C5223" w:rsidRPr="0042335D" w:rsidRDefault="007C5223">
            <w:pPr>
              <w:spacing w:line="360" w:lineRule="auto"/>
              <w:jc w:val="center"/>
              <w:rPr>
                <w:rFonts w:ascii="宋体" w:hAnsi="宋体" w:cs="宋体"/>
                <w:sz w:val="24"/>
              </w:rPr>
            </w:pPr>
          </w:p>
        </w:tc>
        <w:tc>
          <w:tcPr>
            <w:tcW w:w="2126" w:type="dxa"/>
            <w:vAlign w:val="center"/>
          </w:tcPr>
          <w:p w14:paraId="25B61527" w14:textId="77777777" w:rsidR="007C5223" w:rsidRPr="0042335D" w:rsidRDefault="007C5223">
            <w:pPr>
              <w:spacing w:line="360" w:lineRule="auto"/>
              <w:jc w:val="center"/>
              <w:rPr>
                <w:rFonts w:ascii="宋体" w:hAnsi="宋体" w:cs="宋体"/>
                <w:sz w:val="24"/>
              </w:rPr>
            </w:pPr>
          </w:p>
        </w:tc>
      </w:tr>
      <w:tr w:rsidR="007C5223" w:rsidRPr="0042335D" w14:paraId="6FB9AA13" w14:textId="77777777">
        <w:trPr>
          <w:trHeight w:val="453"/>
        </w:trPr>
        <w:tc>
          <w:tcPr>
            <w:tcW w:w="817" w:type="dxa"/>
            <w:vAlign w:val="center"/>
          </w:tcPr>
          <w:p w14:paraId="6649241F" w14:textId="77777777" w:rsidR="007C5223" w:rsidRPr="0042335D" w:rsidRDefault="00BA0296">
            <w:pPr>
              <w:spacing w:line="360" w:lineRule="auto"/>
              <w:jc w:val="center"/>
              <w:rPr>
                <w:rFonts w:ascii="宋体" w:hAnsi="宋体" w:cs="宋体"/>
                <w:sz w:val="24"/>
              </w:rPr>
            </w:pPr>
            <w:r w:rsidRPr="0042335D">
              <w:rPr>
                <w:rFonts w:ascii="宋体" w:hAnsi="宋体" w:cs="宋体" w:hint="eastAsia"/>
                <w:sz w:val="24"/>
              </w:rPr>
              <w:t>…</w:t>
            </w:r>
          </w:p>
        </w:tc>
        <w:tc>
          <w:tcPr>
            <w:tcW w:w="992" w:type="dxa"/>
            <w:vAlign w:val="center"/>
          </w:tcPr>
          <w:p w14:paraId="1EFB967A" w14:textId="77777777" w:rsidR="007C5223" w:rsidRPr="0042335D" w:rsidRDefault="007C5223">
            <w:pPr>
              <w:snapToGrid w:val="0"/>
              <w:spacing w:line="360" w:lineRule="auto"/>
              <w:jc w:val="center"/>
              <w:rPr>
                <w:rFonts w:ascii="宋体" w:hAnsi="宋体" w:cs="宋体"/>
                <w:sz w:val="24"/>
              </w:rPr>
            </w:pPr>
          </w:p>
        </w:tc>
        <w:tc>
          <w:tcPr>
            <w:tcW w:w="2268" w:type="dxa"/>
            <w:vAlign w:val="center"/>
          </w:tcPr>
          <w:p w14:paraId="34C8784C" w14:textId="77777777" w:rsidR="007C5223" w:rsidRPr="0042335D" w:rsidRDefault="007C5223">
            <w:pPr>
              <w:snapToGrid w:val="0"/>
              <w:spacing w:line="360" w:lineRule="auto"/>
              <w:jc w:val="center"/>
              <w:rPr>
                <w:rFonts w:ascii="宋体" w:hAnsi="宋体" w:cs="宋体"/>
                <w:sz w:val="24"/>
              </w:rPr>
            </w:pPr>
          </w:p>
        </w:tc>
        <w:tc>
          <w:tcPr>
            <w:tcW w:w="2410" w:type="dxa"/>
            <w:vAlign w:val="center"/>
          </w:tcPr>
          <w:p w14:paraId="09BBDB5F" w14:textId="77777777" w:rsidR="007C5223" w:rsidRPr="0042335D" w:rsidRDefault="007C5223">
            <w:pPr>
              <w:snapToGrid w:val="0"/>
              <w:spacing w:line="360" w:lineRule="auto"/>
              <w:jc w:val="center"/>
              <w:rPr>
                <w:rFonts w:ascii="宋体" w:hAnsi="宋体" w:cs="宋体"/>
                <w:sz w:val="24"/>
              </w:rPr>
            </w:pPr>
          </w:p>
        </w:tc>
        <w:tc>
          <w:tcPr>
            <w:tcW w:w="2268" w:type="dxa"/>
            <w:vAlign w:val="center"/>
          </w:tcPr>
          <w:p w14:paraId="06DB843C" w14:textId="77777777" w:rsidR="007C5223" w:rsidRPr="0042335D" w:rsidRDefault="007C5223">
            <w:pPr>
              <w:snapToGrid w:val="0"/>
              <w:spacing w:line="360" w:lineRule="auto"/>
              <w:jc w:val="center"/>
              <w:rPr>
                <w:rFonts w:ascii="宋体" w:hAnsi="宋体" w:cs="宋体"/>
                <w:sz w:val="24"/>
              </w:rPr>
            </w:pPr>
          </w:p>
        </w:tc>
        <w:tc>
          <w:tcPr>
            <w:tcW w:w="2126" w:type="dxa"/>
            <w:vAlign w:val="center"/>
          </w:tcPr>
          <w:p w14:paraId="2E6CB888" w14:textId="77777777" w:rsidR="007C5223" w:rsidRPr="0042335D" w:rsidRDefault="007C5223">
            <w:pPr>
              <w:spacing w:line="360" w:lineRule="auto"/>
              <w:jc w:val="center"/>
              <w:rPr>
                <w:rFonts w:ascii="宋体" w:hAnsi="宋体" w:cs="宋体"/>
                <w:sz w:val="24"/>
              </w:rPr>
            </w:pPr>
          </w:p>
        </w:tc>
        <w:tc>
          <w:tcPr>
            <w:tcW w:w="2127" w:type="dxa"/>
          </w:tcPr>
          <w:p w14:paraId="1BEFFEDE" w14:textId="77777777" w:rsidR="007C5223" w:rsidRPr="0042335D" w:rsidRDefault="007C5223">
            <w:pPr>
              <w:spacing w:line="360" w:lineRule="auto"/>
              <w:jc w:val="center"/>
              <w:rPr>
                <w:rFonts w:ascii="宋体" w:hAnsi="宋体" w:cs="宋体"/>
                <w:sz w:val="24"/>
              </w:rPr>
            </w:pPr>
          </w:p>
        </w:tc>
        <w:tc>
          <w:tcPr>
            <w:tcW w:w="2126" w:type="dxa"/>
            <w:vAlign w:val="center"/>
          </w:tcPr>
          <w:p w14:paraId="61114CBC" w14:textId="77777777" w:rsidR="007C5223" w:rsidRPr="0042335D" w:rsidRDefault="007C5223">
            <w:pPr>
              <w:spacing w:line="360" w:lineRule="auto"/>
              <w:jc w:val="center"/>
              <w:rPr>
                <w:rFonts w:ascii="宋体" w:hAnsi="宋体" w:cs="宋体"/>
                <w:sz w:val="24"/>
              </w:rPr>
            </w:pPr>
          </w:p>
        </w:tc>
      </w:tr>
      <w:tr w:rsidR="007C5223" w:rsidRPr="0042335D" w14:paraId="3A9777F9" w14:textId="77777777">
        <w:trPr>
          <w:trHeight w:val="453"/>
        </w:trPr>
        <w:tc>
          <w:tcPr>
            <w:tcW w:w="817" w:type="dxa"/>
            <w:vAlign w:val="center"/>
          </w:tcPr>
          <w:p w14:paraId="40BE9CAE" w14:textId="77777777" w:rsidR="007C5223" w:rsidRPr="0042335D" w:rsidRDefault="007C5223">
            <w:pPr>
              <w:spacing w:line="360" w:lineRule="auto"/>
              <w:jc w:val="center"/>
              <w:rPr>
                <w:rFonts w:ascii="宋体" w:hAnsi="宋体" w:cs="宋体"/>
                <w:sz w:val="24"/>
              </w:rPr>
            </w:pPr>
          </w:p>
        </w:tc>
        <w:tc>
          <w:tcPr>
            <w:tcW w:w="992" w:type="dxa"/>
            <w:vAlign w:val="center"/>
          </w:tcPr>
          <w:p w14:paraId="6B8D89C3" w14:textId="77777777" w:rsidR="007C5223" w:rsidRPr="0042335D" w:rsidRDefault="007C5223">
            <w:pPr>
              <w:snapToGrid w:val="0"/>
              <w:spacing w:line="360" w:lineRule="auto"/>
              <w:jc w:val="center"/>
              <w:rPr>
                <w:rFonts w:ascii="宋体" w:hAnsi="宋体" w:cs="宋体"/>
                <w:sz w:val="24"/>
              </w:rPr>
            </w:pPr>
          </w:p>
        </w:tc>
        <w:tc>
          <w:tcPr>
            <w:tcW w:w="2268" w:type="dxa"/>
            <w:vAlign w:val="center"/>
          </w:tcPr>
          <w:p w14:paraId="2FEAF3C7" w14:textId="77777777" w:rsidR="007C5223" w:rsidRPr="0042335D" w:rsidRDefault="007C5223">
            <w:pPr>
              <w:snapToGrid w:val="0"/>
              <w:spacing w:line="360" w:lineRule="auto"/>
              <w:jc w:val="center"/>
              <w:rPr>
                <w:rFonts w:ascii="宋体" w:hAnsi="宋体" w:cs="宋体"/>
                <w:sz w:val="24"/>
              </w:rPr>
            </w:pPr>
          </w:p>
        </w:tc>
        <w:tc>
          <w:tcPr>
            <w:tcW w:w="2410" w:type="dxa"/>
            <w:vAlign w:val="center"/>
          </w:tcPr>
          <w:p w14:paraId="6396EF89" w14:textId="77777777" w:rsidR="007C5223" w:rsidRPr="0042335D" w:rsidRDefault="007C5223">
            <w:pPr>
              <w:snapToGrid w:val="0"/>
              <w:spacing w:line="360" w:lineRule="auto"/>
              <w:jc w:val="center"/>
              <w:rPr>
                <w:rFonts w:ascii="宋体" w:hAnsi="宋体" w:cs="宋体"/>
                <w:sz w:val="24"/>
              </w:rPr>
            </w:pPr>
          </w:p>
        </w:tc>
        <w:tc>
          <w:tcPr>
            <w:tcW w:w="2268" w:type="dxa"/>
            <w:vAlign w:val="center"/>
          </w:tcPr>
          <w:p w14:paraId="3070373B" w14:textId="77777777" w:rsidR="007C5223" w:rsidRPr="0042335D" w:rsidRDefault="007C5223">
            <w:pPr>
              <w:snapToGrid w:val="0"/>
              <w:spacing w:line="360" w:lineRule="auto"/>
              <w:jc w:val="center"/>
              <w:rPr>
                <w:rFonts w:ascii="宋体" w:hAnsi="宋体" w:cs="宋体"/>
                <w:sz w:val="24"/>
              </w:rPr>
            </w:pPr>
          </w:p>
        </w:tc>
        <w:tc>
          <w:tcPr>
            <w:tcW w:w="2126" w:type="dxa"/>
            <w:vAlign w:val="center"/>
          </w:tcPr>
          <w:p w14:paraId="5C03B1D1" w14:textId="77777777" w:rsidR="007C5223" w:rsidRPr="0042335D" w:rsidRDefault="007C5223">
            <w:pPr>
              <w:spacing w:line="360" w:lineRule="auto"/>
              <w:jc w:val="center"/>
              <w:rPr>
                <w:rFonts w:ascii="宋体" w:hAnsi="宋体" w:cs="宋体"/>
                <w:sz w:val="24"/>
              </w:rPr>
            </w:pPr>
          </w:p>
        </w:tc>
        <w:tc>
          <w:tcPr>
            <w:tcW w:w="2127" w:type="dxa"/>
          </w:tcPr>
          <w:p w14:paraId="14C98189" w14:textId="77777777" w:rsidR="007C5223" w:rsidRPr="0042335D" w:rsidRDefault="007C5223">
            <w:pPr>
              <w:spacing w:line="360" w:lineRule="auto"/>
              <w:jc w:val="center"/>
              <w:rPr>
                <w:rFonts w:ascii="宋体" w:hAnsi="宋体" w:cs="宋体"/>
                <w:sz w:val="24"/>
              </w:rPr>
            </w:pPr>
          </w:p>
        </w:tc>
        <w:tc>
          <w:tcPr>
            <w:tcW w:w="2126" w:type="dxa"/>
            <w:vAlign w:val="center"/>
          </w:tcPr>
          <w:p w14:paraId="117B19BF" w14:textId="77777777" w:rsidR="007C5223" w:rsidRPr="0042335D" w:rsidRDefault="007C5223">
            <w:pPr>
              <w:spacing w:line="360" w:lineRule="auto"/>
              <w:jc w:val="center"/>
              <w:rPr>
                <w:rFonts w:ascii="宋体" w:hAnsi="宋体" w:cs="宋体"/>
                <w:sz w:val="24"/>
              </w:rPr>
            </w:pPr>
          </w:p>
        </w:tc>
      </w:tr>
      <w:tr w:rsidR="007C5223" w:rsidRPr="0042335D" w14:paraId="61ADDFFA" w14:textId="77777777">
        <w:trPr>
          <w:trHeight w:val="453"/>
        </w:trPr>
        <w:tc>
          <w:tcPr>
            <w:tcW w:w="817" w:type="dxa"/>
            <w:vAlign w:val="center"/>
          </w:tcPr>
          <w:p w14:paraId="5FE25F26" w14:textId="77777777" w:rsidR="007C5223" w:rsidRPr="0042335D" w:rsidRDefault="007C5223">
            <w:pPr>
              <w:spacing w:line="360" w:lineRule="auto"/>
              <w:jc w:val="center"/>
              <w:rPr>
                <w:rFonts w:ascii="宋体" w:hAnsi="宋体" w:cs="宋体"/>
                <w:sz w:val="24"/>
              </w:rPr>
            </w:pPr>
          </w:p>
        </w:tc>
        <w:tc>
          <w:tcPr>
            <w:tcW w:w="992" w:type="dxa"/>
            <w:vAlign w:val="center"/>
          </w:tcPr>
          <w:p w14:paraId="0A6930E4" w14:textId="77777777" w:rsidR="007C5223" w:rsidRPr="0042335D" w:rsidRDefault="007C5223">
            <w:pPr>
              <w:snapToGrid w:val="0"/>
              <w:spacing w:line="360" w:lineRule="auto"/>
              <w:jc w:val="center"/>
              <w:rPr>
                <w:rFonts w:ascii="宋体" w:hAnsi="宋体" w:cs="宋体"/>
                <w:sz w:val="24"/>
              </w:rPr>
            </w:pPr>
          </w:p>
        </w:tc>
        <w:tc>
          <w:tcPr>
            <w:tcW w:w="2268" w:type="dxa"/>
            <w:vAlign w:val="center"/>
          </w:tcPr>
          <w:p w14:paraId="00854684" w14:textId="77777777" w:rsidR="007C5223" w:rsidRPr="0042335D" w:rsidRDefault="007C5223">
            <w:pPr>
              <w:snapToGrid w:val="0"/>
              <w:spacing w:line="360" w:lineRule="auto"/>
              <w:jc w:val="center"/>
              <w:rPr>
                <w:rFonts w:ascii="宋体" w:hAnsi="宋体" w:cs="宋体"/>
                <w:sz w:val="24"/>
              </w:rPr>
            </w:pPr>
          </w:p>
        </w:tc>
        <w:tc>
          <w:tcPr>
            <w:tcW w:w="2410" w:type="dxa"/>
            <w:vAlign w:val="center"/>
          </w:tcPr>
          <w:p w14:paraId="13EEE576" w14:textId="77777777" w:rsidR="007C5223" w:rsidRPr="0042335D" w:rsidRDefault="007C5223">
            <w:pPr>
              <w:snapToGrid w:val="0"/>
              <w:spacing w:line="360" w:lineRule="auto"/>
              <w:jc w:val="center"/>
              <w:rPr>
                <w:rFonts w:ascii="宋体" w:hAnsi="宋体" w:cs="宋体"/>
                <w:sz w:val="24"/>
              </w:rPr>
            </w:pPr>
          </w:p>
        </w:tc>
        <w:tc>
          <w:tcPr>
            <w:tcW w:w="2268" w:type="dxa"/>
            <w:vAlign w:val="center"/>
          </w:tcPr>
          <w:p w14:paraId="4EE5997D" w14:textId="77777777" w:rsidR="007C5223" w:rsidRPr="0042335D" w:rsidRDefault="007C5223">
            <w:pPr>
              <w:snapToGrid w:val="0"/>
              <w:spacing w:line="360" w:lineRule="auto"/>
              <w:jc w:val="center"/>
              <w:rPr>
                <w:rFonts w:ascii="宋体" w:hAnsi="宋体" w:cs="宋体"/>
                <w:sz w:val="24"/>
              </w:rPr>
            </w:pPr>
          </w:p>
        </w:tc>
        <w:tc>
          <w:tcPr>
            <w:tcW w:w="2126" w:type="dxa"/>
            <w:vAlign w:val="center"/>
          </w:tcPr>
          <w:p w14:paraId="593E2989" w14:textId="77777777" w:rsidR="007C5223" w:rsidRPr="0042335D" w:rsidRDefault="007C5223">
            <w:pPr>
              <w:spacing w:line="360" w:lineRule="auto"/>
              <w:jc w:val="center"/>
              <w:rPr>
                <w:rFonts w:ascii="宋体" w:hAnsi="宋体" w:cs="宋体"/>
                <w:sz w:val="24"/>
              </w:rPr>
            </w:pPr>
          </w:p>
        </w:tc>
        <w:tc>
          <w:tcPr>
            <w:tcW w:w="2127" w:type="dxa"/>
          </w:tcPr>
          <w:p w14:paraId="40CC5C1D" w14:textId="77777777" w:rsidR="007C5223" w:rsidRPr="0042335D" w:rsidRDefault="007C5223">
            <w:pPr>
              <w:spacing w:line="360" w:lineRule="auto"/>
              <w:jc w:val="center"/>
              <w:rPr>
                <w:rFonts w:ascii="宋体" w:hAnsi="宋体" w:cs="宋体"/>
                <w:sz w:val="24"/>
              </w:rPr>
            </w:pPr>
          </w:p>
        </w:tc>
        <w:tc>
          <w:tcPr>
            <w:tcW w:w="2126" w:type="dxa"/>
            <w:vAlign w:val="center"/>
          </w:tcPr>
          <w:p w14:paraId="7AF69B39" w14:textId="77777777" w:rsidR="007C5223" w:rsidRPr="0042335D" w:rsidRDefault="007C5223">
            <w:pPr>
              <w:spacing w:line="360" w:lineRule="auto"/>
              <w:jc w:val="center"/>
              <w:rPr>
                <w:rFonts w:ascii="宋体" w:hAnsi="宋体" w:cs="宋体"/>
                <w:sz w:val="24"/>
              </w:rPr>
            </w:pPr>
          </w:p>
        </w:tc>
      </w:tr>
      <w:tr w:rsidR="007C5223" w:rsidRPr="0042335D" w14:paraId="2300E594" w14:textId="77777777">
        <w:trPr>
          <w:trHeight w:val="659"/>
        </w:trPr>
        <w:tc>
          <w:tcPr>
            <w:tcW w:w="6487" w:type="dxa"/>
            <w:gridSpan w:val="4"/>
            <w:vAlign w:val="center"/>
          </w:tcPr>
          <w:p w14:paraId="667666D7" w14:textId="77777777" w:rsidR="007C5223" w:rsidRPr="0042335D" w:rsidRDefault="00BA0296">
            <w:pPr>
              <w:spacing w:line="360" w:lineRule="auto"/>
              <w:jc w:val="center"/>
              <w:rPr>
                <w:rFonts w:ascii="宋体" w:hAnsi="宋体" w:cs="宋体"/>
                <w:b/>
                <w:sz w:val="24"/>
              </w:rPr>
            </w:pPr>
            <w:r w:rsidRPr="0042335D">
              <w:rPr>
                <w:rFonts w:ascii="宋体" w:hAnsi="宋体" w:cs="宋体" w:hint="eastAsia"/>
                <w:b/>
                <w:sz w:val="24"/>
              </w:rPr>
              <w:t>投标报价（小写）</w:t>
            </w:r>
          </w:p>
        </w:tc>
        <w:tc>
          <w:tcPr>
            <w:tcW w:w="8647" w:type="dxa"/>
            <w:gridSpan w:val="4"/>
          </w:tcPr>
          <w:p w14:paraId="67542AF5" w14:textId="77777777" w:rsidR="007C5223" w:rsidRPr="0042335D" w:rsidRDefault="007C5223">
            <w:pPr>
              <w:spacing w:line="360" w:lineRule="auto"/>
              <w:jc w:val="center"/>
              <w:rPr>
                <w:rFonts w:ascii="宋体" w:hAnsi="宋体" w:cs="宋体"/>
                <w:sz w:val="24"/>
              </w:rPr>
            </w:pPr>
          </w:p>
        </w:tc>
      </w:tr>
      <w:tr w:rsidR="007C5223" w:rsidRPr="0042335D" w14:paraId="4A786C96" w14:textId="77777777">
        <w:trPr>
          <w:trHeight w:val="597"/>
        </w:trPr>
        <w:tc>
          <w:tcPr>
            <w:tcW w:w="6487" w:type="dxa"/>
            <w:gridSpan w:val="4"/>
            <w:vAlign w:val="center"/>
          </w:tcPr>
          <w:p w14:paraId="747419CE" w14:textId="77777777" w:rsidR="007C5223" w:rsidRPr="0042335D" w:rsidRDefault="00BA0296">
            <w:pPr>
              <w:spacing w:line="360" w:lineRule="auto"/>
              <w:jc w:val="center"/>
              <w:rPr>
                <w:rFonts w:ascii="宋体" w:hAnsi="宋体" w:cs="宋体"/>
                <w:b/>
                <w:sz w:val="24"/>
              </w:rPr>
            </w:pPr>
            <w:r w:rsidRPr="0042335D">
              <w:rPr>
                <w:rFonts w:ascii="宋体" w:hAnsi="宋体" w:cs="宋体" w:hint="eastAsia"/>
                <w:b/>
                <w:sz w:val="24"/>
              </w:rPr>
              <w:t>投标报价（大写）</w:t>
            </w:r>
          </w:p>
        </w:tc>
        <w:tc>
          <w:tcPr>
            <w:tcW w:w="8647" w:type="dxa"/>
            <w:gridSpan w:val="4"/>
          </w:tcPr>
          <w:p w14:paraId="250EF923" w14:textId="77777777" w:rsidR="007C5223" w:rsidRPr="0042335D" w:rsidRDefault="007C5223">
            <w:pPr>
              <w:spacing w:line="360" w:lineRule="auto"/>
              <w:jc w:val="center"/>
              <w:rPr>
                <w:rFonts w:ascii="宋体" w:hAnsi="宋体" w:cs="宋体"/>
                <w:sz w:val="24"/>
              </w:rPr>
            </w:pPr>
          </w:p>
        </w:tc>
      </w:tr>
    </w:tbl>
    <w:p w14:paraId="08EA8B2A" w14:textId="77777777" w:rsidR="007C5223" w:rsidRPr="0042335D" w:rsidRDefault="00BA0296">
      <w:pPr>
        <w:snapToGrid w:val="0"/>
        <w:spacing w:line="360" w:lineRule="auto"/>
        <w:ind w:left="480"/>
        <w:rPr>
          <w:rFonts w:ascii="宋体" w:hAnsi="宋体" w:cs="宋体"/>
          <w:b/>
          <w:kern w:val="0"/>
          <w:sz w:val="24"/>
          <w:lang w:val="zh-CN"/>
        </w:rPr>
      </w:pPr>
      <w:r w:rsidRPr="0042335D">
        <w:rPr>
          <w:rFonts w:ascii="宋体" w:hAnsi="宋体" w:cs="宋体" w:hint="eastAsia"/>
          <w:b/>
          <w:kern w:val="0"/>
          <w:sz w:val="24"/>
          <w:lang w:val="zh-CN"/>
        </w:rPr>
        <w:t>注：</w:t>
      </w:r>
    </w:p>
    <w:p w14:paraId="28E9877A" w14:textId="77777777" w:rsidR="007C5223" w:rsidRPr="0042335D" w:rsidRDefault="00BA0296">
      <w:pPr>
        <w:spacing w:line="360" w:lineRule="auto"/>
        <w:ind w:leftChars="-1" w:left="-2" w:firstLineChars="200" w:firstLine="480"/>
        <w:rPr>
          <w:rFonts w:ascii="宋体" w:hAnsi="宋体" w:cs="宋体"/>
          <w:kern w:val="0"/>
          <w:sz w:val="24"/>
          <w:lang w:val="zh-CN"/>
        </w:rPr>
      </w:pPr>
      <w:r w:rsidRPr="0042335D">
        <w:rPr>
          <w:rFonts w:ascii="宋体" w:hAnsi="宋体" w:cs="宋体" w:hint="eastAsia"/>
          <w:kern w:val="0"/>
          <w:sz w:val="24"/>
          <w:lang w:val="zh-CN"/>
        </w:rPr>
        <w:t>1、投标人需按本表格式填写</w:t>
      </w:r>
      <w:r w:rsidRPr="0042335D">
        <w:rPr>
          <w:rFonts w:ascii="宋体" w:hAnsi="宋体" w:cs="宋体" w:hint="eastAsia"/>
          <w:b/>
          <w:kern w:val="0"/>
          <w:sz w:val="24"/>
          <w:lang w:val="zh-CN"/>
        </w:rPr>
        <w:t>，</w:t>
      </w:r>
      <w:r w:rsidRPr="0042335D">
        <w:rPr>
          <w:rFonts w:ascii="宋体" w:hAnsi="宋体" w:cs="宋体" w:hint="eastAsia"/>
          <w:b/>
          <w:kern w:val="0"/>
          <w:sz w:val="24"/>
        </w:rPr>
        <w:t>否则视为</w:t>
      </w:r>
      <w:r w:rsidRPr="0042335D">
        <w:rPr>
          <w:rFonts w:ascii="宋体" w:hAnsi="宋体" w:cs="宋体" w:hint="eastAsia"/>
          <w:b/>
          <w:sz w:val="24"/>
        </w:rPr>
        <w:t>投标文件含有采购人不能接受的附加条件，投标无效</w:t>
      </w:r>
      <w:r w:rsidRPr="0042335D">
        <w:rPr>
          <w:rFonts w:ascii="宋体" w:hAnsi="宋体" w:cs="宋体" w:hint="eastAsia"/>
          <w:b/>
          <w:kern w:val="0"/>
          <w:sz w:val="24"/>
          <w:lang w:val="zh-CN"/>
        </w:rPr>
        <w:t>；</w:t>
      </w:r>
      <w:r w:rsidRPr="0042335D">
        <w:rPr>
          <w:rFonts w:ascii="宋体" w:hAnsi="宋体" w:cs="宋体" w:hint="eastAsia"/>
          <w:kern w:val="0"/>
          <w:sz w:val="24"/>
          <w:lang w:val="zh-CN"/>
        </w:rPr>
        <w:t>。</w:t>
      </w:r>
    </w:p>
    <w:p w14:paraId="21FF1629" w14:textId="77777777" w:rsidR="007C5223" w:rsidRPr="0042335D" w:rsidRDefault="00BA0296">
      <w:pPr>
        <w:spacing w:line="360" w:lineRule="auto"/>
        <w:ind w:firstLineChars="200" w:firstLine="480"/>
        <w:rPr>
          <w:rFonts w:ascii="宋体" w:hAnsi="宋体" w:cs="宋体"/>
          <w:kern w:val="0"/>
          <w:sz w:val="24"/>
        </w:rPr>
      </w:pPr>
      <w:r w:rsidRPr="0042335D">
        <w:rPr>
          <w:rFonts w:ascii="宋体" w:hAnsi="宋体" w:cs="宋体" w:hint="eastAsia"/>
          <w:kern w:val="0"/>
          <w:sz w:val="24"/>
          <w:lang w:val="zh-CN"/>
        </w:rPr>
        <w:t>2、有关本项目实施所涉及的一切费用均计入报价。</w:t>
      </w:r>
      <w:r w:rsidRPr="0042335D">
        <w:rPr>
          <w:rFonts w:ascii="宋体" w:hAnsi="宋体" w:cs="宋体" w:hint="eastAsia"/>
          <w:kern w:val="0"/>
          <w:sz w:val="24"/>
        </w:rPr>
        <w:t>采购人不得向供应商索要或者接受供应商给予的赠品、回扣或者与采购无关的其</w:t>
      </w:r>
      <w:r w:rsidRPr="0042335D">
        <w:rPr>
          <w:rFonts w:ascii="宋体" w:hAnsi="宋体" w:cs="宋体" w:hint="eastAsia"/>
          <w:kern w:val="0"/>
          <w:sz w:val="24"/>
        </w:rPr>
        <w:lastRenderedPageBreak/>
        <w:t>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sidRPr="0042335D">
        <w:rPr>
          <w:rFonts w:ascii="宋体" w:hAnsi="宋体" w:cs="宋体" w:hint="eastAsia"/>
          <w:b/>
          <w:kern w:val="0"/>
          <w:sz w:val="24"/>
          <w:lang w:val="zh-CN"/>
        </w:rPr>
        <w:t>采购内容未包含在《开标一览表（报价表）》名称栏中，投标人不能作出合理解释的，</w:t>
      </w:r>
      <w:r w:rsidRPr="0042335D">
        <w:rPr>
          <w:rFonts w:ascii="宋体" w:hAnsi="宋体" w:cs="宋体" w:hint="eastAsia"/>
          <w:b/>
          <w:kern w:val="0"/>
          <w:sz w:val="24"/>
        </w:rPr>
        <w:t>视为</w:t>
      </w:r>
      <w:r w:rsidRPr="0042335D">
        <w:rPr>
          <w:rFonts w:ascii="宋体" w:hAnsi="宋体" w:cs="宋体" w:hint="eastAsia"/>
          <w:b/>
          <w:sz w:val="24"/>
        </w:rPr>
        <w:t>投标文件含有采购人不能接受的附加条件的，投标无效。</w:t>
      </w:r>
    </w:p>
    <w:p w14:paraId="5201D745" w14:textId="77777777" w:rsidR="007C5223" w:rsidRPr="0042335D" w:rsidRDefault="00BA0296">
      <w:pPr>
        <w:snapToGrid w:val="0"/>
        <w:spacing w:line="360" w:lineRule="auto"/>
        <w:ind w:firstLineChars="200" w:firstLine="480"/>
        <w:jc w:val="left"/>
        <w:rPr>
          <w:rFonts w:ascii="宋体" w:hAnsi="宋体" w:cs="宋体"/>
          <w:kern w:val="0"/>
          <w:sz w:val="24"/>
          <w:lang w:val="zh-CN"/>
        </w:rPr>
      </w:pPr>
      <w:r w:rsidRPr="0042335D">
        <w:rPr>
          <w:rFonts w:ascii="宋体" w:hAnsi="宋体" w:cs="宋体" w:hint="eastAsia"/>
          <w:kern w:val="0"/>
          <w:sz w:val="24"/>
          <w:lang w:val="zh-CN"/>
        </w:rPr>
        <w:t>3、特别提示：采购代理机构将对项目名称和项目编号，中标供应商名称、地址和中标金额，主要中标标的名称、服务范围、服务要求、服务时间、服务标准等予以公示。</w:t>
      </w:r>
    </w:p>
    <w:p w14:paraId="2BAC4AA2" w14:textId="77777777" w:rsidR="007C5223" w:rsidRPr="0042335D" w:rsidRDefault="00BA0296">
      <w:pPr>
        <w:snapToGrid w:val="0"/>
        <w:spacing w:line="360" w:lineRule="auto"/>
        <w:ind w:firstLineChars="200" w:firstLine="480"/>
        <w:jc w:val="left"/>
        <w:rPr>
          <w:rFonts w:ascii="宋体" w:hAnsi="宋体" w:cs="宋体"/>
          <w:kern w:val="0"/>
          <w:sz w:val="24"/>
          <w:lang w:val="zh-CN"/>
        </w:rPr>
      </w:pPr>
      <w:r w:rsidRPr="0042335D">
        <w:rPr>
          <w:rFonts w:ascii="宋体" w:hAnsi="宋体" w:cs="宋体"/>
          <w:kern w:val="0"/>
          <w:sz w:val="24"/>
          <w:szCs w:val="22"/>
          <w:lang w:val="zh-CN"/>
        </w:rPr>
        <w:t>4</w:t>
      </w:r>
      <w:r w:rsidRPr="0042335D">
        <w:rPr>
          <w:rFonts w:ascii="宋体" w:hAnsi="宋体" w:cs="宋体" w:hint="eastAsia"/>
          <w:kern w:val="0"/>
          <w:sz w:val="24"/>
          <w:szCs w:val="22"/>
          <w:lang w:val="zh-CN"/>
        </w:rPr>
        <w:t>、</w:t>
      </w:r>
      <w:r w:rsidRPr="0042335D">
        <w:rPr>
          <w:rFonts w:ascii="宋体" w:hAnsi="宋体"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BB7F728" w14:textId="77777777" w:rsidR="007C5223" w:rsidRPr="0042335D" w:rsidRDefault="007C5223">
      <w:pPr>
        <w:spacing w:line="360" w:lineRule="auto"/>
        <w:ind w:firstLineChars="200" w:firstLine="482"/>
        <w:rPr>
          <w:rFonts w:ascii="宋体" w:hAnsi="宋体" w:cs="宋体"/>
          <w:b/>
          <w:kern w:val="0"/>
          <w:sz w:val="24"/>
        </w:rPr>
      </w:pPr>
    </w:p>
    <w:p w14:paraId="2B9165E4" w14:textId="77777777" w:rsidR="007C5223" w:rsidRPr="0042335D" w:rsidRDefault="007C5223">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03FEA3B0" w14:textId="77777777" w:rsidR="007C5223" w:rsidRPr="0042335D" w:rsidRDefault="007C5223">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7C5223" w:rsidRPr="0042335D">
          <w:pgSz w:w="16838" w:h="11906" w:orient="landscape"/>
          <w:pgMar w:top="1418" w:right="1247" w:bottom="1418" w:left="1276" w:header="851" w:footer="992" w:gutter="0"/>
          <w:cols w:space="720"/>
          <w:titlePg/>
          <w:docGrid w:linePitch="312"/>
        </w:sectPr>
      </w:pPr>
    </w:p>
    <w:p w14:paraId="5ADA51D4" w14:textId="77777777" w:rsidR="007C5223" w:rsidRPr="0042335D" w:rsidRDefault="00BA0296" w:rsidP="00BA0296">
      <w:pPr>
        <w:pStyle w:val="1f5"/>
        <w:keepNext w:val="0"/>
        <w:numPr>
          <w:ilvl w:val="0"/>
          <w:numId w:val="2"/>
        </w:numPr>
        <w:tabs>
          <w:tab w:val="clear" w:pos="720"/>
        </w:tabs>
        <w:snapToGrid w:val="0"/>
        <w:spacing w:before="120" w:after="120"/>
        <w:ind w:firstLine="643"/>
        <w:outlineLvl w:val="9"/>
        <w:rPr>
          <w:rFonts w:ascii="宋体" w:eastAsia="宋体" w:hAnsi="宋体" w:cs="宋体"/>
          <w:kern w:val="2"/>
          <w:sz w:val="32"/>
          <w:szCs w:val="32"/>
        </w:rPr>
      </w:pPr>
      <w:r w:rsidRPr="0042335D">
        <w:rPr>
          <w:rFonts w:ascii="宋体" w:eastAsia="宋体" w:hAnsi="宋体" w:cs="宋体" w:hint="eastAsia"/>
          <w:kern w:val="2"/>
          <w:sz w:val="32"/>
          <w:szCs w:val="32"/>
        </w:rPr>
        <w:lastRenderedPageBreak/>
        <w:t>报价情况说明（如果有）</w:t>
      </w:r>
    </w:p>
    <w:p w14:paraId="04822961" w14:textId="77777777" w:rsidR="007C5223" w:rsidRPr="0042335D" w:rsidRDefault="00BA0296" w:rsidP="00BA0296">
      <w:pPr>
        <w:pStyle w:val="20"/>
        <w:keepNext w:val="0"/>
        <w:numPr>
          <w:ilvl w:val="255"/>
          <w:numId w:val="0"/>
        </w:numPr>
        <w:tabs>
          <w:tab w:val="clear" w:pos="432"/>
        </w:tabs>
        <w:snapToGrid w:val="0"/>
        <w:spacing w:before="120" w:after="120"/>
        <w:rPr>
          <w:rFonts w:ascii="宋体" w:eastAsia="宋体" w:hAnsi="宋体" w:cs="宋体"/>
        </w:rPr>
      </w:pPr>
      <w:r w:rsidRPr="0042335D">
        <w:rPr>
          <w:rFonts w:ascii="宋体" w:eastAsia="宋体" w:hAnsi="宋体" w:cs="宋体" w:hint="eastAsia"/>
          <w:b w:val="0"/>
          <w:bCs w:val="0"/>
          <w:sz w:val="24"/>
          <w:szCs w:val="24"/>
          <w:lang w:val="en-US"/>
        </w:rPr>
        <w:t>（如供应商报价低于项目预算50%的，应当提交本文档，详细阐述不影响产品质量或者诚信履约的具体原因。）</w:t>
      </w:r>
    </w:p>
    <w:p w14:paraId="107A2F47" w14:textId="77777777" w:rsidR="007C5223" w:rsidRPr="0042335D" w:rsidRDefault="007C5223">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3A7483BF" w14:textId="77777777" w:rsidR="007C5223" w:rsidRPr="0042335D" w:rsidRDefault="00BA0296">
      <w:pPr>
        <w:pStyle w:val="1f5"/>
        <w:keepNext w:val="0"/>
        <w:pageBreakBefore w:val="0"/>
        <w:tabs>
          <w:tab w:val="clear" w:pos="720"/>
        </w:tabs>
        <w:snapToGrid w:val="0"/>
        <w:spacing w:before="120" w:after="120"/>
        <w:ind w:firstLine="643"/>
        <w:outlineLvl w:val="9"/>
        <w:rPr>
          <w:rFonts w:ascii="宋体" w:eastAsia="宋体" w:hAnsi="宋体" w:cs="宋体"/>
          <w:sz w:val="32"/>
          <w:szCs w:val="32"/>
        </w:rPr>
      </w:pPr>
      <w:r w:rsidRPr="0042335D">
        <w:rPr>
          <w:rFonts w:ascii="宋体" w:eastAsia="宋体" w:hAnsi="宋体" w:cs="宋体" w:hint="eastAsia"/>
          <w:kern w:val="2"/>
          <w:sz w:val="32"/>
          <w:szCs w:val="32"/>
        </w:rPr>
        <w:t>三、</w:t>
      </w:r>
      <w:r w:rsidRPr="0042335D">
        <w:rPr>
          <w:rFonts w:ascii="宋体" w:eastAsia="宋体" w:hAnsi="宋体" w:cs="宋体" w:hint="eastAsia"/>
          <w:sz w:val="32"/>
          <w:szCs w:val="32"/>
        </w:rPr>
        <w:t>中小企业声明函（如果有）</w:t>
      </w:r>
    </w:p>
    <w:p w14:paraId="22EEFEC5" w14:textId="77777777" w:rsidR="007C5223" w:rsidRPr="0042335D" w:rsidRDefault="00BA0296">
      <w:pPr>
        <w:widowControl/>
        <w:spacing w:line="360" w:lineRule="auto"/>
        <w:ind w:firstLineChars="50" w:firstLine="120"/>
        <w:jc w:val="left"/>
        <w:rPr>
          <w:rFonts w:ascii="宋体" w:hAnsi="宋体" w:cs="宋体"/>
          <w:b/>
          <w:sz w:val="24"/>
        </w:rPr>
      </w:pPr>
      <w:r w:rsidRPr="0042335D">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42335D">
        <w:rPr>
          <w:rFonts w:ascii="宋体" w:hAnsi="宋体" w:cs="宋体"/>
          <w:b/>
          <w:sz w:val="24"/>
        </w:rPr>
        <w:t>7</w:t>
      </w:r>
      <w:r w:rsidRPr="0042335D">
        <w:rPr>
          <w:rFonts w:ascii="宋体" w:hAnsi="宋体" w:cs="宋体" w:hint="eastAsia"/>
          <w:b/>
          <w:sz w:val="24"/>
        </w:rPr>
        <w:t>）。]</w:t>
      </w:r>
    </w:p>
    <w:p w14:paraId="45B090E0" w14:textId="77777777" w:rsidR="007C5223" w:rsidRPr="0042335D" w:rsidRDefault="007C5223">
      <w:pPr>
        <w:pStyle w:val="2"/>
        <w:ind w:firstLine="482"/>
        <w:rPr>
          <w:rFonts w:ascii="宋体" w:hAnsi="宋体" w:cs="宋体"/>
          <w:b/>
          <w:sz w:val="24"/>
        </w:rPr>
      </w:pPr>
    </w:p>
    <w:p w14:paraId="21B2BBE4" w14:textId="77777777" w:rsidR="007C5223" w:rsidRPr="0042335D" w:rsidRDefault="007C5223">
      <w:pPr>
        <w:pStyle w:val="2"/>
        <w:ind w:firstLine="482"/>
        <w:rPr>
          <w:rFonts w:ascii="宋体" w:hAnsi="宋体" w:cs="宋体"/>
          <w:b/>
          <w:sz w:val="24"/>
        </w:rPr>
      </w:pPr>
    </w:p>
    <w:p w14:paraId="60DEDD7D" w14:textId="77777777" w:rsidR="007C5223" w:rsidRPr="0042335D" w:rsidRDefault="007C5223">
      <w:pPr>
        <w:pStyle w:val="1f5"/>
        <w:keepNext w:val="0"/>
        <w:pageBreakBefore w:val="0"/>
        <w:tabs>
          <w:tab w:val="clear" w:pos="720"/>
        </w:tabs>
        <w:snapToGrid w:val="0"/>
        <w:spacing w:before="120" w:after="120"/>
        <w:ind w:firstLine="643"/>
        <w:outlineLvl w:val="9"/>
        <w:rPr>
          <w:rFonts w:ascii="宋体" w:eastAsia="宋体" w:hAnsi="宋体" w:cs="宋体"/>
          <w:b w:val="0"/>
          <w:sz w:val="32"/>
          <w:szCs w:val="32"/>
        </w:rPr>
      </w:pPr>
    </w:p>
    <w:p w14:paraId="60E3DF12" w14:textId="77777777" w:rsidR="007C5223" w:rsidRPr="0042335D" w:rsidRDefault="007C5223">
      <w:pPr>
        <w:spacing w:line="360" w:lineRule="auto"/>
        <w:ind w:right="420" w:firstLineChars="1000" w:firstLine="3614"/>
        <w:rPr>
          <w:rFonts w:ascii="宋体" w:hAnsi="宋体" w:cs="宋体"/>
          <w:b/>
          <w:kern w:val="0"/>
          <w:sz w:val="36"/>
          <w:szCs w:val="36"/>
        </w:rPr>
      </w:pPr>
    </w:p>
    <w:p w14:paraId="20F1AD80" w14:textId="77777777" w:rsidR="007C5223" w:rsidRPr="0042335D" w:rsidRDefault="007C5223">
      <w:pPr>
        <w:spacing w:line="360" w:lineRule="auto"/>
        <w:ind w:right="420" w:firstLineChars="1000" w:firstLine="3614"/>
        <w:rPr>
          <w:rFonts w:ascii="宋体" w:hAnsi="宋体" w:cs="宋体"/>
          <w:b/>
          <w:kern w:val="0"/>
          <w:sz w:val="36"/>
          <w:szCs w:val="36"/>
        </w:rPr>
      </w:pPr>
    </w:p>
    <w:p w14:paraId="7299D9EB" w14:textId="77777777" w:rsidR="007C5223" w:rsidRPr="0042335D" w:rsidRDefault="007C5223">
      <w:pPr>
        <w:spacing w:line="360" w:lineRule="auto"/>
        <w:ind w:right="420" w:firstLineChars="1000" w:firstLine="3614"/>
        <w:rPr>
          <w:rFonts w:ascii="宋体" w:hAnsi="宋体" w:cs="宋体"/>
          <w:b/>
          <w:kern w:val="0"/>
          <w:sz w:val="36"/>
          <w:szCs w:val="36"/>
        </w:rPr>
      </w:pPr>
    </w:p>
    <w:p w14:paraId="134A0515" w14:textId="77777777" w:rsidR="007C5223" w:rsidRPr="0042335D" w:rsidRDefault="007C5223">
      <w:pPr>
        <w:spacing w:line="360" w:lineRule="auto"/>
        <w:ind w:right="420" w:firstLineChars="1000" w:firstLine="3614"/>
        <w:rPr>
          <w:rFonts w:ascii="宋体" w:hAnsi="宋体" w:cs="宋体"/>
          <w:b/>
          <w:kern w:val="0"/>
          <w:sz w:val="36"/>
          <w:szCs w:val="36"/>
        </w:rPr>
      </w:pPr>
    </w:p>
    <w:p w14:paraId="19B1C216" w14:textId="77777777" w:rsidR="007C5223" w:rsidRPr="0042335D" w:rsidRDefault="007C5223">
      <w:pPr>
        <w:spacing w:line="360" w:lineRule="auto"/>
        <w:ind w:right="420" w:firstLineChars="1000" w:firstLine="3614"/>
        <w:rPr>
          <w:rFonts w:ascii="宋体" w:hAnsi="宋体" w:cs="宋体"/>
          <w:b/>
          <w:kern w:val="0"/>
          <w:sz w:val="36"/>
          <w:szCs w:val="36"/>
        </w:rPr>
      </w:pPr>
    </w:p>
    <w:p w14:paraId="536F7618" w14:textId="77777777" w:rsidR="007C5223" w:rsidRPr="0042335D" w:rsidRDefault="007C5223">
      <w:pPr>
        <w:spacing w:line="360" w:lineRule="auto"/>
        <w:ind w:right="420" w:firstLineChars="1000" w:firstLine="3614"/>
        <w:rPr>
          <w:rFonts w:ascii="宋体" w:hAnsi="宋体" w:cs="宋体"/>
          <w:b/>
          <w:kern w:val="0"/>
          <w:sz w:val="36"/>
          <w:szCs w:val="36"/>
        </w:rPr>
      </w:pPr>
    </w:p>
    <w:p w14:paraId="76126815" w14:textId="77777777" w:rsidR="007C5223" w:rsidRPr="0042335D" w:rsidRDefault="007C5223">
      <w:pPr>
        <w:spacing w:line="360" w:lineRule="auto"/>
        <w:ind w:right="420" w:firstLineChars="1000" w:firstLine="3614"/>
        <w:rPr>
          <w:rFonts w:ascii="宋体" w:hAnsi="宋体" w:cs="宋体"/>
          <w:b/>
          <w:kern w:val="0"/>
          <w:sz w:val="36"/>
          <w:szCs w:val="36"/>
        </w:rPr>
      </w:pPr>
    </w:p>
    <w:p w14:paraId="3B2FE703" w14:textId="77777777" w:rsidR="007C5223" w:rsidRPr="0042335D" w:rsidRDefault="007C5223">
      <w:pPr>
        <w:spacing w:line="360" w:lineRule="auto"/>
        <w:ind w:right="420" w:firstLineChars="1000" w:firstLine="3614"/>
        <w:rPr>
          <w:rFonts w:ascii="宋体" w:hAnsi="宋体" w:cs="宋体"/>
          <w:b/>
          <w:kern w:val="0"/>
          <w:sz w:val="36"/>
          <w:szCs w:val="36"/>
        </w:rPr>
      </w:pPr>
    </w:p>
    <w:p w14:paraId="37BE41D2" w14:textId="77777777" w:rsidR="007C5223" w:rsidRPr="0042335D" w:rsidRDefault="007C5223">
      <w:pPr>
        <w:spacing w:line="360" w:lineRule="auto"/>
        <w:ind w:right="420" w:firstLineChars="1000" w:firstLine="3614"/>
        <w:rPr>
          <w:rFonts w:ascii="宋体" w:hAnsi="宋体" w:cs="宋体"/>
          <w:b/>
          <w:kern w:val="0"/>
          <w:sz w:val="36"/>
          <w:szCs w:val="36"/>
        </w:rPr>
      </w:pPr>
    </w:p>
    <w:p w14:paraId="18EFE611" w14:textId="77777777" w:rsidR="007C5223" w:rsidRPr="0042335D" w:rsidRDefault="007C5223">
      <w:pPr>
        <w:spacing w:line="360" w:lineRule="auto"/>
        <w:ind w:right="420" w:firstLineChars="1000" w:firstLine="3614"/>
        <w:rPr>
          <w:rFonts w:ascii="宋体" w:hAnsi="宋体" w:cs="宋体"/>
          <w:b/>
          <w:kern w:val="0"/>
          <w:sz w:val="36"/>
          <w:szCs w:val="36"/>
        </w:rPr>
      </w:pPr>
    </w:p>
    <w:p w14:paraId="4659C64F" w14:textId="77777777" w:rsidR="007C5223" w:rsidRPr="0042335D" w:rsidRDefault="007C5223">
      <w:pPr>
        <w:spacing w:line="360" w:lineRule="auto"/>
        <w:ind w:right="420" w:firstLineChars="1000" w:firstLine="3614"/>
        <w:rPr>
          <w:rFonts w:ascii="宋体" w:hAnsi="宋体" w:cs="宋体"/>
          <w:b/>
          <w:kern w:val="0"/>
          <w:sz w:val="36"/>
          <w:szCs w:val="36"/>
        </w:rPr>
      </w:pPr>
    </w:p>
    <w:p w14:paraId="52D34E5C" w14:textId="77777777" w:rsidR="007C5223" w:rsidRPr="0042335D" w:rsidRDefault="00BA0296">
      <w:pPr>
        <w:pStyle w:val="10"/>
        <w:keepNext w:val="0"/>
        <w:keepLines w:val="0"/>
        <w:pageBreakBefore/>
        <w:widowControl/>
        <w:spacing w:before="100" w:beforeAutospacing="1" w:after="100" w:afterAutospacing="1" w:line="360" w:lineRule="auto"/>
        <w:ind w:left="1290" w:firstLineChars="700" w:firstLine="3092"/>
        <w:rPr>
          <w:rFonts w:ascii="宋体" w:hAnsi="宋体" w:cs="宋体"/>
        </w:rPr>
      </w:pPr>
      <w:r w:rsidRPr="0042335D">
        <w:rPr>
          <w:rFonts w:ascii="宋体" w:hAnsi="宋体" w:cs="宋体" w:hint="eastAsia"/>
        </w:rPr>
        <w:lastRenderedPageBreak/>
        <w:t>附件</w:t>
      </w:r>
    </w:p>
    <w:p w14:paraId="0F720DCB" w14:textId="77777777" w:rsidR="007C5223" w:rsidRPr="0042335D" w:rsidRDefault="00BA0296">
      <w:pPr>
        <w:spacing w:line="360" w:lineRule="auto"/>
        <w:rPr>
          <w:rFonts w:ascii="宋体" w:hAnsi="宋体" w:cs="宋体"/>
          <w:b/>
          <w:spacing w:val="6"/>
          <w:sz w:val="32"/>
          <w:szCs w:val="32"/>
        </w:rPr>
      </w:pPr>
      <w:r w:rsidRPr="0042335D">
        <w:rPr>
          <w:rFonts w:ascii="宋体" w:hAnsi="宋体" w:cs="宋体" w:hint="eastAsia"/>
          <w:b/>
          <w:spacing w:val="6"/>
          <w:sz w:val="32"/>
          <w:szCs w:val="32"/>
        </w:rPr>
        <w:t>附件1：</w:t>
      </w:r>
    </w:p>
    <w:p w14:paraId="2587ED94" w14:textId="77777777" w:rsidR="007C5223" w:rsidRPr="0042335D" w:rsidRDefault="00BA0296">
      <w:pPr>
        <w:spacing w:line="360" w:lineRule="auto"/>
        <w:jc w:val="center"/>
        <w:rPr>
          <w:rFonts w:ascii="宋体" w:hAnsi="宋体" w:cs="宋体"/>
          <w:b/>
          <w:spacing w:val="6"/>
          <w:sz w:val="32"/>
          <w:szCs w:val="32"/>
        </w:rPr>
      </w:pPr>
      <w:bookmarkStart w:id="469" w:name="OLE_LINK13"/>
      <w:bookmarkStart w:id="470" w:name="OLE_LINK14"/>
      <w:r w:rsidRPr="0042335D">
        <w:rPr>
          <w:rFonts w:ascii="宋体" w:hAnsi="宋体" w:cs="宋体" w:hint="eastAsia"/>
          <w:b/>
          <w:spacing w:val="6"/>
          <w:sz w:val="32"/>
          <w:szCs w:val="32"/>
        </w:rPr>
        <w:t>残疾人福利性单位声明函</w:t>
      </w:r>
    </w:p>
    <w:bookmarkEnd w:id="469"/>
    <w:bookmarkEnd w:id="470"/>
    <w:p w14:paraId="6AB20F85" w14:textId="77777777" w:rsidR="007C5223" w:rsidRPr="0042335D" w:rsidRDefault="007C5223">
      <w:pPr>
        <w:spacing w:line="360" w:lineRule="auto"/>
        <w:rPr>
          <w:rFonts w:ascii="宋体" w:hAnsi="宋体" w:cs="宋体"/>
          <w:b/>
          <w:spacing w:val="6"/>
          <w:sz w:val="30"/>
          <w:szCs w:val="30"/>
        </w:rPr>
      </w:pPr>
    </w:p>
    <w:p w14:paraId="4C0A4977" w14:textId="0B67DDFD" w:rsidR="007C5223" w:rsidRPr="0042335D" w:rsidRDefault="00BA0296">
      <w:pPr>
        <w:spacing w:line="360" w:lineRule="auto"/>
        <w:ind w:firstLineChars="200" w:firstLine="480"/>
        <w:rPr>
          <w:rFonts w:ascii="宋体" w:hAnsi="宋体" w:cs="宋体"/>
          <w:sz w:val="24"/>
        </w:rPr>
      </w:pPr>
      <w:r w:rsidRPr="0042335D">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sidR="009365B5" w:rsidRPr="0042335D">
        <w:rPr>
          <w:rFonts w:ascii="宋体" w:hAnsi="宋体" w:cs="宋体" w:hint="eastAsia"/>
          <w:sz w:val="24"/>
          <w:u w:val="single"/>
        </w:rPr>
        <w:t>杭州西湖风景名胜区综合指挥保障中心</w:t>
      </w:r>
      <w:r w:rsidRPr="0042335D">
        <w:rPr>
          <w:rFonts w:ascii="宋体" w:hAnsi="宋体" w:cs="宋体" w:hint="eastAsia"/>
          <w:sz w:val="24"/>
        </w:rPr>
        <w:t>_单位的_</w:t>
      </w:r>
      <w:r w:rsidR="00D83B2D" w:rsidRPr="0042335D">
        <w:rPr>
          <w:rFonts w:ascii="宋体" w:hAnsi="宋体" w:cs="宋体" w:hint="eastAsia"/>
          <w:sz w:val="24"/>
          <w:u w:val="single"/>
        </w:rPr>
        <w:t>杭州西湖管委会西湖综保数字化（2023年）项目</w:t>
      </w:r>
      <w:r w:rsidRPr="0042335D">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14:paraId="41B14681" w14:textId="77777777" w:rsidR="007C5223" w:rsidRPr="0042335D" w:rsidRDefault="00BA0296">
      <w:pPr>
        <w:spacing w:line="360" w:lineRule="auto"/>
        <w:ind w:firstLineChars="200" w:firstLine="480"/>
        <w:rPr>
          <w:rFonts w:ascii="宋体" w:hAnsi="宋体" w:cs="宋体"/>
          <w:sz w:val="24"/>
        </w:rPr>
      </w:pPr>
      <w:r w:rsidRPr="0042335D">
        <w:rPr>
          <w:rFonts w:ascii="宋体" w:hAnsi="宋体" w:cs="宋体" w:hint="eastAsia"/>
          <w:sz w:val="24"/>
        </w:rPr>
        <w:t>本单位对上述声明的真实性负责。如有虚假，将依法承担相应责任。</w:t>
      </w:r>
    </w:p>
    <w:p w14:paraId="48EA8866" w14:textId="77777777" w:rsidR="007C5223" w:rsidRPr="0042335D" w:rsidRDefault="007C5223">
      <w:pPr>
        <w:spacing w:line="360" w:lineRule="auto"/>
        <w:ind w:firstLineChars="200" w:firstLine="480"/>
        <w:rPr>
          <w:rFonts w:ascii="宋体" w:hAnsi="宋体" w:cs="宋体"/>
          <w:sz w:val="24"/>
        </w:rPr>
      </w:pPr>
    </w:p>
    <w:p w14:paraId="687F7A1C" w14:textId="77777777" w:rsidR="007C5223" w:rsidRPr="0042335D" w:rsidRDefault="007C5223">
      <w:pPr>
        <w:spacing w:line="360" w:lineRule="auto"/>
        <w:ind w:firstLineChars="200" w:firstLine="480"/>
        <w:rPr>
          <w:rFonts w:ascii="宋体" w:hAnsi="宋体" w:cs="宋体"/>
          <w:sz w:val="24"/>
        </w:rPr>
      </w:pPr>
    </w:p>
    <w:p w14:paraId="7D7C61D4" w14:textId="77777777" w:rsidR="007C5223" w:rsidRPr="0042335D" w:rsidRDefault="00BA0296">
      <w:pPr>
        <w:tabs>
          <w:tab w:val="left" w:pos="4860"/>
        </w:tabs>
        <w:spacing w:line="360" w:lineRule="auto"/>
        <w:ind w:right="1560" w:firstLineChars="200" w:firstLine="480"/>
        <w:jc w:val="center"/>
        <w:rPr>
          <w:rFonts w:ascii="宋体" w:hAnsi="宋体" w:cs="宋体"/>
          <w:sz w:val="24"/>
        </w:rPr>
      </w:pPr>
      <w:r w:rsidRPr="0042335D">
        <w:rPr>
          <w:rFonts w:ascii="宋体" w:hAnsi="宋体" w:cs="宋体" w:hint="eastAsia"/>
          <w:sz w:val="24"/>
        </w:rPr>
        <w:t xml:space="preserve">               </w:t>
      </w:r>
      <w:r w:rsidRPr="0042335D">
        <w:rPr>
          <w:rFonts w:ascii="宋体" w:hAnsi="宋体" w:cs="宋体" w:hint="eastAsia"/>
          <w:kern w:val="0"/>
          <w:sz w:val="24"/>
          <w:lang w:val="zh-CN"/>
        </w:rPr>
        <w:t>投标人名称（电子签名）</w:t>
      </w:r>
      <w:r w:rsidRPr="0042335D">
        <w:rPr>
          <w:rFonts w:ascii="宋体" w:hAnsi="宋体" w:cs="宋体" w:hint="eastAsia"/>
          <w:sz w:val="24"/>
        </w:rPr>
        <w:t>：</w:t>
      </w:r>
    </w:p>
    <w:p w14:paraId="27C2042B" w14:textId="77777777" w:rsidR="007C5223" w:rsidRPr="0042335D" w:rsidRDefault="00BA0296">
      <w:pPr>
        <w:tabs>
          <w:tab w:val="left" w:pos="4860"/>
        </w:tabs>
        <w:spacing w:line="360" w:lineRule="auto"/>
        <w:ind w:right="1560" w:firstLineChars="200" w:firstLine="480"/>
        <w:jc w:val="center"/>
        <w:rPr>
          <w:rFonts w:ascii="宋体" w:hAnsi="宋体" w:cs="宋体"/>
          <w:sz w:val="24"/>
        </w:rPr>
      </w:pPr>
      <w:r w:rsidRPr="0042335D">
        <w:rPr>
          <w:rFonts w:ascii="宋体" w:hAnsi="宋体" w:cs="宋体" w:hint="eastAsia"/>
          <w:sz w:val="24"/>
        </w:rPr>
        <w:t xml:space="preserve">       日  期：</w:t>
      </w:r>
    </w:p>
    <w:p w14:paraId="5926ACBA" w14:textId="77777777" w:rsidR="007C5223" w:rsidRPr="0042335D" w:rsidRDefault="007C5223">
      <w:pPr>
        <w:spacing w:line="360" w:lineRule="auto"/>
        <w:ind w:firstLineChars="200" w:firstLine="480"/>
        <w:rPr>
          <w:rFonts w:ascii="宋体" w:hAnsi="宋体" w:cs="宋体"/>
          <w:sz w:val="24"/>
        </w:rPr>
      </w:pPr>
    </w:p>
    <w:p w14:paraId="3BBD43DF" w14:textId="77777777" w:rsidR="007C5223" w:rsidRPr="0042335D" w:rsidRDefault="007C5223">
      <w:pPr>
        <w:spacing w:line="360" w:lineRule="auto"/>
        <w:ind w:firstLineChars="200" w:firstLine="420"/>
        <w:rPr>
          <w:rFonts w:ascii="宋体" w:hAnsi="宋体" w:cs="宋体"/>
        </w:rPr>
      </w:pPr>
    </w:p>
    <w:p w14:paraId="66E195DB" w14:textId="77777777" w:rsidR="007C5223" w:rsidRPr="0042335D" w:rsidRDefault="007C5223">
      <w:pPr>
        <w:spacing w:line="360" w:lineRule="auto"/>
        <w:ind w:firstLineChars="200" w:firstLine="420"/>
        <w:rPr>
          <w:rFonts w:ascii="宋体" w:hAnsi="宋体" w:cs="宋体"/>
        </w:rPr>
      </w:pPr>
    </w:p>
    <w:p w14:paraId="773ED636" w14:textId="77777777" w:rsidR="007C5223" w:rsidRPr="0042335D" w:rsidRDefault="007C5223">
      <w:pPr>
        <w:spacing w:line="360" w:lineRule="auto"/>
        <w:ind w:firstLineChars="200" w:firstLine="420"/>
        <w:rPr>
          <w:rFonts w:ascii="宋体" w:hAnsi="宋体" w:cs="宋体"/>
        </w:rPr>
      </w:pPr>
    </w:p>
    <w:p w14:paraId="40ACC5C9" w14:textId="77777777" w:rsidR="007C5223" w:rsidRPr="0042335D" w:rsidRDefault="007C5223">
      <w:pPr>
        <w:spacing w:line="360" w:lineRule="auto"/>
        <w:ind w:firstLineChars="200" w:firstLine="420"/>
        <w:rPr>
          <w:rFonts w:ascii="宋体" w:hAnsi="宋体" w:cs="宋体"/>
        </w:rPr>
      </w:pPr>
    </w:p>
    <w:p w14:paraId="3F2C86B6" w14:textId="77777777" w:rsidR="007C5223" w:rsidRPr="0042335D" w:rsidRDefault="007C5223">
      <w:pPr>
        <w:spacing w:line="360" w:lineRule="auto"/>
        <w:rPr>
          <w:rFonts w:ascii="宋体" w:hAnsi="宋体" w:cs="宋体"/>
          <w:b/>
          <w:sz w:val="24"/>
        </w:rPr>
      </w:pPr>
    </w:p>
    <w:p w14:paraId="2A38D407" w14:textId="77777777" w:rsidR="007C5223" w:rsidRPr="0042335D" w:rsidRDefault="007C5223">
      <w:pPr>
        <w:spacing w:line="360" w:lineRule="auto"/>
        <w:rPr>
          <w:rFonts w:ascii="宋体" w:hAnsi="宋体" w:cs="宋体"/>
          <w:b/>
          <w:sz w:val="24"/>
        </w:rPr>
      </w:pPr>
    </w:p>
    <w:p w14:paraId="612AD733" w14:textId="77777777" w:rsidR="007C5223" w:rsidRPr="0042335D" w:rsidRDefault="007C5223">
      <w:pPr>
        <w:spacing w:line="360" w:lineRule="auto"/>
        <w:rPr>
          <w:rFonts w:ascii="宋体" w:hAnsi="宋体" w:cs="宋体"/>
          <w:b/>
          <w:sz w:val="24"/>
        </w:rPr>
      </w:pPr>
    </w:p>
    <w:p w14:paraId="438EA462" w14:textId="77777777" w:rsidR="007C5223" w:rsidRPr="0042335D" w:rsidRDefault="007C5223">
      <w:pPr>
        <w:spacing w:line="360" w:lineRule="auto"/>
        <w:rPr>
          <w:rFonts w:ascii="宋体" w:hAnsi="宋体" w:cs="宋体"/>
          <w:b/>
          <w:sz w:val="24"/>
        </w:rPr>
      </w:pPr>
    </w:p>
    <w:p w14:paraId="524509CF" w14:textId="77777777" w:rsidR="007C5223" w:rsidRPr="0042335D" w:rsidRDefault="007C5223">
      <w:pPr>
        <w:spacing w:line="360" w:lineRule="auto"/>
        <w:rPr>
          <w:rFonts w:ascii="宋体" w:hAnsi="宋体" w:cs="宋体"/>
          <w:b/>
          <w:sz w:val="24"/>
        </w:rPr>
      </w:pPr>
    </w:p>
    <w:p w14:paraId="3D962B9B" w14:textId="77777777" w:rsidR="007C5223" w:rsidRPr="0042335D" w:rsidRDefault="007C5223">
      <w:pPr>
        <w:spacing w:line="360" w:lineRule="auto"/>
        <w:rPr>
          <w:rFonts w:ascii="宋体" w:hAnsi="宋体" w:cs="宋体"/>
          <w:b/>
          <w:sz w:val="24"/>
        </w:rPr>
      </w:pPr>
    </w:p>
    <w:p w14:paraId="4513B83E" w14:textId="77777777" w:rsidR="007C5223" w:rsidRPr="0042335D" w:rsidRDefault="007C5223">
      <w:pPr>
        <w:spacing w:line="360" w:lineRule="auto"/>
        <w:rPr>
          <w:rFonts w:ascii="宋体" w:hAnsi="宋体" w:cs="宋体"/>
          <w:b/>
          <w:sz w:val="24"/>
        </w:rPr>
      </w:pPr>
    </w:p>
    <w:p w14:paraId="209001AF" w14:textId="77777777" w:rsidR="007C5223" w:rsidRPr="0042335D" w:rsidRDefault="007C5223">
      <w:pPr>
        <w:spacing w:line="360" w:lineRule="auto"/>
        <w:rPr>
          <w:rFonts w:ascii="宋体" w:hAnsi="宋体" w:cs="宋体"/>
          <w:b/>
          <w:sz w:val="24"/>
        </w:rPr>
      </w:pPr>
    </w:p>
    <w:p w14:paraId="4F9D6446" w14:textId="77777777" w:rsidR="007C5223" w:rsidRPr="0042335D" w:rsidRDefault="007C5223">
      <w:pPr>
        <w:spacing w:line="360" w:lineRule="auto"/>
        <w:rPr>
          <w:rFonts w:ascii="宋体" w:hAnsi="宋体" w:cs="宋体"/>
          <w:b/>
          <w:sz w:val="24"/>
        </w:rPr>
      </w:pPr>
    </w:p>
    <w:p w14:paraId="641CB921" w14:textId="77777777" w:rsidR="007C5223" w:rsidRPr="0042335D" w:rsidRDefault="00BA0296">
      <w:pPr>
        <w:spacing w:line="360" w:lineRule="auto"/>
        <w:jc w:val="left"/>
        <w:rPr>
          <w:rFonts w:ascii="宋体" w:hAnsi="宋体" w:cs="宋体"/>
          <w:b/>
          <w:spacing w:val="6"/>
          <w:sz w:val="32"/>
          <w:szCs w:val="32"/>
        </w:rPr>
      </w:pPr>
      <w:r w:rsidRPr="0042335D">
        <w:rPr>
          <w:rFonts w:ascii="宋体" w:hAnsi="宋体" w:cs="宋体" w:hint="eastAsia"/>
          <w:b/>
          <w:spacing w:val="6"/>
          <w:sz w:val="32"/>
          <w:szCs w:val="32"/>
        </w:rPr>
        <w:t>附件2：质疑函范本及制作说明</w:t>
      </w:r>
    </w:p>
    <w:p w14:paraId="3CF70FD0" w14:textId="77777777" w:rsidR="007C5223" w:rsidRPr="0042335D" w:rsidRDefault="00BA0296">
      <w:pPr>
        <w:spacing w:line="360" w:lineRule="auto"/>
        <w:jc w:val="center"/>
        <w:rPr>
          <w:rFonts w:ascii="宋体" w:hAnsi="宋体" w:cs="宋体"/>
          <w:b/>
          <w:spacing w:val="6"/>
          <w:sz w:val="32"/>
          <w:szCs w:val="32"/>
        </w:rPr>
      </w:pPr>
      <w:r w:rsidRPr="0042335D">
        <w:rPr>
          <w:rFonts w:ascii="宋体" w:hAnsi="宋体" w:cs="宋体" w:hint="eastAsia"/>
          <w:b/>
          <w:spacing w:val="6"/>
          <w:sz w:val="32"/>
          <w:szCs w:val="32"/>
        </w:rPr>
        <w:t>质疑函范本</w:t>
      </w:r>
    </w:p>
    <w:p w14:paraId="6D267CD2" w14:textId="77777777" w:rsidR="007C5223" w:rsidRPr="0042335D" w:rsidRDefault="00BA0296">
      <w:pPr>
        <w:snapToGrid w:val="0"/>
        <w:spacing w:beforeLines="100" w:before="240" w:line="360" w:lineRule="auto"/>
        <w:rPr>
          <w:rFonts w:ascii="宋体" w:hAnsi="宋体" w:cs="宋体"/>
          <w:bCs/>
          <w:sz w:val="24"/>
        </w:rPr>
      </w:pPr>
      <w:r w:rsidRPr="0042335D">
        <w:rPr>
          <w:rFonts w:ascii="宋体" w:hAnsi="宋体" w:cs="宋体" w:hint="eastAsia"/>
          <w:bCs/>
          <w:sz w:val="24"/>
        </w:rPr>
        <w:t>一、质疑供应商基本信息</w:t>
      </w:r>
    </w:p>
    <w:p w14:paraId="788F7175" w14:textId="77777777" w:rsidR="007C5223" w:rsidRPr="0042335D" w:rsidRDefault="00BA0296">
      <w:pPr>
        <w:snapToGrid w:val="0"/>
        <w:spacing w:line="360" w:lineRule="auto"/>
        <w:rPr>
          <w:rFonts w:ascii="宋体" w:hAnsi="宋体" w:cs="宋体"/>
          <w:sz w:val="24"/>
          <w:u w:val="dotted"/>
        </w:rPr>
      </w:pPr>
      <w:r w:rsidRPr="0042335D">
        <w:rPr>
          <w:rFonts w:ascii="宋体" w:hAnsi="宋体" w:cs="宋体" w:hint="eastAsia"/>
          <w:sz w:val="24"/>
        </w:rPr>
        <w:t>质疑供应商：</w:t>
      </w:r>
      <w:r w:rsidRPr="0042335D">
        <w:rPr>
          <w:rFonts w:ascii="宋体" w:hAnsi="宋体" w:cs="宋体" w:hint="eastAsia"/>
          <w:sz w:val="24"/>
          <w:u w:val="dotted"/>
        </w:rPr>
        <w:t xml:space="preserve">                                        </w:t>
      </w:r>
    </w:p>
    <w:p w14:paraId="3200885F" w14:textId="77777777" w:rsidR="007C5223" w:rsidRPr="0042335D" w:rsidRDefault="00BA0296">
      <w:pPr>
        <w:snapToGrid w:val="0"/>
        <w:spacing w:line="360" w:lineRule="auto"/>
        <w:rPr>
          <w:rFonts w:ascii="宋体" w:hAnsi="宋体" w:cs="宋体"/>
          <w:sz w:val="24"/>
        </w:rPr>
      </w:pPr>
      <w:r w:rsidRPr="0042335D">
        <w:rPr>
          <w:rFonts w:ascii="宋体" w:hAnsi="宋体" w:cs="宋体" w:hint="eastAsia"/>
          <w:sz w:val="24"/>
        </w:rPr>
        <w:t>地址：</w:t>
      </w:r>
      <w:r w:rsidRPr="0042335D">
        <w:rPr>
          <w:rFonts w:ascii="宋体" w:hAnsi="宋体" w:cs="宋体" w:hint="eastAsia"/>
          <w:sz w:val="24"/>
          <w:u w:val="dotted"/>
        </w:rPr>
        <w:t xml:space="preserve">                          </w:t>
      </w:r>
      <w:r w:rsidRPr="0042335D">
        <w:rPr>
          <w:rFonts w:ascii="宋体" w:hAnsi="宋体" w:cs="宋体" w:hint="eastAsia"/>
          <w:sz w:val="24"/>
        </w:rPr>
        <w:t>邮编：</w:t>
      </w:r>
      <w:r w:rsidRPr="0042335D">
        <w:rPr>
          <w:rFonts w:ascii="宋体" w:hAnsi="宋体" w:cs="宋体" w:hint="eastAsia"/>
          <w:sz w:val="24"/>
          <w:u w:val="dotted"/>
        </w:rPr>
        <w:t xml:space="preserve">                                                   </w:t>
      </w:r>
    </w:p>
    <w:p w14:paraId="597C6985" w14:textId="77777777" w:rsidR="007C5223" w:rsidRPr="0042335D" w:rsidRDefault="00BA0296">
      <w:pPr>
        <w:snapToGrid w:val="0"/>
        <w:spacing w:line="360" w:lineRule="auto"/>
        <w:rPr>
          <w:rFonts w:ascii="宋体" w:hAnsi="宋体" w:cs="宋体"/>
          <w:sz w:val="24"/>
        </w:rPr>
      </w:pPr>
      <w:r w:rsidRPr="0042335D">
        <w:rPr>
          <w:rFonts w:ascii="宋体" w:hAnsi="宋体" w:cs="宋体" w:hint="eastAsia"/>
          <w:sz w:val="24"/>
        </w:rPr>
        <w:t>联系人：</w:t>
      </w:r>
      <w:r w:rsidRPr="0042335D">
        <w:rPr>
          <w:rFonts w:ascii="宋体" w:hAnsi="宋体" w:cs="宋体" w:hint="eastAsia"/>
          <w:sz w:val="24"/>
          <w:u w:val="dotted"/>
        </w:rPr>
        <w:t xml:space="preserve">                      </w:t>
      </w:r>
      <w:r w:rsidRPr="0042335D">
        <w:rPr>
          <w:rFonts w:ascii="宋体" w:hAnsi="宋体" w:cs="宋体" w:hint="eastAsia"/>
          <w:sz w:val="24"/>
        </w:rPr>
        <w:t>联系电话：</w:t>
      </w:r>
      <w:r w:rsidRPr="0042335D">
        <w:rPr>
          <w:rFonts w:ascii="宋体" w:hAnsi="宋体" w:cs="宋体" w:hint="eastAsia"/>
          <w:sz w:val="24"/>
          <w:u w:val="dotted"/>
        </w:rPr>
        <w:t xml:space="preserve">                              </w:t>
      </w:r>
    </w:p>
    <w:p w14:paraId="14E8F853" w14:textId="77777777" w:rsidR="007C5223" w:rsidRPr="0042335D" w:rsidRDefault="00BA0296">
      <w:pPr>
        <w:snapToGrid w:val="0"/>
        <w:spacing w:line="360" w:lineRule="auto"/>
        <w:rPr>
          <w:rFonts w:ascii="宋体" w:hAnsi="宋体" w:cs="宋体"/>
          <w:sz w:val="24"/>
          <w:u w:val="dotted"/>
        </w:rPr>
      </w:pPr>
      <w:r w:rsidRPr="0042335D">
        <w:rPr>
          <w:rFonts w:ascii="宋体" w:hAnsi="宋体" w:cs="宋体" w:hint="eastAsia"/>
          <w:sz w:val="24"/>
        </w:rPr>
        <w:t>授权代表：</w:t>
      </w:r>
      <w:r w:rsidRPr="0042335D">
        <w:rPr>
          <w:rFonts w:ascii="宋体" w:hAnsi="宋体" w:cs="宋体" w:hint="eastAsia"/>
          <w:sz w:val="24"/>
          <w:u w:val="dotted"/>
        </w:rPr>
        <w:t xml:space="preserve">                                          </w:t>
      </w:r>
    </w:p>
    <w:p w14:paraId="488B35EF" w14:textId="77777777" w:rsidR="007C5223" w:rsidRPr="0042335D" w:rsidRDefault="00BA0296">
      <w:pPr>
        <w:snapToGrid w:val="0"/>
        <w:spacing w:line="360" w:lineRule="auto"/>
        <w:rPr>
          <w:rFonts w:ascii="宋体" w:hAnsi="宋体" w:cs="宋体"/>
          <w:sz w:val="24"/>
        </w:rPr>
      </w:pPr>
      <w:r w:rsidRPr="0042335D">
        <w:rPr>
          <w:rFonts w:ascii="宋体" w:hAnsi="宋体" w:cs="宋体" w:hint="eastAsia"/>
          <w:sz w:val="24"/>
        </w:rPr>
        <w:t>联系电话：</w:t>
      </w:r>
      <w:r w:rsidRPr="0042335D">
        <w:rPr>
          <w:rFonts w:ascii="宋体" w:hAnsi="宋体" w:cs="宋体" w:hint="eastAsia"/>
          <w:sz w:val="24"/>
          <w:u w:val="dotted"/>
        </w:rPr>
        <w:t xml:space="preserve">                                           </w:t>
      </w:r>
      <w:r w:rsidRPr="0042335D">
        <w:rPr>
          <w:rFonts w:ascii="宋体" w:hAnsi="宋体" w:cs="宋体" w:hint="eastAsia"/>
          <w:sz w:val="24"/>
        </w:rPr>
        <w:t xml:space="preserve"> </w:t>
      </w:r>
    </w:p>
    <w:p w14:paraId="1FA0EAFE" w14:textId="77777777" w:rsidR="007C5223" w:rsidRPr="0042335D" w:rsidRDefault="00BA0296">
      <w:pPr>
        <w:snapToGrid w:val="0"/>
        <w:spacing w:line="360" w:lineRule="auto"/>
        <w:rPr>
          <w:rFonts w:ascii="宋体" w:hAnsi="宋体" w:cs="宋体"/>
          <w:sz w:val="24"/>
        </w:rPr>
      </w:pPr>
      <w:r w:rsidRPr="0042335D">
        <w:rPr>
          <w:rFonts w:ascii="宋体" w:hAnsi="宋体" w:cs="宋体" w:hint="eastAsia"/>
          <w:sz w:val="24"/>
        </w:rPr>
        <w:t xml:space="preserve">地址： </w:t>
      </w:r>
      <w:r w:rsidRPr="0042335D">
        <w:rPr>
          <w:rFonts w:ascii="宋体" w:hAnsi="宋体" w:cs="宋体" w:hint="eastAsia"/>
          <w:sz w:val="24"/>
          <w:u w:val="dotted"/>
        </w:rPr>
        <w:t xml:space="preserve">                        </w:t>
      </w:r>
      <w:r w:rsidRPr="0042335D">
        <w:rPr>
          <w:rFonts w:ascii="宋体" w:hAnsi="宋体" w:cs="宋体" w:hint="eastAsia"/>
          <w:sz w:val="24"/>
        </w:rPr>
        <w:t>邮编：</w:t>
      </w:r>
      <w:r w:rsidRPr="0042335D">
        <w:rPr>
          <w:rFonts w:ascii="宋体" w:hAnsi="宋体" w:cs="宋体" w:hint="eastAsia"/>
          <w:sz w:val="24"/>
          <w:u w:val="dotted"/>
        </w:rPr>
        <w:t xml:space="preserve">                                                </w:t>
      </w:r>
    </w:p>
    <w:p w14:paraId="7B63CB97" w14:textId="77777777" w:rsidR="007C5223" w:rsidRPr="0042335D" w:rsidRDefault="00BA0296">
      <w:pPr>
        <w:snapToGrid w:val="0"/>
        <w:spacing w:line="360" w:lineRule="auto"/>
        <w:rPr>
          <w:rFonts w:ascii="宋体" w:hAnsi="宋体" w:cs="宋体"/>
          <w:bCs/>
          <w:sz w:val="24"/>
        </w:rPr>
      </w:pPr>
      <w:r w:rsidRPr="0042335D">
        <w:rPr>
          <w:rFonts w:ascii="宋体" w:hAnsi="宋体" w:cs="宋体" w:hint="eastAsia"/>
          <w:bCs/>
          <w:sz w:val="24"/>
        </w:rPr>
        <w:t>二、质疑项目基本情况</w:t>
      </w:r>
    </w:p>
    <w:p w14:paraId="3E865E56" w14:textId="77777777" w:rsidR="007C5223" w:rsidRPr="0042335D" w:rsidRDefault="00BA0296">
      <w:pPr>
        <w:snapToGrid w:val="0"/>
        <w:spacing w:line="360" w:lineRule="auto"/>
        <w:rPr>
          <w:rFonts w:ascii="宋体" w:hAnsi="宋体" w:cs="宋体"/>
          <w:sz w:val="24"/>
        </w:rPr>
      </w:pPr>
      <w:r w:rsidRPr="0042335D">
        <w:rPr>
          <w:rFonts w:ascii="宋体" w:hAnsi="宋体" w:cs="宋体" w:hint="eastAsia"/>
          <w:sz w:val="24"/>
        </w:rPr>
        <w:t>质疑项目的名称：</w:t>
      </w:r>
      <w:r w:rsidRPr="0042335D">
        <w:rPr>
          <w:rFonts w:ascii="宋体" w:hAnsi="宋体" w:cs="宋体" w:hint="eastAsia"/>
          <w:sz w:val="24"/>
          <w:u w:val="dotted"/>
        </w:rPr>
        <w:t xml:space="preserve">                                      </w:t>
      </w:r>
    </w:p>
    <w:p w14:paraId="43DDD418" w14:textId="77777777" w:rsidR="007C5223" w:rsidRPr="0042335D" w:rsidRDefault="00BA0296">
      <w:pPr>
        <w:snapToGrid w:val="0"/>
        <w:spacing w:line="360" w:lineRule="auto"/>
        <w:rPr>
          <w:rFonts w:ascii="宋体" w:hAnsi="宋体" w:cs="宋体"/>
          <w:sz w:val="24"/>
        </w:rPr>
      </w:pPr>
      <w:r w:rsidRPr="0042335D">
        <w:rPr>
          <w:rFonts w:ascii="宋体" w:hAnsi="宋体" w:cs="宋体" w:hint="eastAsia"/>
          <w:sz w:val="24"/>
        </w:rPr>
        <w:t>质疑项目的编号：</w:t>
      </w:r>
      <w:r w:rsidRPr="0042335D">
        <w:rPr>
          <w:rFonts w:ascii="宋体" w:hAnsi="宋体" w:cs="宋体" w:hint="eastAsia"/>
          <w:sz w:val="24"/>
          <w:u w:val="dotted"/>
        </w:rPr>
        <w:t xml:space="preserve">               </w:t>
      </w:r>
      <w:r w:rsidRPr="0042335D">
        <w:rPr>
          <w:rFonts w:ascii="宋体" w:hAnsi="宋体" w:cs="宋体" w:hint="eastAsia"/>
          <w:sz w:val="24"/>
        </w:rPr>
        <w:t>包号：</w:t>
      </w:r>
      <w:r w:rsidRPr="0042335D">
        <w:rPr>
          <w:rFonts w:ascii="宋体" w:hAnsi="宋体" w:cs="宋体" w:hint="eastAsia"/>
          <w:sz w:val="24"/>
          <w:u w:val="dotted"/>
        </w:rPr>
        <w:t xml:space="preserve">                 </w:t>
      </w:r>
    </w:p>
    <w:p w14:paraId="301E882B" w14:textId="77777777" w:rsidR="007C5223" w:rsidRPr="0042335D" w:rsidRDefault="00BA0296">
      <w:pPr>
        <w:snapToGrid w:val="0"/>
        <w:spacing w:line="360" w:lineRule="auto"/>
        <w:rPr>
          <w:rFonts w:ascii="宋体" w:hAnsi="宋体" w:cs="宋体"/>
          <w:sz w:val="24"/>
          <w:u w:val="dotted"/>
        </w:rPr>
      </w:pPr>
      <w:r w:rsidRPr="0042335D">
        <w:rPr>
          <w:rFonts w:ascii="宋体" w:hAnsi="宋体" w:cs="宋体" w:hint="eastAsia"/>
          <w:sz w:val="24"/>
        </w:rPr>
        <w:t>采购人名称：</w:t>
      </w:r>
      <w:r w:rsidRPr="0042335D">
        <w:rPr>
          <w:rFonts w:ascii="宋体" w:hAnsi="宋体" w:cs="宋体" w:hint="eastAsia"/>
          <w:sz w:val="24"/>
          <w:u w:val="dotted"/>
        </w:rPr>
        <w:t xml:space="preserve">                                         </w:t>
      </w:r>
    </w:p>
    <w:p w14:paraId="1E5A9F3B" w14:textId="77777777" w:rsidR="007C5223" w:rsidRPr="0042335D" w:rsidRDefault="00BA0296">
      <w:pPr>
        <w:snapToGrid w:val="0"/>
        <w:spacing w:line="360" w:lineRule="auto"/>
        <w:rPr>
          <w:rFonts w:ascii="宋体" w:hAnsi="宋体" w:cs="宋体"/>
          <w:sz w:val="24"/>
        </w:rPr>
      </w:pPr>
      <w:r w:rsidRPr="0042335D">
        <w:rPr>
          <w:rFonts w:ascii="宋体" w:hAnsi="宋体" w:cs="宋体" w:hint="eastAsia"/>
          <w:sz w:val="24"/>
        </w:rPr>
        <w:t>采购文件获取日期：</w:t>
      </w:r>
      <w:r w:rsidRPr="0042335D">
        <w:rPr>
          <w:rFonts w:ascii="宋体" w:hAnsi="宋体" w:cs="宋体" w:hint="eastAsia"/>
          <w:sz w:val="24"/>
          <w:u w:val="dotted"/>
        </w:rPr>
        <w:t xml:space="preserve">                                           </w:t>
      </w:r>
    </w:p>
    <w:p w14:paraId="159B6A76" w14:textId="77777777" w:rsidR="007C5223" w:rsidRPr="0042335D" w:rsidRDefault="00BA0296">
      <w:pPr>
        <w:snapToGrid w:val="0"/>
        <w:spacing w:line="360" w:lineRule="auto"/>
        <w:rPr>
          <w:rFonts w:ascii="宋体" w:hAnsi="宋体" w:cs="宋体"/>
          <w:bCs/>
          <w:sz w:val="24"/>
        </w:rPr>
      </w:pPr>
      <w:r w:rsidRPr="0042335D">
        <w:rPr>
          <w:rFonts w:ascii="宋体" w:hAnsi="宋体" w:cs="宋体" w:hint="eastAsia"/>
          <w:bCs/>
          <w:sz w:val="24"/>
        </w:rPr>
        <w:t>三、质疑事项具体内容</w:t>
      </w:r>
    </w:p>
    <w:p w14:paraId="064FE40C" w14:textId="77777777" w:rsidR="007C5223" w:rsidRPr="0042335D" w:rsidRDefault="00BA0296">
      <w:pPr>
        <w:snapToGrid w:val="0"/>
        <w:spacing w:line="360" w:lineRule="auto"/>
        <w:rPr>
          <w:rFonts w:ascii="宋体" w:hAnsi="宋体" w:cs="宋体"/>
          <w:sz w:val="24"/>
          <w:u w:val="dotted"/>
        </w:rPr>
      </w:pPr>
      <w:r w:rsidRPr="0042335D">
        <w:rPr>
          <w:rFonts w:ascii="宋体" w:hAnsi="宋体" w:cs="宋体" w:hint="eastAsia"/>
          <w:sz w:val="24"/>
        </w:rPr>
        <w:t>质疑事项1：</w:t>
      </w:r>
      <w:r w:rsidRPr="0042335D">
        <w:rPr>
          <w:rFonts w:ascii="宋体" w:hAnsi="宋体" w:cs="宋体" w:hint="eastAsia"/>
          <w:sz w:val="24"/>
          <w:u w:val="dotted"/>
        </w:rPr>
        <w:t xml:space="preserve">                                         </w:t>
      </w:r>
    </w:p>
    <w:p w14:paraId="41EC5628" w14:textId="77777777" w:rsidR="007C5223" w:rsidRPr="0042335D" w:rsidRDefault="00BA0296">
      <w:pPr>
        <w:snapToGrid w:val="0"/>
        <w:spacing w:line="360" w:lineRule="auto"/>
        <w:rPr>
          <w:rFonts w:ascii="宋体" w:hAnsi="宋体" w:cs="宋体"/>
          <w:sz w:val="24"/>
          <w:u w:val="dotted"/>
        </w:rPr>
      </w:pPr>
      <w:r w:rsidRPr="0042335D">
        <w:rPr>
          <w:rFonts w:ascii="宋体" w:hAnsi="宋体" w:cs="宋体" w:hint="eastAsia"/>
          <w:sz w:val="24"/>
        </w:rPr>
        <w:t>事实依据：</w:t>
      </w:r>
      <w:r w:rsidRPr="0042335D">
        <w:rPr>
          <w:rFonts w:ascii="宋体" w:hAnsi="宋体" w:cs="宋体" w:hint="eastAsia"/>
          <w:sz w:val="24"/>
          <w:u w:val="dotted"/>
        </w:rPr>
        <w:t xml:space="preserve">                                          </w:t>
      </w:r>
    </w:p>
    <w:p w14:paraId="22B22668" w14:textId="77777777" w:rsidR="007C5223" w:rsidRPr="0042335D" w:rsidRDefault="00BA0296">
      <w:pPr>
        <w:snapToGrid w:val="0"/>
        <w:spacing w:line="360" w:lineRule="auto"/>
        <w:rPr>
          <w:rFonts w:ascii="宋体" w:hAnsi="宋体" w:cs="宋体"/>
          <w:sz w:val="24"/>
        </w:rPr>
      </w:pPr>
      <w:r w:rsidRPr="0042335D">
        <w:rPr>
          <w:rFonts w:ascii="宋体" w:hAnsi="宋体" w:cs="宋体" w:hint="eastAsia"/>
          <w:sz w:val="24"/>
          <w:u w:val="dotted"/>
        </w:rPr>
        <w:t xml:space="preserve">                                                       </w:t>
      </w:r>
    </w:p>
    <w:p w14:paraId="27783082" w14:textId="77777777" w:rsidR="007C5223" w:rsidRPr="0042335D" w:rsidRDefault="00BA0296">
      <w:pPr>
        <w:snapToGrid w:val="0"/>
        <w:spacing w:line="360" w:lineRule="auto"/>
        <w:rPr>
          <w:rFonts w:ascii="宋体" w:hAnsi="宋体" w:cs="宋体"/>
          <w:sz w:val="24"/>
          <w:u w:val="dotted"/>
        </w:rPr>
      </w:pPr>
      <w:r w:rsidRPr="0042335D">
        <w:rPr>
          <w:rFonts w:ascii="宋体" w:hAnsi="宋体" w:cs="宋体" w:hint="eastAsia"/>
          <w:sz w:val="24"/>
        </w:rPr>
        <w:t>法律依据：</w:t>
      </w:r>
      <w:r w:rsidRPr="0042335D">
        <w:rPr>
          <w:rFonts w:ascii="宋体" w:hAnsi="宋体" w:cs="宋体" w:hint="eastAsia"/>
          <w:sz w:val="24"/>
          <w:u w:val="dotted"/>
        </w:rPr>
        <w:t xml:space="preserve">                                          </w:t>
      </w:r>
    </w:p>
    <w:p w14:paraId="48E9C511" w14:textId="77777777" w:rsidR="007C5223" w:rsidRPr="0042335D" w:rsidRDefault="00BA0296">
      <w:pPr>
        <w:snapToGrid w:val="0"/>
        <w:spacing w:line="360" w:lineRule="auto"/>
        <w:rPr>
          <w:rFonts w:ascii="宋体" w:hAnsi="宋体" w:cs="宋体"/>
          <w:sz w:val="24"/>
          <w:u w:val="dotted"/>
        </w:rPr>
      </w:pPr>
      <w:r w:rsidRPr="0042335D">
        <w:rPr>
          <w:rFonts w:ascii="宋体" w:hAnsi="宋体" w:cs="宋体" w:hint="eastAsia"/>
          <w:sz w:val="24"/>
          <w:u w:val="dotted"/>
        </w:rPr>
        <w:t xml:space="preserve">                                                     </w:t>
      </w:r>
    </w:p>
    <w:p w14:paraId="4B39EED9" w14:textId="77777777" w:rsidR="007C5223" w:rsidRPr="0042335D" w:rsidRDefault="00BA0296">
      <w:pPr>
        <w:snapToGrid w:val="0"/>
        <w:spacing w:line="360" w:lineRule="auto"/>
        <w:rPr>
          <w:rFonts w:ascii="宋体" w:hAnsi="宋体" w:cs="宋体"/>
          <w:sz w:val="24"/>
          <w:u w:val="dotted"/>
        </w:rPr>
      </w:pPr>
      <w:r w:rsidRPr="0042335D">
        <w:rPr>
          <w:rFonts w:ascii="宋体" w:hAnsi="宋体" w:cs="宋体" w:hint="eastAsia"/>
          <w:sz w:val="24"/>
        </w:rPr>
        <w:t>质疑事项2</w:t>
      </w:r>
    </w:p>
    <w:p w14:paraId="088CD43A" w14:textId="77777777" w:rsidR="007C5223" w:rsidRPr="0042335D" w:rsidRDefault="00BA0296">
      <w:pPr>
        <w:snapToGrid w:val="0"/>
        <w:spacing w:line="360" w:lineRule="auto"/>
        <w:rPr>
          <w:rFonts w:ascii="宋体" w:hAnsi="宋体" w:cs="宋体"/>
          <w:sz w:val="24"/>
        </w:rPr>
      </w:pPr>
      <w:r w:rsidRPr="0042335D">
        <w:rPr>
          <w:rFonts w:ascii="宋体" w:hAnsi="宋体" w:cs="宋体" w:hint="eastAsia"/>
          <w:sz w:val="24"/>
        </w:rPr>
        <w:t>……</w:t>
      </w:r>
    </w:p>
    <w:p w14:paraId="1DB65CEF" w14:textId="77777777" w:rsidR="007C5223" w:rsidRPr="0042335D" w:rsidRDefault="00BA0296">
      <w:pPr>
        <w:snapToGrid w:val="0"/>
        <w:spacing w:line="360" w:lineRule="auto"/>
        <w:rPr>
          <w:rFonts w:ascii="宋体" w:hAnsi="宋体" w:cs="宋体"/>
          <w:bCs/>
          <w:sz w:val="24"/>
        </w:rPr>
      </w:pPr>
      <w:r w:rsidRPr="0042335D">
        <w:rPr>
          <w:rFonts w:ascii="宋体" w:hAnsi="宋体" w:cs="宋体" w:hint="eastAsia"/>
          <w:bCs/>
          <w:sz w:val="24"/>
        </w:rPr>
        <w:t>四、与质疑事项相关的质疑请求</w:t>
      </w:r>
    </w:p>
    <w:p w14:paraId="78180893" w14:textId="77777777" w:rsidR="007C5223" w:rsidRPr="0042335D" w:rsidRDefault="00BA0296">
      <w:pPr>
        <w:snapToGrid w:val="0"/>
        <w:spacing w:line="360" w:lineRule="auto"/>
        <w:rPr>
          <w:rFonts w:ascii="宋体" w:hAnsi="宋体" w:cs="宋体"/>
          <w:sz w:val="24"/>
          <w:u w:val="dotted"/>
        </w:rPr>
      </w:pPr>
      <w:r w:rsidRPr="0042335D">
        <w:rPr>
          <w:rFonts w:ascii="宋体" w:hAnsi="宋体" w:cs="宋体" w:hint="eastAsia"/>
          <w:sz w:val="24"/>
        </w:rPr>
        <w:t>请求：</w:t>
      </w:r>
      <w:r w:rsidRPr="0042335D">
        <w:rPr>
          <w:rFonts w:ascii="宋体" w:hAnsi="宋体" w:cs="宋体" w:hint="eastAsia"/>
          <w:sz w:val="24"/>
          <w:u w:val="dotted"/>
        </w:rPr>
        <w:t xml:space="preserve">                                               </w:t>
      </w:r>
    </w:p>
    <w:p w14:paraId="4D0DE1BE"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 xml:space="preserve">签字(签章)：                   公章：                      </w:t>
      </w:r>
    </w:p>
    <w:p w14:paraId="289A170F"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 xml:space="preserve">日期：    </w:t>
      </w:r>
    </w:p>
    <w:p w14:paraId="3A73568B" w14:textId="77777777" w:rsidR="007C5223" w:rsidRPr="0042335D" w:rsidRDefault="007C5223">
      <w:pPr>
        <w:spacing w:line="360" w:lineRule="auto"/>
        <w:jc w:val="center"/>
        <w:rPr>
          <w:rFonts w:ascii="宋体" w:hAnsi="宋体" w:cs="宋体"/>
          <w:b/>
          <w:bCs/>
          <w:sz w:val="24"/>
        </w:rPr>
      </w:pPr>
    </w:p>
    <w:p w14:paraId="75CBDFE5" w14:textId="77777777" w:rsidR="007C5223" w:rsidRPr="0042335D" w:rsidRDefault="007C5223">
      <w:pPr>
        <w:spacing w:line="360" w:lineRule="auto"/>
        <w:rPr>
          <w:rFonts w:ascii="宋体" w:hAnsi="宋体" w:cs="宋体"/>
          <w:b/>
          <w:sz w:val="24"/>
        </w:rPr>
      </w:pPr>
    </w:p>
    <w:p w14:paraId="2332079F" w14:textId="77777777" w:rsidR="007C5223" w:rsidRPr="0042335D" w:rsidRDefault="00BA0296">
      <w:pPr>
        <w:spacing w:line="360" w:lineRule="auto"/>
        <w:rPr>
          <w:rFonts w:ascii="宋体" w:hAnsi="宋体" w:cs="宋体"/>
          <w:b/>
          <w:sz w:val="24"/>
        </w:rPr>
      </w:pPr>
      <w:r w:rsidRPr="0042335D">
        <w:rPr>
          <w:rFonts w:ascii="宋体" w:hAnsi="宋体" w:cs="宋体" w:hint="eastAsia"/>
          <w:b/>
          <w:sz w:val="24"/>
        </w:rPr>
        <w:lastRenderedPageBreak/>
        <w:t>质疑函制作说明：</w:t>
      </w:r>
    </w:p>
    <w:p w14:paraId="515B33A8" w14:textId="77777777" w:rsidR="007C5223" w:rsidRPr="0042335D" w:rsidRDefault="00BA0296">
      <w:pPr>
        <w:widowControl/>
        <w:spacing w:line="360" w:lineRule="auto"/>
        <w:ind w:firstLineChars="200" w:firstLine="480"/>
        <w:jc w:val="left"/>
        <w:rPr>
          <w:rFonts w:ascii="宋体" w:hAnsi="宋体" w:cs="宋体"/>
          <w:sz w:val="24"/>
        </w:rPr>
      </w:pPr>
      <w:r w:rsidRPr="0042335D">
        <w:rPr>
          <w:rFonts w:ascii="宋体" w:hAnsi="宋体" w:cs="宋体" w:hint="eastAsia"/>
          <w:sz w:val="24"/>
        </w:rPr>
        <w:t>1.供应商提出质疑时，应提交质疑函和必要的证明材料。</w:t>
      </w:r>
    </w:p>
    <w:p w14:paraId="32D98627" w14:textId="77777777" w:rsidR="007C5223" w:rsidRPr="0042335D" w:rsidRDefault="00BA0296">
      <w:pPr>
        <w:widowControl/>
        <w:spacing w:line="360" w:lineRule="auto"/>
        <w:ind w:firstLineChars="200" w:firstLine="480"/>
        <w:jc w:val="left"/>
        <w:rPr>
          <w:rFonts w:ascii="宋体" w:hAnsi="宋体" w:cs="宋体"/>
          <w:sz w:val="24"/>
        </w:rPr>
      </w:pPr>
      <w:r w:rsidRPr="0042335D">
        <w:rPr>
          <w:rFonts w:ascii="宋体" w:hAnsi="宋体" w:cs="宋体" w:hint="eastAsia"/>
          <w:sz w:val="24"/>
        </w:rPr>
        <w:t>2.质疑供应商若委托代理人进行质疑的，质疑函应按要求列明“授权代表”的有关内容，并在附件中提交由质疑</w:t>
      </w:r>
      <w:r w:rsidRPr="0042335D">
        <w:rPr>
          <w:rFonts w:ascii="宋体" w:hAnsi="宋体" w:cs="宋体" w:hint="eastAsia"/>
          <w:kern w:val="0"/>
          <w:sz w:val="24"/>
        </w:rPr>
        <w:t>供应商签署的授权委托书。授权委托书应载明代理人的姓名或者名称、代理事项、具体权限、期限和相关事项。</w:t>
      </w:r>
    </w:p>
    <w:p w14:paraId="5DFC6301" w14:textId="77777777" w:rsidR="007C5223" w:rsidRPr="0042335D" w:rsidRDefault="00BA0296">
      <w:pPr>
        <w:widowControl/>
        <w:spacing w:line="360" w:lineRule="auto"/>
        <w:ind w:firstLineChars="200" w:firstLine="480"/>
        <w:jc w:val="left"/>
        <w:rPr>
          <w:rFonts w:ascii="宋体" w:hAnsi="宋体" w:cs="宋体"/>
          <w:sz w:val="24"/>
        </w:rPr>
      </w:pPr>
      <w:r w:rsidRPr="0042335D">
        <w:rPr>
          <w:rFonts w:ascii="宋体" w:hAnsi="宋体" w:cs="宋体" w:hint="eastAsia"/>
          <w:sz w:val="24"/>
        </w:rPr>
        <w:t>3.质疑供应商若对项目的某一分包进行质疑，质疑函中应列明具体分包号。</w:t>
      </w:r>
    </w:p>
    <w:p w14:paraId="366EF93A" w14:textId="77777777" w:rsidR="007C5223" w:rsidRPr="0042335D" w:rsidRDefault="00BA0296">
      <w:pPr>
        <w:widowControl/>
        <w:spacing w:line="360" w:lineRule="auto"/>
        <w:ind w:firstLineChars="200" w:firstLine="480"/>
        <w:jc w:val="left"/>
        <w:rPr>
          <w:rFonts w:ascii="宋体" w:hAnsi="宋体" w:cs="宋体"/>
          <w:sz w:val="24"/>
        </w:rPr>
      </w:pPr>
      <w:r w:rsidRPr="0042335D">
        <w:rPr>
          <w:rFonts w:ascii="宋体" w:hAnsi="宋体" w:cs="宋体" w:hint="eastAsia"/>
          <w:sz w:val="24"/>
        </w:rPr>
        <w:t>4.质疑函的质疑事项应具体、明确，并有必要的事实依据和法律依据。</w:t>
      </w:r>
    </w:p>
    <w:p w14:paraId="5A5BF412" w14:textId="77777777" w:rsidR="007C5223" w:rsidRPr="0042335D" w:rsidRDefault="00BA0296">
      <w:pPr>
        <w:widowControl/>
        <w:spacing w:line="360" w:lineRule="auto"/>
        <w:ind w:firstLineChars="200" w:firstLine="480"/>
        <w:jc w:val="left"/>
        <w:rPr>
          <w:rFonts w:ascii="宋体" w:hAnsi="宋体" w:cs="宋体"/>
          <w:sz w:val="24"/>
        </w:rPr>
      </w:pPr>
      <w:r w:rsidRPr="0042335D">
        <w:rPr>
          <w:rFonts w:ascii="宋体" w:hAnsi="宋体" w:cs="宋体" w:hint="eastAsia"/>
          <w:sz w:val="24"/>
        </w:rPr>
        <w:t>5.质疑函的质疑请求应与质疑事项相关。</w:t>
      </w:r>
    </w:p>
    <w:p w14:paraId="14AF33C1" w14:textId="77777777" w:rsidR="007C5223" w:rsidRPr="0042335D" w:rsidRDefault="00BA0296">
      <w:pPr>
        <w:widowControl/>
        <w:spacing w:line="360" w:lineRule="auto"/>
        <w:ind w:firstLineChars="200" w:firstLine="480"/>
        <w:jc w:val="left"/>
        <w:rPr>
          <w:rFonts w:ascii="宋体" w:hAnsi="宋体" w:cs="宋体"/>
          <w:sz w:val="24"/>
        </w:rPr>
      </w:pPr>
      <w:r w:rsidRPr="0042335D">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14:paraId="20612518" w14:textId="77777777" w:rsidR="007C5223" w:rsidRPr="0042335D" w:rsidRDefault="007C5223">
      <w:pPr>
        <w:widowControl/>
        <w:spacing w:line="360" w:lineRule="auto"/>
        <w:ind w:firstLineChars="200" w:firstLine="600"/>
        <w:jc w:val="left"/>
        <w:rPr>
          <w:rFonts w:ascii="宋体" w:hAnsi="宋体" w:cs="宋体"/>
          <w:sz w:val="30"/>
          <w:szCs w:val="30"/>
        </w:rPr>
      </w:pPr>
    </w:p>
    <w:p w14:paraId="49D8C31D" w14:textId="77777777" w:rsidR="007C5223" w:rsidRPr="0042335D" w:rsidRDefault="007C5223">
      <w:pPr>
        <w:spacing w:line="360" w:lineRule="auto"/>
        <w:jc w:val="center"/>
        <w:rPr>
          <w:rFonts w:ascii="宋体" w:hAnsi="宋体" w:cs="宋体"/>
          <w:b/>
          <w:spacing w:val="6"/>
          <w:sz w:val="32"/>
          <w:szCs w:val="32"/>
        </w:rPr>
      </w:pPr>
    </w:p>
    <w:p w14:paraId="1BC20E9F" w14:textId="77777777" w:rsidR="007C5223" w:rsidRPr="0042335D" w:rsidRDefault="007C5223">
      <w:pPr>
        <w:spacing w:line="360" w:lineRule="auto"/>
        <w:jc w:val="center"/>
        <w:rPr>
          <w:rFonts w:ascii="宋体" w:hAnsi="宋体" w:cs="宋体"/>
          <w:b/>
          <w:spacing w:val="6"/>
          <w:sz w:val="32"/>
          <w:szCs w:val="32"/>
        </w:rPr>
      </w:pPr>
    </w:p>
    <w:p w14:paraId="7EB7B07E" w14:textId="77777777" w:rsidR="007C5223" w:rsidRPr="0042335D" w:rsidRDefault="007C5223">
      <w:pPr>
        <w:spacing w:line="360" w:lineRule="auto"/>
        <w:jc w:val="center"/>
        <w:rPr>
          <w:rFonts w:ascii="宋体" w:hAnsi="宋体" w:cs="宋体"/>
          <w:b/>
          <w:spacing w:val="6"/>
          <w:sz w:val="32"/>
          <w:szCs w:val="32"/>
        </w:rPr>
      </w:pPr>
    </w:p>
    <w:p w14:paraId="67FABD98" w14:textId="77777777" w:rsidR="007C5223" w:rsidRPr="0042335D" w:rsidRDefault="007C5223">
      <w:pPr>
        <w:spacing w:line="360" w:lineRule="auto"/>
        <w:jc w:val="center"/>
        <w:rPr>
          <w:rFonts w:ascii="宋体" w:hAnsi="宋体" w:cs="宋体"/>
          <w:b/>
          <w:spacing w:val="6"/>
          <w:sz w:val="32"/>
          <w:szCs w:val="32"/>
        </w:rPr>
      </w:pPr>
    </w:p>
    <w:p w14:paraId="194858BF" w14:textId="77777777" w:rsidR="007C5223" w:rsidRPr="0042335D" w:rsidRDefault="007C5223">
      <w:pPr>
        <w:spacing w:line="360" w:lineRule="auto"/>
        <w:jc w:val="center"/>
        <w:rPr>
          <w:rFonts w:ascii="宋体" w:hAnsi="宋体" w:cs="宋体"/>
          <w:b/>
          <w:spacing w:val="6"/>
          <w:sz w:val="32"/>
          <w:szCs w:val="32"/>
        </w:rPr>
      </w:pPr>
    </w:p>
    <w:p w14:paraId="078159C7" w14:textId="77777777" w:rsidR="007C5223" w:rsidRPr="0042335D" w:rsidRDefault="007C5223">
      <w:pPr>
        <w:spacing w:line="360" w:lineRule="auto"/>
        <w:jc w:val="center"/>
        <w:rPr>
          <w:rFonts w:ascii="宋体" w:hAnsi="宋体" w:cs="宋体"/>
          <w:b/>
          <w:spacing w:val="6"/>
          <w:sz w:val="32"/>
          <w:szCs w:val="32"/>
        </w:rPr>
      </w:pPr>
    </w:p>
    <w:p w14:paraId="085DD83A" w14:textId="77777777" w:rsidR="007C5223" w:rsidRPr="0042335D" w:rsidRDefault="007C5223">
      <w:pPr>
        <w:spacing w:line="360" w:lineRule="auto"/>
        <w:jc w:val="center"/>
        <w:rPr>
          <w:rFonts w:ascii="宋体" w:hAnsi="宋体" w:cs="宋体"/>
          <w:b/>
          <w:spacing w:val="6"/>
          <w:sz w:val="32"/>
          <w:szCs w:val="32"/>
        </w:rPr>
      </w:pPr>
    </w:p>
    <w:p w14:paraId="133CCDA3" w14:textId="77777777" w:rsidR="007C5223" w:rsidRPr="0042335D" w:rsidRDefault="007C5223">
      <w:pPr>
        <w:spacing w:line="360" w:lineRule="auto"/>
        <w:jc w:val="center"/>
        <w:rPr>
          <w:rFonts w:ascii="宋体" w:hAnsi="宋体" w:cs="宋体"/>
          <w:b/>
          <w:spacing w:val="6"/>
          <w:sz w:val="32"/>
          <w:szCs w:val="32"/>
        </w:rPr>
      </w:pPr>
    </w:p>
    <w:p w14:paraId="1EA9B245" w14:textId="77777777" w:rsidR="007C5223" w:rsidRPr="0042335D" w:rsidRDefault="007C5223">
      <w:pPr>
        <w:spacing w:line="360" w:lineRule="auto"/>
        <w:jc w:val="center"/>
        <w:rPr>
          <w:rFonts w:ascii="宋体" w:hAnsi="宋体" w:cs="宋体"/>
          <w:b/>
          <w:spacing w:val="6"/>
          <w:sz w:val="32"/>
          <w:szCs w:val="32"/>
        </w:rPr>
      </w:pPr>
    </w:p>
    <w:p w14:paraId="6F28C28D" w14:textId="77777777" w:rsidR="007C5223" w:rsidRPr="0042335D" w:rsidRDefault="007C5223">
      <w:pPr>
        <w:spacing w:line="360" w:lineRule="auto"/>
        <w:jc w:val="center"/>
        <w:rPr>
          <w:rFonts w:ascii="宋体" w:hAnsi="宋体" w:cs="宋体"/>
          <w:b/>
          <w:spacing w:val="6"/>
          <w:sz w:val="32"/>
          <w:szCs w:val="32"/>
        </w:rPr>
      </w:pPr>
    </w:p>
    <w:p w14:paraId="09BC91FD" w14:textId="77777777" w:rsidR="007C5223" w:rsidRPr="0042335D" w:rsidRDefault="007C5223">
      <w:pPr>
        <w:spacing w:line="360" w:lineRule="auto"/>
        <w:jc w:val="center"/>
        <w:rPr>
          <w:rFonts w:ascii="宋体" w:hAnsi="宋体" w:cs="宋体"/>
          <w:b/>
          <w:spacing w:val="6"/>
          <w:sz w:val="32"/>
          <w:szCs w:val="32"/>
        </w:rPr>
      </w:pPr>
    </w:p>
    <w:p w14:paraId="223946A4" w14:textId="77777777" w:rsidR="007C5223" w:rsidRPr="0042335D" w:rsidRDefault="007C5223">
      <w:pPr>
        <w:spacing w:line="360" w:lineRule="auto"/>
        <w:jc w:val="center"/>
        <w:rPr>
          <w:rFonts w:ascii="宋体" w:hAnsi="宋体" w:cs="宋体"/>
          <w:b/>
          <w:spacing w:val="6"/>
          <w:sz w:val="32"/>
          <w:szCs w:val="32"/>
        </w:rPr>
      </w:pPr>
    </w:p>
    <w:p w14:paraId="0A57D01B" w14:textId="77777777" w:rsidR="007C5223" w:rsidRPr="0042335D" w:rsidRDefault="007C5223">
      <w:pPr>
        <w:spacing w:line="360" w:lineRule="auto"/>
        <w:jc w:val="left"/>
        <w:rPr>
          <w:rFonts w:ascii="宋体" w:hAnsi="宋体" w:cs="宋体"/>
          <w:b/>
          <w:spacing w:val="6"/>
          <w:sz w:val="32"/>
          <w:szCs w:val="32"/>
        </w:rPr>
      </w:pPr>
    </w:p>
    <w:p w14:paraId="65D75D12" w14:textId="77777777" w:rsidR="007C5223" w:rsidRPr="0042335D" w:rsidRDefault="007C5223">
      <w:pPr>
        <w:spacing w:line="360" w:lineRule="auto"/>
        <w:jc w:val="left"/>
        <w:rPr>
          <w:rFonts w:ascii="宋体" w:hAnsi="宋体" w:cs="宋体"/>
          <w:b/>
          <w:spacing w:val="6"/>
          <w:sz w:val="32"/>
          <w:szCs w:val="32"/>
        </w:rPr>
      </w:pPr>
    </w:p>
    <w:p w14:paraId="121A5D66" w14:textId="77777777" w:rsidR="007C5223" w:rsidRPr="0042335D" w:rsidRDefault="00BA0296">
      <w:pPr>
        <w:spacing w:line="360" w:lineRule="auto"/>
        <w:jc w:val="left"/>
        <w:rPr>
          <w:rFonts w:ascii="宋体" w:hAnsi="宋体" w:cs="宋体"/>
          <w:b/>
          <w:spacing w:val="6"/>
          <w:sz w:val="32"/>
          <w:szCs w:val="32"/>
        </w:rPr>
      </w:pPr>
      <w:r w:rsidRPr="0042335D">
        <w:rPr>
          <w:rFonts w:ascii="宋体" w:hAnsi="宋体" w:cs="宋体" w:hint="eastAsia"/>
          <w:b/>
          <w:spacing w:val="6"/>
          <w:sz w:val="32"/>
          <w:szCs w:val="32"/>
        </w:rPr>
        <w:lastRenderedPageBreak/>
        <w:t>附件3：投诉书范本及制作说明</w:t>
      </w:r>
    </w:p>
    <w:p w14:paraId="187DCE13" w14:textId="77777777" w:rsidR="007C5223" w:rsidRPr="0042335D" w:rsidRDefault="007C5223">
      <w:pPr>
        <w:spacing w:line="360" w:lineRule="auto"/>
        <w:jc w:val="center"/>
        <w:rPr>
          <w:rFonts w:ascii="宋体" w:hAnsi="宋体" w:cs="宋体"/>
          <w:b/>
          <w:sz w:val="24"/>
        </w:rPr>
      </w:pPr>
    </w:p>
    <w:p w14:paraId="2D577556" w14:textId="77777777" w:rsidR="007C5223" w:rsidRPr="0042335D" w:rsidRDefault="00BA0296">
      <w:pPr>
        <w:spacing w:line="360" w:lineRule="auto"/>
        <w:jc w:val="center"/>
        <w:rPr>
          <w:rFonts w:ascii="宋体" w:hAnsi="宋体" w:cs="宋体"/>
          <w:b/>
          <w:spacing w:val="6"/>
          <w:sz w:val="32"/>
          <w:szCs w:val="32"/>
        </w:rPr>
      </w:pPr>
      <w:r w:rsidRPr="0042335D">
        <w:rPr>
          <w:rFonts w:ascii="宋体" w:hAnsi="宋体" w:cs="宋体" w:hint="eastAsia"/>
          <w:b/>
          <w:spacing w:val="6"/>
          <w:sz w:val="32"/>
          <w:szCs w:val="32"/>
        </w:rPr>
        <w:t>投诉书范本</w:t>
      </w:r>
    </w:p>
    <w:p w14:paraId="0F3D3432"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一、投诉相关主体基本情况</w:t>
      </w:r>
    </w:p>
    <w:p w14:paraId="3A080E5F" w14:textId="77777777" w:rsidR="007C5223" w:rsidRPr="0042335D" w:rsidRDefault="00BA0296">
      <w:pPr>
        <w:spacing w:line="360" w:lineRule="auto"/>
        <w:rPr>
          <w:rFonts w:ascii="宋体" w:hAnsi="宋体" w:cs="宋体"/>
          <w:sz w:val="24"/>
          <w:u w:val="dotted"/>
        </w:rPr>
      </w:pPr>
      <w:r w:rsidRPr="0042335D">
        <w:rPr>
          <w:rFonts w:ascii="宋体" w:hAnsi="宋体" w:cs="宋体" w:hint="eastAsia"/>
          <w:sz w:val="24"/>
        </w:rPr>
        <w:t>投诉人：</w:t>
      </w:r>
      <w:r w:rsidRPr="0042335D">
        <w:rPr>
          <w:rFonts w:ascii="宋体" w:hAnsi="宋体" w:cs="宋体" w:hint="eastAsia"/>
          <w:sz w:val="24"/>
          <w:u w:val="dotted"/>
        </w:rPr>
        <w:t xml:space="preserve">                                               </w:t>
      </w:r>
    </w:p>
    <w:p w14:paraId="621C32CB" w14:textId="77777777" w:rsidR="007C5223" w:rsidRPr="0042335D" w:rsidRDefault="00BA0296">
      <w:pPr>
        <w:spacing w:line="360" w:lineRule="auto"/>
        <w:rPr>
          <w:rFonts w:ascii="宋体" w:hAnsi="宋体" w:cs="宋体"/>
          <w:sz w:val="24"/>
          <w:u w:val="single"/>
        </w:rPr>
      </w:pPr>
      <w:r w:rsidRPr="0042335D">
        <w:rPr>
          <w:rFonts w:ascii="宋体" w:hAnsi="宋体" w:cs="宋体" w:hint="eastAsia"/>
          <w:sz w:val="24"/>
        </w:rPr>
        <w:t>地     址：</w:t>
      </w:r>
      <w:r w:rsidRPr="0042335D">
        <w:rPr>
          <w:rFonts w:ascii="宋体" w:hAnsi="宋体" w:cs="宋体" w:hint="eastAsia"/>
          <w:sz w:val="24"/>
          <w:u w:val="dotted"/>
        </w:rPr>
        <w:t xml:space="preserve">                             </w:t>
      </w:r>
      <w:r w:rsidRPr="0042335D">
        <w:rPr>
          <w:rFonts w:ascii="宋体" w:hAnsi="宋体" w:cs="宋体" w:hint="eastAsia"/>
          <w:sz w:val="24"/>
        </w:rPr>
        <w:t>邮编：</w:t>
      </w:r>
      <w:r w:rsidRPr="0042335D">
        <w:rPr>
          <w:rFonts w:ascii="宋体" w:hAnsi="宋体" w:cs="宋体" w:hint="eastAsia"/>
          <w:sz w:val="24"/>
          <w:u w:val="dotted"/>
        </w:rPr>
        <w:t xml:space="preserve">         </w:t>
      </w:r>
      <w:r w:rsidRPr="0042335D">
        <w:rPr>
          <w:rFonts w:ascii="宋体" w:hAnsi="宋体" w:cs="宋体" w:hint="eastAsia"/>
          <w:sz w:val="24"/>
          <w:u w:val="single"/>
        </w:rPr>
        <w:t xml:space="preserve">   </w:t>
      </w:r>
    </w:p>
    <w:p w14:paraId="6ED57F3E" w14:textId="77777777" w:rsidR="007C5223" w:rsidRPr="0042335D" w:rsidRDefault="00BA0296">
      <w:pPr>
        <w:tabs>
          <w:tab w:val="left" w:pos="6510"/>
        </w:tabs>
        <w:spacing w:line="360" w:lineRule="auto"/>
        <w:jc w:val="left"/>
        <w:rPr>
          <w:rFonts w:ascii="宋体" w:hAnsi="宋体" w:cs="宋体"/>
          <w:sz w:val="24"/>
        </w:rPr>
      </w:pPr>
      <w:r w:rsidRPr="0042335D">
        <w:rPr>
          <w:rFonts w:ascii="宋体" w:hAnsi="宋体" w:cs="宋体" w:hint="eastAsia"/>
          <w:sz w:val="24"/>
        </w:rPr>
        <w:t>法定代表人/主要负责人：</w:t>
      </w:r>
      <w:r w:rsidRPr="0042335D">
        <w:rPr>
          <w:rFonts w:ascii="宋体" w:hAnsi="宋体" w:cs="宋体" w:hint="eastAsia"/>
          <w:sz w:val="24"/>
          <w:u w:val="dotted"/>
        </w:rPr>
        <w:t xml:space="preserve">                                   </w:t>
      </w:r>
      <w:r w:rsidRPr="0042335D">
        <w:rPr>
          <w:rFonts w:ascii="宋体" w:hAnsi="宋体" w:cs="宋体" w:hint="eastAsia"/>
          <w:sz w:val="24"/>
        </w:rPr>
        <w:t xml:space="preserve">  </w:t>
      </w:r>
    </w:p>
    <w:p w14:paraId="0F7F6423" w14:textId="77777777" w:rsidR="007C5223" w:rsidRPr="0042335D" w:rsidRDefault="00BA0296">
      <w:pPr>
        <w:tabs>
          <w:tab w:val="left" w:pos="6510"/>
        </w:tabs>
        <w:spacing w:line="360" w:lineRule="auto"/>
        <w:rPr>
          <w:rFonts w:ascii="宋体" w:hAnsi="宋体" w:cs="宋体"/>
          <w:sz w:val="24"/>
          <w:u w:val="dotted"/>
        </w:rPr>
      </w:pPr>
      <w:r w:rsidRPr="0042335D">
        <w:rPr>
          <w:rFonts w:ascii="宋体" w:hAnsi="宋体" w:cs="宋体" w:hint="eastAsia"/>
          <w:sz w:val="24"/>
        </w:rPr>
        <w:t>联系电话：</w:t>
      </w:r>
      <w:r w:rsidRPr="0042335D">
        <w:rPr>
          <w:rFonts w:ascii="宋体" w:hAnsi="宋体" w:cs="宋体" w:hint="eastAsia"/>
          <w:sz w:val="24"/>
          <w:u w:val="dotted"/>
        </w:rPr>
        <w:t xml:space="preserve">                                             </w:t>
      </w:r>
    </w:p>
    <w:p w14:paraId="25315ADF" w14:textId="77777777" w:rsidR="007C5223" w:rsidRPr="0042335D" w:rsidRDefault="00BA0296">
      <w:pPr>
        <w:spacing w:line="360" w:lineRule="auto"/>
        <w:rPr>
          <w:rFonts w:ascii="宋体" w:hAnsi="宋体" w:cs="宋体"/>
          <w:sz w:val="24"/>
          <w:u w:val="dotted"/>
        </w:rPr>
      </w:pPr>
      <w:r w:rsidRPr="0042335D">
        <w:rPr>
          <w:rFonts w:ascii="宋体" w:hAnsi="宋体" w:cs="宋体" w:hint="eastAsia"/>
          <w:sz w:val="24"/>
        </w:rPr>
        <w:t>授权代表：</w:t>
      </w:r>
      <w:r w:rsidRPr="0042335D">
        <w:rPr>
          <w:rFonts w:ascii="宋体" w:hAnsi="宋体" w:cs="宋体" w:hint="eastAsia"/>
          <w:sz w:val="24"/>
          <w:u w:val="dotted"/>
        </w:rPr>
        <w:t xml:space="preserve">             </w:t>
      </w:r>
      <w:r w:rsidRPr="0042335D">
        <w:rPr>
          <w:rFonts w:ascii="宋体" w:hAnsi="宋体" w:cs="宋体" w:hint="eastAsia"/>
          <w:sz w:val="24"/>
        </w:rPr>
        <w:t>联系电话</w:t>
      </w:r>
      <w:r w:rsidRPr="0042335D">
        <w:rPr>
          <w:rFonts w:ascii="宋体" w:hAnsi="宋体" w:cs="宋体" w:hint="eastAsia"/>
          <w:sz w:val="24"/>
          <w:u w:val="dotted"/>
        </w:rPr>
        <w:t xml:space="preserve">：                  </w:t>
      </w:r>
    </w:p>
    <w:p w14:paraId="7177F3C7" w14:textId="77777777" w:rsidR="007C5223" w:rsidRPr="0042335D" w:rsidRDefault="00BA0296">
      <w:pPr>
        <w:spacing w:line="360" w:lineRule="auto"/>
        <w:rPr>
          <w:rFonts w:ascii="宋体" w:hAnsi="宋体" w:cs="宋体"/>
          <w:sz w:val="24"/>
          <w:u w:val="dotted"/>
        </w:rPr>
      </w:pPr>
      <w:r w:rsidRPr="0042335D">
        <w:rPr>
          <w:rFonts w:ascii="宋体" w:hAnsi="宋体" w:cs="宋体" w:hint="eastAsia"/>
          <w:sz w:val="24"/>
        </w:rPr>
        <w:t>地     址：</w:t>
      </w:r>
      <w:r w:rsidRPr="0042335D">
        <w:rPr>
          <w:rFonts w:ascii="宋体" w:hAnsi="宋体" w:cs="宋体" w:hint="eastAsia"/>
          <w:sz w:val="24"/>
          <w:u w:val="dotted"/>
        </w:rPr>
        <w:t xml:space="preserve">                             </w:t>
      </w:r>
      <w:r w:rsidRPr="0042335D">
        <w:rPr>
          <w:rFonts w:ascii="宋体" w:hAnsi="宋体" w:cs="宋体" w:hint="eastAsia"/>
          <w:sz w:val="24"/>
        </w:rPr>
        <w:t>邮编：</w:t>
      </w:r>
      <w:r w:rsidRPr="0042335D">
        <w:rPr>
          <w:rFonts w:ascii="宋体" w:hAnsi="宋体" w:cs="宋体" w:hint="eastAsia"/>
          <w:sz w:val="24"/>
          <w:u w:val="dotted"/>
        </w:rPr>
        <w:t xml:space="preserve">         </w:t>
      </w:r>
      <w:r w:rsidRPr="0042335D">
        <w:rPr>
          <w:rFonts w:ascii="宋体" w:hAnsi="宋体" w:cs="宋体" w:hint="eastAsia"/>
          <w:sz w:val="24"/>
          <w:u w:val="single"/>
        </w:rPr>
        <w:t xml:space="preserve"> </w:t>
      </w:r>
      <w:r w:rsidRPr="0042335D">
        <w:rPr>
          <w:rFonts w:ascii="宋体" w:hAnsi="宋体" w:cs="宋体" w:hint="eastAsia"/>
          <w:sz w:val="24"/>
          <w:u w:val="dotted"/>
        </w:rPr>
        <w:t xml:space="preserve">                   </w:t>
      </w:r>
    </w:p>
    <w:p w14:paraId="21D0002C" w14:textId="77777777" w:rsidR="007C5223" w:rsidRPr="0042335D" w:rsidRDefault="00BA0296">
      <w:pPr>
        <w:spacing w:line="360" w:lineRule="auto"/>
        <w:rPr>
          <w:rFonts w:ascii="宋体" w:hAnsi="宋体" w:cs="宋体"/>
          <w:sz w:val="24"/>
          <w:u w:val="single"/>
        </w:rPr>
      </w:pPr>
      <w:r w:rsidRPr="0042335D">
        <w:rPr>
          <w:rFonts w:ascii="宋体" w:hAnsi="宋体" w:cs="宋体" w:hint="eastAsia"/>
          <w:sz w:val="24"/>
        </w:rPr>
        <w:t>被投诉人1：</w:t>
      </w:r>
      <w:r w:rsidRPr="0042335D">
        <w:rPr>
          <w:rFonts w:ascii="宋体" w:hAnsi="宋体" w:cs="宋体" w:hint="eastAsia"/>
          <w:sz w:val="24"/>
          <w:u w:val="dotted"/>
        </w:rPr>
        <w:t xml:space="preserve">                                           </w:t>
      </w:r>
      <w:r w:rsidRPr="0042335D">
        <w:rPr>
          <w:rFonts w:ascii="宋体" w:hAnsi="宋体" w:cs="宋体" w:hint="eastAsia"/>
          <w:sz w:val="24"/>
          <w:u w:val="single"/>
        </w:rPr>
        <w:t xml:space="preserve">  </w:t>
      </w:r>
    </w:p>
    <w:p w14:paraId="43A35A99" w14:textId="77777777" w:rsidR="007C5223" w:rsidRPr="0042335D" w:rsidRDefault="00BA0296">
      <w:pPr>
        <w:spacing w:line="360" w:lineRule="auto"/>
        <w:rPr>
          <w:rFonts w:ascii="宋体" w:hAnsi="宋体" w:cs="宋体"/>
          <w:sz w:val="24"/>
          <w:u w:val="single"/>
        </w:rPr>
      </w:pPr>
      <w:r w:rsidRPr="0042335D">
        <w:rPr>
          <w:rFonts w:ascii="宋体" w:hAnsi="宋体" w:cs="宋体" w:hint="eastAsia"/>
          <w:sz w:val="24"/>
        </w:rPr>
        <w:t>地     址：</w:t>
      </w:r>
      <w:r w:rsidRPr="0042335D">
        <w:rPr>
          <w:rFonts w:ascii="宋体" w:hAnsi="宋体" w:cs="宋体" w:hint="eastAsia"/>
          <w:sz w:val="24"/>
          <w:u w:val="dotted"/>
        </w:rPr>
        <w:t xml:space="preserve">                             </w:t>
      </w:r>
      <w:r w:rsidRPr="0042335D">
        <w:rPr>
          <w:rFonts w:ascii="宋体" w:hAnsi="宋体" w:cs="宋体" w:hint="eastAsia"/>
          <w:sz w:val="24"/>
        </w:rPr>
        <w:t>邮编：</w:t>
      </w:r>
      <w:r w:rsidRPr="0042335D">
        <w:rPr>
          <w:rFonts w:ascii="宋体" w:hAnsi="宋体" w:cs="宋体" w:hint="eastAsia"/>
          <w:sz w:val="24"/>
          <w:u w:val="dotted"/>
        </w:rPr>
        <w:t xml:space="preserve">          </w:t>
      </w:r>
      <w:r w:rsidRPr="0042335D">
        <w:rPr>
          <w:rFonts w:ascii="宋体" w:hAnsi="宋体" w:cs="宋体" w:hint="eastAsia"/>
          <w:sz w:val="24"/>
          <w:u w:val="single"/>
        </w:rPr>
        <w:t xml:space="preserve"> </w:t>
      </w:r>
    </w:p>
    <w:p w14:paraId="6CD7656A" w14:textId="77777777" w:rsidR="007C5223" w:rsidRPr="0042335D" w:rsidRDefault="00BA0296">
      <w:pPr>
        <w:spacing w:line="360" w:lineRule="auto"/>
        <w:rPr>
          <w:rFonts w:ascii="宋体" w:hAnsi="宋体" w:cs="宋体"/>
          <w:sz w:val="24"/>
          <w:u w:val="single"/>
        </w:rPr>
      </w:pPr>
      <w:r w:rsidRPr="0042335D">
        <w:rPr>
          <w:rFonts w:ascii="宋体" w:hAnsi="宋体" w:cs="宋体" w:hint="eastAsia"/>
          <w:sz w:val="24"/>
        </w:rPr>
        <w:t>联系人：</w:t>
      </w:r>
      <w:r w:rsidRPr="0042335D">
        <w:rPr>
          <w:rFonts w:ascii="宋体" w:hAnsi="宋体" w:cs="宋体" w:hint="eastAsia"/>
          <w:sz w:val="24"/>
          <w:u w:val="dotted"/>
        </w:rPr>
        <w:t xml:space="preserve">               </w:t>
      </w:r>
      <w:r w:rsidRPr="0042335D">
        <w:rPr>
          <w:rFonts w:ascii="宋体" w:hAnsi="宋体" w:cs="宋体" w:hint="eastAsia"/>
          <w:sz w:val="24"/>
        </w:rPr>
        <w:t>联系电话：</w:t>
      </w:r>
      <w:r w:rsidRPr="0042335D">
        <w:rPr>
          <w:rFonts w:ascii="宋体" w:hAnsi="宋体" w:cs="宋体" w:hint="eastAsia"/>
          <w:sz w:val="24"/>
          <w:u w:val="dotted"/>
        </w:rPr>
        <w:t xml:space="preserve">                      </w:t>
      </w:r>
      <w:r w:rsidRPr="0042335D">
        <w:rPr>
          <w:rFonts w:ascii="宋体" w:hAnsi="宋体" w:cs="宋体" w:hint="eastAsia"/>
          <w:sz w:val="24"/>
          <w:u w:val="single"/>
        </w:rPr>
        <w:t xml:space="preserve"> </w:t>
      </w:r>
    </w:p>
    <w:p w14:paraId="1E5A7870"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被投诉人2</w:t>
      </w:r>
    </w:p>
    <w:p w14:paraId="0FCB2DF1" w14:textId="77777777" w:rsidR="007C5223" w:rsidRPr="0042335D" w:rsidRDefault="00BA0296">
      <w:pPr>
        <w:spacing w:line="360" w:lineRule="auto"/>
        <w:rPr>
          <w:rFonts w:ascii="宋体" w:hAnsi="宋体" w:cs="宋体"/>
          <w:sz w:val="24"/>
          <w:u w:val="dotted"/>
        </w:rPr>
      </w:pPr>
      <w:r w:rsidRPr="0042335D">
        <w:rPr>
          <w:rFonts w:ascii="宋体" w:hAnsi="宋体" w:cs="宋体" w:hint="eastAsia"/>
          <w:sz w:val="24"/>
        </w:rPr>
        <w:t>……</w:t>
      </w:r>
    </w:p>
    <w:p w14:paraId="00AE3472" w14:textId="77777777" w:rsidR="007C5223" w:rsidRPr="0042335D" w:rsidRDefault="00BA0296">
      <w:pPr>
        <w:spacing w:line="360" w:lineRule="auto"/>
        <w:rPr>
          <w:rFonts w:ascii="宋体" w:hAnsi="宋体" w:cs="宋体"/>
          <w:sz w:val="24"/>
          <w:u w:val="single"/>
        </w:rPr>
      </w:pPr>
      <w:r w:rsidRPr="0042335D">
        <w:rPr>
          <w:rFonts w:ascii="宋体" w:hAnsi="宋体" w:cs="宋体" w:hint="eastAsia"/>
          <w:sz w:val="24"/>
        </w:rPr>
        <w:t>相关供应商：</w:t>
      </w:r>
      <w:r w:rsidRPr="0042335D">
        <w:rPr>
          <w:rFonts w:ascii="宋体" w:hAnsi="宋体" w:cs="宋体" w:hint="eastAsia"/>
          <w:sz w:val="24"/>
          <w:u w:val="dotted"/>
        </w:rPr>
        <w:t xml:space="preserve">                                           </w:t>
      </w:r>
      <w:r w:rsidRPr="0042335D">
        <w:rPr>
          <w:rFonts w:ascii="宋体" w:hAnsi="宋体" w:cs="宋体" w:hint="eastAsia"/>
          <w:sz w:val="24"/>
          <w:u w:val="single"/>
        </w:rPr>
        <w:t xml:space="preserve">    </w:t>
      </w:r>
    </w:p>
    <w:p w14:paraId="361EAE3D" w14:textId="77777777" w:rsidR="007C5223" w:rsidRPr="0042335D" w:rsidRDefault="00BA0296">
      <w:pPr>
        <w:spacing w:line="360" w:lineRule="auto"/>
        <w:rPr>
          <w:rFonts w:ascii="宋体" w:hAnsi="宋体" w:cs="宋体"/>
          <w:sz w:val="24"/>
          <w:u w:val="single"/>
        </w:rPr>
      </w:pPr>
      <w:r w:rsidRPr="0042335D">
        <w:rPr>
          <w:rFonts w:ascii="宋体" w:hAnsi="宋体" w:cs="宋体" w:hint="eastAsia"/>
          <w:sz w:val="24"/>
        </w:rPr>
        <w:t>地     址：</w:t>
      </w:r>
      <w:r w:rsidRPr="0042335D">
        <w:rPr>
          <w:rFonts w:ascii="宋体" w:hAnsi="宋体" w:cs="宋体" w:hint="eastAsia"/>
          <w:sz w:val="24"/>
          <w:u w:val="dotted"/>
        </w:rPr>
        <w:t xml:space="preserve">                             </w:t>
      </w:r>
      <w:r w:rsidRPr="0042335D">
        <w:rPr>
          <w:rFonts w:ascii="宋体" w:hAnsi="宋体" w:cs="宋体" w:hint="eastAsia"/>
          <w:sz w:val="24"/>
        </w:rPr>
        <w:t>邮编：</w:t>
      </w:r>
      <w:r w:rsidRPr="0042335D">
        <w:rPr>
          <w:rFonts w:ascii="宋体" w:hAnsi="宋体" w:cs="宋体" w:hint="eastAsia"/>
          <w:sz w:val="24"/>
          <w:u w:val="dotted"/>
        </w:rPr>
        <w:t xml:space="preserve">          </w:t>
      </w:r>
      <w:r w:rsidRPr="0042335D">
        <w:rPr>
          <w:rFonts w:ascii="宋体" w:hAnsi="宋体" w:cs="宋体" w:hint="eastAsia"/>
          <w:sz w:val="24"/>
          <w:u w:val="single"/>
        </w:rPr>
        <w:t xml:space="preserve"> </w:t>
      </w:r>
    </w:p>
    <w:p w14:paraId="520F362C" w14:textId="77777777" w:rsidR="007C5223" w:rsidRPr="0042335D" w:rsidRDefault="00BA0296">
      <w:pPr>
        <w:spacing w:line="360" w:lineRule="auto"/>
        <w:rPr>
          <w:rFonts w:ascii="宋体" w:hAnsi="宋体" w:cs="宋体"/>
          <w:sz w:val="24"/>
          <w:u w:val="single"/>
        </w:rPr>
      </w:pPr>
      <w:r w:rsidRPr="0042335D">
        <w:rPr>
          <w:rFonts w:ascii="宋体" w:hAnsi="宋体" w:cs="宋体" w:hint="eastAsia"/>
          <w:sz w:val="24"/>
        </w:rPr>
        <w:t>联系人：</w:t>
      </w:r>
      <w:r w:rsidRPr="0042335D">
        <w:rPr>
          <w:rFonts w:ascii="宋体" w:hAnsi="宋体" w:cs="宋体" w:hint="eastAsia"/>
          <w:sz w:val="24"/>
          <w:u w:val="dotted"/>
        </w:rPr>
        <w:t xml:space="preserve">               </w:t>
      </w:r>
      <w:r w:rsidRPr="0042335D">
        <w:rPr>
          <w:rFonts w:ascii="宋体" w:hAnsi="宋体" w:cs="宋体" w:hint="eastAsia"/>
          <w:sz w:val="24"/>
        </w:rPr>
        <w:t>联系电话：</w:t>
      </w:r>
      <w:r w:rsidRPr="0042335D">
        <w:rPr>
          <w:rFonts w:ascii="宋体" w:hAnsi="宋体" w:cs="宋体" w:hint="eastAsia"/>
          <w:sz w:val="24"/>
          <w:u w:val="dotted"/>
        </w:rPr>
        <w:t xml:space="preserve">                      </w:t>
      </w:r>
      <w:r w:rsidRPr="0042335D">
        <w:rPr>
          <w:rFonts w:ascii="宋体" w:hAnsi="宋体" w:cs="宋体" w:hint="eastAsia"/>
          <w:sz w:val="24"/>
          <w:u w:val="single"/>
        </w:rPr>
        <w:t xml:space="preserve">      </w:t>
      </w:r>
    </w:p>
    <w:p w14:paraId="2C9E1D63"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二、投诉项目基本情况</w:t>
      </w:r>
    </w:p>
    <w:p w14:paraId="48DA2BEA" w14:textId="77777777" w:rsidR="007C5223" w:rsidRPr="0042335D" w:rsidRDefault="00BA0296">
      <w:pPr>
        <w:spacing w:line="360" w:lineRule="auto"/>
        <w:rPr>
          <w:rFonts w:ascii="宋体" w:hAnsi="宋体" w:cs="宋体"/>
          <w:sz w:val="24"/>
          <w:u w:val="dotted"/>
        </w:rPr>
      </w:pPr>
      <w:r w:rsidRPr="0042335D">
        <w:rPr>
          <w:rFonts w:ascii="宋体" w:hAnsi="宋体" w:cs="宋体" w:hint="eastAsia"/>
          <w:sz w:val="24"/>
        </w:rPr>
        <w:t>采购项目名称：</w:t>
      </w:r>
      <w:r w:rsidRPr="0042335D">
        <w:rPr>
          <w:rFonts w:ascii="宋体" w:hAnsi="宋体" w:cs="宋体" w:hint="eastAsia"/>
          <w:sz w:val="24"/>
          <w:u w:val="dotted"/>
        </w:rPr>
        <w:t xml:space="preserve">                                        </w:t>
      </w:r>
    </w:p>
    <w:p w14:paraId="74D39EC0" w14:textId="77777777" w:rsidR="007C5223" w:rsidRPr="0042335D" w:rsidRDefault="00BA0296">
      <w:pPr>
        <w:spacing w:line="360" w:lineRule="auto"/>
        <w:rPr>
          <w:rFonts w:ascii="宋体" w:hAnsi="宋体" w:cs="宋体"/>
          <w:sz w:val="24"/>
          <w:u w:val="single"/>
        </w:rPr>
      </w:pPr>
      <w:r w:rsidRPr="0042335D">
        <w:rPr>
          <w:rFonts w:ascii="宋体" w:hAnsi="宋体" w:cs="宋体" w:hint="eastAsia"/>
          <w:sz w:val="24"/>
        </w:rPr>
        <w:t>采购项目编号：</w:t>
      </w:r>
      <w:r w:rsidRPr="0042335D">
        <w:rPr>
          <w:rFonts w:ascii="宋体" w:hAnsi="宋体" w:cs="宋体" w:hint="eastAsia"/>
          <w:sz w:val="24"/>
          <w:u w:val="dotted"/>
        </w:rPr>
        <w:t xml:space="preserve">                 </w:t>
      </w:r>
      <w:r w:rsidRPr="0042335D">
        <w:rPr>
          <w:rFonts w:ascii="宋体" w:hAnsi="宋体" w:cs="宋体" w:hint="eastAsia"/>
          <w:sz w:val="24"/>
        </w:rPr>
        <w:t>包号：</w:t>
      </w:r>
      <w:r w:rsidRPr="0042335D">
        <w:rPr>
          <w:rFonts w:ascii="宋体" w:hAnsi="宋体" w:cs="宋体" w:hint="eastAsia"/>
          <w:sz w:val="24"/>
          <w:u w:val="dotted"/>
        </w:rPr>
        <w:t xml:space="preserve">              </w:t>
      </w:r>
    </w:p>
    <w:p w14:paraId="757E176B"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采购人名称：</w:t>
      </w:r>
      <w:r w:rsidRPr="0042335D">
        <w:rPr>
          <w:rFonts w:ascii="宋体" w:hAnsi="宋体" w:cs="宋体" w:hint="eastAsia"/>
          <w:sz w:val="24"/>
          <w:u w:val="dotted"/>
        </w:rPr>
        <w:t xml:space="preserve">                                           </w:t>
      </w:r>
      <w:r w:rsidRPr="0042335D">
        <w:rPr>
          <w:rFonts w:ascii="宋体" w:hAnsi="宋体" w:cs="宋体" w:hint="eastAsia"/>
          <w:sz w:val="24"/>
          <w:u w:val="single"/>
        </w:rPr>
        <w:t xml:space="preserve">  </w:t>
      </w:r>
    </w:p>
    <w:p w14:paraId="015564D4" w14:textId="77777777" w:rsidR="007C5223" w:rsidRPr="0042335D" w:rsidRDefault="00BA0296">
      <w:pPr>
        <w:spacing w:line="360" w:lineRule="auto"/>
        <w:rPr>
          <w:rFonts w:ascii="宋体" w:hAnsi="宋体" w:cs="宋体"/>
          <w:sz w:val="24"/>
          <w:u w:val="single"/>
        </w:rPr>
      </w:pPr>
      <w:r w:rsidRPr="0042335D">
        <w:rPr>
          <w:rFonts w:ascii="宋体" w:hAnsi="宋体" w:cs="宋体" w:hint="eastAsia"/>
          <w:sz w:val="24"/>
        </w:rPr>
        <w:t>代理机构名称：</w:t>
      </w:r>
      <w:r w:rsidRPr="0042335D">
        <w:rPr>
          <w:rFonts w:ascii="宋体" w:hAnsi="宋体" w:cs="宋体" w:hint="eastAsia"/>
          <w:sz w:val="24"/>
          <w:u w:val="dotted"/>
        </w:rPr>
        <w:t xml:space="preserve">                                         </w:t>
      </w:r>
    </w:p>
    <w:p w14:paraId="4409BD5B" w14:textId="77777777" w:rsidR="007C5223" w:rsidRPr="0042335D" w:rsidRDefault="00BA0296">
      <w:pPr>
        <w:spacing w:line="360" w:lineRule="auto"/>
        <w:rPr>
          <w:rFonts w:ascii="宋体" w:hAnsi="宋体" w:cs="宋体"/>
          <w:sz w:val="24"/>
          <w:u w:val="dotted"/>
        </w:rPr>
      </w:pPr>
      <w:r w:rsidRPr="0042335D">
        <w:rPr>
          <w:rFonts w:ascii="宋体" w:hAnsi="宋体" w:cs="宋体" w:hint="eastAsia"/>
          <w:sz w:val="24"/>
        </w:rPr>
        <w:t>采购文件公告:</w:t>
      </w:r>
      <w:r w:rsidRPr="0042335D">
        <w:rPr>
          <w:rFonts w:ascii="宋体" w:hAnsi="宋体" w:cs="宋体" w:hint="eastAsia"/>
          <w:sz w:val="24"/>
          <w:u w:val="dotted"/>
        </w:rPr>
        <w:t xml:space="preserve">是/否 </w:t>
      </w:r>
      <w:r w:rsidRPr="0042335D">
        <w:rPr>
          <w:rFonts w:ascii="宋体" w:hAnsi="宋体" w:cs="宋体" w:hint="eastAsia"/>
          <w:sz w:val="24"/>
        </w:rPr>
        <w:t>公告期限：</w:t>
      </w:r>
      <w:r w:rsidRPr="0042335D">
        <w:rPr>
          <w:rFonts w:ascii="宋体" w:hAnsi="宋体" w:cs="宋体" w:hint="eastAsia"/>
          <w:sz w:val="24"/>
          <w:u w:val="dotted"/>
        </w:rPr>
        <w:t xml:space="preserve">                                 </w:t>
      </w:r>
    </w:p>
    <w:p w14:paraId="44B22992" w14:textId="77777777" w:rsidR="007C5223" w:rsidRPr="0042335D" w:rsidRDefault="00BA0296">
      <w:pPr>
        <w:spacing w:line="360" w:lineRule="auto"/>
        <w:rPr>
          <w:rFonts w:ascii="宋体" w:hAnsi="宋体" w:cs="宋体"/>
          <w:sz w:val="24"/>
          <w:u w:val="single"/>
        </w:rPr>
      </w:pPr>
      <w:r w:rsidRPr="0042335D">
        <w:rPr>
          <w:rFonts w:ascii="宋体" w:hAnsi="宋体" w:cs="宋体" w:hint="eastAsia"/>
          <w:sz w:val="24"/>
        </w:rPr>
        <w:t>采购结果公告:</w:t>
      </w:r>
      <w:r w:rsidRPr="0042335D">
        <w:rPr>
          <w:rFonts w:ascii="宋体" w:hAnsi="宋体" w:cs="宋体" w:hint="eastAsia"/>
          <w:sz w:val="24"/>
          <w:u w:val="dotted"/>
        </w:rPr>
        <w:t xml:space="preserve">是/否 </w:t>
      </w:r>
      <w:r w:rsidRPr="0042335D">
        <w:rPr>
          <w:rFonts w:ascii="宋体" w:hAnsi="宋体" w:cs="宋体" w:hint="eastAsia"/>
          <w:sz w:val="24"/>
        </w:rPr>
        <w:t>公告期限：</w:t>
      </w:r>
      <w:r w:rsidRPr="0042335D">
        <w:rPr>
          <w:rFonts w:ascii="宋体" w:hAnsi="宋体" w:cs="宋体" w:hint="eastAsia"/>
          <w:sz w:val="24"/>
          <w:u w:val="dotted"/>
        </w:rPr>
        <w:t xml:space="preserve">                        </w:t>
      </w:r>
    </w:p>
    <w:p w14:paraId="01F19F5C"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三、质疑基本情况</w:t>
      </w:r>
    </w:p>
    <w:p w14:paraId="2D7B2D51" w14:textId="77777777" w:rsidR="007C5223" w:rsidRPr="0042335D" w:rsidRDefault="00BA0296">
      <w:pPr>
        <w:spacing w:line="360" w:lineRule="auto"/>
        <w:ind w:firstLineChars="200" w:firstLine="480"/>
        <w:rPr>
          <w:rFonts w:ascii="宋体" w:hAnsi="宋体" w:cs="宋体"/>
          <w:sz w:val="24"/>
          <w:u w:val="dotted"/>
        </w:rPr>
      </w:pPr>
      <w:r w:rsidRPr="0042335D">
        <w:rPr>
          <w:rFonts w:ascii="宋体" w:hAnsi="宋体" w:cs="宋体" w:hint="eastAsia"/>
          <w:sz w:val="24"/>
        </w:rPr>
        <w:t>投诉人于</w:t>
      </w:r>
      <w:r w:rsidRPr="0042335D">
        <w:rPr>
          <w:rFonts w:ascii="宋体" w:hAnsi="宋体" w:cs="宋体" w:hint="eastAsia"/>
          <w:sz w:val="24"/>
          <w:u w:val="dotted"/>
        </w:rPr>
        <w:t xml:space="preserve">   </w:t>
      </w:r>
      <w:r w:rsidRPr="0042335D">
        <w:rPr>
          <w:rFonts w:ascii="宋体" w:hAnsi="宋体" w:cs="宋体" w:hint="eastAsia"/>
          <w:sz w:val="24"/>
        </w:rPr>
        <w:t>年</w:t>
      </w:r>
      <w:r w:rsidRPr="0042335D">
        <w:rPr>
          <w:rFonts w:ascii="宋体" w:hAnsi="宋体" w:cs="宋体" w:hint="eastAsia"/>
          <w:sz w:val="24"/>
          <w:u w:val="dotted"/>
        </w:rPr>
        <w:t xml:space="preserve">   </w:t>
      </w:r>
      <w:r w:rsidRPr="0042335D">
        <w:rPr>
          <w:rFonts w:ascii="宋体" w:hAnsi="宋体" w:cs="宋体" w:hint="eastAsia"/>
          <w:sz w:val="24"/>
        </w:rPr>
        <w:t>月</w:t>
      </w:r>
      <w:r w:rsidRPr="0042335D">
        <w:rPr>
          <w:rFonts w:ascii="宋体" w:hAnsi="宋体" w:cs="宋体" w:hint="eastAsia"/>
          <w:sz w:val="24"/>
          <w:u w:val="dotted"/>
        </w:rPr>
        <w:t xml:space="preserve">  </w:t>
      </w:r>
      <w:r w:rsidRPr="0042335D">
        <w:rPr>
          <w:rFonts w:ascii="宋体" w:hAnsi="宋体" w:cs="宋体" w:hint="eastAsia"/>
          <w:sz w:val="24"/>
        </w:rPr>
        <w:t>日,向</w:t>
      </w:r>
      <w:r w:rsidRPr="0042335D">
        <w:rPr>
          <w:rFonts w:ascii="宋体" w:hAnsi="宋体" w:cs="宋体" w:hint="eastAsia"/>
          <w:sz w:val="24"/>
          <w:u w:val="dotted"/>
        </w:rPr>
        <w:t xml:space="preserve">                   </w:t>
      </w:r>
      <w:r w:rsidRPr="0042335D">
        <w:rPr>
          <w:rFonts w:ascii="宋体" w:hAnsi="宋体" w:cs="宋体" w:hint="eastAsia"/>
          <w:sz w:val="24"/>
        </w:rPr>
        <w:t>提出质疑，质疑事项为：</w:t>
      </w:r>
      <w:r w:rsidRPr="0042335D">
        <w:rPr>
          <w:rFonts w:ascii="宋体" w:hAnsi="宋体" w:cs="宋体" w:hint="eastAsia"/>
          <w:sz w:val="24"/>
          <w:u w:val="dotted"/>
        </w:rPr>
        <w:t xml:space="preserve">                                </w:t>
      </w:r>
    </w:p>
    <w:p w14:paraId="69864C4D" w14:textId="77777777" w:rsidR="007C5223" w:rsidRPr="0042335D" w:rsidRDefault="00BA0296">
      <w:pPr>
        <w:spacing w:line="360" w:lineRule="auto"/>
        <w:rPr>
          <w:rFonts w:ascii="宋体" w:hAnsi="宋体" w:cs="宋体"/>
          <w:sz w:val="24"/>
          <w:u w:val="dotted"/>
        </w:rPr>
      </w:pPr>
      <w:r w:rsidRPr="0042335D">
        <w:rPr>
          <w:rFonts w:ascii="宋体" w:hAnsi="宋体" w:cs="宋体" w:hint="eastAsia"/>
          <w:sz w:val="24"/>
          <w:u w:val="dotted"/>
        </w:rPr>
        <w:t xml:space="preserve">                                                     </w:t>
      </w:r>
      <w:r w:rsidRPr="0042335D">
        <w:rPr>
          <w:rFonts w:ascii="宋体" w:hAnsi="宋体" w:cs="宋体" w:hint="eastAsia"/>
          <w:sz w:val="24"/>
        </w:rPr>
        <w:t xml:space="preserve">  </w:t>
      </w:r>
    </w:p>
    <w:p w14:paraId="602A0894" w14:textId="77777777" w:rsidR="007C5223" w:rsidRPr="0042335D" w:rsidRDefault="00BA0296">
      <w:pPr>
        <w:spacing w:line="360" w:lineRule="auto"/>
        <w:ind w:firstLineChars="150" w:firstLine="360"/>
        <w:rPr>
          <w:rFonts w:ascii="宋体" w:hAnsi="宋体" w:cs="宋体"/>
          <w:sz w:val="24"/>
        </w:rPr>
      </w:pPr>
      <w:r w:rsidRPr="0042335D">
        <w:rPr>
          <w:rFonts w:ascii="宋体" w:hAnsi="宋体" w:cs="宋体" w:hint="eastAsia"/>
          <w:sz w:val="24"/>
          <w:u w:val="dotted"/>
        </w:rPr>
        <w:t>采购人/代理机构</w:t>
      </w:r>
      <w:r w:rsidRPr="0042335D">
        <w:rPr>
          <w:rFonts w:ascii="宋体" w:hAnsi="宋体" w:cs="宋体" w:hint="eastAsia"/>
          <w:sz w:val="24"/>
        </w:rPr>
        <w:t>于</w:t>
      </w:r>
      <w:r w:rsidRPr="0042335D">
        <w:rPr>
          <w:rFonts w:ascii="宋体" w:hAnsi="宋体" w:cs="宋体" w:hint="eastAsia"/>
          <w:sz w:val="24"/>
          <w:u w:val="dotted"/>
        </w:rPr>
        <w:t xml:space="preserve">   </w:t>
      </w:r>
      <w:r w:rsidRPr="0042335D">
        <w:rPr>
          <w:rFonts w:ascii="宋体" w:hAnsi="宋体" w:cs="宋体" w:hint="eastAsia"/>
          <w:sz w:val="24"/>
        </w:rPr>
        <w:t>年</w:t>
      </w:r>
      <w:r w:rsidRPr="0042335D">
        <w:rPr>
          <w:rFonts w:ascii="宋体" w:hAnsi="宋体" w:cs="宋体" w:hint="eastAsia"/>
          <w:sz w:val="24"/>
          <w:u w:val="dotted"/>
        </w:rPr>
        <w:t xml:space="preserve">   </w:t>
      </w:r>
      <w:r w:rsidRPr="0042335D">
        <w:rPr>
          <w:rFonts w:ascii="宋体" w:hAnsi="宋体" w:cs="宋体" w:hint="eastAsia"/>
          <w:sz w:val="24"/>
        </w:rPr>
        <w:t>月</w:t>
      </w:r>
      <w:r w:rsidRPr="0042335D">
        <w:rPr>
          <w:rFonts w:ascii="宋体" w:hAnsi="宋体" w:cs="宋体" w:hint="eastAsia"/>
          <w:sz w:val="24"/>
          <w:u w:val="dotted"/>
        </w:rPr>
        <w:t xml:space="preserve">   </w:t>
      </w:r>
      <w:r w:rsidRPr="0042335D">
        <w:rPr>
          <w:rFonts w:ascii="宋体" w:hAnsi="宋体" w:cs="宋体" w:hint="eastAsia"/>
          <w:sz w:val="24"/>
        </w:rPr>
        <w:t>日,就质疑事项作出了答复/没有在法定期限内作出答复。</w:t>
      </w:r>
    </w:p>
    <w:p w14:paraId="4797F11A"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lastRenderedPageBreak/>
        <w:t>四、投诉事项具体内容</w:t>
      </w:r>
    </w:p>
    <w:p w14:paraId="2B095C65" w14:textId="77777777" w:rsidR="007C5223" w:rsidRPr="0042335D" w:rsidRDefault="00BA0296">
      <w:pPr>
        <w:spacing w:line="360" w:lineRule="auto"/>
        <w:rPr>
          <w:rFonts w:ascii="宋体" w:hAnsi="宋体" w:cs="宋体"/>
          <w:sz w:val="24"/>
          <w:u w:val="single"/>
        </w:rPr>
      </w:pPr>
      <w:r w:rsidRPr="0042335D">
        <w:rPr>
          <w:rFonts w:ascii="宋体" w:hAnsi="宋体" w:cs="宋体" w:hint="eastAsia"/>
          <w:sz w:val="24"/>
        </w:rPr>
        <w:t>投诉事项 1：</w:t>
      </w:r>
      <w:r w:rsidRPr="0042335D">
        <w:rPr>
          <w:rFonts w:ascii="宋体" w:hAnsi="宋体" w:cs="宋体" w:hint="eastAsia"/>
          <w:sz w:val="24"/>
          <w:u w:val="dotted"/>
        </w:rPr>
        <w:t xml:space="preserve">                                       </w:t>
      </w:r>
    </w:p>
    <w:p w14:paraId="212A6263"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事实依据：</w:t>
      </w:r>
      <w:r w:rsidRPr="0042335D">
        <w:rPr>
          <w:rFonts w:ascii="宋体" w:hAnsi="宋体" w:cs="宋体" w:hint="eastAsia"/>
          <w:sz w:val="24"/>
          <w:u w:val="dotted"/>
        </w:rPr>
        <w:t xml:space="preserve">                                         </w:t>
      </w:r>
    </w:p>
    <w:p w14:paraId="720D45AE" w14:textId="77777777" w:rsidR="007C5223" w:rsidRPr="0042335D" w:rsidRDefault="00BA0296">
      <w:pPr>
        <w:spacing w:line="360" w:lineRule="auto"/>
        <w:rPr>
          <w:rFonts w:ascii="宋体" w:hAnsi="宋体" w:cs="宋体"/>
          <w:sz w:val="24"/>
          <w:u w:val="dotted"/>
        </w:rPr>
      </w:pPr>
      <w:r w:rsidRPr="0042335D">
        <w:rPr>
          <w:rFonts w:ascii="宋体" w:hAnsi="宋体" w:cs="宋体" w:hint="eastAsia"/>
          <w:sz w:val="24"/>
          <w:u w:val="dotted"/>
        </w:rPr>
        <w:t xml:space="preserve">                                                      </w:t>
      </w:r>
    </w:p>
    <w:p w14:paraId="02371CA0" w14:textId="77777777" w:rsidR="007C5223" w:rsidRPr="0042335D" w:rsidRDefault="00BA0296">
      <w:pPr>
        <w:spacing w:line="360" w:lineRule="auto"/>
        <w:rPr>
          <w:rFonts w:ascii="宋体" w:hAnsi="宋体" w:cs="宋体"/>
          <w:sz w:val="24"/>
          <w:u w:val="single"/>
        </w:rPr>
      </w:pPr>
      <w:r w:rsidRPr="0042335D">
        <w:rPr>
          <w:rFonts w:ascii="宋体" w:hAnsi="宋体" w:cs="宋体" w:hint="eastAsia"/>
          <w:sz w:val="24"/>
        </w:rPr>
        <w:t>法律依据：</w:t>
      </w:r>
      <w:r w:rsidRPr="0042335D">
        <w:rPr>
          <w:rFonts w:ascii="宋体" w:hAnsi="宋体" w:cs="宋体" w:hint="eastAsia"/>
          <w:sz w:val="24"/>
          <w:u w:val="dotted"/>
        </w:rPr>
        <w:t xml:space="preserve">                                          </w:t>
      </w:r>
    </w:p>
    <w:p w14:paraId="1751D5B5" w14:textId="77777777" w:rsidR="007C5223" w:rsidRPr="0042335D" w:rsidRDefault="00BA0296">
      <w:pPr>
        <w:spacing w:line="360" w:lineRule="auto"/>
        <w:rPr>
          <w:rFonts w:ascii="宋体" w:hAnsi="宋体" w:cs="宋体"/>
          <w:sz w:val="24"/>
          <w:u w:val="dotted"/>
        </w:rPr>
      </w:pPr>
      <w:r w:rsidRPr="0042335D">
        <w:rPr>
          <w:rFonts w:ascii="宋体" w:hAnsi="宋体" w:cs="宋体" w:hint="eastAsia"/>
          <w:sz w:val="24"/>
          <w:u w:val="dotted"/>
        </w:rPr>
        <w:t xml:space="preserve">                                                      </w:t>
      </w:r>
    </w:p>
    <w:p w14:paraId="39804158"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投诉事项2</w:t>
      </w:r>
    </w:p>
    <w:p w14:paraId="0857AD7B" w14:textId="77777777" w:rsidR="007C5223" w:rsidRPr="0042335D" w:rsidRDefault="00BA0296">
      <w:pPr>
        <w:spacing w:line="360" w:lineRule="auto"/>
        <w:rPr>
          <w:rFonts w:ascii="宋体" w:hAnsi="宋体" w:cs="宋体"/>
          <w:sz w:val="24"/>
          <w:u w:val="dotted"/>
        </w:rPr>
      </w:pPr>
      <w:r w:rsidRPr="0042335D">
        <w:rPr>
          <w:rFonts w:ascii="宋体" w:hAnsi="宋体" w:cs="宋体" w:hint="eastAsia"/>
          <w:sz w:val="24"/>
        </w:rPr>
        <w:t>……</w:t>
      </w:r>
    </w:p>
    <w:p w14:paraId="26A6F95D"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五、与投诉事项相关的投诉请求</w:t>
      </w:r>
    </w:p>
    <w:p w14:paraId="6EB928AB"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请求：</w:t>
      </w:r>
      <w:r w:rsidRPr="0042335D">
        <w:rPr>
          <w:rFonts w:ascii="宋体" w:hAnsi="宋体" w:cs="宋体" w:hint="eastAsia"/>
          <w:sz w:val="24"/>
          <w:u w:val="dotted"/>
        </w:rPr>
        <w:t xml:space="preserve">                                              </w:t>
      </w:r>
      <w:r w:rsidRPr="0042335D">
        <w:rPr>
          <w:rFonts w:ascii="宋体" w:hAnsi="宋体" w:cs="宋体" w:hint="eastAsia"/>
          <w:sz w:val="24"/>
        </w:rPr>
        <w:t xml:space="preserve"> </w:t>
      </w:r>
    </w:p>
    <w:p w14:paraId="505A17B0" w14:textId="77777777" w:rsidR="007C5223" w:rsidRPr="0042335D" w:rsidRDefault="00BA0296">
      <w:pPr>
        <w:spacing w:line="360" w:lineRule="auto"/>
        <w:rPr>
          <w:rFonts w:ascii="宋体" w:hAnsi="宋体" w:cs="宋体"/>
          <w:sz w:val="24"/>
          <w:u w:val="single"/>
        </w:rPr>
      </w:pPr>
      <w:r w:rsidRPr="0042335D">
        <w:rPr>
          <w:rFonts w:ascii="宋体" w:hAnsi="宋体" w:cs="宋体" w:hint="eastAsia"/>
          <w:sz w:val="24"/>
        </w:rPr>
        <w:t xml:space="preserve">                                                                                                    </w:t>
      </w:r>
    </w:p>
    <w:p w14:paraId="2B4BA69C"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 xml:space="preserve">签字(签章)：                   公章：                      </w:t>
      </w:r>
    </w:p>
    <w:p w14:paraId="10438930" w14:textId="77777777" w:rsidR="007C5223" w:rsidRPr="0042335D" w:rsidRDefault="00BA0296">
      <w:pPr>
        <w:spacing w:line="360" w:lineRule="auto"/>
        <w:rPr>
          <w:rFonts w:ascii="宋体" w:hAnsi="宋体" w:cs="宋体"/>
          <w:sz w:val="24"/>
        </w:rPr>
      </w:pPr>
      <w:r w:rsidRPr="0042335D">
        <w:rPr>
          <w:rFonts w:ascii="宋体" w:hAnsi="宋体" w:cs="宋体" w:hint="eastAsia"/>
          <w:sz w:val="24"/>
        </w:rPr>
        <w:t xml:space="preserve">日期：    </w:t>
      </w:r>
    </w:p>
    <w:p w14:paraId="09F2BA1A" w14:textId="77777777" w:rsidR="007C5223" w:rsidRPr="0042335D" w:rsidRDefault="007C5223">
      <w:pPr>
        <w:spacing w:line="360" w:lineRule="auto"/>
        <w:rPr>
          <w:rFonts w:ascii="宋体" w:hAnsi="宋体" w:cs="宋体"/>
          <w:b/>
          <w:sz w:val="24"/>
        </w:rPr>
      </w:pPr>
    </w:p>
    <w:p w14:paraId="3FDA2BBF" w14:textId="77777777" w:rsidR="007C5223" w:rsidRPr="0042335D" w:rsidRDefault="007C5223">
      <w:pPr>
        <w:spacing w:line="360" w:lineRule="auto"/>
        <w:rPr>
          <w:rFonts w:ascii="宋体" w:hAnsi="宋体" w:cs="宋体"/>
          <w:b/>
          <w:sz w:val="24"/>
        </w:rPr>
      </w:pPr>
    </w:p>
    <w:p w14:paraId="2FCD0FFC" w14:textId="77777777" w:rsidR="007C5223" w:rsidRPr="0042335D" w:rsidRDefault="00BA0296">
      <w:pPr>
        <w:spacing w:line="360" w:lineRule="auto"/>
        <w:rPr>
          <w:rFonts w:ascii="宋体" w:hAnsi="宋体" w:cs="宋体"/>
          <w:b/>
          <w:sz w:val="24"/>
        </w:rPr>
      </w:pPr>
      <w:r w:rsidRPr="0042335D">
        <w:rPr>
          <w:rFonts w:ascii="宋体" w:hAnsi="宋体" w:cs="宋体" w:hint="eastAsia"/>
          <w:b/>
          <w:sz w:val="24"/>
        </w:rPr>
        <w:t>投诉书制作说明：</w:t>
      </w:r>
    </w:p>
    <w:p w14:paraId="68EB08F7" w14:textId="77777777" w:rsidR="007C5223" w:rsidRPr="0042335D" w:rsidRDefault="00BA0296">
      <w:pPr>
        <w:widowControl/>
        <w:spacing w:line="360" w:lineRule="auto"/>
        <w:ind w:firstLineChars="200" w:firstLine="480"/>
        <w:rPr>
          <w:rFonts w:ascii="宋体" w:hAnsi="宋体" w:cs="宋体"/>
          <w:kern w:val="0"/>
          <w:sz w:val="24"/>
        </w:rPr>
      </w:pPr>
      <w:r w:rsidRPr="0042335D">
        <w:rPr>
          <w:rFonts w:ascii="宋体" w:hAnsi="宋体" w:cs="宋体" w:hint="eastAsia"/>
          <w:sz w:val="24"/>
        </w:rPr>
        <w:t>1.投诉人提起投诉时，应当提交投诉书和必要的证明材料，并按照被投诉人和与投诉事项有关的供应商数量提供投诉书副本。</w:t>
      </w:r>
    </w:p>
    <w:p w14:paraId="1BC3E471" w14:textId="77777777" w:rsidR="007C5223" w:rsidRPr="0042335D" w:rsidRDefault="00BA0296">
      <w:pPr>
        <w:widowControl/>
        <w:spacing w:line="360" w:lineRule="auto"/>
        <w:ind w:firstLineChars="200" w:firstLine="480"/>
        <w:jc w:val="left"/>
        <w:rPr>
          <w:rFonts w:ascii="宋体" w:hAnsi="宋体" w:cs="宋体"/>
          <w:kern w:val="0"/>
          <w:sz w:val="24"/>
        </w:rPr>
      </w:pPr>
      <w:r w:rsidRPr="0042335D">
        <w:rPr>
          <w:rFonts w:ascii="宋体" w:hAnsi="宋体" w:cs="宋体" w:hint="eastAsia"/>
          <w:sz w:val="24"/>
        </w:rPr>
        <w:t>2.投诉人若委托代理人进行投诉的，投诉书应按照要求列明“授权代表”的有关内容，并在附件中提交由</w:t>
      </w:r>
      <w:r w:rsidRPr="0042335D">
        <w:rPr>
          <w:rFonts w:ascii="宋体" w:hAnsi="宋体" w:cs="宋体" w:hint="eastAsia"/>
          <w:kern w:val="0"/>
          <w:sz w:val="24"/>
        </w:rPr>
        <w:t>投诉人签署的授权委托书。授权委托书应当载明代理人的姓名或者名称、代理事项、具体权限、期限和相关事项。</w:t>
      </w:r>
    </w:p>
    <w:p w14:paraId="451F8E6E" w14:textId="77777777" w:rsidR="007C5223" w:rsidRPr="0042335D" w:rsidRDefault="00BA0296">
      <w:pPr>
        <w:widowControl/>
        <w:spacing w:line="360" w:lineRule="auto"/>
        <w:ind w:firstLineChars="200" w:firstLine="480"/>
        <w:jc w:val="left"/>
        <w:rPr>
          <w:rFonts w:ascii="宋体" w:hAnsi="宋体" w:cs="宋体"/>
          <w:sz w:val="24"/>
        </w:rPr>
      </w:pPr>
      <w:r w:rsidRPr="0042335D">
        <w:rPr>
          <w:rFonts w:ascii="宋体" w:hAnsi="宋体" w:cs="宋体" w:hint="eastAsia"/>
          <w:sz w:val="24"/>
        </w:rPr>
        <w:t>3.投诉人若对项目的某一分包进行投诉，投诉书应列明具体分包号。</w:t>
      </w:r>
    </w:p>
    <w:p w14:paraId="66A7E175" w14:textId="77777777" w:rsidR="007C5223" w:rsidRPr="0042335D" w:rsidRDefault="00BA0296">
      <w:pPr>
        <w:widowControl/>
        <w:spacing w:line="360" w:lineRule="auto"/>
        <w:ind w:firstLineChars="200" w:firstLine="480"/>
        <w:jc w:val="left"/>
        <w:rPr>
          <w:rFonts w:ascii="宋体" w:hAnsi="宋体" w:cs="宋体"/>
          <w:sz w:val="24"/>
        </w:rPr>
      </w:pPr>
      <w:r w:rsidRPr="0042335D">
        <w:rPr>
          <w:rFonts w:ascii="宋体" w:hAnsi="宋体" w:cs="宋体" w:hint="eastAsia"/>
          <w:sz w:val="24"/>
        </w:rPr>
        <w:t>4.投诉书应简要列明质疑事项，质疑函、质疑答复等作为附件材料提供。</w:t>
      </w:r>
    </w:p>
    <w:p w14:paraId="51813AFE" w14:textId="77777777" w:rsidR="007C5223" w:rsidRPr="0042335D" w:rsidRDefault="00BA0296">
      <w:pPr>
        <w:widowControl/>
        <w:spacing w:line="360" w:lineRule="auto"/>
        <w:ind w:firstLineChars="200" w:firstLine="480"/>
        <w:jc w:val="left"/>
        <w:rPr>
          <w:rFonts w:ascii="宋体" w:hAnsi="宋体" w:cs="宋体"/>
          <w:sz w:val="24"/>
        </w:rPr>
      </w:pPr>
      <w:r w:rsidRPr="0042335D">
        <w:rPr>
          <w:rFonts w:ascii="宋体" w:hAnsi="宋体" w:cs="宋体" w:hint="eastAsia"/>
          <w:sz w:val="24"/>
        </w:rPr>
        <w:t>5.投诉书的投诉事项应具体、明确，并有必要的事实依据和法律依据。</w:t>
      </w:r>
    </w:p>
    <w:p w14:paraId="65C0F4EB" w14:textId="77777777" w:rsidR="007C5223" w:rsidRPr="0042335D" w:rsidRDefault="00BA0296">
      <w:pPr>
        <w:widowControl/>
        <w:spacing w:line="360" w:lineRule="auto"/>
        <w:ind w:firstLineChars="200" w:firstLine="480"/>
        <w:jc w:val="left"/>
        <w:rPr>
          <w:rFonts w:ascii="宋体" w:hAnsi="宋体" w:cs="宋体"/>
          <w:sz w:val="24"/>
        </w:rPr>
      </w:pPr>
      <w:r w:rsidRPr="0042335D">
        <w:rPr>
          <w:rFonts w:ascii="宋体" w:hAnsi="宋体" w:cs="宋体" w:hint="eastAsia"/>
          <w:sz w:val="24"/>
        </w:rPr>
        <w:t>6.投诉书的投诉请求应与投诉事项相关。</w:t>
      </w:r>
    </w:p>
    <w:p w14:paraId="3680C2A0" w14:textId="77777777" w:rsidR="007C5223" w:rsidRPr="0042335D" w:rsidRDefault="00BA0296">
      <w:pPr>
        <w:widowControl/>
        <w:spacing w:line="360" w:lineRule="auto"/>
        <w:ind w:firstLineChars="200" w:firstLine="480"/>
        <w:jc w:val="left"/>
        <w:rPr>
          <w:rFonts w:ascii="宋体" w:hAnsi="宋体" w:cs="宋体"/>
          <w:kern w:val="0"/>
          <w:sz w:val="24"/>
        </w:rPr>
      </w:pPr>
      <w:r w:rsidRPr="0042335D">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04B73325" w14:textId="77777777" w:rsidR="007C5223" w:rsidRPr="0042335D" w:rsidRDefault="007C5223">
      <w:pPr>
        <w:spacing w:line="360" w:lineRule="auto"/>
        <w:rPr>
          <w:rFonts w:ascii="宋体" w:hAnsi="宋体" w:cs="宋体"/>
          <w:b/>
          <w:sz w:val="24"/>
        </w:rPr>
      </w:pPr>
    </w:p>
    <w:p w14:paraId="0331BCB4" w14:textId="77777777" w:rsidR="007C5223" w:rsidRPr="0042335D" w:rsidRDefault="007C5223">
      <w:pPr>
        <w:autoSpaceDE w:val="0"/>
        <w:autoSpaceDN w:val="0"/>
        <w:jc w:val="center"/>
        <w:rPr>
          <w:rFonts w:ascii="宋体" w:hAnsi="宋体" w:cs="宋体"/>
          <w:b/>
          <w:spacing w:val="6"/>
          <w:sz w:val="32"/>
          <w:szCs w:val="32"/>
        </w:rPr>
      </w:pPr>
    </w:p>
    <w:p w14:paraId="262109F4" w14:textId="77777777" w:rsidR="007C5223" w:rsidRPr="0042335D" w:rsidRDefault="007C5223">
      <w:pPr>
        <w:autoSpaceDE w:val="0"/>
        <w:autoSpaceDN w:val="0"/>
        <w:jc w:val="center"/>
        <w:rPr>
          <w:rFonts w:ascii="宋体" w:hAnsi="宋体" w:cs="宋体"/>
          <w:b/>
          <w:spacing w:val="6"/>
          <w:sz w:val="32"/>
          <w:szCs w:val="32"/>
        </w:rPr>
      </w:pPr>
    </w:p>
    <w:p w14:paraId="5C8790D6" w14:textId="77777777" w:rsidR="007C5223" w:rsidRPr="0042335D" w:rsidRDefault="00BA0296">
      <w:pPr>
        <w:autoSpaceDE w:val="0"/>
        <w:autoSpaceDN w:val="0"/>
        <w:jc w:val="center"/>
        <w:rPr>
          <w:rFonts w:ascii="宋体" w:hAnsi="宋体" w:cs="宋体"/>
          <w:b/>
          <w:bCs/>
          <w:sz w:val="32"/>
          <w:szCs w:val="32"/>
        </w:rPr>
      </w:pPr>
      <w:r w:rsidRPr="0042335D">
        <w:rPr>
          <w:rFonts w:ascii="宋体" w:hAnsi="宋体" w:cs="宋体" w:hint="eastAsia"/>
          <w:b/>
          <w:spacing w:val="6"/>
          <w:sz w:val="32"/>
          <w:szCs w:val="32"/>
        </w:rPr>
        <w:lastRenderedPageBreak/>
        <w:t>附件4：</w:t>
      </w:r>
      <w:r w:rsidRPr="0042335D">
        <w:rPr>
          <w:rFonts w:ascii="宋体" w:hAnsi="宋体" w:cs="宋体" w:hint="eastAsia"/>
          <w:b/>
          <w:bCs/>
          <w:sz w:val="32"/>
          <w:szCs w:val="32"/>
        </w:rPr>
        <w:t>业务专用章使用说明函</w:t>
      </w:r>
    </w:p>
    <w:p w14:paraId="57CC3F40" w14:textId="77777777" w:rsidR="007C5223" w:rsidRPr="0042335D" w:rsidRDefault="007C5223">
      <w:pPr>
        <w:spacing w:line="360" w:lineRule="auto"/>
        <w:rPr>
          <w:rFonts w:ascii="宋体" w:hAnsi="宋体" w:cs="宋体"/>
          <w:sz w:val="24"/>
          <w:u w:val="single"/>
        </w:rPr>
      </w:pPr>
    </w:p>
    <w:p w14:paraId="51A36E77" w14:textId="77777777" w:rsidR="007C5223" w:rsidRPr="0042335D" w:rsidRDefault="00BA0296">
      <w:pPr>
        <w:spacing w:line="360" w:lineRule="auto"/>
        <w:rPr>
          <w:rFonts w:ascii="宋体" w:hAnsi="宋体" w:cs="宋体"/>
          <w:sz w:val="24"/>
        </w:rPr>
      </w:pPr>
      <w:r w:rsidRPr="0042335D">
        <w:rPr>
          <w:rFonts w:ascii="宋体" w:hAnsi="宋体" w:cs="宋体" w:hint="eastAsia"/>
          <w:sz w:val="24"/>
          <w:u w:val="single"/>
        </w:rPr>
        <w:t>杭州西湖风景名胜区综合指挥保障中心、浙江天辰工程咨询有限公司：</w:t>
      </w:r>
    </w:p>
    <w:p w14:paraId="05D19A82" w14:textId="6D57DE8B" w:rsidR="007C5223" w:rsidRPr="0042335D" w:rsidRDefault="00BA0296">
      <w:pPr>
        <w:spacing w:line="360" w:lineRule="auto"/>
        <w:ind w:firstLineChars="200" w:firstLine="480"/>
        <w:rPr>
          <w:rFonts w:ascii="宋体" w:hAnsi="宋体" w:cs="宋体"/>
          <w:sz w:val="24"/>
        </w:rPr>
      </w:pPr>
      <w:r w:rsidRPr="0042335D">
        <w:rPr>
          <w:rFonts w:ascii="宋体" w:hAnsi="宋体" w:cs="宋体" w:hint="eastAsia"/>
          <w:kern w:val="0"/>
          <w:sz w:val="24"/>
          <w:lang w:val="zh-CN"/>
        </w:rPr>
        <w:t>我方</w:t>
      </w:r>
      <w:r w:rsidRPr="0042335D">
        <w:rPr>
          <w:rFonts w:ascii="宋体" w:hAnsi="宋体" w:cs="宋体" w:hint="eastAsia"/>
          <w:kern w:val="0"/>
          <w:sz w:val="24"/>
          <w:u w:val="single"/>
          <w:lang w:val="zh-CN"/>
        </w:rPr>
        <w:t xml:space="preserve">                         </w:t>
      </w:r>
      <w:r w:rsidRPr="0042335D">
        <w:rPr>
          <w:rFonts w:ascii="宋体" w:hAnsi="宋体" w:cs="宋体" w:hint="eastAsia"/>
          <w:sz w:val="24"/>
        </w:rPr>
        <w:t>(投标人全称)是中华人民共和国依法登记注册的合法企业，</w:t>
      </w:r>
      <w:r w:rsidRPr="0042335D">
        <w:rPr>
          <w:rFonts w:ascii="宋体" w:hAnsi="宋体" w:cs="宋体" w:hint="eastAsia"/>
          <w:bCs/>
          <w:sz w:val="24"/>
        </w:rPr>
        <w:t>在参加</w:t>
      </w:r>
      <w:r w:rsidRPr="0042335D">
        <w:rPr>
          <w:rFonts w:ascii="宋体" w:hAnsi="宋体" w:cs="宋体" w:hint="eastAsia"/>
          <w:sz w:val="24"/>
        </w:rPr>
        <w:t>你方组织的</w:t>
      </w:r>
      <w:r w:rsidR="00D83B2D" w:rsidRPr="0042335D">
        <w:rPr>
          <w:rFonts w:ascii="宋体" w:hAnsi="宋体" w:cs="宋体" w:hint="eastAsia"/>
          <w:sz w:val="24"/>
        </w:rPr>
        <w:t>杭州西湖管委会西湖综保数字化（2023年）项目</w:t>
      </w:r>
      <w:r w:rsidRPr="0042335D">
        <w:rPr>
          <w:rFonts w:ascii="宋体" w:hAnsi="宋体" w:cs="宋体" w:hint="eastAsia"/>
          <w:sz w:val="24"/>
        </w:rPr>
        <w:t>【招标编号：</w:t>
      </w:r>
      <w:r w:rsidR="004B10C7" w:rsidRPr="0042335D">
        <w:rPr>
          <w:rFonts w:ascii="宋体" w:hAnsi="宋体" w:cs="宋体" w:hint="eastAsia"/>
          <w:sz w:val="24"/>
        </w:rPr>
        <w:t>TCZX-ZFCG(F)-2023023</w:t>
      </w:r>
      <w:r w:rsidRPr="0042335D">
        <w:rPr>
          <w:rFonts w:ascii="宋体" w:hAnsi="宋体" w:cs="宋体" w:hint="eastAsia"/>
          <w:sz w:val="24"/>
        </w:rPr>
        <w:t>】</w:t>
      </w:r>
      <w:r w:rsidRPr="0042335D">
        <w:rPr>
          <w:rFonts w:ascii="宋体" w:hAnsi="宋体" w:cs="宋体" w:hint="eastAsia"/>
          <w:bCs/>
          <w:sz w:val="24"/>
        </w:rPr>
        <w:t>投标活动中作如下说明：</w:t>
      </w:r>
      <w:r w:rsidRPr="0042335D">
        <w:rPr>
          <w:rFonts w:ascii="宋体" w:hAnsi="宋体" w:cs="宋体" w:hint="eastAsia"/>
          <w:sz w:val="24"/>
        </w:rPr>
        <w:t xml:space="preserve">我方所使用的“XX专用章”与法定名称章具有同等的法律效力，对使用“XX专用章”的行为予以完全承认，并愿意承担相应责任。   </w:t>
      </w:r>
    </w:p>
    <w:p w14:paraId="55212772" w14:textId="77777777" w:rsidR="007C5223" w:rsidRPr="0042335D" w:rsidRDefault="00BA0296">
      <w:pPr>
        <w:spacing w:line="360" w:lineRule="auto"/>
        <w:ind w:firstLineChars="200" w:firstLine="480"/>
        <w:rPr>
          <w:rFonts w:ascii="宋体" w:hAnsi="宋体" w:cs="宋体"/>
          <w:sz w:val="24"/>
        </w:rPr>
      </w:pPr>
      <w:r w:rsidRPr="0042335D">
        <w:rPr>
          <w:rFonts w:ascii="宋体" w:hAnsi="宋体" w:cs="宋体" w:hint="eastAsia"/>
          <w:sz w:val="24"/>
        </w:rPr>
        <w:t>特此说明。</w:t>
      </w:r>
    </w:p>
    <w:p w14:paraId="73F31F6C" w14:textId="77777777" w:rsidR="007C5223" w:rsidRPr="0042335D" w:rsidRDefault="007C5223">
      <w:pPr>
        <w:spacing w:line="360" w:lineRule="auto"/>
        <w:ind w:firstLine="494"/>
        <w:rPr>
          <w:rFonts w:ascii="宋体" w:hAnsi="宋体" w:cs="宋体"/>
          <w:sz w:val="24"/>
        </w:rPr>
      </w:pPr>
    </w:p>
    <w:p w14:paraId="5109585C" w14:textId="77777777" w:rsidR="007C5223" w:rsidRPr="0042335D" w:rsidRDefault="007C5223">
      <w:pPr>
        <w:spacing w:line="360" w:lineRule="auto"/>
        <w:ind w:firstLine="494"/>
        <w:rPr>
          <w:rFonts w:ascii="宋体" w:hAnsi="宋体" w:cs="宋体"/>
          <w:sz w:val="24"/>
        </w:rPr>
      </w:pPr>
    </w:p>
    <w:p w14:paraId="6E8FB170" w14:textId="77777777" w:rsidR="007C5223" w:rsidRPr="0042335D" w:rsidRDefault="007C5223">
      <w:pPr>
        <w:spacing w:line="360" w:lineRule="auto"/>
        <w:ind w:firstLine="494"/>
        <w:rPr>
          <w:rFonts w:ascii="宋体" w:hAnsi="宋体" w:cs="宋体"/>
          <w:sz w:val="24"/>
        </w:rPr>
      </w:pPr>
    </w:p>
    <w:p w14:paraId="199704BC" w14:textId="77777777" w:rsidR="007C5223" w:rsidRPr="0042335D" w:rsidRDefault="007C5223">
      <w:pPr>
        <w:spacing w:line="360" w:lineRule="auto"/>
        <w:ind w:firstLine="494"/>
        <w:rPr>
          <w:rFonts w:ascii="宋体" w:hAnsi="宋体" w:cs="宋体"/>
          <w:sz w:val="24"/>
        </w:rPr>
      </w:pPr>
    </w:p>
    <w:p w14:paraId="519D5B44" w14:textId="77777777" w:rsidR="007C5223" w:rsidRPr="0042335D" w:rsidRDefault="00BA0296">
      <w:pPr>
        <w:spacing w:line="360" w:lineRule="auto"/>
        <w:ind w:right="480" w:firstLineChars="1700" w:firstLine="4080"/>
        <w:rPr>
          <w:rFonts w:ascii="宋体" w:hAnsi="宋体" w:cs="宋体"/>
          <w:sz w:val="24"/>
        </w:rPr>
      </w:pPr>
      <w:r w:rsidRPr="0042335D">
        <w:rPr>
          <w:rFonts w:ascii="宋体" w:hAnsi="宋体" w:cs="宋体" w:hint="eastAsia"/>
          <w:sz w:val="24"/>
        </w:rPr>
        <w:t>投标单位（法定名称章）：</w:t>
      </w:r>
    </w:p>
    <w:p w14:paraId="1CC317AC" w14:textId="77777777" w:rsidR="007C5223" w:rsidRPr="0042335D" w:rsidRDefault="00BA0296">
      <w:pPr>
        <w:ind w:right="1440" w:firstLine="494"/>
        <w:jc w:val="center"/>
        <w:rPr>
          <w:rFonts w:ascii="宋体" w:hAnsi="宋体" w:cs="宋体"/>
          <w:sz w:val="24"/>
        </w:rPr>
      </w:pPr>
      <w:r w:rsidRPr="0042335D">
        <w:rPr>
          <w:rFonts w:ascii="宋体" w:hAnsi="宋体" w:cs="宋体" w:hint="eastAsia"/>
          <w:sz w:val="24"/>
        </w:rPr>
        <w:t xml:space="preserve">                              日期：       年     月     日</w:t>
      </w:r>
    </w:p>
    <w:p w14:paraId="036FDE68" w14:textId="77777777" w:rsidR="007C5223" w:rsidRPr="0042335D" w:rsidRDefault="00BA0296">
      <w:pPr>
        <w:rPr>
          <w:rFonts w:ascii="宋体" w:hAnsi="宋体" w:cs="宋体"/>
          <w:sz w:val="24"/>
        </w:rPr>
      </w:pPr>
      <w:r w:rsidRPr="0042335D">
        <w:rPr>
          <w:rFonts w:ascii="宋体" w:hAnsi="宋体" w:cs="宋体" w:hint="eastAsia"/>
          <w:b/>
          <w:bCs/>
          <w:sz w:val="24"/>
        </w:rPr>
        <w:t>附：</w:t>
      </w:r>
    </w:p>
    <w:p w14:paraId="75B3E2BE" w14:textId="77777777" w:rsidR="007C5223" w:rsidRPr="0042335D" w:rsidRDefault="00BA0296">
      <w:pPr>
        <w:spacing w:line="360" w:lineRule="auto"/>
        <w:rPr>
          <w:rFonts w:ascii="宋体" w:hAnsi="宋体" w:cs="宋体"/>
          <w:bCs/>
          <w:sz w:val="24"/>
        </w:rPr>
      </w:pPr>
      <w:r w:rsidRPr="0042335D">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417F195F" wp14:editId="43FD1F36">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fill on="t" focussize="0,0"/>
                <v:stroke color="#000000" miterlimit="2" joinstyle="miter"/>
                <v:imagedata o:title=""/>
                <o:lock v:ext="edit" aspectratio="f"/>
              </v:rect>
            </w:pict>
          </mc:Fallback>
        </mc:AlternateContent>
      </w:r>
      <w:r w:rsidRPr="0042335D">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60A34251" wp14:editId="7234063F">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fill on="t" focussize="0,0"/>
                <v:stroke color="#000000" miterlimit="2" joinstyle="miter"/>
                <v:imagedata o:title=""/>
                <o:lock v:ext="edit" aspectratio="f"/>
              </v:rect>
            </w:pict>
          </mc:Fallback>
        </mc:AlternateContent>
      </w:r>
      <w:r w:rsidRPr="0042335D">
        <w:rPr>
          <w:rFonts w:ascii="宋体" w:hAnsi="宋体" w:cs="宋体" w:hint="eastAsia"/>
          <w:sz w:val="24"/>
        </w:rPr>
        <w:t>投标单位法定名称章（印模）                投标单位“XX专用章”（印模）</w:t>
      </w:r>
    </w:p>
    <w:p w14:paraId="110E7E40" w14:textId="77777777" w:rsidR="007C5223" w:rsidRPr="0042335D" w:rsidRDefault="007C5223">
      <w:pPr>
        <w:autoSpaceDE w:val="0"/>
        <w:autoSpaceDN w:val="0"/>
        <w:jc w:val="center"/>
        <w:rPr>
          <w:rFonts w:ascii="宋体" w:hAnsi="宋体" w:cs="宋体"/>
          <w:b/>
          <w:spacing w:val="6"/>
          <w:sz w:val="32"/>
          <w:szCs w:val="32"/>
        </w:rPr>
      </w:pPr>
    </w:p>
    <w:p w14:paraId="740E0E07" w14:textId="77777777" w:rsidR="007C5223" w:rsidRPr="0042335D" w:rsidRDefault="007C5223">
      <w:pPr>
        <w:autoSpaceDE w:val="0"/>
        <w:autoSpaceDN w:val="0"/>
        <w:jc w:val="center"/>
        <w:rPr>
          <w:rFonts w:ascii="宋体" w:hAnsi="宋体" w:cs="宋体"/>
          <w:b/>
          <w:spacing w:val="6"/>
          <w:sz w:val="32"/>
          <w:szCs w:val="32"/>
        </w:rPr>
      </w:pPr>
    </w:p>
    <w:p w14:paraId="5A3D05E6" w14:textId="77777777" w:rsidR="007C5223" w:rsidRPr="0042335D" w:rsidRDefault="007C5223">
      <w:pPr>
        <w:autoSpaceDE w:val="0"/>
        <w:autoSpaceDN w:val="0"/>
        <w:jc w:val="center"/>
        <w:rPr>
          <w:rFonts w:ascii="宋体" w:hAnsi="宋体" w:cs="宋体"/>
          <w:b/>
          <w:spacing w:val="6"/>
          <w:sz w:val="32"/>
          <w:szCs w:val="32"/>
        </w:rPr>
      </w:pPr>
    </w:p>
    <w:p w14:paraId="72181CFF" w14:textId="77777777" w:rsidR="007C5223" w:rsidRPr="0042335D" w:rsidRDefault="007C5223">
      <w:pPr>
        <w:autoSpaceDE w:val="0"/>
        <w:autoSpaceDN w:val="0"/>
        <w:jc w:val="center"/>
        <w:rPr>
          <w:rFonts w:ascii="宋体" w:hAnsi="宋体" w:cs="宋体"/>
          <w:b/>
          <w:spacing w:val="6"/>
          <w:sz w:val="32"/>
          <w:szCs w:val="32"/>
        </w:rPr>
      </w:pPr>
    </w:p>
    <w:p w14:paraId="221D57AD" w14:textId="77777777" w:rsidR="007C5223" w:rsidRPr="0042335D" w:rsidRDefault="007C5223">
      <w:pPr>
        <w:autoSpaceDE w:val="0"/>
        <w:autoSpaceDN w:val="0"/>
        <w:jc w:val="center"/>
        <w:rPr>
          <w:rFonts w:ascii="宋体" w:hAnsi="宋体" w:cs="宋体"/>
          <w:b/>
          <w:spacing w:val="6"/>
          <w:sz w:val="32"/>
          <w:szCs w:val="32"/>
        </w:rPr>
      </w:pPr>
    </w:p>
    <w:p w14:paraId="5AB95732" w14:textId="77777777" w:rsidR="007C5223" w:rsidRPr="0042335D" w:rsidRDefault="007C5223">
      <w:pPr>
        <w:autoSpaceDE w:val="0"/>
        <w:autoSpaceDN w:val="0"/>
        <w:jc w:val="center"/>
        <w:rPr>
          <w:rFonts w:ascii="宋体" w:hAnsi="宋体" w:cs="宋体"/>
          <w:b/>
          <w:spacing w:val="6"/>
          <w:sz w:val="32"/>
          <w:szCs w:val="32"/>
        </w:rPr>
      </w:pPr>
    </w:p>
    <w:p w14:paraId="135300B8" w14:textId="77777777" w:rsidR="007C5223" w:rsidRPr="0042335D" w:rsidRDefault="007C5223">
      <w:pPr>
        <w:autoSpaceDE w:val="0"/>
        <w:autoSpaceDN w:val="0"/>
        <w:jc w:val="center"/>
        <w:rPr>
          <w:rFonts w:ascii="宋体" w:hAnsi="宋体" w:cs="宋体"/>
          <w:b/>
          <w:spacing w:val="6"/>
          <w:sz w:val="32"/>
          <w:szCs w:val="32"/>
        </w:rPr>
      </w:pPr>
    </w:p>
    <w:p w14:paraId="724F475E" w14:textId="77777777" w:rsidR="007C5223" w:rsidRPr="0042335D" w:rsidRDefault="007C5223">
      <w:pPr>
        <w:autoSpaceDE w:val="0"/>
        <w:autoSpaceDN w:val="0"/>
        <w:jc w:val="center"/>
        <w:rPr>
          <w:rFonts w:ascii="宋体" w:hAnsi="宋体" w:cs="宋体"/>
          <w:b/>
          <w:spacing w:val="6"/>
          <w:sz w:val="32"/>
          <w:szCs w:val="32"/>
        </w:rPr>
      </w:pPr>
    </w:p>
    <w:p w14:paraId="6671C7A6" w14:textId="77777777" w:rsidR="007C5223" w:rsidRPr="0042335D" w:rsidRDefault="007C5223">
      <w:pPr>
        <w:autoSpaceDE w:val="0"/>
        <w:autoSpaceDN w:val="0"/>
        <w:jc w:val="center"/>
        <w:rPr>
          <w:rFonts w:ascii="宋体" w:hAnsi="宋体" w:cs="宋体"/>
          <w:b/>
          <w:spacing w:val="6"/>
          <w:sz w:val="32"/>
          <w:szCs w:val="32"/>
        </w:rPr>
      </w:pPr>
    </w:p>
    <w:p w14:paraId="360517BA" w14:textId="77777777" w:rsidR="007C5223" w:rsidRPr="0042335D" w:rsidRDefault="007C5223">
      <w:pPr>
        <w:autoSpaceDE w:val="0"/>
        <w:autoSpaceDN w:val="0"/>
        <w:jc w:val="center"/>
        <w:rPr>
          <w:rFonts w:ascii="宋体" w:hAnsi="宋体" w:cs="宋体"/>
          <w:b/>
          <w:spacing w:val="6"/>
          <w:sz w:val="32"/>
          <w:szCs w:val="32"/>
        </w:rPr>
      </w:pPr>
    </w:p>
    <w:p w14:paraId="7C6C0E09" w14:textId="77777777" w:rsidR="007C5223" w:rsidRPr="0042335D" w:rsidRDefault="007C5223">
      <w:pPr>
        <w:autoSpaceDE w:val="0"/>
        <w:autoSpaceDN w:val="0"/>
        <w:jc w:val="center"/>
        <w:rPr>
          <w:rFonts w:ascii="宋体" w:hAnsi="宋体" w:cs="宋体"/>
          <w:b/>
          <w:spacing w:val="6"/>
          <w:sz w:val="32"/>
          <w:szCs w:val="32"/>
        </w:rPr>
      </w:pPr>
    </w:p>
    <w:p w14:paraId="58637CCF" w14:textId="77777777" w:rsidR="007C5223" w:rsidRPr="0042335D" w:rsidRDefault="007C5223">
      <w:pPr>
        <w:autoSpaceDE w:val="0"/>
        <w:autoSpaceDN w:val="0"/>
        <w:jc w:val="center"/>
        <w:rPr>
          <w:rFonts w:ascii="宋体" w:hAnsi="宋体" w:cs="宋体"/>
          <w:b/>
          <w:spacing w:val="6"/>
          <w:sz w:val="32"/>
          <w:szCs w:val="32"/>
        </w:rPr>
      </w:pPr>
    </w:p>
    <w:p w14:paraId="7BB7EFAE" w14:textId="77777777" w:rsidR="007C5223" w:rsidRPr="0042335D" w:rsidRDefault="007C5223">
      <w:pPr>
        <w:autoSpaceDE w:val="0"/>
        <w:autoSpaceDN w:val="0"/>
        <w:jc w:val="center"/>
        <w:rPr>
          <w:rFonts w:ascii="宋体" w:hAnsi="宋体" w:cs="宋体"/>
          <w:b/>
          <w:spacing w:val="6"/>
          <w:sz w:val="32"/>
          <w:szCs w:val="32"/>
        </w:rPr>
      </w:pPr>
    </w:p>
    <w:p w14:paraId="5A72E849" w14:textId="77777777" w:rsidR="007C5223" w:rsidRPr="0042335D" w:rsidRDefault="007C5223">
      <w:pPr>
        <w:autoSpaceDE w:val="0"/>
        <w:autoSpaceDN w:val="0"/>
        <w:jc w:val="center"/>
        <w:rPr>
          <w:rFonts w:ascii="宋体" w:hAnsi="宋体" w:cs="宋体"/>
          <w:b/>
          <w:spacing w:val="6"/>
          <w:sz w:val="32"/>
          <w:szCs w:val="32"/>
        </w:rPr>
      </w:pPr>
    </w:p>
    <w:p w14:paraId="05461EF3" w14:textId="77777777" w:rsidR="007C5223" w:rsidRPr="0042335D" w:rsidRDefault="007C5223">
      <w:pPr>
        <w:autoSpaceDE w:val="0"/>
        <w:autoSpaceDN w:val="0"/>
        <w:jc w:val="center"/>
        <w:rPr>
          <w:rFonts w:ascii="宋体" w:hAnsi="宋体" w:cs="宋体"/>
          <w:b/>
          <w:spacing w:val="6"/>
          <w:sz w:val="32"/>
          <w:szCs w:val="32"/>
        </w:rPr>
      </w:pPr>
    </w:p>
    <w:p w14:paraId="6E1E0F5D" w14:textId="77777777" w:rsidR="007C5223" w:rsidRPr="0042335D" w:rsidRDefault="007C5223">
      <w:pPr>
        <w:autoSpaceDE w:val="0"/>
        <w:autoSpaceDN w:val="0"/>
        <w:jc w:val="center"/>
        <w:rPr>
          <w:rFonts w:ascii="宋体" w:hAnsi="宋体" w:cs="宋体"/>
          <w:b/>
          <w:spacing w:val="6"/>
          <w:sz w:val="32"/>
          <w:szCs w:val="32"/>
        </w:rPr>
      </w:pPr>
    </w:p>
    <w:p w14:paraId="124060BE" w14:textId="77777777" w:rsidR="007C5223" w:rsidRPr="0042335D" w:rsidRDefault="007C5223">
      <w:pPr>
        <w:autoSpaceDE w:val="0"/>
        <w:autoSpaceDN w:val="0"/>
        <w:jc w:val="center"/>
        <w:rPr>
          <w:rFonts w:ascii="宋体" w:hAnsi="宋体" w:cs="宋体"/>
          <w:b/>
          <w:spacing w:val="6"/>
          <w:sz w:val="32"/>
          <w:szCs w:val="32"/>
        </w:rPr>
      </w:pPr>
    </w:p>
    <w:p w14:paraId="4ACC1989" w14:textId="77777777" w:rsidR="007C5223" w:rsidRPr="0042335D" w:rsidRDefault="00BA0296">
      <w:pPr>
        <w:autoSpaceDE w:val="0"/>
        <w:autoSpaceDN w:val="0"/>
        <w:jc w:val="center"/>
        <w:rPr>
          <w:rFonts w:ascii="宋体" w:hAnsi="宋体" w:cs="宋体"/>
          <w:b/>
          <w:kern w:val="0"/>
          <w:sz w:val="32"/>
          <w:szCs w:val="32"/>
          <w:lang w:val="zh-CN"/>
        </w:rPr>
      </w:pPr>
      <w:r w:rsidRPr="0042335D">
        <w:rPr>
          <w:rFonts w:ascii="宋体" w:hAnsi="宋体" w:cs="宋体" w:hint="eastAsia"/>
          <w:b/>
          <w:spacing w:val="6"/>
          <w:sz w:val="32"/>
          <w:szCs w:val="32"/>
        </w:rPr>
        <w:t>附件</w:t>
      </w:r>
      <w:r w:rsidRPr="0042335D">
        <w:rPr>
          <w:rFonts w:ascii="宋体" w:hAnsi="宋体" w:cs="宋体"/>
          <w:b/>
          <w:spacing w:val="6"/>
          <w:sz w:val="32"/>
          <w:szCs w:val="32"/>
        </w:rPr>
        <w:t>5</w:t>
      </w:r>
      <w:r w:rsidRPr="0042335D">
        <w:rPr>
          <w:rFonts w:ascii="宋体" w:hAnsi="宋体" w:cs="宋体" w:hint="eastAsia"/>
          <w:b/>
          <w:spacing w:val="6"/>
          <w:sz w:val="32"/>
          <w:szCs w:val="32"/>
        </w:rPr>
        <w:t>：</w:t>
      </w:r>
      <w:r w:rsidRPr="0042335D">
        <w:rPr>
          <w:rFonts w:ascii="宋体" w:hAnsi="宋体" w:cs="宋体" w:hint="eastAsia"/>
          <w:b/>
          <w:kern w:val="0"/>
          <w:sz w:val="32"/>
          <w:szCs w:val="32"/>
          <w:lang w:val="zh-CN"/>
        </w:rPr>
        <w:t>联合协议</w:t>
      </w:r>
    </w:p>
    <w:p w14:paraId="12FC85AC" w14:textId="77777777" w:rsidR="007C5223" w:rsidRPr="0042335D" w:rsidRDefault="00BA0296">
      <w:pPr>
        <w:widowControl/>
        <w:spacing w:line="360" w:lineRule="auto"/>
        <w:ind w:firstLineChars="200" w:firstLine="482"/>
        <w:jc w:val="left"/>
        <w:rPr>
          <w:rFonts w:ascii="宋体" w:hAnsi="宋体" w:cs="宋体"/>
          <w:b/>
          <w:sz w:val="24"/>
        </w:rPr>
      </w:pPr>
      <w:r w:rsidRPr="0042335D">
        <w:rPr>
          <w:rFonts w:ascii="宋体" w:hAnsi="宋体" w:cs="宋体" w:hint="eastAsia"/>
          <w:b/>
          <w:sz w:val="24"/>
        </w:rPr>
        <w:t>（以联合体形式投标的，提供联合协议；本项目不接受联合体投标或者投标人不以联合体形式投标的，则不需要提供）</w:t>
      </w:r>
    </w:p>
    <w:p w14:paraId="7CA0D659" w14:textId="5F01754D" w:rsidR="007C5223" w:rsidRPr="0042335D" w:rsidRDefault="00BA0296">
      <w:pPr>
        <w:snapToGrid w:val="0"/>
        <w:spacing w:line="360" w:lineRule="auto"/>
        <w:ind w:firstLine="576"/>
        <w:rPr>
          <w:rFonts w:ascii="宋体" w:hAnsi="宋体" w:cs="宋体"/>
          <w:kern w:val="0"/>
          <w:sz w:val="24"/>
          <w:lang w:val="zh-CN"/>
        </w:rPr>
      </w:pPr>
      <w:r w:rsidRPr="0042335D">
        <w:rPr>
          <w:rFonts w:ascii="宋体" w:hAnsi="宋体" w:cs="宋体" w:hint="eastAsia"/>
          <w:kern w:val="0"/>
          <w:sz w:val="24"/>
          <w:u w:val="single"/>
        </w:rPr>
        <w:t>（联合体所有成员名称）</w:t>
      </w:r>
      <w:r w:rsidRPr="0042335D">
        <w:rPr>
          <w:rFonts w:ascii="宋体" w:hAnsi="宋体" w:cs="宋体" w:hint="eastAsia"/>
          <w:kern w:val="0"/>
          <w:sz w:val="24"/>
        </w:rPr>
        <w:t>自愿</w:t>
      </w:r>
      <w:r w:rsidRPr="0042335D">
        <w:rPr>
          <w:rFonts w:ascii="宋体" w:hAnsi="宋体" w:cs="宋体" w:hint="eastAsia"/>
          <w:kern w:val="0"/>
          <w:sz w:val="24"/>
          <w:lang w:val="zh-CN"/>
        </w:rPr>
        <w:t>组成一个联合体，以一个投标人的身份</w:t>
      </w:r>
      <w:r w:rsidRPr="0042335D">
        <w:rPr>
          <w:rFonts w:ascii="宋体" w:hAnsi="宋体" w:cs="宋体" w:hint="eastAsia"/>
          <w:kern w:val="0"/>
          <w:sz w:val="24"/>
        </w:rPr>
        <w:t>参加</w:t>
      </w:r>
      <w:r w:rsidR="00D83B2D" w:rsidRPr="0042335D">
        <w:rPr>
          <w:rFonts w:ascii="宋体" w:hAnsi="宋体" w:cs="宋体" w:hint="eastAsia"/>
          <w:sz w:val="24"/>
        </w:rPr>
        <w:t>杭州西湖管委会西湖综保数字化（2023年）项目</w:t>
      </w:r>
      <w:r w:rsidRPr="0042335D">
        <w:rPr>
          <w:rFonts w:ascii="宋体" w:hAnsi="宋体" w:cs="宋体" w:hint="eastAsia"/>
          <w:sz w:val="24"/>
        </w:rPr>
        <w:t>【招标编号：</w:t>
      </w:r>
      <w:r w:rsidR="004B10C7" w:rsidRPr="0042335D">
        <w:rPr>
          <w:rFonts w:ascii="宋体" w:hAnsi="宋体" w:cs="宋体" w:hint="eastAsia"/>
          <w:sz w:val="24"/>
        </w:rPr>
        <w:t>TCZX-ZFCG(F)-2023023</w:t>
      </w:r>
      <w:r w:rsidRPr="0042335D">
        <w:rPr>
          <w:rFonts w:ascii="宋体" w:hAnsi="宋体" w:cs="宋体" w:hint="eastAsia"/>
          <w:sz w:val="24"/>
        </w:rPr>
        <w:t>】</w:t>
      </w:r>
      <w:r w:rsidRPr="0042335D">
        <w:rPr>
          <w:rFonts w:ascii="宋体" w:hAnsi="宋体" w:cs="宋体" w:hint="eastAsia"/>
          <w:kern w:val="0"/>
          <w:sz w:val="24"/>
          <w:lang w:val="zh-CN"/>
        </w:rPr>
        <w:t xml:space="preserve">投标。 </w:t>
      </w:r>
    </w:p>
    <w:p w14:paraId="414BFD62" w14:textId="77777777" w:rsidR="007C5223" w:rsidRPr="0042335D" w:rsidRDefault="00BA0296">
      <w:pPr>
        <w:snapToGrid w:val="0"/>
        <w:spacing w:line="360" w:lineRule="auto"/>
        <w:ind w:firstLine="576"/>
        <w:rPr>
          <w:rFonts w:ascii="宋体" w:hAnsi="宋体" w:cs="宋体"/>
          <w:kern w:val="0"/>
          <w:sz w:val="24"/>
          <w:lang w:val="zh-CN"/>
        </w:rPr>
      </w:pPr>
      <w:r w:rsidRPr="0042335D">
        <w:rPr>
          <w:rFonts w:ascii="宋体" w:hAnsi="宋体" w:cs="宋体" w:hint="eastAsia"/>
          <w:kern w:val="0"/>
          <w:sz w:val="24"/>
          <w:lang w:val="zh-CN"/>
        </w:rPr>
        <w:t>一、各方一致决定，</w:t>
      </w:r>
      <w:r w:rsidRPr="0042335D">
        <w:rPr>
          <w:rFonts w:ascii="宋体" w:hAnsi="宋体" w:cs="宋体" w:hint="eastAsia"/>
          <w:kern w:val="0"/>
          <w:sz w:val="24"/>
          <w:u w:val="single"/>
        </w:rPr>
        <w:t>（某联合体成员名称）</w:t>
      </w:r>
      <w:r w:rsidRPr="0042335D">
        <w:rPr>
          <w:rFonts w:ascii="宋体" w:hAnsi="宋体" w:cs="宋体" w:hint="eastAsia"/>
          <w:kern w:val="0"/>
          <w:sz w:val="24"/>
        </w:rPr>
        <w:t>为联合体</w:t>
      </w:r>
      <w:r w:rsidRPr="0042335D">
        <w:rPr>
          <w:rFonts w:ascii="宋体" w:hAnsi="宋体" w:cs="宋体" w:hint="eastAsia"/>
          <w:kern w:val="0"/>
          <w:sz w:val="24"/>
          <w:lang w:val="zh-CN"/>
        </w:rPr>
        <w:t>牵头人</w:t>
      </w:r>
      <w:r w:rsidRPr="0042335D">
        <w:rPr>
          <w:rFonts w:ascii="宋体" w:hAnsi="宋体" w:cs="宋体" w:hint="eastAsia"/>
          <w:sz w:val="24"/>
        </w:rPr>
        <w:t>，代表所有联合体成员负责投标和合同实施阶段的主办、协调工作</w:t>
      </w:r>
      <w:r w:rsidRPr="0042335D">
        <w:rPr>
          <w:rFonts w:ascii="宋体" w:hAnsi="宋体" w:cs="宋体" w:hint="eastAsia"/>
          <w:kern w:val="0"/>
          <w:sz w:val="24"/>
          <w:lang w:val="zh-CN"/>
        </w:rPr>
        <w:t>。</w:t>
      </w:r>
    </w:p>
    <w:p w14:paraId="1B44658E" w14:textId="77777777" w:rsidR="007C5223" w:rsidRPr="0042335D" w:rsidRDefault="00BA0296">
      <w:pPr>
        <w:snapToGrid w:val="0"/>
        <w:spacing w:line="360" w:lineRule="auto"/>
        <w:ind w:firstLine="576"/>
        <w:rPr>
          <w:rFonts w:ascii="宋体" w:hAnsi="宋体" w:cs="宋体"/>
          <w:kern w:val="0"/>
          <w:sz w:val="24"/>
          <w:lang w:val="zh-CN"/>
        </w:rPr>
      </w:pPr>
      <w:r w:rsidRPr="0042335D">
        <w:rPr>
          <w:rFonts w:ascii="宋体" w:hAnsi="宋体" w:cs="宋体" w:hint="eastAsia"/>
          <w:kern w:val="0"/>
          <w:sz w:val="24"/>
          <w:lang w:val="zh-CN"/>
        </w:rPr>
        <w:t>二、</w:t>
      </w:r>
      <w:r w:rsidRPr="0042335D">
        <w:rPr>
          <w:rFonts w:ascii="宋体" w:hAnsi="宋体" w:cs="宋体" w:hint="eastAsia"/>
          <w:sz w:val="24"/>
        </w:rPr>
        <w:t>所有联合体成员各方签署授权书，授权书载明的</w:t>
      </w:r>
      <w:r w:rsidRPr="0042335D">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14:paraId="29F8C0F8" w14:textId="77777777" w:rsidR="007C5223" w:rsidRPr="0042335D" w:rsidRDefault="00BA0296">
      <w:pPr>
        <w:snapToGrid w:val="0"/>
        <w:spacing w:line="360" w:lineRule="auto"/>
        <w:ind w:firstLine="576"/>
        <w:rPr>
          <w:rFonts w:ascii="宋体" w:hAnsi="宋体" w:cs="宋体"/>
          <w:kern w:val="0"/>
          <w:sz w:val="24"/>
          <w:lang w:val="zh-CN"/>
        </w:rPr>
      </w:pPr>
      <w:r w:rsidRPr="0042335D">
        <w:rPr>
          <w:rFonts w:ascii="宋体" w:hAnsi="宋体" w:cs="宋体" w:hint="eastAsia"/>
          <w:kern w:val="0"/>
          <w:sz w:val="24"/>
          <w:lang w:val="zh-CN"/>
        </w:rPr>
        <w:t>三、本次联合投标中，分工如下：</w:t>
      </w:r>
    </w:p>
    <w:p w14:paraId="470FAF67" w14:textId="77777777" w:rsidR="007C5223" w:rsidRPr="0042335D" w:rsidRDefault="00BA0296">
      <w:pPr>
        <w:snapToGrid w:val="0"/>
        <w:spacing w:line="360" w:lineRule="auto"/>
        <w:ind w:firstLine="576"/>
        <w:rPr>
          <w:rFonts w:ascii="宋体" w:hAnsi="宋体" w:cs="宋体"/>
          <w:kern w:val="0"/>
          <w:sz w:val="24"/>
          <w:lang w:val="zh-CN"/>
        </w:rPr>
      </w:pPr>
      <w:r w:rsidRPr="0042335D">
        <w:rPr>
          <w:rFonts w:ascii="宋体" w:hAnsi="宋体" w:cs="宋体" w:hint="eastAsia"/>
          <w:kern w:val="0"/>
          <w:sz w:val="24"/>
          <w:u w:val="single"/>
        </w:rPr>
        <w:t>（联合体成员1）</w:t>
      </w:r>
      <w:r w:rsidRPr="0042335D">
        <w:rPr>
          <w:rFonts w:ascii="宋体" w:hAnsi="宋体" w:cs="宋体" w:hint="eastAsia"/>
          <w:kern w:val="0"/>
          <w:sz w:val="24"/>
          <w:lang w:val="zh-CN"/>
        </w:rPr>
        <w:t>承担的工作和义务为：</w:t>
      </w:r>
      <w:r w:rsidRPr="0042335D">
        <w:rPr>
          <w:rFonts w:ascii="宋体" w:hAnsi="宋体" w:cs="宋体" w:hint="eastAsia"/>
          <w:u w:val="single"/>
        </w:rPr>
        <w:t xml:space="preserve">             </w:t>
      </w:r>
      <w:r w:rsidRPr="0042335D">
        <w:rPr>
          <w:rFonts w:ascii="宋体" w:hAnsi="宋体" w:cs="宋体" w:hint="eastAsia"/>
          <w:kern w:val="0"/>
          <w:sz w:val="24"/>
          <w:lang w:val="zh-CN"/>
        </w:rPr>
        <w:t>；</w:t>
      </w:r>
    </w:p>
    <w:p w14:paraId="3FC8DCEF" w14:textId="77777777" w:rsidR="007C5223" w:rsidRPr="0042335D" w:rsidRDefault="00BA0296">
      <w:pPr>
        <w:snapToGrid w:val="0"/>
        <w:spacing w:line="360" w:lineRule="auto"/>
        <w:ind w:firstLine="576"/>
        <w:rPr>
          <w:rFonts w:ascii="宋体" w:hAnsi="宋体" w:cs="宋体"/>
          <w:kern w:val="0"/>
          <w:sz w:val="24"/>
          <w:lang w:val="zh-CN"/>
        </w:rPr>
      </w:pPr>
      <w:r w:rsidRPr="0042335D">
        <w:rPr>
          <w:rFonts w:ascii="宋体" w:hAnsi="宋体" w:cs="宋体" w:hint="eastAsia"/>
          <w:kern w:val="0"/>
          <w:sz w:val="24"/>
          <w:u w:val="single"/>
        </w:rPr>
        <w:t>（联合体成员</w:t>
      </w:r>
      <w:r w:rsidRPr="0042335D">
        <w:rPr>
          <w:rFonts w:ascii="宋体" w:hAnsi="宋体" w:cs="宋体"/>
          <w:kern w:val="0"/>
          <w:sz w:val="24"/>
          <w:u w:val="single"/>
        </w:rPr>
        <w:t>2</w:t>
      </w:r>
      <w:r w:rsidRPr="0042335D">
        <w:rPr>
          <w:rFonts w:ascii="宋体" w:hAnsi="宋体" w:cs="宋体" w:hint="eastAsia"/>
          <w:kern w:val="0"/>
          <w:sz w:val="24"/>
          <w:u w:val="single"/>
        </w:rPr>
        <w:t>）</w:t>
      </w:r>
      <w:r w:rsidRPr="0042335D">
        <w:rPr>
          <w:rFonts w:ascii="宋体" w:hAnsi="宋体" w:cs="宋体" w:hint="eastAsia"/>
          <w:kern w:val="0"/>
          <w:sz w:val="24"/>
          <w:lang w:val="zh-CN"/>
        </w:rPr>
        <w:t>承担的工作和义务为：</w:t>
      </w:r>
      <w:r w:rsidRPr="0042335D">
        <w:rPr>
          <w:rFonts w:ascii="宋体" w:hAnsi="宋体" w:cs="宋体" w:hint="eastAsia"/>
          <w:u w:val="single"/>
        </w:rPr>
        <w:t xml:space="preserve">             </w:t>
      </w:r>
      <w:r w:rsidRPr="0042335D">
        <w:rPr>
          <w:rFonts w:ascii="宋体" w:hAnsi="宋体" w:cs="宋体" w:hint="eastAsia"/>
          <w:kern w:val="0"/>
          <w:sz w:val="24"/>
          <w:lang w:val="zh-CN"/>
        </w:rPr>
        <w:t>；</w:t>
      </w:r>
    </w:p>
    <w:p w14:paraId="17D0807D" w14:textId="77777777" w:rsidR="007C5223" w:rsidRPr="0042335D" w:rsidRDefault="00BA0296">
      <w:pPr>
        <w:snapToGrid w:val="0"/>
        <w:spacing w:line="360" w:lineRule="auto"/>
        <w:ind w:firstLine="576"/>
        <w:rPr>
          <w:rFonts w:ascii="宋体" w:hAnsi="宋体" w:cs="宋体"/>
          <w:kern w:val="0"/>
          <w:sz w:val="24"/>
          <w:lang w:val="zh-CN"/>
        </w:rPr>
      </w:pPr>
      <w:r w:rsidRPr="0042335D">
        <w:rPr>
          <w:rFonts w:ascii="宋体" w:hAnsi="宋体" w:cs="宋体" w:hint="eastAsia"/>
          <w:kern w:val="0"/>
          <w:sz w:val="24"/>
          <w:lang w:val="zh-CN"/>
        </w:rPr>
        <w:t>……</w:t>
      </w:r>
    </w:p>
    <w:p w14:paraId="34DDEFB6" w14:textId="77777777" w:rsidR="007C5223" w:rsidRPr="0042335D" w:rsidRDefault="00BA0296">
      <w:pPr>
        <w:snapToGrid w:val="0"/>
        <w:spacing w:line="360" w:lineRule="auto"/>
        <w:ind w:firstLine="576"/>
        <w:rPr>
          <w:rFonts w:ascii="宋体" w:hAnsi="宋体" w:cs="宋体"/>
          <w:kern w:val="0"/>
          <w:sz w:val="24"/>
          <w:lang w:val="zh-CN"/>
        </w:rPr>
      </w:pPr>
      <w:r w:rsidRPr="0042335D">
        <w:rPr>
          <w:rFonts w:ascii="宋体" w:hAnsi="宋体" w:cs="宋体" w:hint="eastAsia"/>
          <w:kern w:val="0"/>
          <w:sz w:val="24"/>
          <w:lang w:val="zh-CN"/>
        </w:rPr>
        <w:t>四、联合体成员中小企业合同份额。</w:t>
      </w:r>
    </w:p>
    <w:p w14:paraId="4141EAB7" w14:textId="77777777" w:rsidR="007C5223" w:rsidRPr="0042335D" w:rsidRDefault="00BA0296">
      <w:pPr>
        <w:snapToGrid w:val="0"/>
        <w:spacing w:line="360" w:lineRule="auto"/>
        <w:ind w:firstLine="576"/>
        <w:rPr>
          <w:rFonts w:ascii="宋体" w:hAnsi="宋体" w:cs="宋体"/>
          <w:b/>
          <w:kern w:val="0"/>
          <w:sz w:val="24"/>
          <w:lang w:val="zh-CN"/>
        </w:rPr>
      </w:pPr>
      <w:r w:rsidRPr="0042335D">
        <w:rPr>
          <w:rFonts w:ascii="宋体" w:hAnsi="宋体" w:cs="宋体" w:hint="eastAsia"/>
          <w:kern w:val="0"/>
          <w:sz w:val="24"/>
          <w:lang w:val="zh-CN"/>
        </w:rPr>
        <w:t>1、</w:t>
      </w:r>
      <w:r w:rsidRPr="0042335D">
        <w:rPr>
          <w:rFonts w:ascii="宋体" w:hAnsi="宋体" w:cs="宋体" w:hint="eastAsia"/>
          <w:kern w:val="0"/>
          <w:sz w:val="24"/>
          <w:u w:val="single"/>
        </w:rPr>
        <w:t>（</w:t>
      </w:r>
      <w:bookmarkStart w:id="471" w:name="_Hlk101131882"/>
      <w:r w:rsidRPr="0042335D">
        <w:rPr>
          <w:rFonts w:ascii="宋体" w:hAnsi="宋体" w:cs="宋体" w:hint="eastAsia"/>
          <w:kern w:val="0"/>
          <w:sz w:val="24"/>
          <w:u w:val="single"/>
        </w:rPr>
        <w:t>联合体成员X</w:t>
      </w:r>
      <w:r w:rsidRPr="0042335D">
        <w:rPr>
          <w:rFonts w:ascii="宋体" w:hAnsi="宋体" w:cs="宋体"/>
          <w:kern w:val="0"/>
          <w:sz w:val="24"/>
          <w:u w:val="single"/>
        </w:rPr>
        <w:t>,</w:t>
      </w:r>
      <w:r w:rsidRPr="0042335D">
        <w:rPr>
          <w:rFonts w:ascii="宋体" w:hAnsi="宋体" w:cs="宋体" w:hint="eastAsia"/>
          <w:kern w:val="0"/>
          <w:sz w:val="24"/>
          <w:u w:val="single"/>
        </w:rPr>
        <w:t>……</w:t>
      </w:r>
      <w:bookmarkEnd w:id="471"/>
      <w:r w:rsidRPr="0042335D">
        <w:rPr>
          <w:rFonts w:ascii="宋体" w:hAnsi="宋体" w:cs="宋体" w:hint="eastAsia"/>
          <w:kern w:val="0"/>
          <w:sz w:val="24"/>
          <w:u w:val="single"/>
        </w:rPr>
        <w:t>）</w:t>
      </w:r>
      <w:r w:rsidRPr="0042335D">
        <w:rPr>
          <w:rFonts w:ascii="宋体" w:hAnsi="宋体" w:cs="宋体" w:hint="eastAsia"/>
          <w:kern w:val="0"/>
          <w:sz w:val="24"/>
        </w:rPr>
        <w:t>提供的服务由小微企业承接，其合同份额占到合同总金额</w:t>
      </w:r>
      <w:r w:rsidRPr="0042335D">
        <w:rPr>
          <w:rFonts w:ascii="宋体" w:hAnsi="宋体" w:cs="宋体" w:hint="eastAsia"/>
          <w:kern w:val="0"/>
          <w:sz w:val="24"/>
          <w:u w:val="single"/>
        </w:rPr>
        <w:t xml:space="preserve">     </w:t>
      </w:r>
      <w:r w:rsidRPr="0042335D">
        <w:rPr>
          <w:rFonts w:ascii="宋体" w:hAnsi="宋体" w:cs="宋体" w:hint="eastAsia"/>
          <w:kern w:val="0"/>
          <w:sz w:val="24"/>
        </w:rPr>
        <w:t>%以上</w:t>
      </w:r>
      <w:r w:rsidRPr="0042335D">
        <w:rPr>
          <w:rFonts w:ascii="宋体" w:hAnsi="宋体" w:cs="宋体" w:hint="eastAsia"/>
          <w:kern w:val="0"/>
          <w:sz w:val="24"/>
          <w:lang w:val="zh-CN"/>
        </w:rPr>
        <w:t>。</w:t>
      </w:r>
      <w:r w:rsidRPr="0042335D">
        <w:rPr>
          <w:rFonts w:ascii="宋体" w:hAnsi="宋体" w:cs="宋体" w:hint="eastAsia"/>
          <w:b/>
          <w:kern w:val="0"/>
          <w:sz w:val="24"/>
          <w:lang w:val="zh-CN"/>
        </w:rPr>
        <w:t>（</w:t>
      </w:r>
      <w:bookmarkStart w:id="472" w:name="_Hlk101133598"/>
      <w:r w:rsidRPr="0042335D">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sidRPr="0042335D">
        <w:rPr>
          <w:rFonts w:ascii="宋体" w:hAnsi="宋体" w:cs="宋体" w:hint="eastAsia"/>
          <w:b/>
          <w:sz w:val="24"/>
        </w:rPr>
        <w:t>拟享受以上价格扣除政策的，填写有关内容。</w:t>
      </w:r>
      <w:bookmarkEnd w:id="472"/>
      <w:r w:rsidRPr="0042335D">
        <w:rPr>
          <w:rFonts w:ascii="宋体" w:hAnsi="宋体" w:cs="宋体" w:hint="eastAsia"/>
          <w:b/>
          <w:kern w:val="0"/>
          <w:sz w:val="24"/>
          <w:lang w:val="zh-CN"/>
        </w:rPr>
        <w:t>）</w:t>
      </w:r>
    </w:p>
    <w:p w14:paraId="18D640E8" w14:textId="77777777" w:rsidR="007C5223" w:rsidRPr="0042335D" w:rsidRDefault="00BA0296">
      <w:pPr>
        <w:spacing w:line="360" w:lineRule="auto"/>
        <w:ind w:firstLineChars="200" w:firstLine="480"/>
        <w:rPr>
          <w:rFonts w:ascii="宋体" w:hAnsi="宋体" w:cs="宋体"/>
          <w:b/>
          <w:bCs/>
          <w:kern w:val="0"/>
          <w:sz w:val="24"/>
          <w:lang w:val="zh-CN"/>
        </w:rPr>
      </w:pPr>
      <w:r w:rsidRPr="0042335D">
        <w:rPr>
          <w:rFonts w:ascii="宋体" w:hAnsi="宋体" w:cs="宋体" w:hint="eastAsia"/>
          <w:sz w:val="24"/>
        </w:rPr>
        <w:t>2、</w:t>
      </w:r>
      <w:bookmarkStart w:id="473" w:name="_Hlk101133173"/>
      <w:r w:rsidRPr="0042335D">
        <w:rPr>
          <w:rFonts w:ascii="宋体" w:hAnsi="宋体" w:cs="宋体" w:hint="eastAsia"/>
          <w:sz w:val="24"/>
        </w:rPr>
        <w:t>中小企业合同金额达到</w:t>
      </w:r>
      <w:r w:rsidRPr="0042335D">
        <w:rPr>
          <w:rFonts w:ascii="宋体" w:hAnsi="宋体" w:cs="宋体" w:hint="eastAsia"/>
          <w:sz w:val="24"/>
          <w:u w:val="single"/>
        </w:rPr>
        <w:t xml:space="preserve">  </w:t>
      </w:r>
      <w:r w:rsidRPr="0042335D">
        <w:rPr>
          <w:rFonts w:ascii="宋体" w:hAnsi="宋体" w:cs="宋体" w:hint="eastAsia"/>
          <w:sz w:val="24"/>
        </w:rPr>
        <w:t>%，小微企业合同金额达到</w:t>
      </w:r>
      <w:r w:rsidRPr="0042335D">
        <w:rPr>
          <w:rFonts w:ascii="宋体" w:hAnsi="宋体" w:cs="宋体" w:hint="eastAsia"/>
          <w:sz w:val="24"/>
          <w:u w:val="single"/>
        </w:rPr>
        <w:t xml:space="preserve"> </w:t>
      </w:r>
      <w:r w:rsidRPr="0042335D">
        <w:rPr>
          <w:rFonts w:ascii="宋体" w:hAnsi="宋体" w:cs="宋体" w:hint="eastAsia"/>
          <w:sz w:val="24"/>
        </w:rPr>
        <w:t>%</w:t>
      </w:r>
      <w:r w:rsidRPr="0042335D">
        <w:rPr>
          <w:rFonts w:ascii="宋体" w:hAnsi="宋体" w:cs="宋体" w:hint="eastAsia"/>
          <w:kern w:val="0"/>
          <w:sz w:val="24"/>
          <w:lang w:val="zh-CN"/>
        </w:rPr>
        <w:t>。</w:t>
      </w:r>
      <w:r w:rsidRPr="0042335D">
        <w:rPr>
          <w:rFonts w:ascii="宋体" w:hAnsi="宋体" w:cs="宋体" w:hint="eastAsia"/>
          <w:b/>
          <w:bCs/>
          <w:kern w:val="0"/>
          <w:sz w:val="24"/>
          <w:lang w:val="zh-CN"/>
        </w:rPr>
        <w:t>（</w:t>
      </w:r>
      <w:r w:rsidRPr="0042335D">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sidRPr="0042335D">
        <w:rPr>
          <w:rFonts w:ascii="宋体" w:hAnsi="宋体" w:cs="宋体" w:hint="eastAsia"/>
          <w:b/>
          <w:bCs/>
          <w:kern w:val="0"/>
          <w:sz w:val="24"/>
          <w:lang w:val="zh-CN"/>
        </w:rPr>
        <w:t>）</w:t>
      </w:r>
      <w:bookmarkEnd w:id="473"/>
    </w:p>
    <w:p w14:paraId="6E84B043" w14:textId="77777777" w:rsidR="007C5223" w:rsidRPr="0042335D" w:rsidRDefault="00BA0296">
      <w:pPr>
        <w:snapToGrid w:val="0"/>
        <w:spacing w:line="360" w:lineRule="auto"/>
        <w:ind w:firstLine="576"/>
        <w:rPr>
          <w:rFonts w:ascii="宋体" w:hAnsi="宋体" w:cs="宋体"/>
          <w:kern w:val="0"/>
          <w:sz w:val="24"/>
          <w:lang w:val="zh-CN"/>
        </w:rPr>
      </w:pPr>
      <w:r w:rsidRPr="0042335D">
        <w:rPr>
          <w:rFonts w:ascii="宋体" w:hAnsi="宋体" w:cs="宋体" w:hint="eastAsia"/>
          <w:kern w:val="0"/>
          <w:sz w:val="24"/>
          <w:lang w:val="zh-CN"/>
        </w:rPr>
        <w:t>五、如果中标，</w:t>
      </w:r>
      <w:r w:rsidRPr="0042335D">
        <w:rPr>
          <w:rFonts w:ascii="宋体" w:hAnsi="宋体" w:cs="宋体" w:hint="eastAsia"/>
          <w:sz w:val="24"/>
        </w:rPr>
        <w:t>联合体各成员方共同与采购人签订合同，并就采购合同约定的事项对采购人承担连带责任。</w:t>
      </w:r>
    </w:p>
    <w:p w14:paraId="736AEC14" w14:textId="77777777" w:rsidR="007C5223" w:rsidRPr="0042335D" w:rsidRDefault="00BA0296">
      <w:pPr>
        <w:snapToGrid w:val="0"/>
        <w:spacing w:line="360" w:lineRule="auto"/>
        <w:ind w:firstLine="576"/>
        <w:rPr>
          <w:rFonts w:ascii="宋体" w:hAnsi="宋体" w:cs="宋体"/>
          <w:kern w:val="0"/>
          <w:sz w:val="24"/>
          <w:lang w:val="zh-CN"/>
        </w:rPr>
      </w:pPr>
      <w:r w:rsidRPr="0042335D">
        <w:rPr>
          <w:rFonts w:ascii="宋体" w:hAnsi="宋体" w:cs="宋体" w:hint="eastAsia"/>
          <w:kern w:val="0"/>
          <w:sz w:val="24"/>
          <w:lang w:val="zh-CN"/>
        </w:rPr>
        <w:t>六、有关本次联合投标的其他事宜：</w:t>
      </w:r>
    </w:p>
    <w:p w14:paraId="67EFB147" w14:textId="77777777" w:rsidR="007C5223" w:rsidRPr="0042335D" w:rsidRDefault="00BA0296">
      <w:pPr>
        <w:snapToGrid w:val="0"/>
        <w:spacing w:line="360" w:lineRule="auto"/>
        <w:ind w:firstLine="576"/>
        <w:rPr>
          <w:rFonts w:ascii="宋体" w:hAnsi="宋体" w:cs="宋体"/>
          <w:kern w:val="0"/>
          <w:sz w:val="24"/>
          <w:lang w:val="zh-CN"/>
        </w:rPr>
      </w:pPr>
      <w:r w:rsidRPr="0042335D">
        <w:rPr>
          <w:rFonts w:ascii="宋体" w:hAnsi="宋体" w:cs="宋体" w:hint="eastAsia"/>
          <w:kern w:val="0"/>
          <w:sz w:val="24"/>
          <w:lang w:val="zh-CN"/>
        </w:rPr>
        <w:t>1、联合体各方不再单独参加或者与其他供应商另外组成联合体参加同一合同项下的政府采购活动。</w:t>
      </w:r>
    </w:p>
    <w:p w14:paraId="7170CDED" w14:textId="77777777" w:rsidR="007C5223" w:rsidRPr="0042335D" w:rsidRDefault="00BA0296">
      <w:pPr>
        <w:snapToGrid w:val="0"/>
        <w:spacing w:line="360" w:lineRule="auto"/>
        <w:ind w:firstLine="576"/>
        <w:rPr>
          <w:rFonts w:ascii="宋体" w:hAnsi="宋体" w:cs="宋体"/>
          <w:kern w:val="0"/>
          <w:sz w:val="24"/>
          <w:lang w:val="zh-CN"/>
        </w:rPr>
      </w:pPr>
      <w:r w:rsidRPr="0042335D">
        <w:rPr>
          <w:rFonts w:ascii="宋体" w:hAnsi="宋体" w:cs="宋体" w:hint="eastAsia"/>
          <w:kern w:val="0"/>
          <w:sz w:val="24"/>
          <w:lang w:val="zh-CN"/>
        </w:rPr>
        <w:t>2、联合体中有同类资质的各方按照联合体分工承担相同工作的，按照资质等级较低的供应商确定资质等级。</w:t>
      </w:r>
    </w:p>
    <w:p w14:paraId="0F98F4D6" w14:textId="77777777" w:rsidR="007C5223" w:rsidRPr="0042335D" w:rsidRDefault="00BA0296">
      <w:pPr>
        <w:snapToGrid w:val="0"/>
        <w:spacing w:line="360" w:lineRule="auto"/>
        <w:ind w:firstLine="576"/>
        <w:rPr>
          <w:rFonts w:ascii="宋体" w:hAnsi="宋体" w:cs="宋体"/>
          <w:kern w:val="0"/>
          <w:sz w:val="24"/>
          <w:lang w:val="zh-CN"/>
        </w:rPr>
      </w:pPr>
      <w:r w:rsidRPr="0042335D">
        <w:rPr>
          <w:rFonts w:ascii="宋体" w:hAnsi="宋体" w:cs="宋体" w:hint="eastAsia"/>
          <w:kern w:val="0"/>
          <w:sz w:val="24"/>
          <w:lang w:val="zh-CN"/>
        </w:rPr>
        <w:lastRenderedPageBreak/>
        <w:t>3、本协议提交采购人、采购代理机构后，联合体各方不得以任何形式对上述内容进行修改或撤销。</w:t>
      </w:r>
    </w:p>
    <w:p w14:paraId="79F57368" w14:textId="77777777" w:rsidR="007C5223" w:rsidRPr="0042335D" w:rsidRDefault="00BA0296">
      <w:pPr>
        <w:snapToGrid w:val="0"/>
        <w:spacing w:line="360" w:lineRule="auto"/>
        <w:ind w:firstLineChars="2100" w:firstLine="5040"/>
        <w:rPr>
          <w:rFonts w:ascii="宋体" w:hAnsi="宋体" w:cs="宋体"/>
          <w:kern w:val="0"/>
          <w:sz w:val="24"/>
          <w:lang w:val="zh-CN"/>
        </w:rPr>
      </w:pPr>
      <w:r w:rsidRPr="0042335D">
        <w:rPr>
          <w:rFonts w:ascii="宋体" w:hAnsi="宋体" w:cs="宋体" w:hint="eastAsia"/>
          <w:kern w:val="0"/>
          <w:sz w:val="24"/>
          <w:lang w:val="zh-CN"/>
        </w:rPr>
        <w:t>联合体成员名称(电子签名/公章)：</w:t>
      </w:r>
    </w:p>
    <w:p w14:paraId="5859496D" w14:textId="77777777" w:rsidR="007C5223" w:rsidRPr="0042335D" w:rsidRDefault="00BA0296">
      <w:pPr>
        <w:snapToGrid w:val="0"/>
        <w:spacing w:line="360" w:lineRule="auto"/>
        <w:ind w:firstLineChars="2100" w:firstLine="5040"/>
        <w:rPr>
          <w:rFonts w:ascii="宋体" w:hAnsi="宋体" w:cs="宋体"/>
          <w:kern w:val="0"/>
          <w:sz w:val="24"/>
          <w:lang w:val="zh-CN"/>
        </w:rPr>
      </w:pPr>
      <w:r w:rsidRPr="0042335D">
        <w:rPr>
          <w:rFonts w:ascii="宋体" w:hAnsi="宋体" w:cs="宋体" w:hint="eastAsia"/>
          <w:kern w:val="0"/>
          <w:sz w:val="24"/>
          <w:lang w:val="zh-CN"/>
        </w:rPr>
        <w:t>联合体成员名称(电子签名/公章)：</w:t>
      </w:r>
    </w:p>
    <w:p w14:paraId="7462C31F" w14:textId="77777777" w:rsidR="007C5223" w:rsidRPr="0042335D" w:rsidRDefault="00BA0296">
      <w:pPr>
        <w:snapToGrid w:val="0"/>
        <w:spacing w:line="360" w:lineRule="auto"/>
        <w:ind w:right="960"/>
        <w:jc w:val="center"/>
        <w:rPr>
          <w:rFonts w:ascii="宋体" w:hAnsi="宋体" w:cs="宋体"/>
          <w:kern w:val="0"/>
          <w:sz w:val="24"/>
          <w:lang w:val="zh-CN"/>
        </w:rPr>
      </w:pPr>
      <w:r w:rsidRPr="0042335D">
        <w:rPr>
          <w:rFonts w:ascii="宋体" w:hAnsi="宋体" w:cs="宋体" w:hint="eastAsia"/>
          <w:kern w:val="0"/>
          <w:sz w:val="24"/>
          <w:lang w:val="zh-CN"/>
        </w:rPr>
        <w:t xml:space="preserve">                   ……</w:t>
      </w:r>
    </w:p>
    <w:p w14:paraId="0BE46504" w14:textId="77777777" w:rsidR="007C5223" w:rsidRPr="0042335D" w:rsidRDefault="00BA0296">
      <w:pPr>
        <w:snapToGrid w:val="0"/>
        <w:spacing w:line="360" w:lineRule="auto"/>
        <w:jc w:val="right"/>
        <w:rPr>
          <w:rFonts w:ascii="宋体" w:hAnsi="宋体" w:cs="宋体"/>
          <w:kern w:val="0"/>
          <w:sz w:val="24"/>
          <w:lang w:val="zh-CN"/>
        </w:rPr>
      </w:pPr>
      <w:r w:rsidRPr="0042335D">
        <w:rPr>
          <w:rFonts w:ascii="宋体" w:hAnsi="宋体" w:cs="宋体" w:hint="eastAsia"/>
          <w:kern w:val="0"/>
          <w:sz w:val="24"/>
          <w:lang w:val="zh-CN"/>
        </w:rPr>
        <w:t>日期：  年  月   日</w:t>
      </w:r>
    </w:p>
    <w:p w14:paraId="5403FB88" w14:textId="77777777" w:rsidR="007C5223" w:rsidRPr="0042335D" w:rsidRDefault="00BA0296">
      <w:pPr>
        <w:spacing w:line="360" w:lineRule="auto"/>
        <w:ind w:right="420"/>
        <w:rPr>
          <w:rFonts w:ascii="宋体" w:hAnsi="宋体" w:cs="宋体"/>
          <w:sz w:val="24"/>
        </w:rPr>
      </w:pPr>
      <w:r w:rsidRPr="0042335D">
        <w:rPr>
          <w:rFonts w:ascii="宋体" w:hAnsi="宋体" w:cs="宋体" w:hint="eastAsia"/>
          <w:sz w:val="24"/>
        </w:rPr>
        <w:t>注：按本格式和要求提供。</w:t>
      </w:r>
    </w:p>
    <w:p w14:paraId="37D56946" w14:textId="77777777" w:rsidR="007C5223" w:rsidRPr="0042335D" w:rsidRDefault="007C5223">
      <w:pPr>
        <w:autoSpaceDE w:val="0"/>
        <w:autoSpaceDN w:val="0"/>
        <w:jc w:val="center"/>
        <w:rPr>
          <w:rFonts w:ascii="宋体" w:hAnsi="宋体" w:cs="宋体"/>
          <w:b/>
          <w:spacing w:val="6"/>
          <w:sz w:val="32"/>
          <w:szCs w:val="32"/>
        </w:rPr>
      </w:pPr>
    </w:p>
    <w:p w14:paraId="1134663E" w14:textId="77777777" w:rsidR="007C5223" w:rsidRPr="0042335D" w:rsidRDefault="007C5223">
      <w:pPr>
        <w:autoSpaceDE w:val="0"/>
        <w:autoSpaceDN w:val="0"/>
        <w:jc w:val="center"/>
        <w:rPr>
          <w:rFonts w:ascii="宋体" w:hAnsi="宋体" w:cs="宋体"/>
          <w:b/>
          <w:spacing w:val="6"/>
          <w:sz w:val="32"/>
          <w:szCs w:val="32"/>
        </w:rPr>
      </w:pPr>
    </w:p>
    <w:p w14:paraId="22431AC3" w14:textId="77777777" w:rsidR="007C5223" w:rsidRPr="0042335D" w:rsidRDefault="007C5223">
      <w:pPr>
        <w:autoSpaceDE w:val="0"/>
        <w:autoSpaceDN w:val="0"/>
        <w:jc w:val="center"/>
        <w:rPr>
          <w:rFonts w:ascii="宋体" w:hAnsi="宋体" w:cs="宋体"/>
          <w:b/>
          <w:spacing w:val="6"/>
          <w:sz w:val="32"/>
          <w:szCs w:val="32"/>
        </w:rPr>
      </w:pPr>
    </w:p>
    <w:p w14:paraId="03667433" w14:textId="77777777" w:rsidR="007C5223" w:rsidRPr="0042335D" w:rsidRDefault="007C5223">
      <w:pPr>
        <w:autoSpaceDE w:val="0"/>
        <w:autoSpaceDN w:val="0"/>
        <w:jc w:val="center"/>
        <w:rPr>
          <w:rFonts w:ascii="宋体" w:hAnsi="宋体" w:cs="宋体"/>
          <w:b/>
          <w:spacing w:val="6"/>
          <w:sz w:val="32"/>
          <w:szCs w:val="32"/>
        </w:rPr>
      </w:pPr>
    </w:p>
    <w:p w14:paraId="0C847557" w14:textId="77777777" w:rsidR="007C5223" w:rsidRPr="0042335D" w:rsidRDefault="007C5223">
      <w:pPr>
        <w:autoSpaceDE w:val="0"/>
        <w:autoSpaceDN w:val="0"/>
        <w:jc w:val="center"/>
        <w:rPr>
          <w:rFonts w:ascii="宋体" w:hAnsi="宋体" w:cs="宋体"/>
          <w:b/>
          <w:spacing w:val="6"/>
          <w:sz w:val="32"/>
          <w:szCs w:val="32"/>
        </w:rPr>
      </w:pPr>
    </w:p>
    <w:p w14:paraId="50962F8B" w14:textId="77777777" w:rsidR="007C5223" w:rsidRPr="0042335D" w:rsidRDefault="007C5223">
      <w:pPr>
        <w:autoSpaceDE w:val="0"/>
        <w:autoSpaceDN w:val="0"/>
        <w:jc w:val="center"/>
        <w:rPr>
          <w:rFonts w:ascii="宋体" w:hAnsi="宋体" w:cs="宋体"/>
          <w:b/>
          <w:spacing w:val="6"/>
          <w:sz w:val="32"/>
          <w:szCs w:val="32"/>
        </w:rPr>
      </w:pPr>
    </w:p>
    <w:p w14:paraId="2CAAD664" w14:textId="77777777" w:rsidR="007C5223" w:rsidRPr="0042335D" w:rsidRDefault="007C5223">
      <w:pPr>
        <w:autoSpaceDE w:val="0"/>
        <w:autoSpaceDN w:val="0"/>
        <w:jc w:val="center"/>
        <w:rPr>
          <w:rFonts w:ascii="宋体" w:hAnsi="宋体" w:cs="宋体"/>
          <w:b/>
          <w:spacing w:val="6"/>
          <w:sz w:val="32"/>
          <w:szCs w:val="32"/>
        </w:rPr>
      </w:pPr>
    </w:p>
    <w:p w14:paraId="30EF8D93" w14:textId="77777777" w:rsidR="007C5223" w:rsidRPr="0042335D" w:rsidRDefault="007C5223">
      <w:pPr>
        <w:autoSpaceDE w:val="0"/>
        <w:autoSpaceDN w:val="0"/>
        <w:jc w:val="center"/>
        <w:rPr>
          <w:rFonts w:ascii="宋体" w:hAnsi="宋体" w:cs="宋体"/>
          <w:b/>
          <w:spacing w:val="6"/>
          <w:sz w:val="32"/>
          <w:szCs w:val="32"/>
        </w:rPr>
      </w:pPr>
    </w:p>
    <w:p w14:paraId="711712AC" w14:textId="77777777" w:rsidR="007C5223" w:rsidRPr="0042335D" w:rsidRDefault="007C5223">
      <w:pPr>
        <w:autoSpaceDE w:val="0"/>
        <w:autoSpaceDN w:val="0"/>
        <w:jc w:val="center"/>
        <w:rPr>
          <w:rFonts w:ascii="宋体" w:hAnsi="宋体" w:cs="宋体"/>
          <w:b/>
          <w:spacing w:val="6"/>
          <w:sz w:val="32"/>
          <w:szCs w:val="32"/>
        </w:rPr>
      </w:pPr>
    </w:p>
    <w:p w14:paraId="1D343B42" w14:textId="77777777" w:rsidR="007C5223" w:rsidRPr="0042335D" w:rsidRDefault="007C5223">
      <w:pPr>
        <w:autoSpaceDE w:val="0"/>
        <w:autoSpaceDN w:val="0"/>
        <w:jc w:val="center"/>
        <w:rPr>
          <w:rFonts w:ascii="宋体" w:hAnsi="宋体" w:cs="宋体"/>
          <w:b/>
          <w:spacing w:val="6"/>
          <w:sz w:val="32"/>
          <w:szCs w:val="32"/>
        </w:rPr>
      </w:pPr>
    </w:p>
    <w:p w14:paraId="77D226AB" w14:textId="77777777" w:rsidR="007C5223" w:rsidRPr="0042335D" w:rsidRDefault="007C5223">
      <w:pPr>
        <w:autoSpaceDE w:val="0"/>
        <w:autoSpaceDN w:val="0"/>
        <w:jc w:val="center"/>
        <w:rPr>
          <w:rFonts w:ascii="宋体" w:hAnsi="宋体" w:cs="宋体"/>
          <w:b/>
          <w:spacing w:val="6"/>
          <w:sz w:val="32"/>
          <w:szCs w:val="32"/>
        </w:rPr>
      </w:pPr>
    </w:p>
    <w:p w14:paraId="54226A34" w14:textId="77777777" w:rsidR="007C5223" w:rsidRPr="0042335D" w:rsidRDefault="007C5223">
      <w:pPr>
        <w:autoSpaceDE w:val="0"/>
        <w:autoSpaceDN w:val="0"/>
        <w:jc w:val="center"/>
        <w:rPr>
          <w:rFonts w:ascii="宋体" w:hAnsi="宋体" w:cs="宋体"/>
          <w:b/>
          <w:spacing w:val="6"/>
          <w:sz w:val="32"/>
          <w:szCs w:val="32"/>
        </w:rPr>
      </w:pPr>
    </w:p>
    <w:p w14:paraId="47511EF0" w14:textId="77777777" w:rsidR="007C5223" w:rsidRPr="0042335D" w:rsidRDefault="007C5223">
      <w:pPr>
        <w:autoSpaceDE w:val="0"/>
        <w:autoSpaceDN w:val="0"/>
        <w:jc w:val="center"/>
        <w:rPr>
          <w:rFonts w:ascii="宋体" w:hAnsi="宋体" w:cs="宋体"/>
          <w:b/>
          <w:spacing w:val="6"/>
          <w:sz w:val="32"/>
          <w:szCs w:val="32"/>
        </w:rPr>
      </w:pPr>
    </w:p>
    <w:p w14:paraId="0E1CB30F" w14:textId="77777777" w:rsidR="007C5223" w:rsidRPr="0042335D" w:rsidRDefault="007C5223">
      <w:pPr>
        <w:autoSpaceDE w:val="0"/>
        <w:autoSpaceDN w:val="0"/>
        <w:jc w:val="center"/>
        <w:rPr>
          <w:rFonts w:ascii="宋体" w:hAnsi="宋体" w:cs="宋体"/>
          <w:b/>
          <w:spacing w:val="6"/>
          <w:sz w:val="32"/>
          <w:szCs w:val="32"/>
        </w:rPr>
      </w:pPr>
    </w:p>
    <w:p w14:paraId="7E0E0011" w14:textId="77777777" w:rsidR="007C5223" w:rsidRPr="0042335D" w:rsidRDefault="007C5223">
      <w:pPr>
        <w:autoSpaceDE w:val="0"/>
        <w:autoSpaceDN w:val="0"/>
        <w:jc w:val="center"/>
        <w:rPr>
          <w:rFonts w:ascii="宋体" w:hAnsi="宋体" w:cs="宋体"/>
          <w:b/>
          <w:spacing w:val="6"/>
          <w:sz w:val="32"/>
          <w:szCs w:val="32"/>
        </w:rPr>
      </w:pPr>
    </w:p>
    <w:p w14:paraId="7A258029" w14:textId="77777777" w:rsidR="007C5223" w:rsidRPr="0042335D" w:rsidRDefault="007C5223">
      <w:pPr>
        <w:autoSpaceDE w:val="0"/>
        <w:autoSpaceDN w:val="0"/>
        <w:jc w:val="center"/>
        <w:rPr>
          <w:rFonts w:ascii="宋体" w:hAnsi="宋体" w:cs="宋体"/>
          <w:b/>
          <w:spacing w:val="6"/>
          <w:sz w:val="32"/>
          <w:szCs w:val="32"/>
        </w:rPr>
      </w:pPr>
    </w:p>
    <w:p w14:paraId="0BB2ABFE" w14:textId="77777777" w:rsidR="007C5223" w:rsidRPr="0042335D" w:rsidRDefault="007C5223">
      <w:pPr>
        <w:autoSpaceDE w:val="0"/>
        <w:autoSpaceDN w:val="0"/>
        <w:jc w:val="center"/>
        <w:rPr>
          <w:rFonts w:ascii="宋体" w:hAnsi="宋体" w:cs="宋体"/>
          <w:b/>
          <w:spacing w:val="6"/>
          <w:sz w:val="32"/>
          <w:szCs w:val="32"/>
        </w:rPr>
      </w:pPr>
    </w:p>
    <w:p w14:paraId="607CF5EE" w14:textId="77777777" w:rsidR="007C5223" w:rsidRPr="0042335D" w:rsidRDefault="007C5223">
      <w:pPr>
        <w:autoSpaceDE w:val="0"/>
        <w:autoSpaceDN w:val="0"/>
        <w:jc w:val="center"/>
        <w:rPr>
          <w:rFonts w:ascii="宋体" w:hAnsi="宋体" w:cs="宋体"/>
          <w:b/>
          <w:spacing w:val="6"/>
          <w:sz w:val="32"/>
          <w:szCs w:val="32"/>
        </w:rPr>
      </w:pPr>
    </w:p>
    <w:p w14:paraId="34F39051" w14:textId="77777777" w:rsidR="007C5223" w:rsidRPr="0042335D" w:rsidRDefault="007C5223">
      <w:pPr>
        <w:autoSpaceDE w:val="0"/>
        <w:autoSpaceDN w:val="0"/>
        <w:jc w:val="center"/>
        <w:rPr>
          <w:rFonts w:ascii="宋体" w:hAnsi="宋体" w:cs="宋体"/>
          <w:b/>
          <w:spacing w:val="6"/>
          <w:sz w:val="32"/>
          <w:szCs w:val="32"/>
        </w:rPr>
      </w:pPr>
    </w:p>
    <w:p w14:paraId="7EF439A1" w14:textId="77777777" w:rsidR="007C5223" w:rsidRPr="0042335D" w:rsidRDefault="007C5223">
      <w:pPr>
        <w:autoSpaceDE w:val="0"/>
        <w:autoSpaceDN w:val="0"/>
        <w:jc w:val="center"/>
        <w:rPr>
          <w:rFonts w:ascii="宋体" w:hAnsi="宋体" w:cs="宋体"/>
          <w:b/>
          <w:spacing w:val="6"/>
          <w:sz w:val="32"/>
          <w:szCs w:val="32"/>
        </w:rPr>
      </w:pPr>
    </w:p>
    <w:p w14:paraId="7A53DD41" w14:textId="77777777" w:rsidR="007C5223" w:rsidRPr="0042335D" w:rsidRDefault="007C5223">
      <w:pPr>
        <w:autoSpaceDE w:val="0"/>
        <w:autoSpaceDN w:val="0"/>
        <w:jc w:val="center"/>
        <w:rPr>
          <w:rFonts w:ascii="宋体" w:hAnsi="宋体" w:cs="宋体"/>
          <w:b/>
          <w:spacing w:val="6"/>
          <w:sz w:val="32"/>
          <w:szCs w:val="32"/>
        </w:rPr>
      </w:pPr>
    </w:p>
    <w:p w14:paraId="7E5C0BE8" w14:textId="77777777" w:rsidR="007C5223" w:rsidRPr="0042335D" w:rsidRDefault="007C5223">
      <w:pPr>
        <w:autoSpaceDE w:val="0"/>
        <w:autoSpaceDN w:val="0"/>
        <w:jc w:val="center"/>
        <w:rPr>
          <w:rFonts w:ascii="宋体" w:hAnsi="宋体" w:cs="宋体"/>
          <w:b/>
          <w:spacing w:val="6"/>
          <w:sz w:val="32"/>
          <w:szCs w:val="32"/>
        </w:rPr>
      </w:pPr>
    </w:p>
    <w:p w14:paraId="2C41C8E1" w14:textId="77777777" w:rsidR="007C5223" w:rsidRPr="0042335D" w:rsidRDefault="007C5223">
      <w:pPr>
        <w:autoSpaceDE w:val="0"/>
        <w:autoSpaceDN w:val="0"/>
        <w:jc w:val="center"/>
        <w:rPr>
          <w:rFonts w:ascii="宋体" w:hAnsi="宋体" w:cs="宋体"/>
          <w:b/>
          <w:spacing w:val="6"/>
          <w:sz w:val="32"/>
          <w:szCs w:val="32"/>
        </w:rPr>
      </w:pPr>
    </w:p>
    <w:p w14:paraId="72C4347B" w14:textId="30E34300" w:rsidR="007C5223" w:rsidRPr="0042335D" w:rsidRDefault="007C5223">
      <w:pPr>
        <w:snapToGrid w:val="0"/>
        <w:spacing w:line="360" w:lineRule="auto"/>
        <w:ind w:firstLineChars="1100" w:firstLine="3666"/>
        <w:rPr>
          <w:rFonts w:ascii="宋体" w:hAnsi="宋体" w:cs="宋体"/>
          <w:b/>
          <w:spacing w:val="6"/>
          <w:sz w:val="32"/>
          <w:szCs w:val="32"/>
        </w:rPr>
      </w:pPr>
    </w:p>
    <w:p w14:paraId="198E27C6" w14:textId="77777777" w:rsidR="0014078C" w:rsidRPr="0042335D" w:rsidRDefault="0014078C" w:rsidP="0014078C">
      <w:pPr>
        <w:pStyle w:val="2"/>
        <w:rPr>
          <w:lang w:val="en-US"/>
        </w:rPr>
      </w:pPr>
    </w:p>
    <w:p w14:paraId="6C1E3D3B" w14:textId="6F1E7D56" w:rsidR="007C5223" w:rsidRPr="0042335D" w:rsidRDefault="007C5223">
      <w:pPr>
        <w:widowControl/>
        <w:adjustRightInd/>
        <w:jc w:val="left"/>
        <w:rPr>
          <w:rFonts w:ascii="宋体" w:hAnsi="宋体" w:cs="宋体"/>
          <w:b/>
          <w:spacing w:val="6"/>
          <w:sz w:val="32"/>
          <w:szCs w:val="32"/>
        </w:rPr>
      </w:pPr>
    </w:p>
    <w:p w14:paraId="5F1FE5A9" w14:textId="77777777" w:rsidR="007C5223" w:rsidRPr="0042335D" w:rsidRDefault="00BA0296" w:rsidP="007A1092">
      <w:pPr>
        <w:snapToGrid w:val="0"/>
        <w:spacing w:line="360" w:lineRule="auto"/>
        <w:jc w:val="center"/>
        <w:rPr>
          <w:rFonts w:ascii="宋体" w:hAnsi="宋体" w:cs="宋体"/>
          <w:b/>
          <w:kern w:val="0"/>
          <w:sz w:val="32"/>
          <w:szCs w:val="32"/>
        </w:rPr>
      </w:pPr>
      <w:r w:rsidRPr="0042335D">
        <w:rPr>
          <w:rFonts w:ascii="宋体" w:hAnsi="宋体" w:cs="宋体" w:hint="eastAsia"/>
          <w:b/>
          <w:spacing w:val="6"/>
          <w:sz w:val="32"/>
          <w:szCs w:val="32"/>
        </w:rPr>
        <w:t>附件</w:t>
      </w:r>
      <w:r w:rsidRPr="0042335D">
        <w:rPr>
          <w:rFonts w:ascii="宋体" w:hAnsi="宋体" w:cs="宋体"/>
          <w:b/>
          <w:spacing w:val="6"/>
          <w:sz w:val="32"/>
          <w:szCs w:val="32"/>
        </w:rPr>
        <w:t>6</w:t>
      </w:r>
      <w:r w:rsidRPr="0042335D">
        <w:rPr>
          <w:rFonts w:ascii="宋体" w:hAnsi="宋体" w:cs="宋体" w:hint="eastAsia"/>
          <w:b/>
          <w:spacing w:val="6"/>
          <w:sz w:val="32"/>
          <w:szCs w:val="32"/>
        </w:rPr>
        <w:t>：</w:t>
      </w:r>
      <w:r w:rsidRPr="0042335D">
        <w:rPr>
          <w:rFonts w:ascii="宋体" w:hAnsi="宋体" w:cs="宋体" w:hint="eastAsia"/>
          <w:b/>
          <w:kern w:val="0"/>
          <w:sz w:val="32"/>
          <w:szCs w:val="32"/>
        </w:rPr>
        <w:t>分包意向协议</w:t>
      </w:r>
    </w:p>
    <w:p w14:paraId="65BA6D84" w14:textId="77777777" w:rsidR="007C5223" w:rsidRPr="0042335D" w:rsidRDefault="00BA0296">
      <w:pPr>
        <w:widowControl/>
        <w:spacing w:line="360" w:lineRule="auto"/>
        <w:ind w:firstLineChars="50" w:firstLine="120"/>
        <w:jc w:val="left"/>
        <w:rPr>
          <w:rFonts w:ascii="宋体" w:hAnsi="宋体" w:cs="宋体"/>
          <w:sz w:val="24"/>
        </w:rPr>
      </w:pPr>
      <w:r w:rsidRPr="0042335D">
        <w:rPr>
          <w:rFonts w:ascii="宋体" w:hAnsi="宋体" w:cs="宋体" w:hint="eastAsia"/>
          <w:sz w:val="24"/>
        </w:rPr>
        <w:t>（</w:t>
      </w:r>
      <w:r w:rsidRPr="0042335D">
        <w:rPr>
          <w:rFonts w:ascii="宋体" w:hAnsi="宋体" w:cs="宋体" w:hint="eastAsia"/>
          <w:b/>
          <w:sz w:val="24"/>
        </w:rPr>
        <w:t>中标后以分包方式履行合同的，提供分包意向协议；采购人不同意分包或者投标人中标后不以分包方式履行合同的，则不需要提供。</w:t>
      </w:r>
      <w:r w:rsidRPr="0042335D">
        <w:rPr>
          <w:rFonts w:ascii="宋体" w:hAnsi="宋体" w:cs="宋体" w:hint="eastAsia"/>
          <w:sz w:val="24"/>
        </w:rPr>
        <w:t>）</w:t>
      </w:r>
    </w:p>
    <w:p w14:paraId="3C085B16" w14:textId="55FE0016" w:rsidR="007C5223" w:rsidRPr="0042335D" w:rsidRDefault="00BA0296">
      <w:pPr>
        <w:snapToGrid w:val="0"/>
        <w:spacing w:line="360" w:lineRule="auto"/>
        <w:ind w:firstLine="576"/>
        <w:rPr>
          <w:rFonts w:ascii="宋体" w:hAnsi="宋体" w:cs="宋体"/>
          <w:kern w:val="0"/>
          <w:sz w:val="24"/>
          <w:lang w:val="zh-CN"/>
        </w:rPr>
      </w:pPr>
      <w:r w:rsidRPr="0042335D">
        <w:rPr>
          <w:rFonts w:ascii="宋体" w:hAnsi="宋体" w:cs="宋体" w:hint="eastAsia"/>
          <w:kern w:val="0"/>
          <w:sz w:val="24"/>
          <w:u w:val="single"/>
        </w:rPr>
        <w:t>（投标人名称）</w:t>
      </w:r>
      <w:r w:rsidRPr="0042335D">
        <w:rPr>
          <w:rFonts w:ascii="宋体" w:hAnsi="宋体" w:cs="宋体" w:hint="eastAsia"/>
          <w:kern w:val="0"/>
          <w:sz w:val="24"/>
          <w:lang w:val="zh-CN"/>
        </w:rPr>
        <w:t>若成为</w:t>
      </w:r>
      <w:r w:rsidR="00D83B2D" w:rsidRPr="0042335D">
        <w:rPr>
          <w:rFonts w:ascii="宋体" w:hAnsi="宋体" w:cs="宋体" w:hint="eastAsia"/>
          <w:sz w:val="24"/>
        </w:rPr>
        <w:t>杭州西湖管委会西湖综保数字化（2023年）项目</w:t>
      </w:r>
      <w:r w:rsidRPr="0042335D">
        <w:rPr>
          <w:rFonts w:ascii="宋体" w:hAnsi="宋体" w:cs="宋体" w:hint="eastAsia"/>
          <w:sz w:val="24"/>
        </w:rPr>
        <w:t>【招标编号：</w:t>
      </w:r>
      <w:r w:rsidR="004B10C7" w:rsidRPr="0042335D">
        <w:rPr>
          <w:rFonts w:ascii="宋体" w:hAnsi="宋体" w:cs="宋体" w:hint="eastAsia"/>
          <w:sz w:val="24"/>
        </w:rPr>
        <w:t>TCZX-ZFCG(F)-2023023</w:t>
      </w:r>
      <w:r w:rsidRPr="0042335D">
        <w:rPr>
          <w:rFonts w:ascii="宋体" w:hAnsi="宋体" w:cs="宋体" w:hint="eastAsia"/>
          <w:sz w:val="24"/>
        </w:rPr>
        <w:t>】</w:t>
      </w:r>
      <w:r w:rsidRPr="0042335D">
        <w:rPr>
          <w:rFonts w:ascii="宋体" w:hAnsi="宋体" w:cs="宋体" w:hint="eastAsia"/>
          <w:kern w:val="0"/>
          <w:sz w:val="24"/>
          <w:lang w:val="zh-CN"/>
        </w:rPr>
        <w:t>的中标供应商，将依法采取分包方式履行合同。</w:t>
      </w:r>
      <w:r w:rsidRPr="0042335D">
        <w:rPr>
          <w:rFonts w:ascii="宋体" w:hAnsi="宋体" w:cs="宋体" w:hint="eastAsia"/>
          <w:kern w:val="0"/>
          <w:sz w:val="24"/>
          <w:u w:val="single"/>
        </w:rPr>
        <w:t>（投标人名称）</w:t>
      </w:r>
      <w:r w:rsidRPr="0042335D">
        <w:rPr>
          <w:rFonts w:ascii="宋体" w:hAnsi="宋体" w:cs="宋体" w:hint="eastAsia"/>
          <w:kern w:val="0"/>
          <w:sz w:val="24"/>
        </w:rPr>
        <w:t>与</w:t>
      </w:r>
      <w:r w:rsidRPr="0042335D">
        <w:rPr>
          <w:rFonts w:ascii="宋体" w:hAnsi="宋体" w:cs="宋体" w:hint="eastAsia"/>
          <w:kern w:val="0"/>
          <w:sz w:val="24"/>
          <w:u w:val="single"/>
        </w:rPr>
        <w:t>（所有分包供应商名称）</w:t>
      </w:r>
      <w:r w:rsidRPr="0042335D">
        <w:rPr>
          <w:rFonts w:ascii="宋体" w:hAnsi="宋体" w:cs="宋体" w:hint="eastAsia"/>
          <w:kern w:val="0"/>
          <w:sz w:val="24"/>
        </w:rPr>
        <w:t>达成分包意向协议</w:t>
      </w:r>
      <w:r w:rsidRPr="0042335D">
        <w:rPr>
          <w:rFonts w:ascii="宋体" w:hAnsi="宋体" w:cs="宋体" w:hint="eastAsia"/>
          <w:kern w:val="0"/>
          <w:sz w:val="24"/>
          <w:lang w:val="zh-CN"/>
        </w:rPr>
        <w:t xml:space="preserve">。 </w:t>
      </w:r>
    </w:p>
    <w:p w14:paraId="279B37AE" w14:textId="77777777" w:rsidR="007C5223" w:rsidRPr="0042335D" w:rsidRDefault="00BA0296">
      <w:pPr>
        <w:snapToGrid w:val="0"/>
        <w:spacing w:line="360" w:lineRule="auto"/>
        <w:ind w:firstLine="576"/>
        <w:rPr>
          <w:rFonts w:ascii="宋体" w:hAnsi="宋体" w:cs="宋体"/>
          <w:kern w:val="0"/>
          <w:sz w:val="24"/>
          <w:lang w:val="zh-CN"/>
        </w:rPr>
      </w:pPr>
      <w:r w:rsidRPr="0042335D">
        <w:rPr>
          <w:rFonts w:ascii="宋体" w:hAnsi="宋体" w:cs="宋体" w:hint="eastAsia"/>
          <w:kern w:val="0"/>
          <w:sz w:val="24"/>
          <w:lang w:val="zh-CN"/>
        </w:rPr>
        <w:t>一、分包标的及数量</w:t>
      </w:r>
    </w:p>
    <w:p w14:paraId="08B3DC24" w14:textId="77777777" w:rsidR="007C5223" w:rsidRPr="0042335D" w:rsidRDefault="00BA0296">
      <w:pPr>
        <w:snapToGrid w:val="0"/>
        <w:spacing w:line="360" w:lineRule="auto"/>
        <w:ind w:firstLine="576"/>
        <w:rPr>
          <w:rFonts w:ascii="宋体" w:hAnsi="宋体" w:cs="宋体"/>
          <w:kern w:val="0"/>
          <w:sz w:val="24"/>
          <w:lang w:val="zh-CN"/>
        </w:rPr>
      </w:pPr>
      <w:r w:rsidRPr="0042335D">
        <w:rPr>
          <w:rFonts w:ascii="宋体" w:hAnsi="宋体" w:cs="宋体" w:hint="eastAsia"/>
          <w:kern w:val="0"/>
          <w:sz w:val="24"/>
          <w:u w:val="single"/>
        </w:rPr>
        <w:t>（投标人名称）</w:t>
      </w:r>
      <w:r w:rsidRPr="0042335D">
        <w:rPr>
          <w:rFonts w:ascii="宋体" w:hAnsi="宋体" w:cs="宋体" w:hint="eastAsia"/>
          <w:kern w:val="0"/>
          <w:sz w:val="24"/>
          <w:lang w:val="zh-CN"/>
        </w:rPr>
        <w:t>将</w:t>
      </w:r>
      <w:r w:rsidRPr="0042335D">
        <w:rPr>
          <w:rFonts w:ascii="宋体" w:hAnsi="宋体" w:cs="宋体" w:hint="eastAsia"/>
          <w:u w:val="single"/>
        </w:rPr>
        <w:t xml:space="preserve">  </w:t>
      </w:r>
      <w:r w:rsidRPr="0042335D">
        <w:rPr>
          <w:rFonts w:ascii="宋体" w:hAnsi="宋体" w:cs="宋体"/>
          <w:kern w:val="0"/>
          <w:sz w:val="24"/>
          <w:u w:val="single"/>
        </w:rPr>
        <w:t xml:space="preserve"> XX工作内容   </w:t>
      </w:r>
      <w:r w:rsidRPr="0042335D">
        <w:rPr>
          <w:rFonts w:ascii="宋体" w:hAnsi="宋体" w:cs="宋体" w:hint="eastAsia"/>
          <w:sz w:val="24"/>
        </w:rPr>
        <w:t>分包给</w:t>
      </w:r>
      <w:r w:rsidRPr="0042335D">
        <w:rPr>
          <w:rFonts w:ascii="宋体" w:hAnsi="宋体" w:cs="宋体" w:hint="eastAsia"/>
          <w:kern w:val="0"/>
          <w:sz w:val="24"/>
          <w:u w:val="single"/>
        </w:rPr>
        <w:t>（分包供应商1名称）</w:t>
      </w:r>
      <w:r w:rsidRPr="0042335D">
        <w:rPr>
          <w:rFonts w:ascii="宋体" w:hAnsi="宋体" w:cs="宋体" w:hint="eastAsia"/>
          <w:kern w:val="0"/>
          <w:sz w:val="24"/>
          <w:lang w:val="zh-CN"/>
        </w:rPr>
        <w:t>，</w:t>
      </w:r>
      <w:r w:rsidRPr="0042335D">
        <w:rPr>
          <w:rFonts w:ascii="宋体" w:hAnsi="宋体" w:cs="宋体" w:hint="eastAsia"/>
          <w:kern w:val="0"/>
          <w:sz w:val="24"/>
          <w:u w:val="single"/>
        </w:rPr>
        <w:t>（分包供应商2名称），</w:t>
      </w:r>
      <w:r w:rsidRPr="0042335D">
        <w:rPr>
          <w:rFonts w:ascii="宋体" w:hAnsi="宋体" w:cs="宋体" w:hint="eastAsia"/>
          <w:kern w:val="0"/>
          <w:sz w:val="24"/>
          <w:lang w:val="zh-CN"/>
        </w:rPr>
        <w:t>具备承</w:t>
      </w:r>
      <w:r w:rsidRPr="0042335D">
        <w:rPr>
          <w:rFonts w:ascii="宋体" w:hAnsi="宋体" w:cs="宋体" w:hint="eastAsia"/>
          <w:kern w:val="0"/>
          <w:sz w:val="24"/>
        </w:rPr>
        <w:t>担</w:t>
      </w:r>
      <w:r w:rsidRPr="0042335D">
        <w:rPr>
          <w:rFonts w:ascii="宋体" w:hAnsi="宋体" w:cs="宋体" w:hint="eastAsia"/>
          <w:kern w:val="0"/>
          <w:sz w:val="24"/>
          <w:u w:val="single"/>
          <w:lang w:val="zh-CN"/>
        </w:rPr>
        <w:t>XX工作内容</w:t>
      </w:r>
      <w:r w:rsidRPr="0042335D">
        <w:rPr>
          <w:rFonts w:ascii="宋体" w:hAnsi="宋体" w:cs="宋体" w:hint="eastAsia"/>
          <w:kern w:val="0"/>
          <w:sz w:val="24"/>
          <w:lang w:val="zh-CN"/>
        </w:rPr>
        <w:t>相应资质条件且不得再次分包；</w:t>
      </w:r>
    </w:p>
    <w:p w14:paraId="771100F4" w14:textId="77777777" w:rsidR="007C5223" w:rsidRPr="0042335D" w:rsidRDefault="00BA0296">
      <w:pPr>
        <w:pStyle w:val="20"/>
        <w:ind w:leftChars="316" w:left="664" w:firstLineChars="95" w:firstLine="229"/>
        <w:rPr>
          <w:rFonts w:ascii="宋体" w:eastAsia="宋体" w:hAnsi="宋体" w:cs="宋体"/>
          <w:kern w:val="0"/>
          <w:sz w:val="24"/>
          <w:szCs w:val="24"/>
        </w:rPr>
      </w:pPr>
      <w:r w:rsidRPr="0042335D">
        <w:rPr>
          <w:rFonts w:ascii="宋体" w:eastAsia="宋体" w:hAnsi="宋体" w:cs="宋体" w:hint="eastAsia"/>
          <w:kern w:val="0"/>
          <w:sz w:val="24"/>
          <w:szCs w:val="24"/>
        </w:rPr>
        <w:t>……</w:t>
      </w:r>
    </w:p>
    <w:p w14:paraId="625E9377" w14:textId="77777777" w:rsidR="007C5223" w:rsidRPr="0042335D" w:rsidRDefault="00BA0296">
      <w:r w:rsidRPr="0042335D">
        <w:rPr>
          <w:rFonts w:hint="eastAsia"/>
          <w:lang w:val="zh-CN"/>
        </w:rPr>
        <w:t xml:space="preserve"> </w:t>
      </w:r>
    </w:p>
    <w:p w14:paraId="614C1BC3" w14:textId="77777777" w:rsidR="007C5223" w:rsidRPr="0042335D" w:rsidRDefault="00BA0296">
      <w:pPr>
        <w:snapToGrid w:val="0"/>
        <w:spacing w:line="360" w:lineRule="auto"/>
        <w:ind w:firstLine="576"/>
        <w:rPr>
          <w:rFonts w:ascii="宋体" w:hAnsi="宋体" w:cs="宋体"/>
          <w:kern w:val="0"/>
          <w:sz w:val="24"/>
          <w:lang w:val="zh-CN"/>
        </w:rPr>
      </w:pPr>
      <w:r w:rsidRPr="0042335D">
        <w:rPr>
          <w:rFonts w:ascii="宋体" w:hAnsi="宋体" w:cs="宋体" w:hint="eastAsia"/>
          <w:kern w:val="0"/>
          <w:sz w:val="24"/>
          <w:lang w:val="zh-CN"/>
        </w:rPr>
        <w:t>二、分包供应商中小企业合同份额</w:t>
      </w:r>
    </w:p>
    <w:p w14:paraId="3FD1F862" w14:textId="77777777" w:rsidR="007C5223" w:rsidRPr="0042335D" w:rsidRDefault="00BA0296">
      <w:pPr>
        <w:snapToGrid w:val="0"/>
        <w:spacing w:line="360" w:lineRule="auto"/>
        <w:ind w:firstLine="576"/>
        <w:rPr>
          <w:rFonts w:ascii="宋体" w:hAnsi="宋体" w:cs="宋体"/>
          <w:b/>
          <w:kern w:val="0"/>
          <w:sz w:val="24"/>
          <w:lang w:val="zh-CN"/>
        </w:rPr>
      </w:pPr>
      <w:r w:rsidRPr="0042335D">
        <w:rPr>
          <w:rFonts w:ascii="宋体" w:hAnsi="宋体" w:cs="宋体"/>
          <w:kern w:val="0"/>
          <w:sz w:val="24"/>
        </w:rPr>
        <w:t>1、</w:t>
      </w:r>
      <w:r w:rsidRPr="0042335D">
        <w:rPr>
          <w:rFonts w:ascii="宋体" w:hAnsi="宋体" w:cs="宋体" w:hint="eastAsia"/>
          <w:kern w:val="0"/>
          <w:sz w:val="24"/>
          <w:u w:val="single"/>
        </w:rPr>
        <w:t>（分包供应商X</w:t>
      </w:r>
      <w:r w:rsidRPr="0042335D">
        <w:rPr>
          <w:rFonts w:ascii="宋体" w:hAnsi="宋体" w:cs="宋体"/>
          <w:kern w:val="0"/>
          <w:sz w:val="24"/>
          <w:u w:val="single"/>
        </w:rPr>
        <w:t>,</w:t>
      </w:r>
      <w:r w:rsidRPr="0042335D">
        <w:rPr>
          <w:rFonts w:ascii="宋体" w:hAnsi="宋体" w:cs="宋体" w:hint="eastAsia"/>
          <w:kern w:val="0"/>
          <w:sz w:val="24"/>
          <w:u w:val="single"/>
        </w:rPr>
        <w:t>……）提供的服务全部由小微企业承接，</w:t>
      </w:r>
      <w:r w:rsidRPr="0042335D">
        <w:rPr>
          <w:rFonts w:ascii="宋体" w:hAnsi="宋体" w:cs="宋体" w:hint="eastAsia"/>
          <w:kern w:val="0"/>
          <w:sz w:val="24"/>
        </w:rPr>
        <w:t>其合同份额占到合同总金额</w:t>
      </w:r>
      <w:r w:rsidRPr="0042335D">
        <w:rPr>
          <w:rFonts w:ascii="宋体" w:hAnsi="宋体" w:cs="宋体" w:hint="eastAsia"/>
          <w:kern w:val="0"/>
          <w:sz w:val="24"/>
          <w:u w:val="single"/>
        </w:rPr>
        <w:t xml:space="preserve">     </w:t>
      </w:r>
      <w:r w:rsidRPr="0042335D">
        <w:rPr>
          <w:rFonts w:ascii="宋体" w:hAnsi="宋体" w:cs="宋体" w:hint="eastAsia"/>
          <w:kern w:val="0"/>
          <w:sz w:val="24"/>
        </w:rPr>
        <w:t>%以上</w:t>
      </w:r>
      <w:r w:rsidRPr="0042335D">
        <w:rPr>
          <w:rFonts w:ascii="宋体" w:hAnsi="宋体" w:cs="宋体" w:hint="eastAsia"/>
        </w:rPr>
        <w:t>。</w:t>
      </w:r>
      <w:r w:rsidRPr="0042335D">
        <w:rPr>
          <w:rFonts w:ascii="宋体" w:hAnsi="宋体"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sidRPr="0042335D">
        <w:rPr>
          <w:rFonts w:ascii="宋体" w:hAnsi="宋体" w:cs="宋体" w:hint="eastAsia"/>
          <w:b/>
          <w:sz w:val="24"/>
        </w:rPr>
        <w:t>拟享受以上价格扣除政策的，填写有关内容。</w:t>
      </w:r>
      <w:r w:rsidRPr="0042335D">
        <w:rPr>
          <w:rFonts w:ascii="宋体" w:hAnsi="宋体" w:cs="宋体" w:hint="eastAsia"/>
          <w:b/>
          <w:kern w:val="0"/>
          <w:sz w:val="24"/>
          <w:lang w:val="zh-CN"/>
        </w:rPr>
        <w:t>）</w:t>
      </w:r>
    </w:p>
    <w:p w14:paraId="75329AB2" w14:textId="77777777" w:rsidR="007C5223" w:rsidRPr="0042335D" w:rsidRDefault="00BA0296">
      <w:pPr>
        <w:spacing w:line="360" w:lineRule="auto"/>
        <w:ind w:firstLineChars="200" w:firstLine="480"/>
        <w:rPr>
          <w:rFonts w:ascii="宋体" w:hAnsi="宋体" w:cs="宋体"/>
          <w:b/>
          <w:bCs/>
          <w:kern w:val="0"/>
          <w:sz w:val="24"/>
          <w:lang w:val="zh-CN"/>
        </w:rPr>
      </w:pPr>
      <w:r w:rsidRPr="0042335D">
        <w:rPr>
          <w:rFonts w:ascii="宋体" w:hAnsi="宋体" w:cs="宋体" w:hint="eastAsia"/>
          <w:sz w:val="24"/>
        </w:rPr>
        <w:t>2、中小企业合同金额达到</w:t>
      </w:r>
      <w:r w:rsidRPr="0042335D">
        <w:rPr>
          <w:rFonts w:ascii="宋体" w:hAnsi="宋体" w:cs="宋体" w:hint="eastAsia"/>
          <w:sz w:val="24"/>
          <w:u w:val="single"/>
        </w:rPr>
        <w:t xml:space="preserve">  </w:t>
      </w:r>
      <w:r w:rsidRPr="0042335D">
        <w:rPr>
          <w:rFonts w:ascii="宋体" w:hAnsi="宋体" w:cs="宋体" w:hint="eastAsia"/>
          <w:sz w:val="24"/>
        </w:rPr>
        <w:t>%，小微企业合同金额达到</w:t>
      </w:r>
      <w:r w:rsidRPr="0042335D">
        <w:rPr>
          <w:rFonts w:ascii="宋体" w:hAnsi="宋体" w:cs="宋体" w:hint="eastAsia"/>
          <w:sz w:val="24"/>
          <w:u w:val="single"/>
        </w:rPr>
        <w:t xml:space="preserve"> </w:t>
      </w:r>
      <w:r w:rsidRPr="0042335D">
        <w:rPr>
          <w:rFonts w:ascii="宋体" w:hAnsi="宋体" w:cs="宋体" w:hint="eastAsia"/>
          <w:sz w:val="24"/>
        </w:rPr>
        <w:t>%</w:t>
      </w:r>
      <w:r w:rsidRPr="0042335D">
        <w:rPr>
          <w:rFonts w:ascii="宋体" w:hAnsi="宋体" w:cs="宋体" w:hint="eastAsia"/>
          <w:kern w:val="0"/>
          <w:sz w:val="24"/>
          <w:lang w:val="zh-CN"/>
        </w:rPr>
        <w:t>。</w:t>
      </w:r>
      <w:r w:rsidRPr="0042335D">
        <w:rPr>
          <w:rFonts w:ascii="宋体" w:hAnsi="宋体" w:cs="宋体" w:hint="eastAsia"/>
          <w:b/>
          <w:bCs/>
          <w:kern w:val="0"/>
          <w:sz w:val="24"/>
          <w:lang w:val="zh-CN"/>
        </w:rPr>
        <w:t>（</w:t>
      </w:r>
      <w:r w:rsidRPr="0042335D">
        <w:rPr>
          <w:rFonts w:ascii="宋体" w:hAnsi="宋体" w:cs="宋体" w:hint="eastAsia"/>
          <w:b/>
          <w:bCs/>
          <w:sz w:val="24"/>
        </w:rPr>
        <w:t>要求合同分包形式参加的项目或采购包，供应商按招标文件第一部分招标公告申请人的资格要求中规定的</w:t>
      </w:r>
      <w:r w:rsidRPr="0042335D">
        <w:rPr>
          <w:rFonts w:ascii="宋体" w:hAnsi="宋体" w:cs="宋体" w:hint="eastAsia"/>
          <w:b/>
          <w:kern w:val="0"/>
          <w:sz w:val="24"/>
          <w:lang w:val="zh-CN"/>
        </w:rPr>
        <w:t>分包意向协议</w:t>
      </w:r>
      <w:r w:rsidRPr="0042335D">
        <w:rPr>
          <w:rFonts w:ascii="宋体" w:hAnsi="宋体" w:cs="宋体" w:hint="eastAsia"/>
          <w:b/>
          <w:bCs/>
          <w:sz w:val="24"/>
        </w:rPr>
        <w:t>中中小企业、小微企业合同金额应当达到的比例要求填写。</w:t>
      </w:r>
      <w:r w:rsidRPr="0042335D">
        <w:rPr>
          <w:rFonts w:ascii="宋体" w:hAnsi="宋体" w:cs="宋体" w:hint="eastAsia"/>
          <w:b/>
          <w:bCs/>
          <w:kern w:val="0"/>
          <w:sz w:val="24"/>
          <w:lang w:val="zh-CN"/>
        </w:rPr>
        <w:t>）</w:t>
      </w:r>
    </w:p>
    <w:p w14:paraId="3165895D" w14:textId="77777777" w:rsidR="007C5223" w:rsidRPr="0042335D" w:rsidRDefault="00BA0296">
      <w:pPr>
        <w:snapToGrid w:val="0"/>
        <w:spacing w:line="360" w:lineRule="auto"/>
        <w:ind w:firstLine="576"/>
        <w:rPr>
          <w:rFonts w:ascii="宋体" w:hAnsi="宋体" w:cs="宋体"/>
          <w:kern w:val="0"/>
          <w:sz w:val="24"/>
          <w:lang w:val="zh-CN"/>
        </w:rPr>
      </w:pPr>
      <w:r w:rsidRPr="0042335D">
        <w:rPr>
          <w:rFonts w:ascii="宋体" w:hAnsi="宋体" w:cs="宋体" w:hint="eastAsia"/>
          <w:kern w:val="0"/>
          <w:sz w:val="24"/>
          <w:lang w:val="zh-CN"/>
        </w:rPr>
        <w:t>三、分包工作履行期限、地点、方式</w:t>
      </w:r>
    </w:p>
    <w:p w14:paraId="1F538170" w14:textId="77777777" w:rsidR="007C5223" w:rsidRPr="0042335D" w:rsidRDefault="00BA0296">
      <w:pPr>
        <w:snapToGrid w:val="0"/>
        <w:spacing w:line="360" w:lineRule="auto"/>
        <w:ind w:firstLine="576"/>
        <w:rPr>
          <w:rFonts w:ascii="宋体" w:hAnsi="宋体" w:cs="宋体"/>
          <w:u w:val="single"/>
        </w:rPr>
      </w:pPr>
      <w:r w:rsidRPr="0042335D">
        <w:rPr>
          <w:rFonts w:ascii="宋体" w:hAnsi="宋体" w:cs="宋体" w:hint="eastAsia"/>
          <w:u w:val="single"/>
        </w:rPr>
        <w:t xml:space="preserve">                                                                                  </w:t>
      </w:r>
    </w:p>
    <w:p w14:paraId="6199788E" w14:textId="77777777" w:rsidR="007C5223" w:rsidRPr="0042335D" w:rsidRDefault="00BA0296">
      <w:pPr>
        <w:snapToGrid w:val="0"/>
        <w:spacing w:line="360" w:lineRule="auto"/>
        <w:ind w:firstLine="576"/>
        <w:rPr>
          <w:rFonts w:ascii="宋体" w:hAnsi="宋体" w:cs="宋体"/>
          <w:kern w:val="0"/>
          <w:sz w:val="24"/>
          <w:lang w:val="zh-CN"/>
        </w:rPr>
      </w:pPr>
      <w:r w:rsidRPr="0042335D">
        <w:rPr>
          <w:rFonts w:ascii="宋体" w:hAnsi="宋体" w:cs="宋体" w:hint="eastAsia"/>
          <w:kern w:val="0"/>
          <w:sz w:val="24"/>
          <w:lang w:val="zh-CN"/>
        </w:rPr>
        <w:t>四、质量</w:t>
      </w:r>
    </w:p>
    <w:p w14:paraId="57B2DBBE" w14:textId="77777777" w:rsidR="007C5223" w:rsidRPr="0042335D" w:rsidRDefault="00BA0296">
      <w:pPr>
        <w:snapToGrid w:val="0"/>
        <w:spacing w:line="360" w:lineRule="auto"/>
        <w:ind w:firstLine="576"/>
        <w:rPr>
          <w:rFonts w:ascii="宋体" w:hAnsi="宋体" w:cs="宋体"/>
          <w:kern w:val="0"/>
          <w:sz w:val="24"/>
          <w:lang w:val="zh-CN"/>
        </w:rPr>
      </w:pPr>
      <w:r w:rsidRPr="0042335D">
        <w:rPr>
          <w:rFonts w:ascii="宋体" w:hAnsi="宋体" w:cs="宋体" w:hint="eastAsia"/>
          <w:u w:val="single"/>
        </w:rPr>
        <w:t xml:space="preserve">                                                                                       </w:t>
      </w:r>
    </w:p>
    <w:p w14:paraId="03A4E10B" w14:textId="77777777" w:rsidR="007C5223" w:rsidRPr="0042335D" w:rsidRDefault="00BA0296">
      <w:pPr>
        <w:snapToGrid w:val="0"/>
        <w:spacing w:line="360" w:lineRule="auto"/>
        <w:ind w:firstLine="576"/>
        <w:rPr>
          <w:rFonts w:ascii="宋体" w:hAnsi="宋体" w:cs="宋体"/>
          <w:kern w:val="0"/>
          <w:sz w:val="24"/>
          <w:lang w:val="zh-CN"/>
        </w:rPr>
      </w:pPr>
      <w:r w:rsidRPr="0042335D">
        <w:rPr>
          <w:rFonts w:ascii="宋体" w:hAnsi="宋体" w:cs="宋体" w:hint="eastAsia"/>
          <w:kern w:val="0"/>
          <w:sz w:val="24"/>
          <w:lang w:val="zh-CN"/>
        </w:rPr>
        <w:t>五、价款或者报酬</w:t>
      </w:r>
    </w:p>
    <w:p w14:paraId="675A0E61" w14:textId="77777777" w:rsidR="007C5223" w:rsidRPr="0042335D" w:rsidRDefault="00BA0296">
      <w:pPr>
        <w:snapToGrid w:val="0"/>
        <w:spacing w:line="360" w:lineRule="auto"/>
        <w:ind w:leftChars="273" w:left="573"/>
        <w:rPr>
          <w:rFonts w:ascii="宋体" w:hAnsi="宋体" w:cs="宋体"/>
          <w:kern w:val="0"/>
          <w:sz w:val="24"/>
          <w:lang w:val="zh-CN"/>
        </w:rPr>
      </w:pPr>
      <w:r w:rsidRPr="0042335D">
        <w:rPr>
          <w:rFonts w:ascii="宋体" w:hAnsi="宋体" w:cs="宋体" w:hint="eastAsia"/>
          <w:u w:val="single"/>
        </w:rPr>
        <w:t xml:space="preserve">                                                                                     </w:t>
      </w:r>
    </w:p>
    <w:p w14:paraId="04E67F9A" w14:textId="77777777" w:rsidR="007C5223" w:rsidRPr="0042335D" w:rsidRDefault="00BA0296">
      <w:pPr>
        <w:snapToGrid w:val="0"/>
        <w:spacing w:line="360" w:lineRule="auto"/>
        <w:ind w:leftChars="273" w:left="573"/>
        <w:rPr>
          <w:rFonts w:ascii="宋体" w:hAnsi="宋体" w:cs="宋体"/>
          <w:kern w:val="0"/>
          <w:sz w:val="24"/>
          <w:lang w:val="zh-CN"/>
        </w:rPr>
      </w:pPr>
      <w:r w:rsidRPr="0042335D">
        <w:rPr>
          <w:rFonts w:ascii="宋体" w:hAnsi="宋体" w:cs="宋体" w:hint="eastAsia"/>
          <w:kern w:val="0"/>
          <w:sz w:val="24"/>
          <w:lang w:val="zh-CN"/>
        </w:rPr>
        <w:t>六、违约责任</w:t>
      </w:r>
    </w:p>
    <w:p w14:paraId="19B9DAB0" w14:textId="77777777" w:rsidR="007C5223" w:rsidRPr="0042335D" w:rsidRDefault="00BA0296">
      <w:pPr>
        <w:snapToGrid w:val="0"/>
        <w:spacing w:line="360" w:lineRule="auto"/>
        <w:ind w:firstLine="576"/>
        <w:rPr>
          <w:rFonts w:ascii="宋体" w:hAnsi="宋体" w:cs="宋体"/>
          <w:kern w:val="0"/>
          <w:sz w:val="24"/>
          <w:lang w:val="zh-CN"/>
        </w:rPr>
      </w:pPr>
      <w:r w:rsidRPr="0042335D">
        <w:rPr>
          <w:rFonts w:ascii="宋体" w:hAnsi="宋体" w:cs="宋体" w:hint="eastAsia"/>
          <w:u w:val="single"/>
        </w:rPr>
        <w:t xml:space="preserve">                                                                                     </w:t>
      </w:r>
    </w:p>
    <w:p w14:paraId="0A075E11" w14:textId="77777777" w:rsidR="007C5223" w:rsidRPr="0042335D" w:rsidRDefault="00BA0296">
      <w:pPr>
        <w:snapToGrid w:val="0"/>
        <w:spacing w:line="360" w:lineRule="auto"/>
        <w:ind w:firstLine="576"/>
        <w:rPr>
          <w:rFonts w:ascii="宋体" w:hAnsi="宋体" w:cs="宋体"/>
          <w:kern w:val="0"/>
          <w:sz w:val="24"/>
          <w:lang w:val="zh-CN"/>
        </w:rPr>
      </w:pPr>
      <w:r w:rsidRPr="0042335D">
        <w:rPr>
          <w:rFonts w:ascii="宋体" w:hAnsi="宋体" w:cs="宋体" w:hint="eastAsia"/>
          <w:kern w:val="0"/>
          <w:sz w:val="24"/>
          <w:lang w:val="zh-CN"/>
        </w:rPr>
        <w:t>七、争议解决的办法</w:t>
      </w:r>
    </w:p>
    <w:p w14:paraId="57B07AA1" w14:textId="77777777" w:rsidR="007C5223" w:rsidRPr="0042335D" w:rsidRDefault="00BA0296">
      <w:pPr>
        <w:snapToGrid w:val="0"/>
        <w:spacing w:line="360" w:lineRule="auto"/>
        <w:ind w:firstLine="576"/>
        <w:rPr>
          <w:rFonts w:ascii="宋体" w:hAnsi="宋体" w:cs="宋体"/>
          <w:kern w:val="0"/>
          <w:sz w:val="24"/>
          <w:lang w:val="zh-CN"/>
        </w:rPr>
      </w:pPr>
      <w:r w:rsidRPr="0042335D">
        <w:rPr>
          <w:rFonts w:ascii="宋体" w:hAnsi="宋体" w:cs="宋体" w:hint="eastAsia"/>
          <w:u w:val="single"/>
        </w:rPr>
        <w:t xml:space="preserve">                                                                                  </w:t>
      </w:r>
    </w:p>
    <w:p w14:paraId="285D6521" w14:textId="77777777" w:rsidR="007C5223" w:rsidRPr="0042335D" w:rsidRDefault="00BA0296">
      <w:pPr>
        <w:snapToGrid w:val="0"/>
        <w:spacing w:line="360" w:lineRule="auto"/>
        <w:ind w:firstLine="576"/>
        <w:rPr>
          <w:rFonts w:ascii="宋体" w:hAnsi="宋体" w:cs="宋体"/>
          <w:kern w:val="0"/>
          <w:sz w:val="24"/>
          <w:lang w:val="zh-CN"/>
        </w:rPr>
      </w:pPr>
      <w:r w:rsidRPr="0042335D">
        <w:rPr>
          <w:rFonts w:ascii="宋体" w:hAnsi="宋体" w:cs="宋体" w:hint="eastAsia"/>
          <w:kern w:val="0"/>
          <w:sz w:val="24"/>
          <w:lang w:val="zh-CN"/>
        </w:rPr>
        <w:lastRenderedPageBreak/>
        <w:t>八、其他</w:t>
      </w:r>
    </w:p>
    <w:p w14:paraId="21FD7962" w14:textId="77777777" w:rsidR="007C5223" w:rsidRPr="0042335D" w:rsidRDefault="00BA0296">
      <w:pPr>
        <w:snapToGrid w:val="0"/>
        <w:spacing w:line="360" w:lineRule="auto"/>
        <w:ind w:leftChars="342" w:left="5758" w:hangingChars="2100" w:hanging="5040"/>
        <w:rPr>
          <w:rFonts w:ascii="宋体" w:hAnsi="宋体" w:cs="宋体"/>
          <w:kern w:val="0"/>
          <w:sz w:val="24"/>
          <w:lang w:val="zh-CN"/>
        </w:rPr>
      </w:pPr>
      <w:r w:rsidRPr="0042335D">
        <w:rPr>
          <w:rFonts w:ascii="宋体" w:hAnsi="宋体" w:cs="宋体" w:hint="eastAsia"/>
          <w:sz w:val="24"/>
        </w:rPr>
        <w:t>中小企业合同金额达到</w:t>
      </w:r>
      <w:r w:rsidRPr="0042335D">
        <w:rPr>
          <w:rFonts w:ascii="宋体" w:hAnsi="宋体" w:cs="宋体" w:hint="eastAsia"/>
          <w:sz w:val="24"/>
          <w:u w:val="single"/>
        </w:rPr>
        <w:t xml:space="preserve">  </w:t>
      </w:r>
      <w:r w:rsidRPr="0042335D">
        <w:rPr>
          <w:rFonts w:ascii="宋体" w:hAnsi="宋体" w:cs="宋体" w:hint="eastAsia"/>
          <w:sz w:val="24"/>
        </w:rPr>
        <w:t>%，小微企业合同金额达到</w:t>
      </w:r>
      <w:r w:rsidRPr="0042335D">
        <w:rPr>
          <w:rFonts w:ascii="宋体" w:hAnsi="宋体" w:cs="宋体" w:hint="eastAsia"/>
          <w:sz w:val="24"/>
          <w:u w:val="single"/>
        </w:rPr>
        <w:t xml:space="preserve"> </w:t>
      </w:r>
      <w:r w:rsidRPr="0042335D">
        <w:rPr>
          <w:rFonts w:ascii="宋体" w:hAnsi="宋体" w:cs="宋体" w:hint="eastAsia"/>
          <w:sz w:val="24"/>
        </w:rPr>
        <w:t>%</w:t>
      </w:r>
      <w:r w:rsidRPr="0042335D">
        <w:rPr>
          <w:rFonts w:ascii="宋体" w:hAnsi="宋体" w:cs="宋体" w:hint="eastAsia"/>
          <w:kern w:val="0"/>
          <w:sz w:val="24"/>
          <w:lang w:val="zh-CN"/>
        </w:rPr>
        <w:t xml:space="preserve">  。                                           投标人名称(电子签名)：</w:t>
      </w:r>
    </w:p>
    <w:p w14:paraId="142668A4" w14:textId="77777777" w:rsidR="007C5223" w:rsidRPr="0042335D" w:rsidRDefault="00BA0296">
      <w:pPr>
        <w:snapToGrid w:val="0"/>
        <w:spacing w:line="360" w:lineRule="auto"/>
        <w:jc w:val="right"/>
        <w:rPr>
          <w:rFonts w:ascii="宋体" w:hAnsi="宋体" w:cs="宋体"/>
          <w:kern w:val="0"/>
          <w:sz w:val="24"/>
          <w:lang w:val="zh-CN"/>
        </w:rPr>
      </w:pPr>
      <w:r w:rsidRPr="0042335D">
        <w:rPr>
          <w:rFonts w:ascii="宋体" w:hAnsi="宋体" w:cs="宋体" w:hint="eastAsia"/>
          <w:kern w:val="0"/>
          <w:sz w:val="24"/>
          <w:lang w:val="zh-CN"/>
        </w:rPr>
        <w:t>分包供应商名称(电子签名/公章)：</w:t>
      </w:r>
    </w:p>
    <w:p w14:paraId="20890C5C" w14:textId="77777777" w:rsidR="007C5223" w:rsidRPr="0042335D" w:rsidRDefault="00BA0296">
      <w:pPr>
        <w:snapToGrid w:val="0"/>
        <w:spacing w:line="360" w:lineRule="auto"/>
        <w:ind w:firstLineChars="2400" w:firstLine="5760"/>
        <w:rPr>
          <w:rFonts w:ascii="宋体" w:hAnsi="宋体" w:cs="宋体"/>
        </w:rPr>
      </w:pPr>
      <w:r w:rsidRPr="0042335D">
        <w:rPr>
          <w:rFonts w:ascii="宋体" w:hAnsi="宋体" w:cs="宋体" w:hint="eastAsia"/>
          <w:kern w:val="0"/>
          <w:sz w:val="24"/>
          <w:lang w:val="zh-CN"/>
        </w:rPr>
        <w:t>……</w:t>
      </w:r>
    </w:p>
    <w:p w14:paraId="44ABE26A" w14:textId="77777777" w:rsidR="007C5223" w:rsidRPr="0042335D" w:rsidRDefault="00BA0296">
      <w:pPr>
        <w:snapToGrid w:val="0"/>
        <w:spacing w:line="360" w:lineRule="auto"/>
        <w:ind w:leftChars="342" w:left="5758" w:hangingChars="2100" w:hanging="5040"/>
        <w:rPr>
          <w:rFonts w:ascii="宋体" w:hAnsi="宋体" w:cs="宋体"/>
          <w:kern w:val="0"/>
          <w:sz w:val="24"/>
          <w:lang w:val="zh-CN"/>
        </w:rPr>
      </w:pPr>
      <w:r w:rsidRPr="0042335D">
        <w:rPr>
          <w:rFonts w:ascii="宋体" w:hAnsi="宋体" w:cs="宋体" w:hint="eastAsia"/>
          <w:kern w:val="0"/>
          <w:sz w:val="24"/>
          <w:lang w:val="zh-CN"/>
        </w:rPr>
        <w:t xml:space="preserve">                                        日期：  年  月   日</w:t>
      </w:r>
    </w:p>
    <w:p w14:paraId="1119D0CE" w14:textId="77777777" w:rsidR="007C5223" w:rsidRPr="0042335D" w:rsidRDefault="00BA0296">
      <w:pPr>
        <w:spacing w:line="360" w:lineRule="auto"/>
        <w:ind w:right="420"/>
        <w:rPr>
          <w:rFonts w:ascii="宋体" w:hAnsi="宋体" w:cs="宋体"/>
          <w:sz w:val="24"/>
        </w:rPr>
      </w:pPr>
      <w:r w:rsidRPr="0042335D">
        <w:rPr>
          <w:rFonts w:ascii="宋体" w:hAnsi="宋体" w:cs="宋体" w:hint="eastAsia"/>
          <w:sz w:val="24"/>
        </w:rPr>
        <w:t>注：按本格式和要求提供。</w:t>
      </w:r>
    </w:p>
    <w:p w14:paraId="266C2F93" w14:textId="77777777" w:rsidR="007C5223" w:rsidRPr="0042335D" w:rsidRDefault="007C5223">
      <w:pPr>
        <w:autoSpaceDE w:val="0"/>
        <w:autoSpaceDN w:val="0"/>
        <w:jc w:val="center"/>
        <w:rPr>
          <w:rFonts w:ascii="宋体" w:hAnsi="宋体" w:cs="宋体"/>
          <w:b/>
          <w:spacing w:val="6"/>
          <w:sz w:val="32"/>
          <w:szCs w:val="32"/>
        </w:rPr>
      </w:pPr>
    </w:p>
    <w:p w14:paraId="1F69F1D9" w14:textId="77777777" w:rsidR="007C5223" w:rsidRPr="0042335D" w:rsidRDefault="007C5223">
      <w:pPr>
        <w:autoSpaceDE w:val="0"/>
        <w:autoSpaceDN w:val="0"/>
        <w:jc w:val="center"/>
        <w:rPr>
          <w:rFonts w:ascii="宋体" w:hAnsi="宋体" w:cs="宋体"/>
          <w:b/>
          <w:spacing w:val="6"/>
          <w:sz w:val="32"/>
          <w:szCs w:val="32"/>
        </w:rPr>
      </w:pPr>
    </w:p>
    <w:p w14:paraId="3E6FC456" w14:textId="77777777" w:rsidR="007C5223" w:rsidRPr="0042335D" w:rsidRDefault="007C5223">
      <w:pPr>
        <w:autoSpaceDE w:val="0"/>
        <w:autoSpaceDN w:val="0"/>
        <w:jc w:val="center"/>
        <w:rPr>
          <w:rFonts w:ascii="宋体" w:hAnsi="宋体" w:cs="宋体"/>
          <w:b/>
          <w:spacing w:val="6"/>
          <w:sz w:val="32"/>
          <w:szCs w:val="32"/>
        </w:rPr>
      </w:pPr>
    </w:p>
    <w:p w14:paraId="60CBDB0D" w14:textId="77777777" w:rsidR="007C5223" w:rsidRPr="0042335D" w:rsidRDefault="007C5223">
      <w:pPr>
        <w:autoSpaceDE w:val="0"/>
        <w:autoSpaceDN w:val="0"/>
        <w:jc w:val="center"/>
        <w:rPr>
          <w:rFonts w:ascii="宋体" w:hAnsi="宋体" w:cs="宋体"/>
          <w:b/>
          <w:spacing w:val="6"/>
          <w:sz w:val="32"/>
          <w:szCs w:val="32"/>
        </w:rPr>
      </w:pPr>
    </w:p>
    <w:p w14:paraId="079F6A54" w14:textId="77777777" w:rsidR="007C5223" w:rsidRPr="0042335D" w:rsidRDefault="007C5223">
      <w:pPr>
        <w:autoSpaceDE w:val="0"/>
        <w:autoSpaceDN w:val="0"/>
        <w:jc w:val="center"/>
        <w:rPr>
          <w:rFonts w:ascii="宋体" w:hAnsi="宋体" w:cs="宋体"/>
          <w:b/>
          <w:spacing w:val="6"/>
          <w:sz w:val="32"/>
          <w:szCs w:val="32"/>
        </w:rPr>
      </w:pPr>
    </w:p>
    <w:p w14:paraId="09BEBB83" w14:textId="77777777" w:rsidR="007C5223" w:rsidRPr="0042335D" w:rsidRDefault="007C5223">
      <w:pPr>
        <w:autoSpaceDE w:val="0"/>
        <w:autoSpaceDN w:val="0"/>
        <w:jc w:val="center"/>
        <w:rPr>
          <w:rFonts w:ascii="宋体" w:hAnsi="宋体" w:cs="宋体"/>
          <w:b/>
          <w:spacing w:val="6"/>
          <w:sz w:val="32"/>
          <w:szCs w:val="32"/>
        </w:rPr>
      </w:pPr>
    </w:p>
    <w:p w14:paraId="752C3D65" w14:textId="77777777" w:rsidR="007C5223" w:rsidRPr="0042335D" w:rsidRDefault="007C5223">
      <w:pPr>
        <w:autoSpaceDE w:val="0"/>
        <w:autoSpaceDN w:val="0"/>
        <w:jc w:val="center"/>
        <w:rPr>
          <w:rFonts w:ascii="宋体" w:hAnsi="宋体" w:cs="宋体"/>
          <w:b/>
          <w:spacing w:val="6"/>
          <w:sz w:val="32"/>
          <w:szCs w:val="32"/>
        </w:rPr>
      </w:pPr>
    </w:p>
    <w:p w14:paraId="3D3C3D5C" w14:textId="77777777" w:rsidR="007C5223" w:rsidRPr="0042335D" w:rsidRDefault="007C5223">
      <w:pPr>
        <w:autoSpaceDE w:val="0"/>
        <w:autoSpaceDN w:val="0"/>
        <w:jc w:val="center"/>
        <w:rPr>
          <w:rFonts w:ascii="宋体" w:hAnsi="宋体" w:cs="宋体"/>
          <w:b/>
          <w:spacing w:val="6"/>
          <w:sz w:val="32"/>
          <w:szCs w:val="32"/>
        </w:rPr>
      </w:pPr>
    </w:p>
    <w:p w14:paraId="4B0ABB07" w14:textId="77777777" w:rsidR="007C5223" w:rsidRPr="0042335D" w:rsidRDefault="007C5223">
      <w:pPr>
        <w:autoSpaceDE w:val="0"/>
        <w:autoSpaceDN w:val="0"/>
        <w:jc w:val="center"/>
        <w:rPr>
          <w:rFonts w:ascii="宋体" w:hAnsi="宋体" w:cs="宋体"/>
          <w:b/>
          <w:spacing w:val="6"/>
          <w:sz w:val="32"/>
          <w:szCs w:val="32"/>
        </w:rPr>
      </w:pPr>
    </w:p>
    <w:p w14:paraId="75B5D5C1" w14:textId="77777777" w:rsidR="007C5223" w:rsidRPr="0042335D" w:rsidRDefault="007C5223">
      <w:pPr>
        <w:autoSpaceDE w:val="0"/>
        <w:autoSpaceDN w:val="0"/>
        <w:jc w:val="center"/>
        <w:rPr>
          <w:rFonts w:ascii="宋体" w:hAnsi="宋体" w:cs="宋体"/>
          <w:b/>
          <w:spacing w:val="6"/>
          <w:sz w:val="32"/>
          <w:szCs w:val="32"/>
        </w:rPr>
      </w:pPr>
    </w:p>
    <w:p w14:paraId="5BD641A0" w14:textId="77777777" w:rsidR="007C5223" w:rsidRPr="0042335D" w:rsidRDefault="007C5223">
      <w:pPr>
        <w:autoSpaceDE w:val="0"/>
        <w:autoSpaceDN w:val="0"/>
        <w:jc w:val="center"/>
        <w:rPr>
          <w:rFonts w:ascii="宋体" w:hAnsi="宋体" w:cs="宋体"/>
          <w:b/>
          <w:spacing w:val="6"/>
          <w:sz w:val="32"/>
          <w:szCs w:val="32"/>
        </w:rPr>
      </w:pPr>
    </w:p>
    <w:p w14:paraId="45A08259" w14:textId="77777777" w:rsidR="007C5223" w:rsidRPr="0042335D" w:rsidRDefault="007C5223">
      <w:pPr>
        <w:autoSpaceDE w:val="0"/>
        <w:autoSpaceDN w:val="0"/>
        <w:jc w:val="center"/>
        <w:rPr>
          <w:rFonts w:ascii="宋体" w:hAnsi="宋体" w:cs="宋体"/>
          <w:b/>
          <w:spacing w:val="6"/>
          <w:sz w:val="32"/>
          <w:szCs w:val="32"/>
        </w:rPr>
      </w:pPr>
    </w:p>
    <w:p w14:paraId="39B56766" w14:textId="77777777" w:rsidR="007C5223" w:rsidRPr="0042335D" w:rsidRDefault="007C5223">
      <w:pPr>
        <w:autoSpaceDE w:val="0"/>
        <w:autoSpaceDN w:val="0"/>
        <w:jc w:val="center"/>
        <w:rPr>
          <w:rFonts w:ascii="宋体" w:hAnsi="宋体" w:cs="宋体"/>
          <w:b/>
          <w:spacing w:val="6"/>
          <w:sz w:val="32"/>
          <w:szCs w:val="32"/>
        </w:rPr>
      </w:pPr>
    </w:p>
    <w:p w14:paraId="7F4C9070" w14:textId="77777777" w:rsidR="007C5223" w:rsidRPr="0042335D" w:rsidRDefault="007C5223">
      <w:pPr>
        <w:autoSpaceDE w:val="0"/>
        <w:autoSpaceDN w:val="0"/>
        <w:jc w:val="center"/>
        <w:rPr>
          <w:rFonts w:ascii="宋体" w:hAnsi="宋体" w:cs="宋体"/>
          <w:b/>
          <w:spacing w:val="6"/>
          <w:sz w:val="32"/>
          <w:szCs w:val="32"/>
        </w:rPr>
      </w:pPr>
    </w:p>
    <w:p w14:paraId="374E1778" w14:textId="77777777" w:rsidR="007C5223" w:rsidRPr="0042335D" w:rsidRDefault="007C5223">
      <w:pPr>
        <w:autoSpaceDE w:val="0"/>
        <w:autoSpaceDN w:val="0"/>
        <w:jc w:val="center"/>
        <w:rPr>
          <w:rFonts w:ascii="宋体" w:hAnsi="宋体" w:cs="宋体"/>
          <w:b/>
          <w:spacing w:val="6"/>
          <w:sz w:val="32"/>
          <w:szCs w:val="32"/>
        </w:rPr>
      </w:pPr>
    </w:p>
    <w:p w14:paraId="49E716F5" w14:textId="77777777" w:rsidR="007C5223" w:rsidRPr="0042335D" w:rsidRDefault="007C5223">
      <w:pPr>
        <w:autoSpaceDE w:val="0"/>
        <w:autoSpaceDN w:val="0"/>
        <w:jc w:val="center"/>
        <w:rPr>
          <w:rFonts w:ascii="宋体" w:hAnsi="宋体" w:cs="宋体"/>
          <w:b/>
          <w:spacing w:val="6"/>
          <w:sz w:val="32"/>
          <w:szCs w:val="32"/>
        </w:rPr>
      </w:pPr>
    </w:p>
    <w:p w14:paraId="41688FF8" w14:textId="77777777" w:rsidR="007C5223" w:rsidRPr="0042335D" w:rsidRDefault="007C5223">
      <w:pPr>
        <w:autoSpaceDE w:val="0"/>
        <w:autoSpaceDN w:val="0"/>
        <w:jc w:val="center"/>
        <w:rPr>
          <w:rFonts w:ascii="宋体" w:hAnsi="宋体" w:cs="宋体"/>
          <w:b/>
          <w:spacing w:val="6"/>
          <w:sz w:val="32"/>
          <w:szCs w:val="32"/>
        </w:rPr>
      </w:pPr>
    </w:p>
    <w:p w14:paraId="6367E433" w14:textId="77777777" w:rsidR="007C5223" w:rsidRPr="0042335D" w:rsidRDefault="007C5223">
      <w:pPr>
        <w:autoSpaceDE w:val="0"/>
        <w:autoSpaceDN w:val="0"/>
        <w:jc w:val="center"/>
        <w:rPr>
          <w:rFonts w:ascii="宋体" w:hAnsi="宋体" w:cs="宋体"/>
          <w:b/>
          <w:spacing w:val="6"/>
          <w:sz w:val="32"/>
          <w:szCs w:val="32"/>
        </w:rPr>
      </w:pPr>
    </w:p>
    <w:p w14:paraId="23AA60D4" w14:textId="77777777" w:rsidR="007C5223" w:rsidRPr="0042335D" w:rsidRDefault="007C5223">
      <w:pPr>
        <w:autoSpaceDE w:val="0"/>
        <w:autoSpaceDN w:val="0"/>
        <w:jc w:val="center"/>
        <w:rPr>
          <w:rFonts w:ascii="宋体" w:hAnsi="宋体" w:cs="宋体"/>
          <w:b/>
          <w:spacing w:val="6"/>
          <w:sz w:val="32"/>
          <w:szCs w:val="32"/>
        </w:rPr>
      </w:pPr>
    </w:p>
    <w:p w14:paraId="5A5178DC" w14:textId="77777777" w:rsidR="007C5223" w:rsidRPr="0042335D" w:rsidRDefault="007C5223">
      <w:pPr>
        <w:autoSpaceDE w:val="0"/>
        <w:autoSpaceDN w:val="0"/>
        <w:jc w:val="center"/>
        <w:rPr>
          <w:rFonts w:ascii="宋体" w:hAnsi="宋体" w:cs="宋体"/>
          <w:b/>
          <w:spacing w:val="6"/>
          <w:sz w:val="32"/>
          <w:szCs w:val="32"/>
        </w:rPr>
      </w:pPr>
    </w:p>
    <w:p w14:paraId="02967395" w14:textId="77777777" w:rsidR="007C5223" w:rsidRPr="0042335D" w:rsidRDefault="007C5223">
      <w:pPr>
        <w:autoSpaceDE w:val="0"/>
        <w:autoSpaceDN w:val="0"/>
        <w:jc w:val="center"/>
        <w:rPr>
          <w:rFonts w:ascii="宋体" w:hAnsi="宋体" w:cs="宋体"/>
          <w:b/>
          <w:spacing w:val="6"/>
          <w:sz w:val="32"/>
          <w:szCs w:val="32"/>
        </w:rPr>
      </w:pPr>
    </w:p>
    <w:p w14:paraId="60DCBE91" w14:textId="77777777" w:rsidR="007C5223" w:rsidRPr="0042335D" w:rsidRDefault="007C5223">
      <w:pPr>
        <w:autoSpaceDE w:val="0"/>
        <w:autoSpaceDN w:val="0"/>
        <w:jc w:val="center"/>
        <w:rPr>
          <w:rFonts w:ascii="宋体" w:hAnsi="宋体" w:cs="宋体"/>
          <w:b/>
          <w:spacing w:val="6"/>
          <w:sz w:val="32"/>
          <w:szCs w:val="32"/>
        </w:rPr>
      </w:pPr>
    </w:p>
    <w:p w14:paraId="0F87BDA9" w14:textId="77777777" w:rsidR="007C5223" w:rsidRPr="0042335D" w:rsidRDefault="007C5223">
      <w:pPr>
        <w:autoSpaceDE w:val="0"/>
        <w:autoSpaceDN w:val="0"/>
        <w:jc w:val="center"/>
        <w:rPr>
          <w:rFonts w:ascii="宋体" w:hAnsi="宋体" w:cs="宋体"/>
          <w:b/>
          <w:spacing w:val="6"/>
          <w:sz w:val="32"/>
          <w:szCs w:val="32"/>
        </w:rPr>
      </w:pPr>
    </w:p>
    <w:p w14:paraId="6583C5F9" w14:textId="77777777" w:rsidR="007C5223" w:rsidRPr="0042335D" w:rsidRDefault="007C5223">
      <w:pPr>
        <w:autoSpaceDE w:val="0"/>
        <w:autoSpaceDN w:val="0"/>
        <w:jc w:val="center"/>
        <w:rPr>
          <w:rFonts w:ascii="宋体" w:hAnsi="宋体" w:cs="宋体"/>
          <w:b/>
          <w:spacing w:val="6"/>
          <w:sz w:val="32"/>
          <w:szCs w:val="32"/>
        </w:rPr>
      </w:pPr>
    </w:p>
    <w:p w14:paraId="0B4EC989" w14:textId="77777777" w:rsidR="007C5223" w:rsidRPr="0042335D" w:rsidRDefault="007C5223">
      <w:pPr>
        <w:autoSpaceDE w:val="0"/>
        <w:autoSpaceDN w:val="0"/>
        <w:jc w:val="center"/>
        <w:rPr>
          <w:rFonts w:ascii="宋体" w:hAnsi="宋体" w:cs="宋体"/>
          <w:b/>
          <w:spacing w:val="6"/>
          <w:sz w:val="32"/>
          <w:szCs w:val="32"/>
        </w:rPr>
      </w:pPr>
    </w:p>
    <w:p w14:paraId="68964BB5" w14:textId="77777777" w:rsidR="007C5223" w:rsidRPr="0042335D" w:rsidRDefault="007C5223">
      <w:pPr>
        <w:autoSpaceDE w:val="0"/>
        <w:autoSpaceDN w:val="0"/>
        <w:jc w:val="center"/>
        <w:rPr>
          <w:rFonts w:ascii="宋体" w:hAnsi="宋体" w:cs="宋体"/>
          <w:b/>
          <w:spacing w:val="6"/>
          <w:sz w:val="32"/>
          <w:szCs w:val="32"/>
        </w:rPr>
      </w:pPr>
    </w:p>
    <w:p w14:paraId="68E34EC5" w14:textId="77777777" w:rsidR="007C5223" w:rsidRPr="0042335D" w:rsidRDefault="007C5223">
      <w:pPr>
        <w:autoSpaceDE w:val="0"/>
        <w:autoSpaceDN w:val="0"/>
        <w:jc w:val="center"/>
        <w:rPr>
          <w:rFonts w:ascii="宋体" w:hAnsi="宋体" w:cs="宋体"/>
          <w:b/>
          <w:spacing w:val="6"/>
          <w:sz w:val="32"/>
          <w:szCs w:val="32"/>
        </w:rPr>
      </w:pPr>
    </w:p>
    <w:p w14:paraId="7351CA9B" w14:textId="77777777" w:rsidR="007C5223" w:rsidRPr="0042335D" w:rsidRDefault="00BA0296">
      <w:pPr>
        <w:spacing w:line="360" w:lineRule="auto"/>
        <w:jc w:val="left"/>
        <w:outlineLvl w:val="0"/>
        <w:rPr>
          <w:rFonts w:ascii="宋体" w:hAnsi="宋体" w:cs="宋体"/>
          <w:b/>
          <w:sz w:val="36"/>
          <w:szCs w:val="20"/>
        </w:rPr>
      </w:pPr>
      <w:r w:rsidRPr="0042335D">
        <w:rPr>
          <w:rFonts w:ascii="宋体" w:hAnsi="宋体" w:cs="宋体" w:hint="eastAsia"/>
          <w:b/>
          <w:sz w:val="36"/>
          <w:szCs w:val="20"/>
        </w:rPr>
        <w:t>附件</w:t>
      </w:r>
      <w:r w:rsidRPr="0042335D">
        <w:rPr>
          <w:rFonts w:ascii="宋体" w:hAnsi="宋体" w:cs="宋体"/>
          <w:b/>
          <w:sz w:val="36"/>
          <w:szCs w:val="20"/>
        </w:rPr>
        <w:t>7</w:t>
      </w:r>
      <w:r w:rsidRPr="0042335D">
        <w:rPr>
          <w:rFonts w:ascii="宋体" w:hAnsi="宋体" w:cs="宋体" w:hint="eastAsia"/>
          <w:b/>
          <w:sz w:val="36"/>
          <w:szCs w:val="20"/>
        </w:rPr>
        <w:t>：中小企业声明函</w:t>
      </w:r>
    </w:p>
    <w:p w14:paraId="23D6A3DB" w14:textId="77777777" w:rsidR="007C5223" w:rsidRPr="0042335D" w:rsidRDefault="007C5223">
      <w:pPr>
        <w:spacing w:line="360" w:lineRule="auto"/>
        <w:jc w:val="center"/>
        <w:rPr>
          <w:rFonts w:ascii="宋体" w:hAnsi="宋体" w:cs="宋体"/>
          <w:sz w:val="24"/>
          <w:u w:val="single"/>
        </w:rPr>
      </w:pPr>
    </w:p>
    <w:p w14:paraId="7C58D2A9" w14:textId="77777777" w:rsidR="007C5223" w:rsidRPr="0042335D" w:rsidRDefault="00BA0296">
      <w:pPr>
        <w:spacing w:line="360" w:lineRule="auto"/>
        <w:jc w:val="center"/>
        <w:rPr>
          <w:rFonts w:ascii="宋体" w:hAnsi="宋体" w:cs="宋体"/>
          <w:b/>
          <w:sz w:val="32"/>
          <w:szCs w:val="32"/>
        </w:rPr>
      </w:pPr>
      <w:r w:rsidRPr="0042335D">
        <w:rPr>
          <w:rFonts w:ascii="宋体" w:hAnsi="宋体" w:cs="宋体" w:hint="eastAsia"/>
          <w:b/>
          <w:sz w:val="32"/>
          <w:szCs w:val="32"/>
        </w:rPr>
        <w:t>中小企业声明函（服务）</w:t>
      </w:r>
    </w:p>
    <w:p w14:paraId="76968FE2" w14:textId="77777777" w:rsidR="007C5223" w:rsidRPr="0042335D" w:rsidRDefault="00BA0296">
      <w:pPr>
        <w:spacing w:line="360" w:lineRule="auto"/>
        <w:ind w:firstLineChars="150" w:firstLine="360"/>
        <w:jc w:val="left"/>
        <w:rPr>
          <w:rFonts w:ascii="宋体" w:hAnsi="宋体" w:cs="宋体"/>
          <w:sz w:val="24"/>
        </w:rPr>
      </w:pPr>
      <w:r w:rsidRPr="0042335D">
        <w:rPr>
          <w:rFonts w:ascii="宋体" w:hAnsi="宋体" w:cs="宋体" w:hint="eastAsia"/>
          <w:sz w:val="24"/>
        </w:rPr>
        <w:t xml:space="preserve">本公司（联合体）郑重声明，根据《政府采购促进中小企业发展管理办法》（财库﹝2020﹞46 号）的规定，本公司（联合体）参加 </w:t>
      </w:r>
      <w:r w:rsidRPr="0042335D">
        <w:rPr>
          <w:rFonts w:ascii="宋体" w:hAnsi="宋体" w:cs="宋体" w:hint="eastAsia"/>
          <w:sz w:val="24"/>
          <w:u w:val="single"/>
        </w:rPr>
        <w:t xml:space="preserve">杭州西湖风景名胜区综合指挥保障中心 </w:t>
      </w:r>
      <w:r w:rsidRPr="0042335D">
        <w:rPr>
          <w:rFonts w:ascii="宋体" w:hAnsi="宋体" w:cs="宋体" w:hint="eastAsia"/>
          <w:sz w:val="24"/>
        </w:rPr>
        <w:t>的</w:t>
      </w:r>
      <w:r w:rsidRPr="0042335D">
        <w:rPr>
          <w:rFonts w:ascii="宋体" w:hAnsi="宋体" w:cs="宋体" w:hint="eastAsia"/>
          <w:sz w:val="24"/>
          <w:u w:val="single"/>
        </w:rPr>
        <w:t xml:space="preserve"> </w:t>
      </w:r>
      <w:r w:rsidR="00D83B2D" w:rsidRPr="0042335D">
        <w:rPr>
          <w:rFonts w:ascii="宋体" w:hAnsi="宋体" w:cs="宋体" w:hint="eastAsia"/>
          <w:sz w:val="24"/>
          <w:u w:val="single"/>
        </w:rPr>
        <w:t>杭州西湖管委会西湖综保数字化（2023年）项目</w:t>
      </w:r>
      <w:r w:rsidRPr="0042335D">
        <w:rPr>
          <w:rFonts w:ascii="宋体" w:hAnsi="宋体" w:cs="宋体" w:hint="eastAsia"/>
          <w:sz w:val="24"/>
          <w:u w:val="single"/>
        </w:rPr>
        <w:t xml:space="preserve"> </w:t>
      </w:r>
      <w:r w:rsidRPr="0042335D">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091ABFED" w14:textId="77777777" w:rsidR="007C5223" w:rsidRPr="0042335D" w:rsidRDefault="00BA0296">
      <w:pPr>
        <w:spacing w:line="360" w:lineRule="auto"/>
        <w:ind w:firstLineChars="200" w:firstLine="480"/>
        <w:jc w:val="left"/>
        <w:rPr>
          <w:rFonts w:ascii="宋体" w:hAnsi="宋体" w:cs="宋体"/>
          <w:sz w:val="24"/>
        </w:rPr>
      </w:pPr>
      <w:r w:rsidRPr="0042335D">
        <w:rPr>
          <w:rFonts w:ascii="宋体" w:hAnsi="宋体" w:cs="宋体" w:hint="eastAsia"/>
          <w:sz w:val="24"/>
        </w:rPr>
        <w:t>1.</w:t>
      </w:r>
      <w:r w:rsidRPr="0042335D">
        <w:rPr>
          <w:rFonts w:ascii="宋体" w:hAnsi="宋体" w:cs="宋体" w:hint="eastAsia"/>
        </w:rPr>
        <w:t xml:space="preserve"> </w:t>
      </w:r>
      <w:r w:rsidRPr="0042335D">
        <w:rPr>
          <w:rFonts w:ascii="宋体" w:hAnsi="宋体" w:cs="宋体" w:hint="eastAsia"/>
          <w:sz w:val="24"/>
          <w:u w:val="single"/>
        </w:rPr>
        <w:t>（标的名称）</w:t>
      </w:r>
      <w:r w:rsidRPr="0042335D">
        <w:rPr>
          <w:rFonts w:ascii="宋体" w:hAnsi="宋体" w:cs="宋体" w:hint="eastAsia"/>
          <w:sz w:val="24"/>
        </w:rPr>
        <w:t>，属于</w:t>
      </w:r>
      <w:r w:rsidRPr="0042335D">
        <w:rPr>
          <w:rFonts w:ascii="宋体" w:hAnsi="宋体" w:cs="宋体" w:hint="eastAsia"/>
          <w:sz w:val="24"/>
          <w:u w:val="single"/>
        </w:rPr>
        <w:t xml:space="preserve"> （采购文件中明确的所属行业）</w:t>
      </w:r>
      <w:r w:rsidRPr="0042335D">
        <w:rPr>
          <w:rFonts w:ascii="宋体" w:hAnsi="宋体" w:cs="宋体" w:hint="eastAsia"/>
          <w:sz w:val="24"/>
        </w:rPr>
        <w:t xml:space="preserve"> ；承建（承接）企业为 </w:t>
      </w:r>
      <w:r w:rsidRPr="0042335D">
        <w:rPr>
          <w:rFonts w:ascii="宋体" w:hAnsi="宋体" w:cs="宋体" w:hint="eastAsia"/>
          <w:sz w:val="24"/>
          <w:u w:val="single"/>
        </w:rPr>
        <w:t>（企业名称）</w:t>
      </w:r>
      <w:r w:rsidRPr="0042335D">
        <w:rPr>
          <w:rFonts w:ascii="宋体" w:hAnsi="宋体" w:cs="宋体" w:hint="eastAsia"/>
          <w:sz w:val="24"/>
        </w:rPr>
        <w:t xml:space="preserve"> ，从业人员</w:t>
      </w:r>
      <w:r w:rsidRPr="0042335D">
        <w:rPr>
          <w:rFonts w:ascii="宋体" w:hAnsi="宋体" w:cs="宋体" w:hint="eastAsia"/>
          <w:sz w:val="24"/>
          <w:u w:val="single"/>
        </w:rPr>
        <w:t xml:space="preserve">   </w:t>
      </w:r>
      <w:r w:rsidRPr="0042335D">
        <w:rPr>
          <w:rFonts w:ascii="宋体" w:hAnsi="宋体" w:cs="宋体" w:hint="eastAsia"/>
          <w:sz w:val="24"/>
        </w:rPr>
        <w:t>人，营业收入为</w:t>
      </w:r>
      <w:r w:rsidRPr="0042335D">
        <w:rPr>
          <w:rFonts w:ascii="宋体" w:hAnsi="宋体" w:cs="宋体" w:hint="eastAsia"/>
          <w:sz w:val="24"/>
          <w:u w:val="single"/>
        </w:rPr>
        <w:t xml:space="preserve">  </w:t>
      </w:r>
      <w:r w:rsidRPr="0042335D">
        <w:rPr>
          <w:rFonts w:ascii="宋体" w:hAnsi="宋体" w:cs="宋体" w:hint="eastAsia"/>
          <w:sz w:val="24"/>
        </w:rPr>
        <w:t>万元，资产总额为</w:t>
      </w:r>
      <w:r w:rsidRPr="0042335D">
        <w:rPr>
          <w:rFonts w:ascii="宋体" w:hAnsi="宋体" w:cs="宋体" w:hint="eastAsia"/>
          <w:sz w:val="24"/>
          <w:u w:val="single"/>
        </w:rPr>
        <w:t xml:space="preserve">   </w:t>
      </w:r>
      <w:r w:rsidRPr="0042335D">
        <w:rPr>
          <w:rFonts w:ascii="宋体" w:hAnsi="宋体" w:cs="宋体" w:hint="eastAsia"/>
          <w:sz w:val="24"/>
        </w:rPr>
        <w:t>万元属于</w:t>
      </w:r>
      <w:r w:rsidRPr="0042335D">
        <w:rPr>
          <w:rFonts w:ascii="宋体" w:hAnsi="宋体" w:cs="宋体" w:hint="eastAsia"/>
          <w:sz w:val="24"/>
          <w:u w:val="single"/>
        </w:rPr>
        <w:t xml:space="preserve"> （中型企业、小型企业、微型企业） </w:t>
      </w:r>
      <w:r w:rsidRPr="0042335D">
        <w:rPr>
          <w:rFonts w:ascii="宋体" w:hAnsi="宋体" w:cs="宋体" w:hint="eastAsia"/>
          <w:sz w:val="24"/>
        </w:rPr>
        <w:t>；</w:t>
      </w:r>
    </w:p>
    <w:p w14:paraId="62418D16" w14:textId="77777777" w:rsidR="007C5223" w:rsidRPr="0042335D" w:rsidRDefault="00BA0296">
      <w:pPr>
        <w:spacing w:line="360" w:lineRule="auto"/>
        <w:ind w:firstLineChars="200" w:firstLine="480"/>
        <w:jc w:val="left"/>
        <w:rPr>
          <w:rFonts w:ascii="宋体" w:hAnsi="宋体" w:cs="宋体"/>
          <w:sz w:val="24"/>
        </w:rPr>
      </w:pPr>
      <w:r w:rsidRPr="0042335D">
        <w:rPr>
          <w:rFonts w:ascii="宋体" w:hAnsi="宋体" w:cs="宋体" w:hint="eastAsia"/>
          <w:sz w:val="24"/>
        </w:rPr>
        <w:t>2.</w:t>
      </w:r>
      <w:r w:rsidRPr="0042335D">
        <w:rPr>
          <w:rFonts w:ascii="宋体" w:hAnsi="宋体" w:cs="宋体" w:hint="eastAsia"/>
          <w:sz w:val="24"/>
          <w:u w:val="single"/>
        </w:rPr>
        <w:t xml:space="preserve"> （标的名称），</w:t>
      </w:r>
      <w:r w:rsidRPr="0042335D">
        <w:rPr>
          <w:rFonts w:ascii="宋体" w:hAnsi="宋体" w:cs="宋体" w:hint="eastAsia"/>
          <w:sz w:val="24"/>
        </w:rPr>
        <w:t xml:space="preserve">属于 </w:t>
      </w:r>
      <w:r w:rsidRPr="0042335D">
        <w:rPr>
          <w:rFonts w:ascii="宋体" w:hAnsi="宋体" w:cs="宋体" w:hint="eastAsia"/>
          <w:sz w:val="24"/>
          <w:u w:val="single"/>
        </w:rPr>
        <w:t xml:space="preserve">（采购文件中明确的所属行业） </w:t>
      </w:r>
      <w:r w:rsidRPr="0042335D">
        <w:rPr>
          <w:rFonts w:ascii="宋体" w:hAnsi="宋体" w:cs="宋体" w:hint="eastAsia"/>
          <w:sz w:val="24"/>
        </w:rPr>
        <w:t xml:space="preserve">；承建（承接）企业为 </w:t>
      </w:r>
      <w:r w:rsidRPr="0042335D">
        <w:rPr>
          <w:rFonts w:ascii="宋体" w:hAnsi="宋体" w:cs="宋体" w:hint="eastAsia"/>
          <w:sz w:val="24"/>
          <w:u w:val="single"/>
        </w:rPr>
        <w:t>（企业名称）</w:t>
      </w:r>
      <w:r w:rsidRPr="0042335D">
        <w:rPr>
          <w:rFonts w:ascii="宋体" w:hAnsi="宋体" w:cs="宋体" w:hint="eastAsia"/>
          <w:sz w:val="24"/>
        </w:rPr>
        <w:t xml:space="preserve"> ，从业人员</w:t>
      </w:r>
      <w:r w:rsidRPr="0042335D">
        <w:rPr>
          <w:rFonts w:ascii="宋体" w:hAnsi="宋体" w:cs="宋体" w:hint="eastAsia"/>
          <w:sz w:val="24"/>
          <w:u w:val="single"/>
        </w:rPr>
        <w:t xml:space="preserve">   </w:t>
      </w:r>
      <w:r w:rsidRPr="0042335D">
        <w:rPr>
          <w:rFonts w:ascii="宋体" w:hAnsi="宋体" w:cs="宋体" w:hint="eastAsia"/>
          <w:sz w:val="24"/>
        </w:rPr>
        <w:t>人，营业收入为</w:t>
      </w:r>
      <w:r w:rsidRPr="0042335D">
        <w:rPr>
          <w:rFonts w:ascii="宋体" w:hAnsi="宋体" w:cs="宋体" w:hint="eastAsia"/>
          <w:sz w:val="24"/>
          <w:u w:val="single"/>
        </w:rPr>
        <w:t xml:space="preserve">  </w:t>
      </w:r>
      <w:r w:rsidRPr="0042335D">
        <w:rPr>
          <w:rFonts w:ascii="宋体" w:hAnsi="宋体" w:cs="宋体" w:hint="eastAsia"/>
          <w:sz w:val="24"/>
        </w:rPr>
        <w:t>万元，资产总额为</w:t>
      </w:r>
      <w:r w:rsidRPr="0042335D">
        <w:rPr>
          <w:rFonts w:ascii="宋体" w:hAnsi="宋体" w:cs="宋体" w:hint="eastAsia"/>
          <w:sz w:val="24"/>
          <w:u w:val="single"/>
        </w:rPr>
        <w:t xml:space="preserve">   </w:t>
      </w:r>
      <w:r w:rsidRPr="0042335D">
        <w:rPr>
          <w:rFonts w:ascii="宋体" w:hAnsi="宋体" w:cs="宋体" w:hint="eastAsia"/>
          <w:sz w:val="24"/>
        </w:rPr>
        <w:t>万元属于</w:t>
      </w:r>
      <w:r w:rsidRPr="0042335D">
        <w:rPr>
          <w:rFonts w:ascii="宋体" w:hAnsi="宋体" w:cs="宋体" w:hint="eastAsia"/>
          <w:sz w:val="24"/>
          <w:u w:val="single"/>
        </w:rPr>
        <w:t xml:space="preserve"> （中型企业、小型企业、微型企业） </w:t>
      </w:r>
      <w:r w:rsidRPr="0042335D">
        <w:rPr>
          <w:rFonts w:ascii="宋体" w:hAnsi="宋体" w:cs="宋体" w:hint="eastAsia"/>
          <w:sz w:val="24"/>
        </w:rPr>
        <w:t>；</w:t>
      </w:r>
    </w:p>
    <w:p w14:paraId="07CE625B" w14:textId="77777777" w:rsidR="007C5223" w:rsidRPr="0042335D" w:rsidRDefault="00BA0296">
      <w:pPr>
        <w:spacing w:line="360" w:lineRule="auto"/>
        <w:ind w:firstLineChars="200" w:firstLine="480"/>
        <w:jc w:val="left"/>
        <w:rPr>
          <w:rFonts w:ascii="宋体" w:hAnsi="宋体" w:cs="宋体"/>
          <w:sz w:val="24"/>
        </w:rPr>
      </w:pPr>
      <w:r w:rsidRPr="0042335D">
        <w:rPr>
          <w:rFonts w:ascii="宋体" w:hAnsi="宋体" w:cs="宋体" w:hint="eastAsia"/>
          <w:sz w:val="24"/>
        </w:rPr>
        <w:t>……</w:t>
      </w:r>
    </w:p>
    <w:p w14:paraId="139FFCFA" w14:textId="77777777" w:rsidR="007C5223" w:rsidRPr="0042335D" w:rsidRDefault="00BA0296">
      <w:pPr>
        <w:spacing w:line="360" w:lineRule="auto"/>
        <w:ind w:firstLineChars="200" w:firstLine="480"/>
        <w:jc w:val="left"/>
        <w:rPr>
          <w:rFonts w:ascii="宋体" w:hAnsi="宋体" w:cs="宋体"/>
          <w:sz w:val="24"/>
        </w:rPr>
      </w:pPr>
      <w:r w:rsidRPr="0042335D">
        <w:rPr>
          <w:rFonts w:ascii="宋体" w:hAnsi="宋体" w:cs="宋体" w:hint="eastAsia"/>
          <w:sz w:val="24"/>
        </w:rPr>
        <w:t>以上企业，不属于大企业的分支机构，不存在控股股东为大企业的情形，也不存在与大企业的负责人为同一人的情形。</w:t>
      </w:r>
    </w:p>
    <w:p w14:paraId="7BB8B3F8" w14:textId="77777777" w:rsidR="007C5223" w:rsidRPr="0042335D" w:rsidRDefault="00BA0296">
      <w:pPr>
        <w:spacing w:line="360" w:lineRule="auto"/>
        <w:ind w:firstLineChars="200" w:firstLine="480"/>
        <w:jc w:val="left"/>
        <w:rPr>
          <w:rFonts w:ascii="宋体" w:hAnsi="宋体" w:cs="宋体"/>
          <w:sz w:val="24"/>
        </w:rPr>
      </w:pPr>
      <w:r w:rsidRPr="0042335D">
        <w:rPr>
          <w:rFonts w:ascii="宋体" w:hAnsi="宋体" w:cs="宋体" w:hint="eastAsia"/>
          <w:sz w:val="24"/>
        </w:rPr>
        <w:t>本企业对上述声明内容的真实性负责。如有虚假，将依法承担相应责任。</w:t>
      </w:r>
    </w:p>
    <w:p w14:paraId="77DD374A" w14:textId="77777777" w:rsidR="007C5223" w:rsidRPr="0042335D" w:rsidRDefault="00BA0296">
      <w:pPr>
        <w:spacing w:line="360" w:lineRule="auto"/>
        <w:ind w:right="1760"/>
        <w:jc w:val="right"/>
        <w:rPr>
          <w:rFonts w:ascii="宋体" w:hAnsi="宋体" w:cs="宋体"/>
          <w:sz w:val="24"/>
        </w:rPr>
      </w:pPr>
      <w:r w:rsidRPr="0042335D">
        <w:rPr>
          <w:rFonts w:ascii="宋体" w:hAnsi="宋体" w:cs="宋体" w:hint="eastAsia"/>
          <w:sz w:val="24"/>
        </w:rPr>
        <w:t>投标人名称（电子签名）：</w:t>
      </w:r>
    </w:p>
    <w:p w14:paraId="7C9EF802" w14:textId="77777777" w:rsidR="007C5223" w:rsidRPr="0042335D" w:rsidRDefault="00BA0296">
      <w:pPr>
        <w:spacing w:line="360" w:lineRule="auto"/>
        <w:ind w:right="1120" w:firstLineChars="1950" w:firstLine="4680"/>
        <w:rPr>
          <w:rFonts w:ascii="宋体" w:hAnsi="宋体" w:cs="宋体"/>
          <w:sz w:val="24"/>
        </w:rPr>
      </w:pPr>
      <w:r w:rsidRPr="0042335D">
        <w:rPr>
          <w:rFonts w:ascii="宋体" w:hAnsi="宋体" w:cs="宋体" w:hint="eastAsia"/>
          <w:sz w:val="24"/>
        </w:rPr>
        <w:t>日 期：</w:t>
      </w:r>
    </w:p>
    <w:p w14:paraId="799D54BE" w14:textId="77777777" w:rsidR="007C5223" w:rsidRPr="0042335D" w:rsidRDefault="00BA0296">
      <w:pPr>
        <w:spacing w:line="360" w:lineRule="auto"/>
        <w:ind w:firstLineChars="147" w:firstLine="310"/>
        <w:jc w:val="left"/>
        <w:rPr>
          <w:rFonts w:ascii="宋体" w:hAnsi="宋体" w:cs="宋体"/>
          <w:b/>
          <w:szCs w:val="21"/>
        </w:rPr>
      </w:pPr>
      <w:r w:rsidRPr="0042335D">
        <w:rPr>
          <w:rFonts w:ascii="宋体" w:hAnsi="宋体" w:cs="宋体" w:hint="eastAsia"/>
          <w:b/>
          <w:szCs w:val="21"/>
        </w:rPr>
        <w:t>从业人员、营业收入、资产总额填报上一年度数据，无上一年度数据的新成立企业可不填报。</w:t>
      </w:r>
    </w:p>
    <w:p w14:paraId="23C8EC25" w14:textId="77777777" w:rsidR="007C5223" w:rsidRPr="0042335D" w:rsidRDefault="007C5223">
      <w:pPr>
        <w:spacing w:line="360" w:lineRule="auto"/>
        <w:ind w:right="420"/>
        <w:rPr>
          <w:rFonts w:ascii="宋体" w:hAnsi="宋体" w:cs="宋体"/>
          <w:sz w:val="24"/>
        </w:rPr>
      </w:pPr>
    </w:p>
    <w:p w14:paraId="6E18094D" w14:textId="77777777" w:rsidR="007C5223" w:rsidRPr="0042335D" w:rsidRDefault="00BA0296">
      <w:pPr>
        <w:spacing w:line="360" w:lineRule="auto"/>
        <w:ind w:right="420"/>
        <w:rPr>
          <w:rFonts w:ascii="宋体" w:hAnsi="宋体" w:cs="宋体"/>
          <w:sz w:val="24"/>
        </w:rPr>
      </w:pPr>
      <w:r w:rsidRPr="0042335D">
        <w:rPr>
          <w:rFonts w:ascii="宋体" w:hAnsi="宋体" w:cs="宋体" w:hint="eastAsia"/>
          <w:sz w:val="24"/>
        </w:rPr>
        <w:t xml:space="preserve">   注：</w:t>
      </w:r>
    </w:p>
    <w:p w14:paraId="2B29C237" w14:textId="77777777" w:rsidR="007C5223" w:rsidRPr="0042335D" w:rsidRDefault="00BA0296">
      <w:pPr>
        <w:spacing w:line="360" w:lineRule="auto"/>
        <w:ind w:right="420" w:firstLineChars="200" w:firstLine="480"/>
        <w:rPr>
          <w:rFonts w:ascii="宋体" w:hAnsi="宋体" w:cs="宋体"/>
          <w:sz w:val="24"/>
        </w:rPr>
      </w:pPr>
      <w:r w:rsidRPr="0042335D">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w:t>
      </w:r>
      <w:r w:rsidRPr="0042335D">
        <w:rPr>
          <w:rFonts w:ascii="宋体" w:hAnsi="宋体" w:cs="宋体" w:hint="eastAsia"/>
          <w:sz w:val="24"/>
        </w:rPr>
        <w:lastRenderedPageBreak/>
        <w:t>上要求填写的，中小企业声明函无效，不享受中小企业扶持政策。声明内容不实的，属于提供虚假材料谋取中标、成交的，依法承担法律责任。</w:t>
      </w:r>
    </w:p>
    <w:p w14:paraId="7C0C798A" w14:textId="77777777" w:rsidR="007C5223" w:rsidRPr="0042335D" w:rsidRDefault="00BA0296">
      <w:pPr>
        <w:spacing w:line="360" w:lineRule="auto"/>
        <w:ind w:right="420" w:firstLineChars="300" w:firstLine="720"/>
        <w:rPr>
          <w:rFonts w:ascii="宋体" w:hAnsi="宋体" w:cs="宋体"/>
          <w:sz w:val="24"/>
        </w:rPr>
      </w:pPr>
      <w:r w:rsidRPr="0042335D">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59FA0DE" w14:textId="77777777" w:rsidR="007C5223" w:rsidRPr="0042335D" w:rsidRDefault="007C5223">
      <w:pPr>
        <w:pStyle w:val="20"/>
        <w:rPr>
          <w:rFonts w:ascii="宋体" w:eastAsia="宋体" w:hAnsi="宋体" w:cs="宋体"/>
          <w:lang w:val="en-US"/>
        </w:rPr>
      </w:pPr>
    </w:p>
    <w:p w14:paraId="57EB1055" w14:textId="77777777" w:rsidR="007C5223" w:rsidRPr="0042335D" w:rsidRDefault="007C5223">
      <w:pPr>
        <w:spacing w:line="360" w:lineRule="auto"/>
        <w:ind w:right="420"/>
        <w:rPr>
          <w:rFonts w:ascii="宋体" w:hAnsi="宋体" w:cs="宋体"/>
        </w:rPr>
      </w:pPr>
    </w:p>
    <w:p w14:paraId="6FDE62BE" w14:textId="77777777" w:rsidR="007C5223" w:rsidRPr="0042335D" w:rsidRDefault="007C5223">
      <w:pPr>
        <w:spacing w:line="360" w:lineRule="auto"/>
        <w:rPr>
          <w:rFonts w:ascii="宋体" w:hAnsi="宋体" w:cs="宋体"/>
          <w:bCs/>
          <w:sz w:val="24"/>
        </w:rPr>
      </w:pPr>
    </w:p>
    <w:sectPr w:rsidR="007C5223" w:rsidRPr="0042335D">
      <w:headerReference w:type="default" r:id="rId25"/>
      <w:footerReference w:type="even" r:id="rId26"/>
      <w:footerReference w:type="default" r:id="rId27"/>
      <w:headerReference w:type="first" r:id="rId28"/>
      <w:footerReference w:type="first" r:id="rId29"/>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8F302" w14:textId="77777777" w:rsidR="00A94C03" w:rsidRDefault="00A94C03">
      <w:r>
        <w:separator/>
      </w:r>
    </w:p>
  </w:endnote>
  <w:endnote w:type="continuationSeparator" w:id="0">
    <w:p w14:paraId="04CBC8FD" w14:textId="77777777" w:rsidR="00A94C03" w:rsidRDefault="00A94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0"/>
    <w:family w:val="decorative"/>
    <w:pitch w:val="variable"/>
    <w:sig w:usb0="00000003" w:usb1="00000000" w:usb2="00000000" w:usb3="00000000" w:csb0="80000001" w:csb1="00000000"/>
  </w:font>
  <w:font w:name="仿宋_GB2312">
    <w:altName w:val="FangSong_GB2312"/>
    <w:panose1 w:val="02010609030101010101"/>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B0604020202020204"/>
    <w:charset w:val="86"/>
    <w:family w:val="modern"/>
    <w:pitch w:val="default"/>
    <w:sig w:usb0="00000001" w:usb1="080E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Futura Bk">
    <w:altName w:val="Segoe Print"/>
    <w:panose1 w:val="020B0602020204020303"/>
    <w:charset w:val="B1"/>
    <w:family w:val="swiss"/>
    <w:pitch w:val="variable"/>
    <w:sig w:usb0="80000867" w:usb1="00000000" w:usb2="00000000" w:usb3="00000000" w:csb0="000001FB"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panose1 w:val="020B0604020202020204"/>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panose1 w:val="020B0604020202020204"/>
    <w:charset w:val="00"/>
    <w:family w:val="roman"/>
    <w:pitch w:val="default"/>
    <w:sig w:usb0="00000000" w:usb1="00000000" w:usb2="00000000" w:usb3="00000000" w:csb0="00040001" w:csb1="00000000"/>
  </w:font>
  <w:font w:name="幼圆">
    <w:panose1 w:val="020B0604020202020204"/>
    <w:charset w:val="86"/>
    <w:family w:val="modern"/>
    <w:pitch w:val="default"/>
    <w:sig w:usb0="00000001" w:usb1="080E0000" w:usb2="00000000" w:usb3="00000000" w:csb0="00040000" w:csb1="00000000"/>
  </w:font>
  <w:font w:name="Arial Narrow">
    <w:altName w:val="﷽﷽﷽﷽﷽﷽﷽﷽rrow"/>
    <w:panose1 w:val="020B0606020202030204"/>
    <w:charset w:val="00"/>
    <w:family w:val="swiss"/>
    <w:pitch w:val="variable"/>
    <w:sig w:usb0="00000287" w:usb1="00000800" w:usb2="00000000" w:usb3="00000000" w:csb0="0000009F" w:csb1="0000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umberland">
    <w:altName w:val="Courier New"/>
    <w:panose1 w:val="020B0604020202020204"/>
    <w:charset w:val="00"/>
    <w:family w:val="modern"/>
    <w:pitch w:val="default"/>
    <w:sig w:usb0="00000000" w:usb1="00000000" w:usb2="00000000" w:usb3="00000000" w:csb0="00040001" w:csb1="00000000"/>
  </w:font>
  <w:font w:name="方正宋体">
    <w:altName w:val="Times New Roman"/>
    <w:panose1 w:val="020B0604020202020204"/>
    <w:charset w:val="00"/>
    <w:family w:val="auto"/>
    <w:pitch w:val="default"/>
    <w:sig w:usb0="00000000" w:usb1="00000000" w:usb2="00000000" w:usb3="00000000" w:csb0="00040001" w:csb1="00000000"/>
  </w:font>
  <w:font w:name="Futura Hv">
    <w:altName w:val="Segoe Print"/>
    <w:panose1 w:val="020B0602020204020303"/>
    <w:charset w:val="B1"/>
    <w:family w:val="swiss"/>
    <w:pitch w:val="variable"/>
    <w:sig w:usb0="80000867" w:usb1="00000000" w:usb2="00000000" w:usb3="00000000" w:csb0="000001FB" w:csb1="00000000"/>
  </w:font>
  <w:font w:name="Segoe UI">
    <w:panose1 w:val="020B0604020202020204"/>
    <w:charset w:val="00"/>
    <w:family w:val="swiss"/>
    <w:pitch w:val="variable"/>
    <w:sig w:usb0="E4002EFF" w:usb1="C000E47F" w:usb2="00000009" w:usb3="00000000" w:csb0="000001F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新宋体">
    <w:altName w:val="NSimSun"/>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SimSun-ExtB">
    <w:panose1 w:val="02010609060101010101"/>
    <w:charset w:val="86"/>
    <w:family w:val="modern"/>
    <w:pitch w:val="fixed"/>
    <w:sig w:usb0="00000001" w:usb1="0A0E0000" w:usb2="00000010" w:usb3="00000000" w:csb0="00040001" w:csb1="00000000"/>
  </w:font>
  <w:font w:name="方正小标宋简体">
    <w:altName w:val="方正舒体"/>
    <w:panose1 w:val="020B0604020202020204"/>
    <w:charset w:val="86"/>
    <w:family w:val="auto"/>
    <w:pitch w:val="variable"/>
    <w:sig w:usb0="A00002BF" w:usb1="184F6CFA" w:usb2="00000012"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华文仿宋">
    <w:altName w:val="STFangsong"/>
    <w:panose1 w:val="02010600040101010101"/>
    <w:charset w:val="86"/>
    <w:family w:val="auto"/>
    <w:pitch w:val="variable"/>
    <w:sig w:usb0="00000287" w:usb1="080F0000" w:usb2="00000010" w:usb3="00000000" w:csb0="0004009F" w:csb1="00000000"/>
  </w:font>
  <w:font w:name="小标宋">
    <w:altName w:val="微软雅黑"/>
    <w:panose1 w:val="020B0604020202020204"/>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0969C" w14:textId="77777777" w:rsidR="00D177E3" w:rsidRDefault="00D177E3">
    <w:pPr>
      <w:pStyle w:val="af8"/>
      <w:framePr w:wrap="around" w:vAnchor="text" w:hAnchor="margin" w:xAlign="right" w:y="1"/>
      <w:rPr>
        <w:rStyle w:val="afff"/>
      </w:rPr>
    </w:pPr>
    <w:r>
      <w:fldChar w:fldCharType="begin"/>
    </w:r>
    <w:r>
      <w:rPr>
        <w:rStyle w:val="afff"/>
      </w:rPr>
      <w:instrText xml:space="preserve">PAGE  </w:instrText>
    </w:r>
    <w:r>
      <w:fldChar w:fldCharType="end"/>
    </w:r>
  </w:p>
  <w:p w14:paraId="0FEEB2AB" w14:textId="77777777" w:rsidR="00D177E3" w:rsidRDefault="00D177E3">
    <w:pPr>
      <w:pStyle w:val="af8"/>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9E62" w14:textId="77777777" w:rsidR="00D177E3" w:rsidRDefault="00D177E3">
    <w:pPr>
      <w:pStyle w:val="af8"/>
      <w:framePr w:wrap="around" w:vAnchor="text" w:hAnchor="margin" w:xAlign="right" w:y="1"/>
      <w:rPr>
        <w:rStyle w:val="afff"/>
      </w:rPr>
    </w:pPr>
    <w:r>
      <w:fldChar w:fldCharType="begin"/>
    </w:r>
    <w:r>
      <w:rPr>
        <w:rStyle w:val="afff"/>
      </w:rPr>
      <w:instrText xml:space="preserve">PAGE  </w:instrText>
    </w:r>
    <w:r>
      <w:fldChar w:fldCharType="end"/>
    </w:r>
  </w:p>
  <w:p w14:paraId="00A9E63B" w14:textId="77777777" w:rsidR="00D177E3" w:rsidRDefault="00D177E3">
    <w:pPr>
      <w:pStyle w:val="af8"/>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2190C" w14:textId="77777777" w:rsidR="00D177E3" w:rsidRDefault="00D177E3">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5FE68" w14:textId="77777777" w:rsidR="00D177E3" w:rsidRDefault="00D177E3">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474" w:name="_Toc164085800"/>
    <w:bookmarkStart w:id="475" w:name="_Toc91899912"/>
    <w:bookmarkStart w:id="476" w:name="_Toc36110187"/>
    <w:bookmarkStart w:id="477" w:name="_Toc131845147"/>
    <w:r>
      <w:rPr>
        <w:rFonts w:ascii="仿宋_GB2312" w:eastAsia="仿宋_GB2312" w:hint="eastAsia"/>
        <w:kern w:val="0"/>
        <w:szCs w:val="21"/>
      </w:rPr>
      <w:t xml:space="preserve"> 页</w:t>
    </w:r>
    <w:bookmarkEnd w:id="474"/>
    <w:bookmarkEnd w:id="475"/>
    <w:bookmarkEnd w:id="476"/>
    <w:bookmarkEnd w:id="47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DF42" w14:textId="77777777" w:rsidR="00D177E3" w:rsidRDefault="00D177E3">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9F0FD" w14:textId="77777777" w:rsidR="00D177E3" w:rsidRDefault="00D177E3">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720AF" w14:textId="77777777" w:rsidR="00D177E3" w:rsidRDefault="00D177E3">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168DB98F" w14:textId="77777777" w:rsidR="00D177E3" w:rsidRDefault="00D177E3">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A5477" w14:textId="77777777" w:rsidR="00D177E3" w:rsidRDefault="00D177E3">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1C273A44" w14:textId="77777777" w:rsidR="00D177E3" w:rsidRDefault="00D177E3">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C8BB0" w14:textId="77777777" w:rsidR="00D177E3" w:rsidRDefault="00D177E3">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4D47B3FB" w14:textId="77777777" w:rsidR="00D177E3" w:rsidRDefault="00D177E3">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4628D" w14:textId="77777777" w:rsidR="00D177E3" w:rsidRDefault="00D177E3">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19256F3A" w14:textId="77777777" w:rsidR="00D177E3" w:rsidRDefault="00D177E3">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4B910" w14:textId="77777777" w:rsidR="00D177E3" w:rsidRDefault="00D177E3">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0EFC88D0" w14:textId="77777777" w:rsidR="00D177E3" w:rsidRDefault="00D177E3">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A4B" w14:textId="77777777" w:rsidR="00D177E3" w:rsidRDefault="00D177E3">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66B4E571" w14:textId="77777777" w:rsidR="00D177E3" w:rsidRDefault="00D177E3">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24185" w14:textId="77777777" w:rsidR="00A94C03" w:rsidRDefault="00A94C03">
      <w:r>
        <w:separator/>
      </w:r>
    </w:p>
  </w:footnote>
  <w:footnote w:type="continuationSeparator" w:id="0">
    <w:p w14:paraId="08F4441C" w14:textId="77777777" w:rsidR="00A94C03" w:rsidRDefault="00A94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189E2" w14:textId="77777777" w:rsidR="00D177E3" w:rsidRDefault="00D177E3">
    <w:pPr>
      <w:pStyle w:val="af9"/>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44E3766C" w14:textId="77777777" w:rsidR="00D177E3" w:rsidRDefault="00D177E3">
    <w:pPr>
      <w:pStyle w:val="aff3"/>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902B7" w14:textId="77777777" w:rsidR="00D177E3" w:rsidRDefault="00D177E3">
    <w:pPr>
      <w:pStyle w:val="af9"/>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407DE" w14:textId="77777777" w:rsidR="00D177E3" w:rsidRDefault="00D177E3">
    <w:pPr>
      <w:pStyle w:val="af9"/>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852BA" w14:textId="77777777" w:rsidR="00D177E3" w:rsidRDefault="00D177E3">
    <w:pPr>
      <w:pStyle w:val="af9"/>
      <w:rPr>
        <w:rFonts w:ascii="仿宋_GB2312" w:eastAsia="仿宋_GB2312"/>
        <w:b/>
        <w:i/>
        <w:u w:val="single"/>
      </w:rPr>
    </w:pPr>
    <w:r>
      <w:t></w:t>
    </w:r>
    <w:r>
      <w:t></w:t>
    </w:r>
    <w:r>
      <w:rPr>
        <w:rFonts w:hint="eastAsia"/>
      </w:rPr>
      <w:t xml:space="preserve">                                                  </w:t>
    </w:r>
    <w:r>
      <w:t xml:space="preserve">             </w:t>
    </w:r>
    <w:r>
      <w:t>杭州市政府采购公开招标文件</w:t>
    </w:r>
  </w:p>
  <w:p w14:paraId="412AA74D" w14:textId="77777777" w:rsidR="00D177E3" w:rsidRDefault="00D177E3">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F9822" w14:textId="77777777" w:rsidR="00D177E3" w:rsidRDefault="00D177E3">
    <w:pPr>
      <w:pStyle w:val="af9"/>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61EC3D4C" w14:textId="77777777" w:rsidR="00D177E3" w:rsidRDefault="00D177E3">
    <w:pPr>
      <w:pStyle w:val="af9"/>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5A583" w14:textId="785EBD45" w:rsidR="00D177E3" w:rsidRDefault="00D177E3">
    <w:pPr>
      <w:pStyle w:val="af9"/>
      <w:rPr>
        <w:rFonts w:ascii="仿宋_GB2312" w:eastAsia="仿宋_GB2312"/>
        <w:b/>
        <w:i/>
        <w:u w:val="single"/>
      </w:rPr>
    </w:pPr>
    <w:r>
      <w:rPr>
        <w:rFonts w:hint="eastAsia"/>
      </w:rPr>
      <w:t xml:space="preserve">                                                  </w:t>
    </w:r>
    <w:r>
      <w:t xml:space="preserve">                       </w:t>
    </w:r>
    <w:r>
      <w:t>杭州市政府采购公开招标文件</w:t>
    </w:r>
  </w:p>
  <w:p w14:paraId="2F4B5E6B" w14:textId="77777777" w:rsidR="00D177E3" w:rsidRDefault="00D177E3">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E131F" w14:textId="77777777" w:rsidR="00D177E3" w:rsidRDefault="00D177E3">
    <w:pPr>
      <w:pStyle w:val="af9"/>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C83A7" w14:textId="77777777" w:rsidR="00D177E3" w:rsidRDefault="00D177E3">
    <w:pPr>
      <w:pStyle w:val="af9"/>
      <w:jc w:val="right"/>
      <w:rPr>
        <w:rFonts w:ascii="仿宋_GB2312" w:eastAsia="仿宋_GB2312"/>
        <w:b/>
        <w:i/>
        <w:u w:val="single"/>
      </w:rPr>
    </w:pPr>
    <w:r>
      <w:rPr>
        <w:rFonts w:hint="eastAsia"/>
      </w:rPr>
      <w:t xml:space="preserve">                                  </w:t>
    </w:r>
    <w:r>
      <w:t>杭州市政府采购公开招标文件</w:t>
    </w:r>
  </w:p>
  <w:p w14:paraId="4B036E84" w14:textId="77777777" w:rsidR="00D177E3" w:rsidRDefault="00D177E3">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1B396" w14:textId="77777777" w:rsidR="00D177E3" w:rsidRDefault="00D177E3">
    <w:pPr>
      <w:pStyle w:val="af9"/>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0DC4A" w14:textId="77777777" w:rsidR="00D177E3" w:rsidRDefault="00D177E3">
    <w:pPr>
      <w:pStyle w:val="af9"/>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B6AD632"/>
    <w:multiLevelType w:val="multilevel"/>
    <w:tmpl w:val="DA6AAB98"/>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049B4B9B"/>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5111AAC"/>
    <w:multiLevelType w:val="multilevel"/>
    <w:tmpl w:val="5CD248DA"/>
    <w:lvl w:ilvl="0">
      <w:start w:val="1"/>
      <w:numFmt w:val="decimal"/>
      <w:lvlText w:val="%1."/>
      <w:lvlJc w:val="left"/>
      <w:pPr>
        <w:ind w:left="425" w:hanging="425"/>
      </w:pPr>
      <w:rPr>
        <w:rFonts w:hint="eastAsia"/>
      </w:rPr>
    </w:lvl>
    <w:lvl w:ilvl="1">
      <w:start w:val="1"/>
      <w:numFmt w:val="decimal"/>
      <w:lvlText w:val="%1.%2."/>
      <w:lvlJc w:val="left"/>
      <w:pPr>
        <w:ind w:left="3828" w:hanging="567"/>
      </w:pPr>
      <w:rPr>
        <w:rFonts w:asciiTheme="minorEastAsia" w:eastAsiaTheme="minorEastAsia" w:hAnsiTheme="minorEastAsia" w:hint="eastAsia"/>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06B617E7"/>
    <w:multiLevelType w:val="multilevel"/>
    <w:tmpl w:val="06B617E7"/>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pStyle w:val="W6"/>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0A2C7437"/>
    <w:multiLevelType w:val="multilevel"/>
    <w:tmpl w:val="84ECD234"/>
    <w:lvl w:ilvl="0">
      <w:start w:val="1"/>
      <w:numFmt w:val="decimal"/>
      <w:lvlText w:val="%1."/>
      <w:lvlJc w:val="left"/>
      <w:pPr>
        <w:ind w:left="2160" w:hanging="420"/>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567" w:hanging="567"/>
      </w:pPr>
      <w:rPr>
        <w:rFonts w:hint="eastAsia"/>
      </w:rPr>
    </w:lvl>
    <w:lvl w:ilvl="3">
      <w:start w:val="1"/>
      <w:numFmt w:val="decimal"/>
      <w:lvlText w:val="%1.%2.%3.%4"/>
      <w:lvlJc w:val="left"/>
      <w:pPr>
        <w:ind w:left="708"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4D902D3"/>
    <w:multiLevelType w:val="multilevel"/>
    <w:tmpl w:val="14D902D3"/>
    <w:lvl w:ilvl="0">
      <w:start w:val="1"/>
      <w:numFmt w:val="decimal"/>
      <w:pStyle w:val="1"/>
      <w:lvlText w:val="图%1"/>
      <w:lvlJc w:val="center"/>
      <w:pPr>
        <w:ind w:left="3822" w:hanging="420"/>
      </w:pPr>
      <w:rPr>
        <w:rFonts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10035E6"/>
    <w:multiLevelType w:val="multilevel"/>
    <w:tmpl w:val="8A009E58"/>
    <w:lvl w:ilvl="0">
      <w:start w:val="1"/>
      <w:numFmt w:val="decimal"/>
      <w:lvlText w:val="%1."/>
      <w:lvlJc w:val="left"/>
      <w:pPr>
        <w:ind w:left="2160" w:hanging="420"/>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567" w:hanging="567"/>
      </w:pPr>
      <w:rPr>
        <w:rFonts w:hint="eastAsia"/>
      </w:rPr>
    </w:lvl>
    <w:lvl w:ilvl="3">
      <w:start w:val="1"/>
      <w:numFmt w:val="decimal"/>
      <w:lvlText w:val="%1.%2.%3.%4"/>
      <w:lvlJc w:val="left"/>
      <w:pPr>
        <w:ind w:left="708"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49C2ED8"/>
    <w:multiLevelType w:val="multilevel"/>
    <w:tmpl w:val="BD948DD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567" w:hanging="567"/>
      </w:pPr>
      <w:rPr>
        <w:rFonts w:hint="eastAsia"/>
      </w:rPr>
    </w:lvl>
    <w:lvl w:ilvl="3">
      <w:start w:val="1"/>
      <w:numFmt w:val="decimal"/>
      <w:lvlText w:val="%1.%2.%3.%4"/>
      <w:lvlJc w:val="left"/>
      <w:pPr>
        <w:ind w:left="708"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319D035D"/>
    <w:multiLevelType w:val="multilevel"/>
    <w:tmpl w:val="782023D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35D71722"/>
    <w:multiLevelType w:val="singleLevel"/>
    <w:tmpl w:val="35D71722"/>
    <w:lvl w:ilvl="0">
      <w:start w:val="2"/>
      <w:numFmt w:val="chineseCounting"/>
      <w:suff w:val="nothing"/>
      <w:lvlText w:val="%1、"/>
      <w:lvlJc w:val="left"/>
      <w:rPr>
        <w:rFonts w:hint="eastAsia"/>
      </w:rPr>
    </w:lvl>
  </w:abstractNum>
  <w:abstractNum w:abstractNumId="10" w15:restartNumberingAfterBreak="0">
    <w:nsid w:val="3AE17FC4"/>
    <w:multiLevelType w:val="multilevel"/>
    <w:tmpl w:val="3AE17FC4"/>
    <w:lvl w:ilvl="0">
      <w:start w:val="1"/>
      <w:numFmt w:val="chineseCountingThousand"/>
      <w:suff w:val="nothing"/>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1" w15:restartNumberingAfterBreak="0">
    <w:nsid w:val="41892D21"/>
    <w:multiLevelType w:val="singleLevel"/>
    <w:tmpl w:val="41892D21"/>
    <w:lvl w:ilvl="0">
      <w:start w:val="1"/>
      <w:numFmt w:val="decimal"/>
      <w:suff w:val="nothing"/>
      <w:lvlText w:val="（%1）"/>
      <w:lvlJc w:val="left"/>
    </w:lvl>
  </w:abstractNum>
  <w:abstractNum w:abstractNumId="12" w15:restartNumberingAfterBreak="0">
    <w:nsid w:val="42DE78FA"/>
    <w:multiLevelType w:val="hybridMultilevel"/>
    <w:tmpl w:val="F830D7D6"/>
    <w:lvl w:ilvl="0" w:tplc="A3986A98">
      <w:start w:val="1"/>
      <w:numFmt w:val="chineseCountingThousand"/>
      <w:lvlText w:val="%1、"/>
      <w:lvlJc w:val="left"/>
      <w:pPr>
        <w:ind w:left="420" w:hanging="420"/>
      </w:pPr>
      <w:rPr>
        <w:rFonts w:asciiTheme="minorEastAsia" w:eastAsiaTheme="minorEastAsia" w:hAnsiTheme="minorEastAsia"/>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5551075"/>
    <w:multiLevelType w:val="multilevel"/>
    <w:tmpl w:val="BD948DD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567" w:hanging="567"/>
      </w:pPr>
      <w:rPr>
        <w:rFonts w:hint="eastAsia"/>
      </w:rPr>
    </w:lvl>
    <w:lvl w:ilvl="3">
      <w:start w:val="1"/>
      <w:numFmt w:val="decimal"/>
      <w:lvlText w:val="%1.%2.%3.%4"/>
      <w:lvlJc w:val="left"/>
      <w:pPr>
        <w:ind w:left="708"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45FF1D1E"/>
    <w:multiLevelType w:val="hybridMultilevel"/>
    <w:tmpl w:val="7B04D35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4C3D7D87"/>
    <w:multiLevelType w:val="multilevel"/>
    <w:tmpl w:val="7BB68F2C"/>
    <w:lvl w:ilvl="0">
      <w:start w:val="1"/>
      <w:numFmt w:val="decimal"/>
      <w:lvlText w:val="%1."/>
      <w:lvlJc w:val="left"/>
      <w:pPr>
        <w:ind w:left="2160" w:hanging="420"/>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567" w:hanging="567"/>
      </w:pPr>
      <w:rPr>
        <w:rFonts w:hint="eastAsia"/>
      </w:rPr>
    </w:lvl>
    <w:lvl w:ilvl="3">
      <w:start w:val="1"/>
      <w:numFmt w:val="decimal"/>
      <w:lvlText w:val="%1.%2.%3.%4"/>
      <w:lvlJc w:val="left"/>
      <w:pPr>
        <w:ind w:left="708"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5C487202"/>
    <w:multiLevelType w:val="multilevel"/>
    <w:tmpl w:val="BD948DD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567" w:hanging="567"/>
      </w:pPr>
      <w:rPr>
        <w:rFonts w:hint="eastAsia"/>
      </w:rPr>
    </w:lvl>
    <w:lvl w:ilvl="3">
      <w:start w:val="1"/>
      <w:numFmt w:val="decimal"/>
      <w:lvlText w:val="%1.%2.%3.%4"/>
      <w:lvlJc w:val="left"/>
      <w:pPr>
        <w:ind w:left="708"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5C4F19A5"/>
    <w:multiLevelType w:val="hybridMultilevel"/>
    <w:tmpl w:val="0F207C1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67AC6FC9"/>
    <w:multiLevelType w:val="multilevel"/>
    <w:tmpl w:val="8CF62132"/>
    <w:lvl w:ilvl="0">
      <w:start w:val="1"/>
      <w:numFmt w:val="decimal"/>
      <w:lvlText w:val="%1."/>
      <w:lvlJc w:val="left"/>
      <w:pPr>
        <w:ind w:left="2160" w:hanging="420"/>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567" w:hanging="567"/>
      </w:pPr>
      <w:rPr>
        <w:rFonts w:hint="eastAsia"/>
      </w:rPr>
    </w:lvl>
    <w:lvl w:ilvl="3">
      <w:start w:val="1"/>
      <w:numFmt w:val="decimal"/>
      <w:lvlText w:val="%1.%2.%3.%4"/>
      <w:lvlJc w:val="left"/>
      <w:pPr>
        <w:ind w:left="708"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6B9E634C"/>
    <w:multiLevelType w:val="hybridMultilevel"/>
    <w:tmpl w:val="276239F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6EB32421"/>
    <w:multiLevelType w:val="hybridMultilevel"/>
    <w:tmpl w:val="0A047F5A"/>
    <w:lvl w:ilvl="0" w:tplc="2A208F24">
      <w:start w:val="1"/>
      <w:numFmt w:val="bullet"/>
      <w:pStyle w:val="a"/>
      <w:lvlText w:val=""/>
      <w:lvlJc w:val="left"/>
      <w:pPr>
        <w:ind w:left="1042" w:hanging="420"/>
      </w:pPr>
      <w:rPr>
        <w:rFonts w:ascii="Wingdings" w:hAnsi="Wingdings" w:hint="default"/>
      </w:rPr>
    </w:lvl>
    <w:lvl w:ilvl="1" w:tplc="04090003" w:tentative="1">
      <w:start w:val="1"/>
      <w:numFmt w:val="bullet"/>
      <w:lvlText w:val=""/>
      <w:lvlJc w:val="left"/>
      <w:pPr>
        <w:ind w:left="1462" w:hanging="420"/>
      </w:pPr>
      <w:rPr>
        <w:rFonts w:ascii="Wingdings" w:hAnsi="Wingdings" w:hint="default"/>
      </w:rPr>
    </w:lvl>
    <w:lvl w:ilvl="2" w:tplc="04090005" w:tentative="1">
      <w:start w:val="1"/>
      <w:numFmt w:val="bullet"/>
      <w:lvlText w:val=""/>
      <w:lvlJc w:val="left"/>
      <w:pPr>
        <w:ind w:left="1882" w:hanging="420"/>
      </w:pPr>
      <w:rPr>
        <w:rFonts w:ascii="Wingdings" w:hAnsi="Wingdings" w:hint="default"/>
      </w:rPr>
    </w:lvl>
    <w:lvl w:ilvl="3" w:tplc="04090001" w:tentative="1">
      <w:start w:val="1"/>
      <w:numFmt w:val="bullet"/>
      <w:lvlText w:val=""/>
      <w:lvlJc w:val="left"/>
      <w:pPr>
        <w:ind w:left="2302" w:hanging="420"/>
      </w:pPr>
      <w:rPr>
        <w:rFonts w:ascii="Wingdings" w:hAnsi="Wingdings" w:hint="default"/>
      </w:rPr>
    </w:lvl>
    <w:lvl w:ilvl="4" w:tplc="04090003" w:tentative="1">
      <w:start w:val="1"/>
      <w:numFmt w:val="bullet"/>
      <w:lvlText w:val=""/>
      <w:lvlJc w:val="left"/>
      <w:pPr>
        <w:ind w:left="2722" w:hanging="420"/>
      </w:pPr>
      <w:rPr>
        <w:rFonts w:ascii="Wingdings" w:hAnsi="Wingdings" w:hint="default"/>
      </w:rPr>
    </w:lvl>
    <w:lvl w:ilvl="5" w:tplc="04090005" w:tentative="1">
      <w:start w:val="1"/>
      <w:numFmt w:val="bullet"/>
      <w:lvlText w:val=""/>
      <w:lvlJc w:val="left"/>
      <w:pPr>
        <w:ind w:left="3142" w:hanging="420"/>
      </w:pPr>
      <w:rPr>
        <w:rFonts w:ascii="Wingdings" w:hAnsi="Wingdings" w:hint="default"/>
      </w:rPr>
    </w:lvl>
    <w:lvl w:ilvl="6" w:tplc="04090001" w:tentative="1">
      <w:start w:val="1"/>
      <w:numFmt w:val="bullet"/>
      <w:lvlText w:val=""/>
      <w:lvlJc w:val="left"/>
      <w:pPr>
        <w:ind w:left="3562" w:hanging="420"/>
      </w:pPr>
      <w:rPr>
        <w:rFonts w:ascii="Wingdings" w:hAnsi="Wingdings" w:hint="default"/>
      </w:rPr>
    </w:lvl>
    <w:lvl w:ilvl="7" w:tplc="04090003" w:tentative="1">
      <w:start w:val="1"/>
      <w:numFmt w:val="bullet"/>
      <w:lvlText w:val=""/>
      <w:lvlJc w:val="left"/>
      <w:pPr>
        <w:ind w:left="3982" w:hanging="420"/>
      </w:pPr>
      <w:rPr>
        <w:rFonts w:ascii="Wingdings" w:hAnsi="Wingdings" w:hint="default"/>
      </w:rPr>
    </w:lvl>
    <w:lvl w:ilvl="8" w:tplc="04090005" w:tentative="1">
      <w:start w:val="1"/>
      <w:numFmt w:val="bullet"/>
      <w:lvlText w:val=""/>
      <w:lvlJc w:val="left"/>
      <w:pPr>
        <w:ind w:left="4402" w:hanging="420"/>
      </w:pPr>
      <w:rPr>
        <w:rFonts w:ascii="Wingdings" w:hAnsi="Wingdings" w:hint="default"/>
      </w:rPr>
    </w:lvl>
  </w:abstractNum>
  <w:abstractNum w:abstractNumId="21" w15:restartNumberingAfterBreak="0">
    <w:nsid w:val="782023D0"/>
    <w:multiLevelType w:val="multilevel"/>
    <w:tmpl w:val="782023D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7DD51FE9"/>
    <w:multiLevelType w:val="multilevel"/>
    <w:tmpl w:val="BD948DD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567" w:hanging="567"/>
      </w:pPr>
      <w:rPr>
        <w:rFonts w:hint="eastAsia"/>
      </w:rPr>
    </w:lvl>
    <w:lvl w:ilvl="3">
      <w:start w:val="1"/>
      <w:numFmt w:val="decimal"/>
      <w:lvlText w:val="%1.%2.%3.%4"/>
      <w:lvlJc w:val="left"/>
      <w:pPr>
        <w:ind w:left="708"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7F6B77C4"/>
    <w:multiLevelType w:val="hybridMultilevel"/>
    <w:tmpl w:val="D90E69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9"/>
  </w:num>
  <w:num w:numId="3">
    <w:abstractNumId w:val="12"/>
  </w:num>
  <w:num w:numId="4">
    <w:abstractNumId w:val="17"/>
  </w:num>
  <w:num w:numId="5">
    <w:abstractNumId w:val="20"/>
  </w:num>
  <w:num w:numId="6">
    <w:abstractNumId w:val="0"/>
  </w:num>
  <w:num w:numId="7">
    <w:abstractNumId w:val="14"/>
  </w:num>
  <w:num w:numId="8">
    <w:abstractNumId w:val="1"/>
  </w:num>
  <w:num w:numId="9">
    <w:abstractNumId w:val="7"/>
  </w:num>
  <w:num w:numId="10">
    <w:abstractNumId w:val="10"/>
  </w:num>
  <w:num w:numId="11">
    <w:abstractNumId w:val="3"/>
  </w:num>
  <w:num w:numId="12">
    <w:abstractNumId w:val="5"/>
  </w:num>
  <w:num w:numId="13">
    <w:abstractNumId w:val="19"/>
  </w:num>
  <w:num w:numId="14">
    <w:abstractNumId w:val="16"/>
  </w:num>
  <w:num w:numId="15">
    <w:abstractNumId w:val="15"/>
  </w:num>
  <w:num w:numId="16">
    <w:abstractNumId w:val="6"/>
  </w:num>
  <w:num w:numId="17">
    <w:abstractNumId w:val="22"/>
  </w:num>
  <w:num w:numId="18">
    <w:abstractNumId w:val="13"/>
  </w:num>
  <w:num w:numId="19">
    <w:abstractNumId w:val="21"/>
  </w:num>
  <w:num w:numId="20">
    <w:abstractNumId w:val="23"/>
  </w:num>
  <w:num w:numId="21">
    <w:abstractNumId w:val="2"/>
  </w:num>
  <w:num w:numId="22">
    <w:abstractNumId w:val="8"/>
  </w:num>
  <w:num w:numId="23">
    <w:abstractNumId w:val="1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g3NGNjYWQ4NTFmYTVkMmY0NTQ2ZDVjMmU0NGZhYTkifQ=="/>
  </w:docVars>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37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3DB2"/>
    <w:rsid w:val="00064278"/>
    <w:rsid w:val="000646CA"/>
    <w:rsid w:val="000665C4"/>
    <w:rsid w:val="00066965"/>
    <w:rsid w:val="00067821"/>
    <w:rsid w:val="0006785E"/>
    <w:rsid w:val="00067AFB"/>
    <w:rsid w:val="00067F92"/>
    <w:rsid w:val="00067FA7"/>
    <w:rsid w:val="0007038E"/>
    <w:rsid w:val="0007077C"/>
    <w:rsid w:val="00070825"/>
    <w:rsid w:val="00070DF2"/>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E3A"/>
    <w:rsid w:val="000A4E8B"/>
    <w:rsid w:val="000A4F22"/>
    <w:rsid w:val="000A5674"/>
    <w:rsid w:val="000A5A46"/>
    <w:rsid w:val="000A7299"/>
    <w:rsid w:val="000A752E"/>
    <w:rsid w:val="000B0E04"/>
    <w:rsid w:val="000B1213"/>
    <w:rsid w:val="000B1D51"/>
    <w:rsid w:val="000B268D"/>
    <w:rsid w:val="000B291B"/>
    <w:rsid w:val="000B3EAB"/>
    <w:rsid w:val="000B456C"/>
    <w:rsid w:val="000B45B9"/>
    <w:rsid w:val="000B47CE"/>
    <w:rsid w:val="000B4B56"/>
    <w:rsid w:val="000B4C62"/>
    <w:rsid w:val="000B541D"/>
    <w:rsid w:val="000B54C1"/>
    <w:rsid w:val="000B5553"/>
    <w:rsid w:val="000B5CBB"/>
    <w:rsid w:val="000B5E98"/>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2DE"/>
    <w:rsid w:val="000D6C9F"/>
    <w:rsid w:val="000D6E3B"/>
    <w:rsid w:val="000D6F30"/>
    <w:rsid w:val="000D74E4"/>
    <w:rsid w:val="000D7C9D"/>
    <w:rsid w:val="000D7CE0"/>
    <w:rsid w:val="000E145C"/>
    <w:rsid w:val="000E2785"/>
    <w:rsid w:val="000E27BB"/>
    <w:rsid w:val="000E3153"/>
    <w:rsid w:val="000E3484"/>
    <w:rsid w:val="000E386F"/>
    <w:rsid w:val="000E4051"/>
    <w:rsid w:val="000E4139"/>
    <w:rsid w:val="000E4765"/>
    <w:rsid w:val="000E5B51"/>
    <w:rsid w:val="000E5B7E"/>
    <w:rsid w:val="000E5FF9"/>
    <w:rsid w:val="000E6AE1"/>
    <w:rsid w:val="000E6DA3"/>
    <w:rsid w:val="000E7142"/>
    <w:rsid w:val="000E7632"/>
    <w:rsid w:val="000E7737"/>
    <w:rsid w:val="000E7739"/>
    <w:rsid w:val="000E77EE"/>
    <w:rsid w:val="000F0241"/>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3C9"/>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78C"/>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2C58"/>
    <w:rsid w:val="00153859"/>
    <w:rsid w:val="00153915"/>
    <w:rsid w:val="001539F0"/>
    <w:rsid w:val="001548EF"/>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5761"/>
    <w:rsid w:val="00176085"/>
    <w:rsid w:val="00176AA6"/>
    <w:rsid w:val="00177063"/>
    <w:rsid w:val="00180A47"/>
    <w:rsid w:val="00181025"/>
    <w:rsid w:val="001827B7"/>
    <w:rsid w:val="001827EF"/>
    <w:rsid w:val="00182982"/>
    <w:rsid w:val="001829BC"/>
    <w:rsid w:val="00182D68"/>
    <w:rsid w:val="00183031"/>
    <w:rsid w:val="00183468"/>
    <w:rsid w:val="00183561"/>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89"/>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1B0"/>
    <w:rsid w:val="001A128B"/>
    <w:rsid w:val="001A1475"/>
    <w:rsid w:val="001A1619"/>
    <w:rsid w:val="001A1F0E"/>
    <w:rsid w:val="001A3335"/>
    <w:rsid w:val="001A473A"/>
    <w:rsid w:val="001A4977"/>
    <w:rsid w:val="001A4ED9"/>
    <w:rsid w:val="001A5785"/>
    <w:rsid w:val="001A5FD7"/>
    <w:rsid w:val="001A66A6"/>
    <w:rsid w:val="001A6BAF"/>
    <w:rsid w:val="001A6BBB"/>
    <w:rsid w:val="001A6CCC"/>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C7F29"/>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AA7"/>
    <w:rsid w:val="001E2F34"/>
    <w:rsid w:val="001E35EE"/>
    <w:rsid w:val="001E4128"/>
    <w:rsid w:val="001E4B2C"/>
    <w:rsid w:val="001E507F"/>
    <w:rsid w:val="001E56C2"/>
    <w:rsid w:val="001E59FB"/>
    <w:rsid w:val="001E59FD"/>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453"/>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77A09"/>
    <w:rsid w:val="002802A5"/>
    <w:rsid w:val="00280CFB"/>
    <w:rsid w:val="00280D24"/>
    <w:rsid w:val="002815C4"/>
    <w:rsid w:val="00281BCB"/>
    <w:rsid w:val="00281C76"/>
    <w:rsid w:val="0028316D"/>
    <w:rsid w:val="00283296"/>
    <w:rsid w:val="002843FC"/>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5C34"/>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4036"/>
    <w:rsid w:val="002B51B6"/>
    <w:rsid w:val="002B5AEE"/>
    <w:rsid w:val="002B6177"/>
    <w:rsid w:val="002B650C"/>
    <w:rsid w:val="002B68E6"/>
    <w:rsid w:val="002B6985"/>
    <w:rsid w:val="002B6CA4"/>
    <w:rsid w:val="002B6D7A"/>
    <w:rsid w:val="002B7F2C"/>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0C3"/>
    <w:rsid w:val="002E22CA"/>
    <w:rsid w:val="002E236F"/>
    <w:rsid w:val="002E30C6"/>
    <w:rsid w:val="002E37C5"/>
    <w:rsid w:val="002E3956"/>
    <w:rsid w:val="002E3C08"/>
    <w:rsid w:val="002E3CF2"/>
    <w:rsid w:val="002E456E"/>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71C"/>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362"/>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687"/>
    <w:rsid w:val="00355D75"/>
    <w:rsid w:val="00355D8F"/>
    <w:rsid w:val="00356A73"/>
    <w:rsid w:val="00356FF0"/>
    <w:rsid w:val="003577EF"/>
    <w:rsid w:val="00357A60"/>
    <w:rsid w:val="00360304"/>
    <w:rsid w:val="00360A78"/>
    <w:rsid w:val="00361750"/>
    <w:rsid w:val="003620B9"/>
    <w:rsid w:val="00363894"/>
    <w:rsid w:val="00363B2A"/>
    <w:rsid w:val="00363BF1"/>
    <w:rsid w:val="00366779"/>
    <w:rsid w:val="003668E5"/>
    <w:rsid w:val="003669C8"/>
    <w:rsid w:val="00366CEB"/>
    <w:rsid w:val="00366CF9"/>
    <w:rsid w:val="003672B3"/>
    <w:rsid w:val="003676DF"/>
    <w:rsid w:val="00367783"/>
    <w:rsid w:val="00367898"/>
    <w:rsid w:val="003679D3"/>
    <w:rsid w:val="00367A87"/>
    <w:rsid w:val="00367EE7"/>
    <w:rsid w:val="003703BB"/>
    <w:rsid w:val="003705EA"/>
    <w:rsid w:val="00370A56"/>
    <w:rsid w:val="00371213"/>
    <w:rsid w:val="003721C8"/>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A96"/>
    <w:rsid w:val="00385B16"/>
    <w:rsid w:val="00385B96"/>
    <w:rsid w:val="0038637D"/>
    <w:rsid w:val="003868F6"/>
    <w:rsid w:val="003869DC"/>
    <w:rsid w:val="00386C07"/>
    <w:rsid w:val="00386F58"/>
    <w:rsid w:val="0038700D"/>
    <w:rsid w:val="003879CE"/>
    <w:rsid w:val="00387B88"/>
    <w:rsid w:val="00387D17"/>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87E"/>
    <w:rsid w:val="00395A02"/>
    <w:rsid w:val="00395CD9"/>
    <w:rsid w:val="003962E6"/>
    <w:rsid w:val="00396831"/>
    <w:rsid w:val="00396FBC"/>
    <w:rsid w:val="003971A1"/>
    <w:rsid w:val="00397F6F"/>
    <w:rsid w:val="003A03D0"/>
    <w:rsid w:val="003A0F6B"/>
    <w:rsid w:val="003A12B6"/>
    <w:rsid w:val="003A1C44"/>
    <w:rsid w:val="003A20D5"/>
    <w:rsid w:val="003A24CC"/>
    <w:rsid w:val="003A2512"/>
    <w:rsid w:val="003A2A53"/>
    <w:rsid w:val="003A2EE8"/>
    <w:rsid w:val="003A373C"/>
    <w:rsid w:val="003A5286"/>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A04"/>
    <w:rsid w:val="003C3C1E"/>
    <w:rsid w:val="003C3D88"/>
    <w:rsid w:val="003C4134"/>
    <w:rsid w:val="003C435B"/>
    <w:rsid w:val="003C4EBE"/>
    <w:rsid w:val="003C5E33"/>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338"/>
    <w:rsid w:val="003E0947"/>
    <w:rsid w:val="003E0E96"/>
    <w:rsid w:val="003E20F7"/>
    <w:rsid w:val="003E2E2D"/>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0F25"/>
    <w:rsid w:val="004112D1"/>
    <w:rsid w:val="004113C9"/>
    <w:rsid w:val="00411D1E"/>
    <w:rsid w:val="00411DF2"/>
    <w:rsid w:val="004120DF"/>
    <w:rsid w:val="004126B5"/>
    <w:rsid w:val="004132EE"/>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5D"/>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0E5"/>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3B4"/>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5E8"/>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630"/>
    <w:rsid w:val="0049570D"/>
    <w:rsid w:val="00495C48"/>
    <w:rsid w:val="00495DC6"/>
    <w:rsid w:val="004969B7"/>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0C7"/>
    <w:rsid w:val="004B18F4"/>
    <w:rsid w:val="004B1A98"/>
    <w:rsid w:val="004B2463"/>
    <w:rsid w:val="004B2E9D"/>
    <w:rsid w:val="004B305F"/>
    <w:rsid w:val="004B34C4"/>
    <w:rsid w:val="004B34E8"/>
    <w:rsid w:val="004B3639"/>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048"/>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4A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9D8"/>
    <w:rsid w:val="00540BBA"/>
    <w:rsid w:val="00540D47"/>
    <w:rsid w:val="00540E71"/>
    <w:rsid w:val="00540EE7"/>
    <w:rsid w:val="005419FC"/>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69"/>
    <w:rsid w:val="00564DA7"/>
    <w:rsid w:val="00565204"/>
    <w:rsid w:val="00565473"/>
    <w:rsid w:val="00565DAC"/>
    <w:rsid w:val="00565F0D"/>
    <w:rsid w:val="00565FE5"/>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77D5E"/>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467"/>
    <w:rsid w:val="00592825"/>
    <w:rsid w:val="00594437"/>
    <w:rsid w:val="00594B5A"/>
    <w:rsid w:val="00594B70"/>
    <w:rsid w:val="00596CFA"/>
    <w:rsid w:val="00596EC6"/>
    <w:rsid w:val="005975CE"/>
    <w:rsid w:val="005A0088"/>
    <w:rsid w:val="005A04F6"/>
    <w:rsid w:val="005A14F0"/>
    <w:rsid w:val="005A1861"/>
    <w:rsid w:val="005A1926"/>
    <w:rsid w:val="005A1A31"/>
    <w:rsid w:val="005A361D"/>
    <w:rsid w:val="005A36C2"/>
    <w:rsid w:val="005A3719"/>
    <w:rsid w:val="005A3DD7"/>
    <w:rsid w:val="005A40FA"/>
    <w:rsid w:val="005A4C20"/>
    <w:rsid w:val="005A4F48"/>
    <w:rsid w:val="005A54F1"/>
    <w:rsid w:val="005A57B8"/>
    <w:rsid w:val="005A5987"/>
    <w:rsid w:val="005A5DDE"/>
    <w:rsid w:val="005A64A8"/>
    <w:rsid w:val="005A65C5"/>
    <w:rsid w:val="005A6875"/>
    <w:rsid w:val="005A7016"/>
    <w:rsid w:val="005A7A32"/>
    <w:rsid w:val="005A7F85"/>
    <w:rsid w:val="005B00DD"/>
    <w:rsid w:val="005B03B1"/>
    <w:rsid w:val="005B07D5"/>
    <w:rsid w:val="005B1A8A"/>
    <w:rsid w:val="005B1AAB"/>
    <w:rsid w:val="005B2418"/>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D7D"/>
    <w:rsid w:val="005E1AB4"/>
    <w:rsid w:val="005E255B"/>
    <w:rsid w:val="005E2CF7"/>
    <w:rsid w:val="005E37FD"/>
    <w:rsid w:val="005E4543"/>
    <w:rsid w:val="005E4A1C"/>
    <w:rsid w:val="005E5471"/>
    <w:rsid w:val="005E56C9"/>
    <w:rsid w:val="005E5836"/>
    <w:rsid w:val="005E5CF7"/>
    <w:rsid w:val="005E5FF0"/>
    <w:rsid w:val="005E642A"/>
    <w:rsid w:val="005E65A7"/>
    <w:rsid w:val="005E6A54"/>
    <w:rsid w:val="005E6F3B"/>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72D"/>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9CF"/>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5CC3"/>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1D6"/>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35"/>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A84"/>
    <w:rsid w:val="00693B40"/>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440"/>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A76"/>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1831"/>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883"/>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6D1"/>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4F0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407C"/>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990"/>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092"/>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736"/>
    <w:rsid w:val="007C387A"/>
    <w:rsid w:val="007C3A0D"/>
    <w:rsid w:val="007C3EB0"/>
    <w:rsid w:val="007C43D6"/>
    <w:rsid w:val="007C47FF"/>
    <w:rsid w:val="007C5223"/>
    <w:rsid w:val="007C60A8"/>
    <w:rsid w:val="007C6423"/>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EB2"/>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567E"/>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69C7"/>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4F4"/>
    <w:rsid w:val="008B16E6"/>
    <w:rsid w:val="008B1AB2"/>
    <w:rsid w:val="008B1D9B"/>
    <w:rsid w:val="008B2042"/>
    <w:rsid w:val="008B25F1"/>
    <w:rsid w:val="008B3567"/>
    <w:rsid w:val="008B36D0"/>
    <w:rsid w:val="008B38AF"/>
    <w:rsid w:val="008B3D7F"/>
    <w:rsid w:val="008B3E1B"/>
    <w:rsid w:val="008B3F4B"/>
    <w:rsid w:val="008B429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D7C81"/>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3BD"/>
    <w:rsid w:val="009219F3"/>
    <w:rsid w:val="00921F56"/>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5B5"/>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39"/>
    <w:rsid w:val="009517E4"/>
    <w:rsid w:val="009518D4"/>
    <w:rsid w:val="009520BC"/>
    <w:rsid w:val="009521D2"/>
    <w:rsid w:val="00952403"/>
    <w:rsid w:val="00952589"/>
    <w:rsid w:val="00952BD8"/>
    <w:rsid w:val="00953573"/>
    <w:rsid w:val="0095370A"/>
    <w:rsid w:val="009537C0"/>
    <w:rsid w:val="009555BD"/>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EE3"/>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B7C"/>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DD4"/>
    <w:rsid w:val="009A4E60"/>
    <w:rsid w:val="009A4E74"/>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292"/>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AF5"/>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3CB"/>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09"/>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A8"/>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2E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1FC5"/>
    <w:rsid w:val="00A82D32"/>
    <w:rsid w:val="00A82EAE"/>
    <w:rsid w:val="00A82FC7"/>
    <w:rsid w:val="00A847F9"/>
    <w:rsid w:val="00A84F27"/>
    <w:rsid w:val="00A8519C"/>
    <w:rsid w:val="00A855EE"/>
    <w:rsid w:val="00A8589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4B6"/>
    <w:rsid w:val="00A937D5"/>
    <w:rsid w:val="00A93C70"/>
    <w:rsid w:val="00A94A32"/>
    <w:rsid w:val="00A94AFC"/>
    <w:rsid w:val="00A94B4E"/>
    <w:rsid w:val="00A94BF5"/>
    <w:rsid w:val="00A94C03"/>
    <w:rsid w:val="00A954F8"/>
    <w:rsid w:val="00A962AE"/>
    <w:rsid w:val="00A9686A"/>
    <w:rsid w:val="00A96B4A"/>
    <w:rsid w:val="00A97BDA"/>
    <w:rsid w:val="00AA043A"/>
    <w:rsid w:val="00AA0449"/>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6FBE"/>
    <w:rsid w:val="00AD7812"/>
    <w:rsid w:val="00AD7C42"/>
    <w:rsid w:val="00AD7CFA"/>
    <w:rsid w:val="00AE06B0"/>
    <w:rsid w:val="00AE0AC1"/>
    <w:rsid w:val="00AE0BD6"/>
    <w:rsid w:val="00AE11C1"/>
    <w:rsid w:val="00AE163D"/>
    <w:rsid w:val="00AE1A42"/>
    <w:rsid w:val="00AE1C5C"/>
    <w:rsid w:val="00AE315E"/>
    <w:rsid w:val="00AE319D"/>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BA2"/>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41B"/>
    <w:rsid w:val="00B14F47"/>
    <w:rsid w:val="00B15282"/>
    <w:rsid w:val="00B15286"/>
    <w:rsid w:val="00B1539F"/>
    <w:rsid w:val="00B1550D"/>
    <w:rsid w:val="00B15F6C"/>
    <w:rsid w:val="00B16105"/>
    <w:rsid w:val="00B163E8"/>
    <w:rsid w:val="00B1767E"/>
    <w:rsid w:val="00B20760"/>
    <w:rsid w:val="00B2125C"/>
    <w:rsid w:val="00B2162E"/>
    <w:rsid w:val="00B21676"/>
    <w:rsid w:val="00B219E1"/>
    <w:rsid w:val="00B21ECF"/>
    <w:rsid w:val="00B22150"/>
    <w:rsid w:val="00B226DE"/>
    <w:rsid w:val="00B22FB5"/>
    <w:rsid w:val="00B241D5"/>
    <w:rsid w:val="00B24BE9"/>
    <w:rsid w:val="00B2551D"/>
    <w:rsid w:val="00B25F8C"/>
    <w:rsid w:val="00B260BE"/>
    <w:rsid w:val="00B264A7"/>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35E"/>
    <w:rsid w:val="00B63484"/>
    <w:rsid w:val="00B634B7"/>
    <w:rsid w:val="00B634F1"/>
    <w:rsid w:val="00B637EF"/>
    <w:rsid w:val="00B63C0D"/>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51E"/>
    <w:rsid w:val="00B92D37"/>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296"/>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AF8"/>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2AD"/>
    <w:rsid w:val="00BF1534"/>
    <w:rsid w:val="00BF2021"/>
    <w:rsid w:val="00BF21D4"/>
    <w:rsid w:val="00BF2DDC"/>
    <w:rsid w:val="00BF32DE"/>
    <w:rsid w:val="00BF414C"/>
    <w:rsid w:val="00BF4A15"/>
    <w:rsid w:val="00BF4E0E"/>
    <w:rsid w:val="00BF4E27"/>
    <w:rsid w:val="00BF4F7C"/>
    <w:rsid w:val="00BF537B"/>
    <w:rsid w:val="00BF5901"/>
    <w:rsid w:val="00BF626A"/>
    <w:rsid w:val="00BF688E"/>
    <w:rsid w:val="00BF6D77"/>
    <w:rsid w:val="00BF704C"/>
    <w:rsid w:val="00BF739A"/>
    <w:rsid w:val="00BF7EF5"/>
    <w:rsid w:val="00C000F8"/>
    <w:rsid w:val="00C00BF6"/>
    <w:rsid w:val="00C0234A"/>
    <w:rsid w:val="00C0247B"/>
    <w:rsid w:val="00C029B6"/>
    <w:rsid w:val="00C032CB"/>
    <w:rsid w:val="00C036D1"/>
    <w:rsid w:val="00C0378E"/>
    <w:rsid w:val="00C04314"/>
    <w:rsid w:val="00C04393"/>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2F6"/>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1ED"/>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6DBB"/>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327"/>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79"/>
    <w:rsid w:val="00CE59F6"/>
    <w:rsid w:val="00CE5F6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874"/>
    <w:rsid w:val="00D12945"/>
    <w:rsid w:val="00D12CC0"/>
    <w:rsid w:val="00D12DA1"/>
    <w:rsid w:val="00D12DBF"/>
    <w:rsid w:val="00D130C0"/>
    <w:rsid w:val="00D1343A"/>
    <w:rsid w:val="00D13D50"/>
    <w:rsid w:val="00D14101"/>
    <w:rsid w:val="00D144D8"/>
    <w:rsid w:val="00D14919"/>
    <w:rsid w:val="00D14E25"/>
    <w:rsid w:val="00D15470"/>
    <w:rsid w:val="00D15AE3"/>
    <w:rsid w:val="00D160C4"/>
    <w:rsid w:val="00D165D8"/>
    <w:rsid w:val="00D1724E"/>
    <w:rsid w:val="00D177E3"/>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7CC"/>
    <w:rsid w:val="00D40E8F"/>
    <w:rsid w:val="00D412BF"/>
    <w:rsid w:val="00D417C6"/>
    <w:rsid w:val="00D417D0"/>
    <w:rsid w:val="00D42B0C"/>
    <w:rsid w:val="00D42D6E"/>
    <w:rsid w:val="00D43DEF"/>
    <w:rsid w:val="00D44259"/>
    <w:rsid w:val="00D45C61"/>
    <w:rsid w:val="00D45DC4"/>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0E1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263"/>
    <w:rsid w:val="00D815E6"/>
    <w:rsid w:val="00D81A28"/>
    <w:rsid w:val="00D81BDE"/>
    <w:rsid w:val="00D8201D"/>
    <w:rsid w:val="00D82B00"/>
    <w:rsid w:val="00D82B04"/>
    <w:rsid w:val="00D82BE4"/>
    <w:rsid w:val="00D82D08"/>
    <w:rsid w:val="00D82E05"/>
    <w:rsid w:val="00D83B2D"/>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09A"/>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900"/>
    <w:rsid w:val="00DD4DDD"/>
    <w:rsid w:val="00DD573B"/>
    <w:rsid w:val="00DD57E7"/>
    <w:rsid w:val="00DD5A1E"/>
    <w:rsid w:val="00DD5B8C"/>
    <w:rsid w:val="00DD5DFA"/>
    <w:rsid w:val="00DD5E91"/>
    <w:rsid w:val="00DD6CE2"/>
    <w:rsid w:val="00DD720D"/>
    <w:rsid w:val="00DE0229"/>
    <w:rsid w:val="00DE04E0"/>
    <w:rsid w:val="00DE0CEE"/>
    <w:rsid w:val="00DE12F1"/>
    <w:rsid w:val="00DE1A9D"/>
    <w:rsid w:val="00DE1CB1"/>
    <w:rsid w:val="00DE2073"/>
    <w:rsid w:val="00DE2C60"/>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22B"/>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5E8"/>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AF4"/>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6EB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0BC"/>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B6D"/>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6DBE"/>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2998"/>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596"/>
    <w:rsid w:val="00FB5A71"/>
    <w:rsid w:val="00FB63F6"/>
    <w:rsid w:val="00FB7823"/>
    <w:rsid w:val="00FC05B2"/>
    <w:rsid w:val="00FC08B3"/>
    <w:rsid w:val="00FC09D7"/>
    <w:rsid w:val="00FC0ABE"/>
    <w:rsid w:val="00FC1269"/>
    <w:rsid w:val="00FC22D0"/>
    <w:rsid w:val="00FC264B"/>
    <w:rsid w:val="00FC38D4"/>
    <w:rsid w:val="00FC391E"/>
    <w:rsid w:val="00FC39B3"/>
    <w:rsid w:val="00FC3BB7"/>
    <w:rsid w:val="00FC4345"/>
    <w:rsid w:val="00FC444A"/>
    <w:rsid w:val="00FC453D"/>
    <w:rsid w:val="00FC4A89"/>
    <w:rsid w:val="00FC54CB"/>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7C2"/>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6F"/>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06146413"/>
  <w15:docId w15:val="{56DEBBA7-4B56-124F-9A62-402898F6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5"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uiPriority="99" w:qFormat="1"/>
    <w:lsdException w:name="endnote reference" w:qFormat="1"/>
    <w:lsdException w:name="endnote text" w:qFormat="1"/>
    <w:lsdException w:name="List" w:qFormat="1"/>
    <w:lsdException w:name="List Number" w:qFormat="1"/>
    <w:lsdException w:name="List 2" w:qFormat="1"/>
    <w:lsdException w:name="List 4"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uiPriority="99" w:qFormat="1"/>
    <w:lsdException w:name="Body Text Indent" w:qFormat="1"/>
    <w:lsdException w:name="Subtitle" w:uiPriority="11" w:qFormat="1"/>
    <w:lsdException w:name="Salutation" w:qFormat="1"/>
    <w:lsdException w:name="Date" w:qFormat="1"/>
    <w:lsdException w:name="Body Text First Indent" w:uiPriority="99"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uiPriority="99"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adjustRightInd w:val="0"/>
      <w:jc w:val="both"/>
    </w:pPr>
    <w:rPr>
      <w:kern w:val="2"/>
      <w:sz w:val="21"/>
      <w:szCs w:val="24"/>
    </w:rPr>
  </w:style>
  <w:style w:type="paragraph" w:styleId="10">
    <w:name w:val="heading 1"/>
    <w:basedOn w:val="a0"/>
    <w:next w:val="a0"/>
    <w:link w:val="11"/>
    <w:qFormat/>
    <w:pPr>
      <w:keepNext/>
      <w:keepLines/>
      <w:tabs>
        <w:tab w:val="left" w:pos="432"/>
      </w:tabs>
      <w:spacing w:before="340" w:after="330" w:line="578" w:lineRule="auto"/>
      <w:ind w:left="432" w:hanging="432"/>
      <w:outlineLvl w:val="0"/>
    </w:pPr>
    <w:rPr>
      <w:b/>
      <w:bCs/>
      <w:kern w:val="44"/>
      <w:sz w:val="44"/>
      <w:szCs w:val="44"/>
    </w:rPr>
  </w:style>
  <w:style w:type="paragraph" w:styleId="20">
    <w:name w:val="heading 2"/>
    <w:aliases w:val="T2"/>
    <w:basedOn w:val="a0"/>
    <w:next w:val="a0"/>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aliases w:val="T3"/>
    <w:basedOn w:val="a0"/>
    <w:next w:val="a1"/>
    <w:qFormat/>
    <w:pPr>
      <w:keepNext/>
      <w:keepLines/>
      <w:tabs>
        <w:tab w:val="left" w:pos="900"/>
      </w:tabs>
      <w:spacing w:before="260" w:after="260" w:line="416" w:lineRule="auto"/>
      <w:ind w:left="900" w:hanging="720"/>
      <w:outlineLvl w:val="2"/>
    </w:pPr>
    <w:rPr>
      <w:b/>
      <w:bCs/>
      <w:sz w:val="32"/>
      <w:szCs w:val="32"/>
    </w:rPr>
  </w:style>
  <w:style w:type="paragraph" w:styleId="4">
    <w:name w:val="heading 4"/>
    <w:aliases w:val="T 4"/>
    <w:basedOn w:val="a0"/>
    <w:next w:val="a0"/>
    <w:link w:val="41"/>
    <w:uiPriority w:val="9"/>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aliases w:val="T5"/>
    <w:basedOn w:val="a0"/>
    <w:next w:val="a0"/>
    <w:link w:val="50"/>
    <w:uiPriority w:val="9"/>
    <w:qFormat/>
    <w:pPr>
      <w:keepNext/>
      <w:keepLines/>
      <w:tabs>
        <w:tab w:val="left" w:pos="1008"/>
      </w:tabs>
      <w:spacing w:before="280" w:after="290" w:line="376" w:lineRule="auto"/>
      <w:ind w:left="1008" w:hanging="1008"/>
      <w:outlineLvl w:val="4"/>
    </w:pPr>
    <w:rPr>
      <w:b/>
      <w:bCs/>
      <w:sz w:val="28"/>
      <w:szCs w:val="28"/>
    </w:rPr>
  </w:style>
  <w:style w:type="paragraph" w:styleId="6">
    <w:name w:val="heading 6"/>
    <w:aliases w:val="T 6"/>
    <w:basedOn w:val="a0"/>
    <w:next w:val="a0"/>
    <w:link w:val="60"/>
    <w:uiPriority w:val="9"/>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aliases w:val="T7"/>
    <w:basedOn w:val="a0"/>
    <w:next w:val="a0"/>
    <w:link w:val="70"/>
    <w:uiPriority w:val="9"/>
    <w:qFormat/>
    <w:pPr>
      <w:keepNext/>
      <w:keepLines/>
      <w:tabs>
        <w:tab w:val="left" w:pos="1296"/>
      </w:tabs>
      <w:spacing w:before="240" w:after="64" w:line="320" w:lineRule="auto"/>
      <w:ind w:left="1296" w:hanging="1296"/>
      <w:outlineLvl w:val="6"/>
    </w:pPr>
    <w:rPr>
      <w:b/>
      <w:bCs/>
      <w:sz w:val="24"/>
    </w:rPr>
  </w:style>
  <w:style w:type="paragraph" w:styleId="8">
    <w:name w:val="heading 8"/>
    <w:basedOn w:val="a0"/>
    <w:next w:val="a0"/>
    <w:link w:val="80"/>
    <w:uiPriority w:val="9"/>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0"/>
    <w:next w:val="a0"/>
    <w:link w:val="90"/>
    <w:uiPriority w:val="9"/>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2">
    <w:name w:val="正文空2字"/>
    <w:basedOn w:val="a5"/>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5">
    <w:name w:val="左对齐正文"/>
    <w:uiPriority w:val="99"/>
    <w:qFormat/>
    <w:rPr>
      <w:rFonts w:ascii="Calibri" w:eastAsia="仿宋_GB2312" w:hAnsi="Calibri" w:cs="Calibri"/>
      <w:kern w:val="2"/>
      <w:sz w:val="32"/>
      <w:szCs w:val="32"/>
    </w:rPr>
  </w:style>
  <w:style w:type="paragraph" w:styleId="a1">
    <w:name w:val="Normal Indent"/>
    <w:basedOn w:val="a0"/>
    <w:link w:val="21"/>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0"/>
    <w:next w:val="a0"/>
    <w:uiPriority w:val="39"/>
    <w:qFormat/>
    <w:pPr>
      <w:ind w:leftChars="1200" w:left="2520"/>
    </w:pPr>
  </w:style>
  <w:style w:type="paragraph" w:styleId="22">
    <w:name w:val="List Number 2"/>
    <w:basedOn w:val="a0"/>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0"/>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6">
    <w:name w:val="List Number"/>
    <w:basedOn w:val="a0"/>
    <w:qFormat/>
    <w:pPr>
      <w:widowControl/>
      <w:tabs>
        <w:tab w:val="left" w:pos="390"/>
        <w:tab w:val="left" w:pos="454"/>
      </w:tabs>
      <w:adjustRightInd/>
      <w:spacing w:afterLines="50" w:after="156"/>
      <w:ind w:left="454" w:hanging="284"/>
      <w:jc w:val="left"/>
    </w:pPr>
    <w:rPr>
      <w:kern w:val="0"/>
      <w:sz w:val="24"/>
      <w:szCs w:val="20"/>
    </w:rPr>
  </w:style>
  <w:style w:type="paragraph" w:styleId="a7">
    <w:name w:val="caption"/>
    <w:basedOn w:val="a0"/>
    <w:next w:val="a0"/>
    <w:link w:val="a8"/>
    <w:qFormat/>
    <w:rPr>
      <w:b/>
      <w:sz w:val="28"/>
      <w:szCs w:val="20"/>
    </w:rPr>
  </w:style>
  <w:style w:type="paragraph" w:styleId="51">
    <w:name w:val="index 5"/>
    <w:basedOn w:val="a0"/>
    <w:next w:val="a0"/>
    <w:qFormat/>
    <w:pPr>
      <w:adjustRightInd/>
      <w:ind w:leftChars="800" w:left="800" w:firstLineChars="200" w:firstLine="200"/>
    </w:pPr>
  </w:style>
  <w:style w:type="paragraph" w:styleId="a9">
    <w:name w:val="Document Map"/>
    <w:basedOn w:val="a0"/>
    <w:link w:val="aa"/>
    <w:qFormat/>
    <w:pPr>
      <w:shd w:val="clear" w:color="auto" w:fill="000080"/>
    </w:pPr>
  </w:style>
  <w:style w:type="paragraph" w:styleId="ab">
    <w:name w:val="annotation text"/>
    <w:basedOn w:val="a0"/>
    <w:link w:val="12"/>
    <w:qFormat/>
    <w:pPr>
      <w:jc w:val="left"/>
    </w:pPr>
  </w:style>
  <w:style w:type="paragraph" w:styleId="ac">
    <w:name w:val="Salutation"/>
    <w:basedOn w:val="a0"/>
    <w:next w:val="a0"/>
    <w:link w:val="ad"/>
    <w:qFormat/>
    <w:rPr>
      <w:rFonts w:ascii="仿宋_GB2312" w:eastAsia="仿宋_GB2312"/>
      <w:sz w:val="28"/>
      <w:szCs w:val="20"/>
    </w:rPr>
  </w:style>
  <w:style w:type="paragraph" w:styleId="30">
    <w:name w:val="Body Text 3"/>
    <w:basedOn w:val="a0"/>
    <w:link w:val="31"/>
    <w:qFormat/>
    <w:pPr>
      <w:jc w:val="center"/>
    </w:pPr>
    <w:rPr>
      <w:szCs w:val="20"/>
    </w:rPr>
  </w:style>
  <w:style w:type="paragraph" w:styleId="32">
    <w:name w:val="List Bullet 3"/>
    <w:basedOn w:val="a0"/>
    <w:unhideWhenUsed/>
    <w:qFormat/>
    <w:pPr>
      <w:snapToGrid w:val="0"/>
      <w:spacing w:line="360" w:lineRule="auto"/>
      <w:ind w:left="360" w:right="238" w:hanging="360"/>
      <w:contextualSpacing/>
    </w:pPr>
    <w:rPr>
      <w:sz w:val="24"/>
    </w:rPr>
  </w:style>
  <w:style w:type="paragraph" w:styleId="ae">
    <w:name w:val="Body Text"/>
    <w:basedOn w:val="a0"/>
    <w:link w:val="af"/>
    <w:uiPriority w:val="99"/>
    <w:qFormat/>
    <w:pPr>
      <w:autoSpaceDE w:val="0"/>
      <w:autoSpaceDN w:val="0"/>
      <w:spacing w:line="360" w:lineRule="auto"/>
    </w:pPr>
    <w:rPr>
      <w:rFonts w:ascii="宋体" w:hAnsi="Arial" w:cs="Arial"/>
      <w:snapToGrid w:val="0"/>
      <w:sz w:val="24"/>
      <w:szCs w:val="21"/>
      <w:lang w:val="zh-CN"/>
    </w:rPr>
  </w:style>
  <w:style w:type="paragraph" w:styleId="af0">
    <w:name w:val="Body Text Indent"/>
    <w:basedOn w:val="a0"/>
    <w:link w:val="13"/>
    <w:qFormat/>
    <w:pPr>
      <w:spacing w:line="480" w:lineRule="exact"/>
      <w:ind w:firstLineChars="200" w:firstLine="480"/>
    </w:pPr>
    <w:rPr>
      <w:rFonts w:ascii="宋体" w:hAnsi="宋体"/>
      <w:sz w:val="24"/>
    </w:rPr>
  </w:style>
  <w:style w:type="paragraph" w:styleId="33">
    <w:name w:val="List Number 3"/>
    <w:basedOn w:val="a0"/>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0"/>
    <w:qFormat/>
    <w:pPr>
      <w:adjustRightInd/>
      <w:spacing w:line="360" w:lineRule="auto"/>
      <w:ind w:leftChars="200" w:left="100" w:hangingChars="200" w:hanging="200"/>
    </w:pPr>
    <w:rPr>
      <w:rFonts w:eastAsia="微软雅黑"/>
    </w:rPr>
  </w:style>
  <w:style w:type="paragraph" w:styleId="af1">
    <w:name w:val="Block Text"/>
    <w:basedOn w:val="a0"/>
    <w:qFormat/>
    <w:pPr>
      <w:ind w:leftChars="-171" w:left="-359" w:rightChars="-244" w:right="-244" w:firstLineChars="239" w:firstLine="501"/>
    </w:pPr>
    <w:rPr>
      <w:rFonts w:ascii="仿宋_GB2312" w:eastAsia="仿宋_GB2312"/>
      <w:sz w:val="30"/>
      <w:szCs w:val="20"/>
    </w:rPr>
  </w:style>
  <w:style w:type="paragraph" w:styleId="24">
    <w:name w:val="List Bullet 2"/>
    <w:basedOn w:val="a0"/>
    <w:qFormat/>
    <w:pPr>
      <w:autoSpaceDE w:val="0"/>
      <w:autoSpaceDN w:val="0"/>
      <w:ind w:left="420"/>
      <w:jc w:val="left"/>
    </w:pPr>
    <w:rPr>
      <w:rFonts w:ascii="宋体" w:hAnsi="宋体"/>
      <w:color w:val="000000"/>
      <w:kern w:val="0"/>
      <w:sz w:val="24"/>
      <w:szCs w:val="20"/>
    </w:rPr>
  </w:style>
  <w:style w:type="paragraph" w:styleId="HTML">
    <w:name w:val="HTML Address"/>
    <w:basedOn w:val="a0"/>
    <w:link w:val="HTML0"/>
    <w:qFormat/>
    <w:pPr>
      <w:widowControl/>
      <w:adjustRightInd/>
      <w:ind w:firstLineChars="200" w:firstLine="200"/>
      <w:jc w:val="left"/>
    </w:pPr>
    <w:rPr>
      <w:rFonts w:ascii="宋体" w:hAnsi="宋体"/>
      <w:i/>
      <w:iCs/>
      <w:kern w:val="0"/>
      <w:sz w:val="24"/>
    </w:rPr>
  </w:style>
  <w:style w:type="paragraph" w:styleId="TOC5">
    <w:name w:val="toc 5"/>
    <w:basedOn w:val="a0"/>
    <w:next w:val="a0"/>
    <w:uiPriority w:val="39"/>
    <w:qFormat/>
    <w:pPr>
      <w:ind w:leftChars="800" w:left="1680"/>
    </w:pPr>
  </w:style>
  <w:style w:type="paragraph" w:styleId="TOC3">
    <w:name w:val="toc 3"/>
    <w:basedOn w:val="a0"/>
    <w:next w:val="a0"/>
    <w:uiPriority w:val="39"/>
    <w:qFormat/>
    <w:pPr>
      <w:tabs>
        <w:tab w:val="right" w:leader="dot" w:pos="8268"/>
      </w:tabs>
      <w:spacing w:line="460" w:lineRule="exact"/>
      <w:ind w:leftChars="400" w:left="840" w:firstLine="482"/>
    </w:pPr>
    <w:rPr>
      <w:rFonts w:ascii="宋体" w:hAnsi="宋体"/>
    </w:rPr>
  </w:style>
  <w:style w:type="paragraph" w:styleId="af2">
    <w:name w:val="Plain Text"/>
    <w:aliases w:val="普通文字 Char,纯文本 Char Char,普通文字 Char Char Char Char,正 文 1,普通文字 Char Char Char,普通文字1,普通文字2,普通文字3,普通文字4,普通文字5,普通文字6,普通文字11,普通文字21,普通文字31,普通文字41,普通文字7,纯文本 Char Char Char Char Char Char Char Char Char Char Char Char Char,小,Texte,普通文,Plain Tex,普通文字,0921,文字缩"/>
    <w:basedOn w:val="a0"/>
    <w:link w:val="14"/>
    <w:qFormat/>
    <w:rPr>
      <w:rFonts w:ascii="宋体" w:hAnsi="Courier New" w:cs="Arial"/>
      <w:snapToGrid w:val="0"/>
      <w:szCs w:val="21"/>
    </w:rPr>
  </w:style>
  <w:style w:type="paragraph" w:styleId="42">
    <w:name w:val="List Number 4"/>
    <w:basedOn w:val="a0"/>
    <w:qFormat/>
    <w:pPr>
      <w:tabs>
        <w:tab w:val="left" w:pos="840"/>
      </w:tabs>
      <w:autoSpaceDE w:val="0"/>
      <w:autoSpaceDN w:val="0"/>
      <w:spacing w:line="360" w:lineRule="atLeast"/>
      <w:ind w:left="840" w:hanging="420"/>
    </w:pPr>
    <w:rPr>
      <w:kern w:val="0"/>
      <w:sz w:val="24"/>
    </w:rPr>
  </w:style>
  <w:style w:type="paragraph" w:styleId="TOC8">
    <w:name w:val="toc 8"/>
    <w:basedOn w:val="a0"/>
    <w:next w:val="a0"/>
    <w:uiPriority w:val="39"/>
    <w:qFormat/>
    <w:pPr>
      <w:ind w:leftChars="1400" w:left="2940"/>
    </w:pPr>
  </w:style>
  <w:style w:type="paragraph" w:styleId="af3">
    <w:name w:val="Date"/>
    <w:basedOn w:val="a0"/>
    <w:next w:val="a0"/>
    <w:link w:val="af4"/>
    <w:qFormat/>
    <w:pPr>
      <w:ind w:leftChars="2500" w:left="100"/>
    </w:pPr>
    <w:rPr>
      <w:rFonts w:ascii="宋体"/>
      <w:sz w:val="24"/>
      <w:szCs w:val="21"/>
      <w:lang w:val="zh-CN"/>
    </w:rPr>
  </w:style>
  <w:style w:type="paragraph" w:styleId="25">
    <w:name w:val="Body Text Indent 2"/>
    <w:basedOn w:val="a0"/>
    <w:link w:val="26"/>
    <w:qFormat/>
    <w:pPr>
      <w:spacing w:line="360" w:lineRule="auto"/>
      <w:ind w:firstLine="601"/>
      <w:textAlignment w:val="baseline"/>
    </w:pPr>
    <w:rPr>
      <w:rFonts w:ascii="宋体"/>
      <w:kern w:val="0"/>
      <w:sz w:val="28"/>
      <w:szCs w:val="20"/>
    </w:rPr>
  </w:style>
  <w:style w:type="paragraph" w:styleId="af5">
    <w:name w:val="endnote text"/>
    <w:basedOn w:val="a0"/>
    <w:link w:val="af6"/>
    <w:qFormat/>
    <w:rPr>
      <w:lang w:val="zh-CN"/>
    </w:rPr>
  </w:style>
  <w:style w:type="paragraph" w:styleId="af7">
    <w:name w:val="Balloon Text"/>
    <w:basedOn w:val="a0"/>
    <w:link w:val="15"/>
    <w:uiPriority w:val="99"/>
    <w:qFormat/>
    <w:rPr>
      <w:sz w:val="18"/>
      <w:szCs w:val="18"/>
    </w:rPr>
  </w:style>
  <w:style w:type="paragraph" w:styleId="af8">
    <w:name w:val="footer"/>
    <w:basedOn w:val="a0"/>
    <w:link w:val="27"/>
    <w:uiPriority w:val="99"/>
    <w:qFormat/>
    <w:pPr>
      <w:tabs>
        <w:tab w:val="center" w:pos="4153"/>
        <w:tab w:val="right" w:pos="8306"/>
      </w:tabs>
      <w:snapToGrid w:val="0"/>
      <w:jc w:val="left"/>
    </w:pPr>
    <w:rPr>
      <w:sz w:val="18"/>
      <w:szCs w:val="18"/>
    </w:rPr>
  </w:style>
  <w:style w:type="paragraph" w:styleId="af9">
    <w:name w:val="header"/>
    <w:basedOn w:val="a0"/>
    <w:link w:val="28"/>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0"/>
    <w:link w:val="afb"/>
    <w:qFormat/>
    <w:pPr>
      <w:spacing w:after="600" w:line="312" w:lineRule="atLeast"/>
      <w:jc w:val="center"/>
      <w:textAlignment w:val="baseline"/>
    </w:pPr>
    <w:rPr>
      <w:rFonts w:eastAsia="仿宋_GB2312"/>
      <w:kern w:val="0"/>
      <w:sz w:val="24"/>
      <w:szCs w:val="20"/>
    </w:rPr>
  </w:style>
  <w:style w:type="paragraph" w:styleId="TOC1">
    <w:name w:val="toc 1"/>
    <w:basedOn w:val="a0"/>
    <w:next w:val="a0"/>
    <w:uiPriority w:val="39"/>
    <w:qFormat/>
  </w:style>
  <w:style w:type="paragraph" w:styleId="TOC4">
    <w:name w:val="toc 4"/>
    <w:basedOn w:val="a0"/>
    <w:next w:val="a0"/>
    <w:uiPriority w:val="39"/>
    <w:qFormat/>
    <w:pPr>
      <w:ind w:leftChars="600" w:left="1260"/>
    </w:pPr>
  </w:style>
  <w:style w:type="paragraph" w:styleId="afc">
    <w:name w:val="index heading"/>
    <w:basedOn w:val="a0"/>
    <w:next w:val="16"/>
    <w:qFormat/>
    <w:pPr>
      <w:adjustRightInd/>
      <w:ind w:firstLineChars="200" w:firstLine="200"/>
    </w:pPr>
  </w:style>
  <w:style w:type="paragraph" w:styleId="16">
    <w:name w:val="index 1"/>
    <w:basedOn w:val="a0"/>
    <w:next w:val="a0"/>
    <w:qFormat/>
    <w:pPr>
      <w:adjustRightInd/>
      <w:spacing w:line="360" w:lineRule="auto"/>
      <w:ind w:firstLineChars="200" w:firstLine="200"/>
      <w:jc w:val="center"/>
    </w:pPr>
    <w:rPr>
      <w:sz w:val="24"/>
      <w:szCs w:val="20"/>
    </w:rPr>
  </w:style>
  <w:style w:type="paragraph" w:styleId="afd">
    <w:name w:val="Subtitle"/>
    <w:link w:val="afe"/>
    <w:uiPriority w:val="11"/>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0"/>
    <w:qFormat/>
    <w:pPr>
      <w:tabs>
        <w:tab w:val="left" w:pos="902"/>
      </w:tabs>
      <w:adjustRightInd/>
      <w:spacing w:line="400" w:lineRule="exact"/>
      <w:ind w:left="902" w:hanging="420"/>
    </w:pPr>
    <w:rPr>
      <w:sz w:val="24"/>
      <w:szCs w:val="20"/>
    </w:rPr>
  </w:style>
  <w:style w:type="paragraph" w:styleId="aff">
    <w:name w:val="List"/>
    <w:basedOn w:val="a0"/>
    <w:qFormat/>
    <w:pPr>
      <w:ind w:left="200" w:hangingChars="200" w:hanging="200"/>
    </w:pPr>
  </w:style>
  <w:style w:type="paragraph" w:styleId="aff0">
    <w:name w:val="footnote text"/>
    <w:basedOn w:val="a1"/>
    <w:link w:val="aff1"/>
    <w:qFormat/>
    <w:pPr>
      <w:adjustRightInd/>
      <w:snapToGrid/>
      <w:spacing w:before="60" w:after="60" w:line="300" w:lineRule="exact"/>
      <w:ind w:firstLine="0"/>
    </w:pPr>
    <w:rPr>
      <w:rFonts w:ascii="Calibri"/>
      <w:snapToGrid/>
      <w:color w:val="0000FF"/>
      <w:kern w:val="0"/>
      <w:sz w:val="21"/>
    </w:rPr>
  </w:style>
  <w:style w:type="paragraph" w:styleId="TOC6">
    <w:name w:val="toc 6"/>
    <w:basedOn w:val="a0"/>
    <w:next w:val="a0"/>
    <w:uiPriority w:val="39"/>
    <w:qFormat/>
    <w:pPr>
      <w:ind w:leftChars="1000" w:left="2100"/>
    </w:pPr>
  </w:style>
  <w:style w:type="paragraph" w:styleId="53">
    <w:name w:val="List 5"/>
    <w:basedOn w:val="a0"/>
    <w:qFormat/>
    <w:pPr>
      <w:adjustRightInd/>
      <w:ind w:leftChars="800" w:left="100" w:hangingChars="200" w:hanging="200"/>
    </w:pPr>
  </w:style>
  <w:style w:type="paragraph" w:styleId="34">
    <w:name w:val="Body Text Indent 3"/>
    <w:basedOn w:val="a0"/>
    <w:link w:val="35"/>
    <w:qFormat/>
    <w:pPr>
      <w:spacing w:line="360" w:lineRule="auto"/>
      <w:ind w:firstLine="420"/>
    </w:pPr>
    <w:rPr>
      <w:sz w:val="24"/>
      <w:szCs w:val="20"/>
    </w:rPr>
  </w:style>
  <w:style w:type="paragraph" w:styleId="TOC2">
    <w:name w:val="toc 2"/>
    <w:basedOn w:val="a0"/>
    <w:next w:val="a0"/>
    <w:uiPriority w:val="39"/>
    <w:qFormat/>
    <w:pPr>
      <w:ind w:leftChars="200" w:left="420"/>
    </w:pPr>
  </w:style>
  <w:style w:type="paragraph" w:styleId="TOC9">
    <w:name w:val="toc 9"/>
    <w:basedOn w:val="a0"/>
    <w:next w:val="a0"/>
    <w:uiPriority w:val="39"/>
    <w:qFormat/>
    <w:pPr>
      <w:ind w:leftChars="1600" w:left="3360"/>
    </w:pPr>
  </w:style>
  <w:style w:type="paragraph" w:styleId="29">
    <w:name w:val="Body Text 2"/>
    <w:basedOn w:val="a0"/>
    <w:link w:val="210"/>
    <w:qFormat/>
    <w:pPr>
      <w:spacing w:after="120" w:line="480" w:lineRule="auto"/>
    </w:pPr>
  </w:style>
  <w:style w:type="paragraph" w:styleId="HTML1">
    <w:name w:val="HTML Preformatted"/>
    <w:basedOn w:val="a0"/>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0"/>
    <w:uiPriority w:val="99"/>
    <w:qFormat/>
    <w:pPr>
      <w:widowControl/>
      <w:spacing w:before="100" w:beforeAutospacing="1" w:after="100" w:afterAutospacing="1"/>
      <w:jc w:val="left"/>
    </w:pPr>
    <w:rPr>
      <w:rFonts w:ascii="宋体" w:hAnsi="宋体"/>
      <w:kern w:val="0"/>
      <w:sz w:val="24"/>
    </w:rPr>
  </w:style>
  <w:style w:type="paragraph" w:styleId="aff3">
    <w:name w:val="Title"/>
    <w:basedOn w:val="a0"/>
    <w:link w:val="aff4"/>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b"/>
    <w:next w:val="ab"/>
    <w:link w:val="aff6"/>
    <w:uiPriority w:val="99"/>
    <w:qFormat/>
    <w:rPr>
      <w:b/>
      <w:bCs/>
    </w:rPr>
  </w:style>
  <w:style w:type="paragraph" w:styleId="aff7">
    <w:name w:val="Body Text First Indent"/>
    <w:basedOn w:val="ae"/>
    <w:link w:val="aff8"/>
    <w:uiPriority w:val="99"/>
    <w:qFormat/>
    <w:pPr>
      <w:ind w:firstLine="420"/>
    </w:pPr>
    <w:rPr>
      <w:rFonts w:hAnsi="Calibri" w:cs="Times New Roman"/>
      <w:snapToGrid/>
      <w:szCs w:val="20"/>
    </w:rPr>
  </w:style>
  <w:style w:type="paragraph" w:styleId="2a">
    <w:name w:val="Body Text First Indent 2"/>
    <w:basedOn w:val="af0"/>
    <w:link w:val="2b"/>
    <w:qFormat/>
    <w:pPr>
      <w:adjustRightInd/>
      <w:spacing w:after="120" w:line="240" w:lineRule="auto"/>
      <w:ind w:leftChars="200" w:left="420" w:firstLine="210"/>
    </w:pPr>
    <w:rPr>
      <w:sz w:val="21"/>
    </w:rPr>
  </w:style>
  <w:style w:type="table" w:styleId="aff9">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c">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uiPriority w:val="22"/>
    <w:qFormat/>
    <w:rPr>
      <w:b/>
      <w:bCs/>
    </w:rPr>
  </w:style>
  <w:style w:type="character" w:styleId="affe">
    <w:name w:val="endnote reference"/>
    <w:qFormat/>
    <w:rPr>
      <w:vertAlign w:val="superscript"/>
    </w:rPr>
  </w:style>
  <w:style w:type="character" w:styleId="afff">
    <w:name w:val="page number"/>
    <w:basedOn w:val="a2"/>
    <w:uiPriority w:val="99"/>
    <w:qFormat/>
    <w:rPr>
      <w:rFonts w:ascii="Arial" w:eastAsia="黑体" w:hAnsi="Arial" w:cs="Arial"/>
      <w:snapToGrid w:val="0"/>
      <w:kern w:val="0"/>
      <w:szCs w:val="21"/>
    </w:rPr>
  </w:style>
  <w:style w:type="character" w:styleId="afff0">
    <w:name w:val="FollowedHyperlink"/>
    <w:uiPriority w:val="99"/>
    <w:qFormat/>
    <w:rPr>
      <w:rFonts w:ascii="Arial" w:eastAsia="黑体" w:hAnsi="Arial" w:cs="Arial"/>
      <w:snapToGrid w:val="0"/>
      <w:color w:val="000000"/>
      <w:kern w:val="0"/>
      <w:sz w:val="18"/>
      <w:szCs w:val="18"/>
      <w:u w:val="none"/>
    </w:rPr>
  </w:style>
  <w:style w:type="character" w:styleId="afff1">
    <w:name w:val="Emphasis"/>
    <w:uiPriority w:val="20"/>
    <w:qFormat/>
    <w:rPr>
      <w:color w:val="CC0033"/>
    </w:rPr>
  </w:style>
  <w:style w:type="character" w:styleId="afff2">
    <w:name w:val="line number"/>
    <w:basedOn w:val="a2"/>
    <w:qFormat/>
    <w:rPr>
      <w:rFonts w:ascii="Arial" w:eastAsia="黑体" w:hAnsi="Arial" w:cs="Arial"/>
      <w:snapToGrid w:val="0"/>
      <w:kern w:val="0"/>
      <w:szCs w:val="21"/>
    </w:rPr>
  </w:style>
  <w:style w:type="character" w:styleId="afff3">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4">
    <w:name w:val="annotation reference"/>
    <w:uiPriority w:val="99"/>
    <w:qFormat/>
    <w:rPr>
      <w:sz w:val="21"/>
      <w:szCs w:val="21"/>
    </w:rPr>
  </w:style>
  <w:style w:type="character" w:customStyle="1" w:styleId="Char">
    <w:name w:val="表格非标题文字 Char"/>
    <w:link w:val="afff5"/>
    <w:qFormat/>
    <w:rPr>
      <w:rFonts w:ascii="Futura Bk" w:hAnsi="Futura Bk"/>
      <w:kern w:val="2"/>
      <w:sz w:val="18"/>
      <w:szCs w:val="21"/>
      <w:lang w:val="en-US" w:eastAsia="zh-CN" w:bidi="ar-SA"/>
    </w:rPr>
  </w:style>
  <w:style w:type="paragraph" w:customStyle="1" w:styleId="afff5">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6"/>
    <w:qFormat/>
    <w:locked/>
    <w:rPr>
      <w:rFonts w:ascii="宋体" w:hAnsi="宋体"/>
      <w:sz w:val="24"/>
    </w:rPr>
  </w:style>
  <w:style w:type="paragraph" w:customStyle="1" w:styleId="afff6">
    <w:name w:val="*正文"/>
    <w:basedOn w:val="a0"/>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uiPriority w:val="99"/>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0"/>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6">
    <w:name w:val="批注主题 字符"/>
    <w:link w:val="aff5"/>
    <w:uiPriority w:val="9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7"/>
    <w:qFormat/>
    <w:rPr>
      <w:rFonts w:ascii="宋体" w:eastAsia="宋体" w:hAnsi="宋体"/>
      <w:kern w:val="2"/>
      <w:sz w:val="24"/>
      <w:lang w:bidi="ar-SA"/>
    </w:rPr>
  </w:style>
  <w:style w:type="paragraph" w:customStyle="1" w:styleId="afff7">
    <w:name w:val="哈哈正文"/>
    <w:basedOn w:val="a0"/>
    <w:link w:val="Char3"/>
    <w:qFormat/>
    <w:pPr>
      <w:adjustRightInd/>
      <w:spacing w:line="360" w:lineRule="auto"/>
      <w:ind w:firstLineChars="200" w:firstLine="200"/>
    </w:pPr>
    <w:rPr>
      <w:rFonts w:ascii="宋体" w:hAnsi="宋体"/>
      <w:sz w:val="24"/>
      <w:szCs w:val="20"/>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8">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0"/>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aliases w:val="T3 字符"/>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b">
    <w:name w:val="正文文本首行缩进 2 字符"/>
    <w:link w:val="2a"/>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14">
    <w:name w:val="纯文本 字符1"/>
    <w:aliases w:val="普通文字 Char 字符,纯文本 Char Char 字符,普通文字 Char Char Char Char 字符,正 文 1 字符,普通文字 Char Char Char 字符,普通文字1 字符,普通文字2 字符,普通文字3 字符,普通文字4 字符,普通文字5 字符,普通文字6 字符,普通文字11 字符,普通文字21 字符,普通文字31 字符,普通文字41 字符,普通文字7 字符,小 字符,Texte 字符,普通文 字符,Plain Tex 字符,普通文字 字符,0921 字符"/>
    <w:link w:val="af2"/>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0"/>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e">
    <w:name w:val="副标题 字符"/>
    <w:link w:val="afd"/>
    <w:uiPriority w:val="11"/>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aliases w:val="T 6 字符"/>
    <w:link w:val="6"/>
    <w:uiPriority w:val="9"/>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9"/>
    <w:qFormat/>
    <w:rPr>
      <w:rFonts w:ascii="Arial" w:hAnsi="Arial"/>
      <w:sz w:val="21"/>
      <w:szCs w:val="21"/>
    </w:rPr>
  </w:style>
  <w:style w:type="paragraph" w:customStyle="1" w:styleId="afff9">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uiPriority w:val="99"/>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aliases w:val="T2 字符"/>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a"/>
    <w:qFormat/>
    <w:rPr>
      <w:sz w:val="32"/>
    </w:rPr>
  </w:style>
  <w:style w:type="paragraph" w:customStyle="1" w:styleId="afffa">
    <w:name w:val="表格名称"/>
    <w:basedOn w:val="20"/>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uiPriority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5">
    <w:name w:val="批注框文本 字符1"/>
    <w:link w:val="af7"/>
    <w:uiPriority w:val="99"/>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0"/>
    <w:link w:val="myChar"/>
    <w:qFormat/>
    <w:pPr>
      <w:adjustRightInd/>
      <w:spacing w:line="360" w:lineRule="auto"/>
      <w:ind w:firstLineChars="200" w:firstLine="480"/>
    </w:pPr>
    <w:rPr>
      <w:rFonts w:ascii="Tahoma" w:hAnsi="Tahoma"/>
      <w:kern w:val="0"/>
      <w:sz w:val="24"/>
    </w:rPr>
  </w:style>
  <w:style w:type="character" w:customStyle="1" w:styleId="21">
    <w:name w:val="正文缩进 字符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b">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a">
    <w:name w:val="文档结构图 字符"/>
    <w:link w:val="a9"/>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c"/>
    <w:qFormat/>
    <w:rPr>
      <w:rFonts w:ascii="宋体" w:hAnsi="宋体"/>
      <w:color w:val="000000"/>
      <w:sz w:val="24"/>
      <w:szCs w:val="24"/>
    </w:rPr>
  </w:style>
  <w:style w:type="paragraph" w:customStyle="1" w:styleId="afffc">
    <w:name w:val="冯"/>
    <w:basedOn w:val="a0"/>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8">
    <w:name w:val="题注 字符"/>
    <w:link w:val="a7"/>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d"/>
    <w:qFormat/>
    <w:rPr>
      <w:rFonts w:ascii="Calibri" w:hAnsi="Calibri"/>
      <w:sz w:val="24"/>
      <w:szCs w:val="24"/>
    </w:rPr>
  </w:style>
  <w:style w:type="paragraph" w:customStyle="1" w:styleId="afffd">
    <w:name w:val="正文样式"/>
    <w:basedOn w:val="a0"/>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0"/>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0"/>
    <w:next w:val="afffe"/>
    <w:link w:val="Char18"/>
    <w:qFormat/>
    <w:pPr>
      <w:widowControl/>
      <w:adjustRightInd/>
      <w:spacing w:after="200" w:line="360" w:lineRule="auto"/>
      <w:ind w:left="720" w:firstLineChars="200" w:firstLine="200"/>
      <w:jc w:val="left"/>
    </w:pPr>
    <w:rPr>
      <w:kern w:val="0"/>
      <w:sz w:val="24"/>
      <w:szCs w:val="20"/>
      <w:lang w:eastAsia="en-US"/>
    </w:rPr>
  </w:style>
  <w:style w:type="paragraph" w:styleId="afffe">
    <w:name w:val="List Paragraph"/>
    <w:basedOn w:val="a0"/>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
    <w:name w:val="列表段落 字符"/>
    <w:uiPriority w:val="34"/>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3">
    <w:name w:val="正文文本缩进 字符1"/>
    <w:link w:val="af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0">
    <w:name w:val="批注框文本 字符"/>
    <w:uiPriority w:val="99"/>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1"/>
    <w:qFormat/>
    <w:rPr>
      <w:kern w:val="2"/>
      <w:sz w:val="24"/>
      <w:szCs w:val="24"/>
    </w:rPr>
  </w:style>
  <w:style w:type="paragraph" w:customStyle="1" w:styleId="affff1">
    <w:name w:val="此正文"/>
    <w:basedOn w:val="a0"/>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0"/>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aliases w:val="T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d">
    <w:name w:val="称呼 字符"/>
    <w:link w:val="ac"/>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2">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uiPriority w:val="99"/>
    <w:qFormat/>
    <w:rPr>
      <w:rFonts w:ascii="黑体" w:eastAsia="黑体" w:hAnsi="Courier New"/>
    </w:rPr>
  </w:style>
  <w:style w:type="character" w:customStyle="1" w:styleId="210">
    <w:name w:val="正文文本 2 字符1"/>
    <w:link w:val="2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aliases w:val="T7 字符"/>
    <w:link w:val="7"/>
    <w:uiPriority w:val="9"/>
    <w:qFormat/>
    <w:rPr>
      <w:b/>
      <w:bCs/>
      <w:kern w:val="2"/>
      <w:sz w:val="24"/>
      <w:szCs w:val="24"/>
    </w:rPr>
  </w:style>
  <w:style w:type="character" w:customStyle="1" w:styleId="26">
    <w:name w:val="正文文本缩进 2 字符"/>
    <w:link w:val="25"/>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1">
    <w:name w:val="脚注文本 字符"/>
    <w:link w:val="aff0"/>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uiPriority w:val="99"/>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0"/>
    <w:link w:val="Char1c"/>
    <w:qFormat/>
    <w:pPr>
      <w:adjustRightInd/>
    </w:pPr>
    <w:rPr>
      <w:rFonts w:ascii="宋体" w:hAnsi="Courier New"/>
      <w:kern w:val="0"/>
      <w:sz w:val="20"/>
      <w:szCs w:val="20"/>
    </w:rPr>
  </w:style>
  <w:style w:type="character" w:customStyle="1" w:styleId="aff8">
    <w:name w:val="正文文本首行缩进 字符"/>
    <w:link w:val="aff7"/>
    <w:uiPriority w:val="99"/>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aliases w:val="T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3"/>
    <w:qFormat/>
    <w:rPr>
      <w:sz w:val="24"/>
      <w:szCs w:val="24"/>
    </w:rPr>
  </w:style>
  <w:style w:type="paragraph" w:customStyle="1" w:styleId="affff3">
    <w:name w:val="正文说明"/>
    <w:basedOn w:val="a0"/>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0"/>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2">
    <w:name w:val="批注文字 字符1"/>
    <w:link w:val="ab"/>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aliases w:val="T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uiPriority w:val="34"/>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4"/>
    <w:qFormat/>
    <w:rPr>
      <w:rFonts w:ascii="仿宋_GB2312" w:eastAsia="仿宋_GB2312"/>
      <w:kern w:val="2"/>
      <w:sz w:val="24"/>
      <w:szCs w:val="24"/>
    </w:rPr>
  </w:style>
  <w:style w:type="paragraph" w:customStyle="1" w:styleId="affff4">
    <w:name w:val="公文正文"/>
    <w:basedOn w:val="a0"/>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0"/>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uiPriority w:val="9"/>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5">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0"/>
    <w:next w:val="a0"/>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7">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6"/>
    <w:qFormat/>
    <w:rPr>
      <w:rFonts w:ascii="宋体" w:hAnsi="宋体"/>
      <w:sz w:val="24"/>
    </w:rPr>
  </w:style>
  <w:style w:type="paragraph" w:customStyle="1" w:styleId="affff6">
    <w:name w:val="段落"/>
    <w:basedOn w:val="a0"/>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8">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7"/>
    <w:qFormat/>
    <w:rPr>
      <w:sz w:val="24"/>
    </w:rPr>
  </w:style>
  <w:style w:type="paragraph" w:customStyle="1" w:styleId="affff7">
    <w:name w:val="正文段"/>
    <w:basedOn w:val="a0"/>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8"/>
    <w:qFormat/>
    <w:rPr>
      <w:rFonts w:ascii="宋体" w:hAnsi="宋体"/>
      <w:kern w:val="2"/>
      <w:sz w:val="24"/>
      <w:szCs w:val="22"/>
    </w:rPr>
  </w:style>
  <w:style w:type="paragraph" w:customStyle="1" w:styleId="affff8">
    <w:name w:val="冯广丽"/>
    <w:basedOn w:val="a0"/>
    <w:link w:val="Charff0"/>
    <w:qFormat/>
    <w:pPr>
      <w:adjustRightInd/>
      <w:spacing w:line="360" w:lineRule="auto"/>
      <w:ind w:firstLineChars="200" w:firstLine="480"/>
    </w:pPr>
    <w:rPr>
      <w:rFonts w:ascii="宋体" w:hAnsi="宋体"/>
      <w:sz w:val="24"/>
      <w:szCs w:val="22"/>
    </w:rPr>
  </w:style>
  <w:style w:type="character" w:customStyle="1" w:styleId="affff9">
    <w:name w:val="批注文字 字符"/>
    <w:uiPriority w:val="99"/>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a"/>
    <w:qFormat/>
    <w:rPr>
      <w:rFonts w:ascii="Arial" w:hAnsi="Arial"/>
      <w:sz w:val="24"/>
    </w:rPr>
  </w:style>
  <w:style w:type="paragraph" w:customStyle="1" w:styleId="affffa">
    <w:name w:val="编号，小四"/>
    <w:basedOn w:val="a0"/>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b"/>
    <w:qFormat/>
    <w:rPr>
      <w:rFonts w:ascii="仿宋_GB2312" w:eastAsia="仿宋_GB2312"/>
      <w:kern w:val="2"/>
      <w:sz w:val="24"/>
      <w:lang w:val="en-US" w:eastAsia="zh-CN" w:bidi="ar-SA"/>
    </w:rPr>
  </w:style>
  <w:style w:type="paragraph" w:customStyle="1" w:styleId="affffb">
    <w:name w:val="仿宋正文"/>
    <w:basedOn w:val="a0"/>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c">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d">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f">
    <w:name w:val="正文文本 字符"/>
    <w:link w:val="ae"/>
    <w:uiPriority w:val="99"/>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e">
    <w:name w:val="封面表格文本"/>
    <w:basedOn w:val="a0"/>
    <w:qFormat/>
    <w:pPr>
      <w:autoSpaceDE w:val="0"/>
      <w:autoSpaceDN w:val="0"/>
      <w:ind w:firstLineChars="200" w:firstLine="200"/>
      <w:jc w:val="center"/>
    </w:pPr>
    <w:rPr>
      <w:rFonts w:ascii="Arial" w:hAnsi="Arial"/>
      <w:kern w:val="0"/>
      <w:szCs w:val="21"/>
    </w:rPr>
  </w:style>
  <w:style w:type="paragraph" w:customStyle="1" w:styleId="221">
    <w:name w:val="正文文本 221"/>
    <w:basedOn w:val="a0"/>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0"/>
    <w:qFormat/>
    <w:pPr>
      <w:adjustRightInd/>
      <w:spacing w:line="360" w:lineRule="auto"/>
      <w:jc w:val="center"/>
    </w:pPr>
    <w:rPr>
      <w:rFonts w:ascii="宋体" w:hAnsi="宋体" w:cs="宋体"/>
      <w:b/>
      <w:bCs/>
      <w:color w:val="000000"/>
      <w:sz w:val="24"/>
      <w:szCs w:val="21"/>
    </w:rPr>
  </w:style>
  <w:style w:type="paragraph" w:customStyle="1" w:styleId="afffff">
    <w:name w:val="目录标题"/>
    <w:basedOn w:val="a0"/>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0">
    <w:name w:val="样式 宋体 三号 加粗 居中"/>
    <w:basedOn w:val="a0"/>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1">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0"/>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2">
    <w:name w:val="正文 小标"/>
    <w:basedOn w:val="a0"/>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0"/>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0"/>
    <w:qFormat/>
    <w:pPr>
      <w:adjustRightInd/>
      <w:spacing w:line="360" w:lineRule="auto"/>
    </w:pPr>
    <w:rPr>
      <w:rFonts w:ascii="Arial" w:eastAsia="黑体" w:hAnsi="Arial" w:cs="Arial"/>
      <w:snapToGrid w:val="0"/>
      <w:kern w:val="0"/>
      <w:szCs w:val="21"/>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3">
    <w:name w:val="文章标题"/>
    <w:next w:val="afffff4"/>
    <w:qFormat/>
    <w:pPr>
      <w:spacing w:beforeLines="800" w:before="2496" w:afterLines="100" w:after="312"/>
      <w:jc w:val="center"/>
    </w:pPr>
    <w:rPr>
      <w:rFonts w:ascii="Arial" w:eastAsia="黑体" w:hAnsi="Arial" w:cs="宋体"/>
      <w:bCs/>
      <w:kern w:val="2"/>
      <w:sz w:val="52"/>
    </w:rPr>
  </w:style>
  <w:style w:type="paragraph" w:customStyle="1" w:styleId="afffff4">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0"/>
    <w:qFormat/>
    <w:pPr>
      <w:adjustRightInd/>
      <w:ind w:firstLineChars="200" w:firstLine="200"/>
    </w:pPr>
    <w:rPr>
      <w:rFonts w:ascii="Tahoma" w:hAnsi="Tahoma"/>
      <w:sz w:val="24"/>
      <w:szCs w:val="20"/>
    </w:rPr>
  </w:style>
  <w:style w:type="paragraph" w:customStyle="1" w:styleId="style82f9af9af9a">
    <w:name w:val="style82 f9a f9a f9a"/>
    <w:basedOn w:val="a0"/>
    <w:qFormat/>
    <w:pPr>
      <w:widowControl/>
      <w:spacing w:before="100" w:beforeAutospacing="1" w:after="100" w:afterAutospacing="1" w:line="276" w:lineRule="auto"/>
      <w:jc w:val="left"/>
    </w:pPr>
    <w:rPr>
      <w:rFonts w:ascii="宋体" w:hAnsi="宋体"/>
      <w:kern w:val="0"/>
      <w:sz w:val="24"/>
      <w:szCs w:val="20"/>
    </w:rPr>
  </w:style>
  <w:style w:type="paragraph" w:customStyle="1" w:styleId="afffff5">
    <w:name w:val="正文 编号"/>
    <w:basedOn w:val="a0"/>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0"/>
    <w:qFormat/>
    <w:pPr>
      <w:tabs>
        <w:tab w:val="left" w:pos="360"/>
      </w:tabs>
    </w:pPr>
    <w:rPr>
      <w:sz w:val="24"/>
      <w:szCs w:val="20"/>
    </w:rPr>
  </w:style>
  <w:style w:type="paragraph" w:customStyle="1" w:styleId="CharChar11CharCharChar">
    <w:name w:val="Char Char11 Char Char Char"/>
    <w:basedOn w:val="a0"/>
    <w:qFormat/>
    <w:pPr>
      <w:spacing w:line="360" w:lineRule="auto"/>
    </w:pPr>
    <w:rPr>
      <w:szCs w:val="20"/>
    </w:rPr>
  </w:style>
  <w:style w:type="paragraph" w:customStyle="1" w:styleId="gjt3">
    <w:name w:val="gjt_3"/>
    <w:next w:val="a0"/>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6">
    <w:name w:val="金宏发行正文"/>
    <w:basedOn w:val="a0"/>
    <w:qFormat/>
    <w:pPr>
      <w:adjustRightInd/>
      <w:spacing w:line="500" w:lineRule="exact"/>
      <w:ind w:firstLineChars="200" w:firstLine="560"/>
    </w:pPr>
    <w:rPr>
      <w:rFonts w:eastAsia="仿宋_GB2312"/>
      <w:sz w:val="28"/>
      <w:szCs w:val="20"/>
    </w:rPr>
  </w:style>
  <w:style w:type="paragraph" w:customStyle="1" w:styleId="38">
    <w:name w:val="样式3"/>
    <w:basedOn w:val="2f1"/>
    <w:qFormat/>
    <w:pPr>
      <w:spacing w:beforeLines="100" w:before="312"/>
      <w:jc w:val="left"/>
    </w:pPr>
  </w:style>
  <w:style w:type="paragraph" w:customStyle="1" w:styleId="2f1">
    <w:name w:val="样式2"/>
    <w:basedOn w:val="a0"/>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0"/>
    <w:qFormat/>
    <w:pPr>
      <w:tabs>
        <w:tab w:val="left" w:pos="840"/>
      </w:tabs>
      <w:ind w:left="840" w:hanging="420"/>
    </w:pPr>
    <w:rPr>
      <w:rFonts w:ascii="Tahoma" w:hAnsi="Tahoma"/>
      <w:sz w:val="24"/>
    </w:rPr>
  </w:style>
  <w:style w:type="paragraph" w:customStyle="1" w:styleId="Z5">
    <w:name w:val="Z5"/>
    <w:basedOn w:val="a0"/>
    <w:next w:val="a0"/>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0"/>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0"/>
    <w:qFormat/>
    <w:pPr>
      <w:spacing w:line="360" w:lineRule="auto"/>
      <w:jc w:val="center"/>
    </w:pPr>
    <w:rPr>
      <w:rFonts w:ascii="仿宋_GB2312" w:eastAsia="仿宋_GB2312" w:cs="宋体"/>
      <w:b/>
      <w:bCs/>
      <w:color w:val="000000"/>
      <w:sz w:val="28"/>
      <w:szCs w:val="20"/>
    </w:rPr>
  </w:style>
  <w:style w:type="paragraph" w:customStyle="1" w:styleId="211">
    <w:name w:val="正文21"/>
    <w:basedOn w:val="a0"/>
    <w:qFormat/>
    <w:pPr>
      <w:adjustRightInd/>
      <w:spacing w:before="156" w:line="360" w:lineRule="auto"/>
      <w:ind w:firstLineChars="200" w:firstLine="510"/>
    </w:pPr>
    <w:rPr>
      <w:sz w:val="24"/>
      <w:szCs w:val="20"/>
    </w:rPr>
  </w:style>
  <w:style w:type="paragraph" w:customStyle="1" w:styleId="Test2">
    <w:name w:val="Test2"/>
    <w:basedOn w:val="20"/>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0"/>
    <w:qFormat/>
    <w:rPr>
      <w:rFonts w:ascii="仿宋_GB2312" w:eastAsia="仿宋_GB2312"/>
      <w:b/>
      <w:sz w:val="32"/>
      <w:szCs w:val="32"/>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0"/>
    <w:qFormat/>
    <w:pPr>
      <w:spacing w:line="360" w:lineRule="auto"/>
    </w:pPr>
    <w:rPr>
      <w:kern w:val="0"/>
      <w:sz w:val="24"/>
      <w:szCs w:val="20"/>
    </w:rPr>
  </w:style>
  <w:style w:type="paragraph" w:customStyle="1" w:styleId="152">
    <w:name w:val="样式 宋体 行距: 1.5 倍行距 首行缩进:  2 字符"/>
    <w:basedOn w:val="a0"/>
    <w:qFormat/>
    <w:pPr>
      <w:adjustRightInd/>
      <w:spacing w:line="360" w:lineRule="auto"/>
      <w:ind w:firstLineChars="200" w:firstLine="420"/>
    </w:pPr>
    <w:rPr>
      <w:rFonts w:ascii="宋体" w:hAnsi="宋体"/>
      <w:sz w:val="24"/>
      <w:szCs w:val="20"/>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0"/>
    <w:qFormat/>
    <w:pPr>
      <w:adjustRightInd/>
      <w:ind w:leftChars="200" w:left="420"/>
      <w:jc w:val="left"/>
    </w:pPr>
    <w:rPr>
      <w:sz w:val="28"/>
      <w:szCs w:val="20"/>
      <w:lang w:eastAsia="zh-TW"/>
    </w:rPr>
  </w:style>
  <w:style w:type="paragraph" w:customStyle="1" w:styleId="Char2CharChar">
    <w:name w:val="Char2 Char Char"/>
    <w:basedOn w:val="a0"/>
    <w:qFormat/>
    <w:pPr>
      <w:adjustRightInd/>
    </w:pPr>
    <w:rPr>
      <w:rFonts w:ascii="Tahoma" w:hAnsi="Tahoma"/>
      <w:sz w:val="24"/>
      <w:szCs w:val="20"/>
    </w:rPr>
  </w:style>
  <w:style w:type="paragraph" w:customStyle="1" w:styleId="Style11">
    <w:name w:val="_Style 11"/>
    <w:basedOn w:val="a0"/>
    <w:uiPriority w:val="34"/>
    <w:qFormat/>
    <w:pPr>
      <w:adjustRightInd/>
      <w:ind w:firstLineChars="200" w:firstLine="420"/>
    </w:pPr>
    <w:rPr>
      <w:rFonts w:eastAsia="仿宋_GB2312"/>
      <w:sz w:val="28"/>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0"/>
    <w:qFormat/>
    <w:rPr>
      <w:rFonts w:ascii="Tahoma" w:hAnsi="Tahoma"/>
      <w:sz w:val="24"/>
      <w:szCs w:val="20"/>
    </w:rPr>
  </w:style>
  <w:style w:type="paragraph" w:customStyle="1" w:styleId="62">
    <w:name w:val="数字标题6"/>
    <w:basedOn w:val="6"/>
    <w:next w:val="a0"/>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7">
    <w:name w:val="No Spacing"/>
    <w:basedOn w:val="a0"/>
    <w:link w:val="afffff8"/>
    <w:uiPriority w:val="1"/>
    <w:qFormat/>
    <w:rPr>
      <w:szCs w:val="22"/>
    </w:rPr>
  </w:style>
  <w:style w:type="paragraph" w:customStyle="1" w:styleId="afffff9">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0"/>
    <w:uiPriority w:val="6"/>
    <w:qFormat/>
    <w:rPr>
      <w:rFonts w:ascii="Tahoma" w:hAnsi="Tahoma" w:cs="仿宋_GB2312"/>
      <w:sz w:val="24"/>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0"/>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0"/>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0"/>
    <w:qFormat/>
    <w:pPr>
      <w:tabs>
        <w:tab w:val="left" w:pos="1260"/>
      </w:tabs>
      <w:ind w:left="1260" w:hanging="420"/>
    </w:pPr>
    <w:rPr>
      <w:rFonts w:ascii="Arial" w:eastAsia="黑体" w:hAnsi="Arial"/>
      <w:lang w:val="en-US"/>
    </w:rPr>
  </w:style>
  <w:style w:type="paragraph" w:customStyle="1" w:styleId="afffffa">
    <w:name w:val="五级无标题条"/>
    <w:basedOn w:val="a0"/>
    <w:qFormat/>
    <w:pPr>
      <w:adjustRightInd/>
    </w:pPr>
  </w:style>
  <w:style w:type="paragraph" w:customStyle="1" w:styleId="Char50">
    <w:name w:val="Char5"/>
    <w:basedOn w:val="a0"/>
    <w:qFormat/>
    <w:rPr>
      <w:rFonts w:ascii="仿宋_GB2312" w:eastAsia="仿宋_GB2312"/>
      <w:b/>
      <w:sz w:val="32"/>
      <w:szCs w:val="32"/>
    </w:rPr>
  </w:style>
  <w:style w:type="paragraph" w:customStyle="1" w:styleId="TOC10">
    <w:name w:val="TOC 标题1"/>
    <w:basedOn w:val="10"/>
    <w:next w:val="a0"/>
    <w:uiPriority w:val="3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0"/>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0"/>
    <w:qFormat/>
    <w:pPr>
      <w:adjustRightInd/>
      <w:spacing w:line="360" w:lineRule="auto"/>
    </w:pPr>
    <w:rPr>
      <w:rFonts w:ascii="Arial" w:eastAsia="黑体" w:hAnsi="Arial" w:cs="Arial"/>
      <w:snapToGrid w:val="0"/>
      <w:kern w:val="0"/>
      <w:szCs w:val="21"/>
    </w:rPr>
  </w:style>
  <w:style w:type="paragraph" w:customStyle="1" w:styleId="Char26">
    <w:name w:val="Char2"/>
    <w:basedOn w:val="a0"/>
    <w:qFormat/>
    <w:rPr>
      <w:rFonts w:ascii="仿宋_GB2312" w:eastAsia="仿宋_GB2312"/>
      <w:b/>
      <w:sz w:val="32"/>
      <w:szCs w:val="32"/>
    </w:rPr>
  </w:style>
  <w:style w:type="paragraph" w:customStyle="1" w:styleId="39">
    <w:name w:val="数字标题3"/>
    <w:basedOn w:val="3"/>
    <w:next w:val="a0"/>
    <w:qFormat/>
    <w:pPr>
      <w:spacing w:line="240" w:lineRule="auto"/>
    </w:pPr>
    <w:rPr>
      <w:sz w:val="28"/>
      <w:szCs w:val="28"/>
    </w:rPr>
  </w:style>
  <w:style w:type="paragraph" w:customStyle="1" w:styleId="FA">
    <w:name w:val="FA正文"/>
    <w:basedOn w:val="a0"/>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0"/>
    <w:qFormat/>
    <w:rPr>
      <w:rFonts w:ascii="仿宋_GB2312" w:eastAsia="仿宋_GB2312"/>
      <w:b/>
      <w:sz w:val="32"/>
      <w:szCs w:val="32"/>
    </w:rPr>
  </w:style>
  <w:style w:type="paragraph" w:customStyle="1" w:styleId="xl38">
    <w:name w:val="xl38"/>
    <w:basedOn w:val="a0"/>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99"/>
    <w:qFormat/>
    <w:rPr>
      <w:color w:val="000000"/>
      <w:kern w:val="1"/>
      <w:sz w:val="21"/>
    </w:rPr>
  </w:style>
  <w:style w:type="paragraph" w:customStyle="1" w:styleId="Char2CharCharChar">
    <w:name w:val="Char2 Char Char Char"/>
    <w:basedOn w:val="a0"/>
    <w:qFormat/>
    <w:rPr>
      <w:rFonts w:ascii="仿宋_GB2312" w:eastAsia="仿宋_GB2312"/>
      <w:b/>
      <w:sz w:val="32"/>
      <w:szCs w:val="32"/>
    </w:rPr>
  </w:style>
  <w:style w:type="paragraph" w:customStyle="1" w:styleId="Char2CharCharChar1">
    <w:name w:val="Char2 Char Char Char1"/>
    <w:basedOn w:val="a0"/>
    <w:uiPriority w:val="6"/>
    <w:qFormat/>
    <w:rPr>
      <w:rFonts w:ascii="仿宋_GB2312" w:eastAsia="仿宋_GB2312"/>
      <w:b/>
      <w:sz w:val="32"/>
      <w:szCs w:val="32"/>
    </w:rPr>
  </w:style>
  <w:style w:type="paragraph" w:customStyle="1" w:styleId="afffffb">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c">
    <w:name w:val="图中文字"/>
    <w:basedOn w:val="a0"/>
    <w:qFormat/>
    <w:pPr>
      <w:snapToGrid w:val="0"/>
      <w:spacing w:line="0" w:lineRule="atLeast"/>
      <w:ind w:firstLineChars="200" w:firstLine="200"/>
      <w:jc w:val="center"/>
    </w:pPr>
    <w:rPr>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d">
    <w:name w:val="标准小四"/>
    <w:basedOn w:val="a0"/>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0"/>
    <w:qFormat/>
    <w:pPr>
      <w:spacing w:before="120" w:after="120"/>
      <w:ind w:left="425" w:hanging="425"/>
    </w:pPr>
    <w:rPr>
      <w:rFonts w:ascii="微软雅黑" w:eastAsia="微软雅黑" w:hAnsi="微软雅黑" w:cs="宋体"/>
      <w:szCs w:val="20"/>
      <w:lang w:val="en-US"/>
    </w:rPr>
  </w:style>
  <w:style w:type="paragraph" w:customStyle="1" w:styleId="afffffe">
    <w:name w:val="表格（小）"/>
    <w:basedOn w:val="a0"/>
    <w:qFormat/>
    <w:pPr>
      <w:adjustRightInd/>
      <w:snapToGrid w:val="0"/>
      <w:spacing w:line="300" w:lineRule="auto"/>
    </w:pPr>
    <w:rPr>
      <w:rFonts w:eastAsia="仿宋"/>
      <w:szCs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0"/>
    <w:uiPriority w:val="6"/>
    <w:qFormat/>
    <w:pPr>
      <w:adjustRightInd/>
    </w:pPr>
    <w:rPr>
      <w:rFonts w:ascii="Tahoma" w:hAnsi="Tahoma"/>
      <w:sz w:val="24"/>
      <w:szCs w:val="20"/>
    </w:rPr>
  </w:style>
  <w:style w:type="paragraph" w:customStyle="1" w:styleId="57">
    <w:name w:val="列出段落5"/>
    <w:basedOn w:val="a0"/>
    <w:qFormat/>
    <w:pPr>
      <w:spacing w:line="360" w:lineRule="auto"/>
      <w:ind w:firstLineChars="200" w:firstLine="200"/>
    </w:pPr>
    <w:rPr>
      <w:rFonts w:eastAsia="楷体_GB2312" w:cs="Lucida Sans"/>
      <w:sz w:val="24"/>
    </w:rPr>
  </w:style>
  <w:style w:type="paragraph" w:customStyle="1" w:styleId="font7">
    <w:name w:val="font7"/>
    <w:basedOn w:val="a0"/>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f">
    <w:name w:val="表格文字"/>
    <w:basedOn w:val="a0"/>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0"/>
    <w:next w:val="a0"/>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0"/>
    <w:qFormat/>
    <w:pPr>
      <w:adjustRightInd/>
      <w:spacing w:line="360" w:lineRule="auto"/>
      <w:ind w:firstLine="482"/>
    </w:pPr>
    <w:rPr>
      <w:rFonts w:cs="宋体"/>
      <w:sz w:val="24"/>
      <w:szCs w:val="20"/>
    </w:rPr>
  </w:style>
  <w:style w:type="paragraph" w:customStyle="1" w:styleId="Char3CharChar">
    <w:name w:val="Char3 Char Char"/>
    <w:basedOn w:val="a0"/>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0"/>
    <w:uiPriority w:val="34"/>
    <w:qFormat/>
    <w:pPr>
      <w:adjustRightInd/>
      <w:ind w:firstLineChars="200" w:firstLine="420"/>
    </w:pPr>
    <w:rPr>
      <w:rFonts w:eastAsia="仿宋_GB2312"/>
      <w:sz w:val="28"/>
    </w:rPr>
  </w:style>
  <w:style w:type="paragraph" w:customStyle="1" w:styleId="xl39">
    <w:name w:val="xl39"/>
    <w:basedOn w:val="a0"/>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7"/>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0">
    <w:name w:val="左对齐表格文字"/>
    <w:basedOn w:val="a0"/>
    <w:qFormat/>
    <w:pPr>
      <w:adjustRightInd/>
      <w:ind w:firstLineChars="200" w:firstLine="200"/>
      <w:jc w:val="right"/>
    </w:pPr>
  </w:style>
  <w:style w:type="paragraph" w:customStyle="1" w:styleId="CharChar11CharCharCharCharCharCharCharCharChar">
    <w:name w:val="Char Char11 Char Char Char Char Char Char Char Char Char"/>
    <w:basedOn w:val="a0"/>
    <w:qFormat/>
    <w:pPr>
      <w:spacing w:line="360" w:lineRule="auto"/>
    </w:pPr>
    <w:rPr>
      <w:szCs w:val="20"/>
    </w:rPr>
  </w:style>
  <w:style w:type="paragraph" w:customStyle="1" w:styleId="125">
    <w:name w:val="正文1.25"/>
    <w:basedOn w:val="a0"/>
    <w:qFormat/>
    <w:pPr>
      <w:adjustRightInd/>
      <w:spacing w:line="300" w:lineRule="auto"/>
      <w:ind w:firstLineChars="200" w:firstLine="480"/>
    </w:pPr>
    <w:rPr>
      <w:sz w:val="24"/>
      <w:szCs w:val="20"/>
    </w:rPr>
  </w:style>
  <w:style w:type="paragraph" w:customStyle="1" w:styleId="1f1">
    <w:name w:val="1正文"/>
    <w:basedOn w:val="a0"/>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0"/>
    <w:uiPriority w:val="6"/>
    <w:qFormat/>
    <w:rPr>
      <w:rFonts w:ascii="仿宋_GB2312" w:eastAsia="仿宋_GB2312"/>
      <w:b/>
      <w:sz w:val="32"/>
      <w:szCs w:val="20"/>
    </w:rPr>
  </w:style>
  <w:style w:type="paragraph" w:customStyle="1" w:styleId="2f4">
    <w:name w:val="列出段落2"/>
    <w:basedOn w:val="a0"/>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0"/>
    <w:qFormat/>
    <w:rPr>
      <w:rFonts w:eastAsia="仿宋_GB2312"/>
      <w:sz w:val="28"/>
      <w:szCs w:val="20"/>
    </w:rPr>
  </w:style>
  <w:style w:type="paragraph" w:customStyle="1" w:styleId="xl74">
    <w:name w:val="xl74"/>
    <w:basedOn w:val="a0"/>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0"/>
    <w:qFormat/>
    <w:pPr>
      <w:adjustRightInd/>
      <w:ind w:firstLineChars="200" w:firstLine="420"/>
    </w:pPr>
    <w:rPr>
      <w:rFonts w:ascii="Calibri" w:hAnsi="Calibri"/>
      <w:szCs w:val="22"/>
    </w:rPr>
  </w:style>
  <w:style w:type="paragraph" w:customStyle="1" w:styleId="affffff1">
    <w:name w:val="加粗正文"/>
    <w:basedOn w:val="a0"/>
    <w:qFormat/>
    <w:pPr>
      <w:adjustRightInd/>
      <w:spacing w:beforeLines="50" w:before="156" w:afterLines="50" w:after="156" w:line="360" w:lineRule="auto"/>
      <w:ind w:firstLineChars="200" w:firstLine="422"/>
    </w:pPr>
    <w:rPr>
      <w:b/>
      <w:bCs/>
      <w:szCs w:val="21"/>
    </w:rPr>
  </w:style>
  <w:style w:type="paragraph" w:customStyle="1" w:styleId="xl94">
    <w:name w:val="xl94"/>
    <w:basedOn w:val="a0"/>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0"/>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0"/>
    <w:uiPriority w:val="6"/>
    <w:qFormat/>
    <w:rPr>
      <w:szCs w:val="2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0"/>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0"/>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0"/>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2">
    <w:name w:val="无间隔*"/>
    <w:qFormat/>
    <w:pPr>
      <w:widowControl w:val="0"/>
      <w:jc w:val="both"/>
    </w:pPr>
    <w:rPr>
      <w:rFonts w:cs="Calibri"/>
      <w:color w:val="000000"/>
      <w:kern w:val="1"/>
      <w:sz w:val="21"/>
      <w:szCs w:val="22"/>
    </w:rPr>
  </w:style>
  <w:style w:type="paragraph" w:customStyle="1" w:styleId="CharCharCharChar1">
    <w:name w:val="Char Char Char Char1"/>
    <w:basedOn w:val="a0"/>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3">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0"/>
    <w:qFormat/>
    <w:rPr>
      <w:rFonts w:ascii="仿宋_GB2312" w:eastAsia="仿宋_GB2312"/>
      <w:b/>
      <w:sz w:val="32"/>
      <w:szCs w:val="32"/>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0"/>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0"/>
    <w:qFormat/>
    <w:pPr>
      <w:spacing w:line="360" w:lineRule="auto"/>
    </w:pPr>
    <w:rPr>
      <w:szCs w:val="20"/>
    </w:rPr>
  </w:style>
  <w:style w:type="paragraph" w:customStyle="1" w:styleId="Charff5">
    <w:name w:val="Char"/>
    <w:basedOn w:val="a0"/>
    <w:qFormat/>
    <w:rPr>
      <w:rFonts w:ascii="仿宋_GB2312" w:eastAsia="仿宋_GB2312"/>
      <w:b/>
      <w:sz w:val="32"/>
      <w:szCs w:val="32"/>
    </w:rPr>
  </w:style>
  <w:style w:type="paragraph" w:customStyle="1" w:styleId="RFIHeading2ndLevel">
    <w:name w:val="RFI Heading 2nd Level"/>
    <w:basedOn w:val="a0"/>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0"/>
    <w:qFormat/>
    <w:rPr>
      <w:szCs w:val="20"/>
    </w:rPr>
  </w:style>
  <w:style w:type="paragraph" w:customStyle="1" w:styleId="affffff4">
    <w:name w:val="正文标准"/>
    <w:basedOn w:val="a0"/>
    <w:qFormat/>
    <w:pPr>
      <w:adjustRightInd/>
      <w:spacing w:line="360" w:lineRule="auto"/>
      <w:ind w:firstLineChars="200" w:firstLine="200"/>
    </w:pPr>
    <w:rPr>
      <w:rFonts w:ascii="宋体" w:hAnsi="Calibri"/>
      <w:sz w:val="24"/>
    </w:rPr>
  </w:style>
  <w:style w:type="paragraph" w:customStyle="1" w:styleId="affffff5">
    <w:name w:val="正文格式"/>
    <w:basedOn w:val="a0"/>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0"/>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6">
    <w:name w:val="规范正文"/>
    <w:basedOn w:val="a0"/>
    <w:qFormat/>
    <w:pPr>
      <w:tabs>
        <w:tab w:val="left" w:pos="840"/>
      </w:tabs>
      <w:spacing w:beforeLines="50" w:before="156" w:line="360" w:lineRule="auto"/>
      <w:ind w:left="840" w:hanging="420"/>
      <w:textAlignment w:val="baseline"/>
    </w:pPr>
    <w:rPr>
      <w:szCs w:val="20"/>
    </w:rPr>
  </w:style>
  <w:style w:type="paragraph" w:customStyle="1" w:styleId="font12">
    <w:name w:val="font12"/>
    <w:basedOn w:val="a0"/>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0"/>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0"/>
    <w:qFormat/>
    <w:pPr>
      <w:widowControl/>
      <w:spacing w:after="160" w:line="240" w:lineRule="exact"/>
      <w:jc w:val="left"/>
    </w:pPr>
    <w:rPr>
      <w:rFonts w:ascii="Verdana" w:hAnsi="Verdana"/>
      <w:kern w:val="0"/>
      <w:sz w:val="20"/>
      <w:szCs w:val="20"/>
      <w:lang w:eastAsia="en-US"/>
    </w:rPr>
  </w:style>
  <w:style w:type="paragraph" w:customStyle="1" w:styleId="xl42">
    <w:name w:val="xl42"/>
    <w:basedOn w:val="a0"/>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0"/>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0"/>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0"/>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0"/>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0"/>
    <w:qFormat/>
    <w:pPr>
      <w:spacing w:line="360" w:lineRule="auto"/>
    </w:pPr>
    <w:rPr>
      <w:kern w:val="0"/>
      <w:sz w:val="24"/>
      <w:szCs w:val="20"/>
    </w:rPr>
  </w:style>
  <w:style w:type="paragraph" w:customStyle="1" w:styleId="affffff7">
    <w:name w:val="_正文段落"/>
    <w:basedOn w:val="a0"/>
    <w:qFormat/>
    <w:pPr>
      <w:adjustRightInd/>
      <w:ind w:firstLine="560"/>
    </w:pPr>
    <w:rPr>
      <w:rFonts w:ascii="仿宋_GB2312" w:eastAsia="仿宋_GB2312" w:hAnsi="仿宋"/>
      <w:kern w:val="0"/>
      <w:sz w:val="28"/>
      <w:szCs w:val="28"/>
    </w:rPr>
  </w:style>
  <w:style w:type="paragraph" w:customStyle="1" w:styleId="47">
    <w:name w:val="列出段落4"/>
    <w:basedOn w:val="a0"/>
    <w:qFormat/>
    <w:pPr>
      <w:adjustRightInd/>
      <w:spacing w:line="360" w:lineRule="auto"/>
      <w:ind w:firstLineChars="200" w:firstLine="420"/>
    </w:pPr>
    <w:rPr>
      <w:rFonts w:ascii="Calibri" w:hAnsi="Calibri"/>
      <w:sz w:val="24"/>
      <w:szCs w:val="22"/>
    </w:rPr>
  </w:style>
  <w:style w:type="paragraph" w:customStyle="1" w:styleId="affffff8">
    <w:name w:val="前言、引言标题"/>
    <w:next w:val="a0"/>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9">
    <w:name w:val="正文（首行缩进）"/>
    <w:basedOn w:val="af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0"/>
    <w:qFormat/>
    <w:pPr>
      <w:adjustRightInd/>
      <w:spacing w:line="360" w:lineRule="auto"/>
    </w:pPr>
    <w:rPr>
      <w:rFonts w:ascii="Arial" w:eastAsia="黑体" w:hAnsi="Arial" w:cs="Arial"/>
      <w:snapToGrid w:val="0"/>
      <w:kern w:val="0"/>
      <w:szCs w:val="21"/>
    </w:rPr>
  </w:style>
  <w:style w:type="paragraph" w:customStyle="1" w:styleId="font9">
    <w:name w:val="font9"/>
    <w:basedOn w:val="a0"/>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a">
    <w:name w:val="方案正文无缩进"/>
    <w:qFormat/>
    <w:pPr>
      <w:spacing w:line="360" w:lineRule="auto"/>
    </w:pPr>
    <w:rPr>
      <w:kern w:val="2"/>
      <w:sz w:val="24"/>
      <w:szCs w:val="24"/>
    </w:rPr>
  </w:style>
  <w:style w:type="paragraph" w:customStyle="1" w:styleId="CharCharChar1Char2">
    <w:name w:val="Char Char Char1 Char2"/>
    <w:basedOn w:val="a0"/>
    <w:qFormat/>
    <w:rPr>
      <w:szCs w:val="20"/>
    </w:rPr>
  </w:style>
  <w:style w:type="paragraph" w:customStyle="1" w:styleId="CharChar11CharCharCharCharCharCharCharCharCharCharCharCharChar1">
    <w:name w:val="Char Char11 Char Char Char Char Char Char Char Char Char Char Char Char Char1"/>
    <w:basedOn w:val="a0"/>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0"/>
    <w:qFormat/>
    <w:rPr>
      <w:rFonts w:ascii="Tahoma" w:hAnsi="Tahoma"/>
      <w:sz w:val="24"/>
      <w:szCs w:val="20"/>
    </w:rPr>
  </w:style>
  <w:style w:type="paragraph" w:customStyle="1" w:styleId="affffffb">
    <w:name w:val="标题五"/>
    <w:basedOn w:val="a0"/>
    <w:qFormat/>
    <w:pPr>
      <w:adjustRightInd/>
      <w:spacing w:beforeLines="50" w:before="156" w:line="360" w:lineRule="auto"/>
    </w:pPr>
    <w:rPr>
      <w:b/>
      <w:sz w:val="24"/>
    </w:rPr>
  </w:style>
  <w:style w:type="paragraph" w:customStyle="1" w:styleId="CharChar1101">
    <w:name w:val="Char Char1101"/>
    <w:basedOn w:val="a0"/>
    <w:qFormat/>
    <w:pPr>
      <w:spacing w:line="360" w:lineRule="auto"/>
    </w:pPr>
    <w:rPr>
      <w:rFonts w:ascii="Tahoma" w:hAnsi="Tahoma"/>
      <w:sz w:val="24"/>
      <w:szCs w:val="20"/>
    </w:rPr>
  </w:style>
  <w:style w:type="paragraph" w:customStyle="1" w:styleId="CharCharCharCharCharCharCharChar1">
    <w:name w:val="Char Char Char Char Char Char Char Char1"/>
    <w:basedOn w:val="a0"/>
    <w:qFormat/>
    <w:pPr>
      <w:tabs>
        <w:tab w:val="left" w:pos="360"/>
      </w:tabs>
    </w:pPr>
    <w:rPr>
      <w:sz w:val="24"/>
      <w:szCs w:val="20"/>
    </w:rPr>
  </w:style>
  <w:style w:type="paragraph" w:customStyle="1" w:styleId="CharCharChar1">
    <w:name w:val="Char Char Char 字元 字元"/>
    <w:basedOn w:val="a0"/>
    <w:qFormat/>
    <w:pPr>
      <w:adjustRightInd/>
      <w:spacing w:line="360" w:lineRule="auto"/>
      <w:ind w:firstLineChars="200" w:firstLine="200"/>
    </w:pPr>
    <w:rPr>
      <w:szCs w:val="20"/>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0"/>
    <w:qFormat/>
    <w:rPr>
      <w:rFonts w:ascii="仿宋_GB2312" w:eastAsia="仿宋_GB2312"/>
      <w:b/>
      <w:sz w:val="32"/>
      <w:szCs w:val="32"/>
    </w:rPr>
  </w:style>
  <w:style w:type="paragraph" w:customStyle="1" w:styleId="affffffc">
    <w:name w:val="文章附标题"/>
    <w:basedOn w:val="a0"/>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0"/>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0"/>
    <w:next w:val="a0"/>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0"/>
    <w:qFormat/>
    <w:pPr>
      <w:adjustRightInd/>
    </w:pPr>
    <w:rPr>
      <w:sz w:val="18"/>
      <w:szCs w:val="20"/>
    </w:rPr>
  </w:style>
  <w:style w:type="paragraph" w:customStyle="1" w:styleId="affffffd">
    <w:name w:val="封面华为技术"/>
    <w:basedOn w:val="a0"/>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0"/>
    <w:qFormat/>
    <w:pPr>
      <w:adjustRightInd/>
      <w:spacing w:line="360" w:lineRule="auto"/>
    </w:pPr>
    <w:rPr>
      <w:rFonts w:ascii="Arial" w:eastAsia="黑体" w:hAnsi="Arial"/>
      <w:snapToGrid w:val="0"/>
      <w:kern w:val="0"/>
      <w:sz w:val="20"/>
      <w:szCs w:val="21"/>
    </w:rPr>
  </w:style>
  <w:style w:type="paragraph" w:customStyle="1" w:styleId="gjt2">
    <w:name w:val="gjt_2"/>
    <w:next w:val="a0"/>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0"/>
    <w:next w:val="a0"/>
    <w:qFormat/>
    <w:pPr>
      <w:adjustRightInd/>
      <w:spacing w:line="360" w:lineRule="auto"/>
    </w:pPr>
    <w:rPr>
      <w:rFonts w:ascii="仿宋_GB2312" w:eastAsia="仿宋_GB2312"/>
      <w:sz w:val="24"/>
      <w:szCs w:val="20"/>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e">
    <w:name w:val="样式"/>
    <w:basedOn w:val="a0"/>
    <w:qFormat/>
    <w:pPr>
      <w:autoSpaceDE w:val="0"/>
      <w:autoSpaceDN w:val="0"/>
      <w:snapToGrid w:val="0"/>
      <w:spacing w:before="120" w:after="120" w:line="360" w:lineRule="auto"/>
    </w:pPr>
    <w:rPr>
      <w:rFonts w:ascii="宋体"/>
      <w:sz w:val="24"/>
      <w:szCs w:val="20"/>
    </w:rPr>
  </w:style>
  <w:style w:type="paragraph" w:customStyle="1" w:styleId="afffffff">
    <w:name w:val="正文文字缩进项目"/>
    <w:basedOn w:val="af0"/>
    <w:qFormat/>
    <w:pPr>
      <w:tabs>
        <w:tab w:val="left" w:pos="840"/>
      </w:tabs>
      <w:adjustRightInd/>
      <w:spacing w:after="120" w:line="240" w:lineRule="auto"/>
      <w:ind w:firstLineChars="0" w:hanging="420"/>
    </w:pPr>
    <w:rPr>
      <w:rFonts w:ascii="Tahoma" w:hAnsi="Tahoma"/>
      <w:sz w:val="22"/>
      <w:szCs w:val="20"/>
    </w:rPr>
  </w:style>
  <w:style w:type="paragraph" w:customStyle="1" w:styleId="afffffff0">
    <w:name w:val="文档正文"/>
    <w:basedOn w:val="a0"/>
    <w:qFormat/>
    <w:pPr>
      <w:spacing w:line="480" w:lineRule="atLeast"/>
      <w:ind w:firstLine="567"/>
      <w:textAlignment w:val="baseline"/>
    </w:pPr>
    <w:rPr>
      <w:kern w:val="0"/>
      <w:sz w:val="24"/>
      <w:szCs w:val="20"/>
    </w:rPr>
  </w:style>
  <w:style w:type="paragraph" w:customStyle="1" w:styleId="afffffff1">
    <w:name w:val="正文文字表格居中"/>
    <w:basedOn w:val="a0"/>
    <w:next w:val="29"/>
    <w:qFormat/>
    <w:pPr>
      <w:snapToGrid w:val="0"/>
      <w:spacing w:line="360" w:lineRule="auto"/>
    </w:pPr>
    <w:rPr>
      <w:rFonts w:ascii="宋体"/>
      <w:b/>
      <w:sz w:val="24"/>
      <w:szCs w:val="20"/>
    </w:rPr>
  </w:style>
  <w:style w:type="paragraph" w:customStyle="1" w:styleId="afffffff2">
    <w:name w:val="规划正文"/>
    <w:basedOn w:val="a0"/>
    <w:qFormat/>
    <w:pPr>
      <w:adjustRightInd/>
      <w:spacing w:beforeLines="100" w:before="312" w:line="360" w:lineRule="auto"/>
      <w:jc w:val="left"/>
    </w:pPr>
    <w:rPr>
      <w:rFonts w:ascii="Arial" w:eastAsia="仿宋_GB2312" w:hAnsi="Arial"/>
      <w:bCs/>
      <w:sz w:val="28"/>
    </w:rPr>
  </w:style>
  <w:style w:type="paragraph" w:customStyle="1" w:styleId="afffffff3">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0"/>
    <w:uiPriority w:val="7"/>
    <w:qFormat/>
    <w:pPr>
      <w:adjustRightInd/>
    </w:pPr>
    <w:rPr>
      <w:rFonts w:ascii="宋体" w:hAnsi="Courier New"/>
    </w:rPr>
  </w:style>
  <w:style w:type="paragraph" w:customStyle="1" w:styleId="Char34">
    <w:name w:val="Char3"/>
    <w:basedOn w:val="a0"/>
    <w:qFormat/>
    <w:pPr>
      <w:adjustRightInd/>
    </w:pPr>
    <w:rPr>
      <w:rFonts w:ascii="仿宋_GB2312" w:eastAsia="仿宋_GB2312"/>
      <w:b/>
      <w:sz w:val="32"/>
      <w:szCs w:val="32"/>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4">
    <w:name w:val="ÕýÎÄÊ×ÐÐËõ½ø"/>
    <w:basedOn w:val="a0"/>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0"/>
    <w:next w:val="a0"/>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0"/>
    <w:uiPriority w:val="34"/>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0"/>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0"/>
    <w:qFormat/>
    <w:pPr>
      <w:widowControl/>
      <w:adjustRightInd/>
      <w:spacing w:after="160" w:line="240" w:lineRule="exact"/>
      <w:jc w:val="left"/>
    </w:pPr>
    <w:rPr>
      <w:szCs w:val="20"/>
    </w:rPr>
  </w:style>
  <w:style w:type="paragraph" w:customStyle="1" w:styleId="2f7">
    <w:name w:val="表格标题2"/>
    <w:basedOn w:val="afffffff5"/>
    <w:qFormat/>
    <w:rPr>
      <w:b/>
    </w:rPr>
  </w:style>
  <w:style w:type="paragraph" w:customStyle="1" w:styleId="afffffff5">
    <w:name w:val="表格内文"/>
    <w:basedOn w:val="a0"/>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0"/>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0"/>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0"/>
    <w:qFormat/>
    <w:pPr>
      <w:spacing w:line="360" w:lineRule="auto"/>
    </w:pPr>
    <w:rPr>
      <w:szCs w:val="20"/>
    </w:rPr>
  </w:style>
  <w:style w:type="paragraph" w:customStyle="1" w:styleId="afffffff6">
    <w:name w:val="正文 大标"/>
    <w:basedOn w:val="a0"/>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0"/>
    <w:qFormat/>
    <w:pPr>
      <w:adjustRightInd/>
      <w:spacing w:before="60" w:after="60" w:line="360" w:lineRule="auto"/>
      <w:ind w:firstLineChars="200" w:firstLine="200"/>
    </w:pPr>
    <w:rPr>
      <w:sz w:val="28"/>
      <w:szCs w:val="20"/>
    </w:rPr>
  </w:style>
  <w:style w:type="paragraph" w:customStyle="1" w:styleId="MMTopic1">
    <w:name w:val="MM Topic 1"/>
    <w:basedOn w:val="10"/>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0"/>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0"/>
    <w:qFormat/>
    <w:pPr>
      <w:spacing w:line="360" w:lineRule="auto"/>
      <w:ind w:firstLineChars="200" w:firstLine="200"/>
    </w:pPr>
    <w:rPr>
      <w:kern w:val="0"/>
      <w:sz w:val="24"/>
      <w:szCs w:val="20"/>
    </w:rPr>
  </w:style>
  <w:style w:type="paragraph" w:customStyle="1" w:styleId="afffffff7">
    <w:name w:val="表格"/>
    <w:basedOn w:val="a0"/>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8">
    <w:name w:val="插图题注"/>
    <w:next w:val="a0"/>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0"/>
    <w:qFormat/>
    <w:pPr>
      <w:adjustRightInd/>
      <w:spacing w:line="300" w:lineRule="auto"/>
      <w:jc w:val="center"/>
    </w:pPr>
  </w:style>
  <w:style w:type="paragraph" w:customStyle="1" w:styleId="Style6">
    <w:name w:val="_Style 6"/>
    <w:basedOn w:val="a0"/>
    <w:uiPriority w:val="34"/>
    <w:qFormat/>
    <w:pPr>
      <w:adjustRightInd/>
      <w:ind w:firstLineChars="200" w:firstLine="420"/>
    </w:pPr>
    <w:rPr>
      <w:rFonts w:eastAsia="仿宋_GB2312"/>
      <w:sz w:val="28"/>
    </w:rPr>
  </w:style>
  <w:style w:type="paragraph" w:customStyle="1" w:styleId="zTableCellBody">
    <w:name w:val="zTableCellBody"/>
    <w:basedOn w:val="a0"/>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0"/>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9">
    <w:name w:val="!大节"/>
    <w:basedOn w:val="20"/>
    <w:qFormat/>
    <w:pPr>
      <w:spacing w:before="260" w:after="260" w:line="415" w:lineRule="auto"/>
      <w:ind w:left="420" w:hanging="420"/>
    </w:pPr>
    <w:rPr>
      <w:rFonts w:ascii="Arial" w:eastAsia="微软雅黑" w:hAnsi="Arial"/>
      <w:lang w:val="en-US"/>
    </w:rPr>
  </w:style>
  <w:style w:type="paragraph" w:customStyle="1" w:styleId="222">
    <w:name w:val="正文文本 22"/>
    <w:basedOn w:val="a0"/>
    <w:qFormat/>
    <w:pPr>
      <w:widowControl/>
      <w:overflowPunct w:val="0"/>
      <w:autoSpaceDE w:val="0"/>
      <w:autoSpaceDN w:val="0"/>
      <w:ind w:left="720" w:hanging="720"/>
      <w:textAlignment w:val="baseline"/>
    </w:pPr>
    <w:rPr>
      <w:kern w:val="0"/>
      <w:sz w:val="24"/>
      <w:szCs w:val="20"/>
      <w:lang w:val="en-GB"/>
    </w:rPr>
  </w:style>
  <w:style w:type="paragraph" w:customStyle="1" w:styleId="afffffffa">
    <w:name w:val="正文表标题"/>
    <w:next w:val="afffffffb"/>
    <w:qFormat/>
    <w:pPr>
      <w:tabs>
        <w:tab w:val="left" w:pos="840"/>
      </w:tabs>
      <w:ind w:left="840" w:hanging="420"/>
      <w:jc w:val="center"/>
    </w:pPr>
    <w:rPr>
      <w:rFonts w:ascii="黑体" w:eastAsia="黑体"/>
      <w:sz w:val="21"/>
    </w:rPr>
  </w:style>
  <w:style w:type="paragraph" w:customStyle="1" w:styleId="afffffffb">
    <w:name w:val="段"/>
    <w:link w:val="Charff7"/>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0"/>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0"/>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0"/>
    <w:qFormat/>
    <w:rPr>
      <w:rFonts w:ascii="仿宋_GB2312" w:eastAsia="仿宋_GB2312"/>
      <w:b/>
      <w:sz w:val="32"/>
      <w:szCs w:val="20"/>
    </w:rPr>
  </w:style>
  <w:style w:type="paragraph" w:customStyle="1" w:styleId="afffffffc">
    <w:name w:val="大汉方案正文"/>
    <w:basedOn w:val="a0"/>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0"/>
    <w:qFormat/>
    <w:pPr>
      <w:adjustRightInd/>
      <w:ind w:firstLineChars="200" w:firstLine="200"/>
    </w:pPr>
    <w:rPr>
      <w:rFonts w:ascii="Tahoma" w:hAnsi="Tahoma"/>
      <w:sz w:val="24"/>
      <w:szCs w:val="20"/>
    </w:rPr>
  </w:style>
  <w:style w:type="paragraph" w:customStyle="1" w:styleId="a10">
    <w:name w:val="a1"/>
    <w:basedOn w:val="a0"/>
    <w:qFormat/>
    <w:pPr>
      <w:widowControl/>
      <w:spacing w:line="300" w:lineRule="atLeast"/>
      <w:jc w:val="left"/>
    </w:pPr>
    <w:rPr>
      <w:rFonts w:ascii="宋体" w:hAnsi="宋体"/>
      <w:kern w:val="0"/>
      <w:sz w:val="18"/>
      <w:szCs w:val="20"/>
    </w:rPr>
  </w:style>
  <w:style w:type="paragraph" w:customStyle="1" w:styleId="71">
    <w:name w:val="样式7"/>
    <w:basedOn w:val="49"/>
    <w:next w:val="a0"/>
    <w:qFormat/>
    <w:pPr>
      <w:spacing w:afterLines="50" w:after="156"/>
      <w:jc w:val="left"/>
      <w:outlineLvl w:val="3"/>
    </w:pPr>
    <w:rPr>
      <w:sz w:val="24"/>
      <w:szCs w:val="24"/>
    </w:rPr>
  </w:style>
  <w:style w:type="paragraph" w:customStyle="1" w:styleId="49">
    <w:name w:val="样式4"/>
    <w:basedOn w:val="a0"/>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0"/>
    <w:qFormat/>
    <w:pPr>
      <w:adjustRightInd/>
      <w:spacing w:line="360" w:lineRule="auto"/>
    </w:pPr>
    <w:rPr>
      <w:rFonts w:ascii="Arial" w:eastAsia="黑体" w:hAnsi="Arial" w:cs="Arial"/>
      <w:snapToGrid w:val="0"/>
      <w:kern w:val="0"/>
      <w:szCs w:val="21"/>
    </w:rPr>
  </w:style>
  <w:style w:type="paragraph" w:customStyle="1" w:styleId="main">
    <w:name w:val="main"/>
    <w:basedOn w:val="a0"/>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0"/>
    <w:qFormat/>
    <w:pPr>
      <w:adjustRightInd/>
    </w:pPr>
    <w:rPr>
      <w:rFonts w:ascii="Tahoma" w:hAnsi="Tahoma"/>
      <w:sz w:val="24"/>
      <w:szCs w:val="20"/>
    </w:rPr>
  </w:style>
  <w:style w:type="paragraph" w:customStyle="1" w:styleId="Char1CharCharChar">
    <w:name w:val="Char1 Char Char Char"/>
    <w:basedOn w:val="a0"/>
    <w:qFormat/>
    <w:pPr>
      <w:widowControl/>
      <w:snapToGrid w:val="0"/>
      <w:spacing w:before="120" w:after="160" w:line="360" w:lineRule="auto"/>
      <w:ind w:right="-360"/>
      <w:jc w:val="left"/>
    </w:pPr>
    <w:rPr>
      <w:rFonts w:ascii="Arial" w:hAnsi="Arial"/>
      <w:kern w:val="0"/>
      <w:sz w:val="24"/>
      <w:lang w:eastAsia="en-US"/>
    </w:rPr>
  </w:style>
  <w:style w:type="paragraph" w:customStyle="1" w:styleId="afffffffd">
    <w:name w:val="三级条标题"/>
    <w:basedOn w:val="afffffffe"/>
    <w:next w:val="afffffffb"/>
    <w:qFormat/>
    <w:pPr>
      <w:tabs>
        <w:tab w:val="left" w:pos="2520"/>
      </w:tabs>
      <w:ind w:left="2520"/>
      <w:outlineLvl w:val="4"/>
    </w:pPr>
  </w:style>
  <w:style w:type="paragraph" w:customStyle="1" w:styleId="afffffffe">
    <w:name w:val="二级条标题"/>
    <w:basedOn w:val="affffffff"/>
    <w:next w:val="afffffffb"/>
    <w:qFormat/>
    <w:pPr>
      <w:tabs>
        <w:tab w:val="left" w:pos="2100"/>
      </w:tabs>
      <w:ind w:left="0"/>
      <w:outlineLvl w:val="3"/>
    </w:pPr>
  </w:style>
  <w:style w:type="paragraph" w:customStyle="1" w:styleId="affffffff">
    <w:name w:val="一级条标题"/>
    <w:basedOn w:val="affffffff0"/>
    <w:next w:val="afffffffb"/>
    <w:qFormat/>
    <w:pPr>
      <w:tabs>
        <w:tab w:val="left" w:pos="1680"/>
      </w:tabs>
      <w:spacing w:beforeLines="0" w:before="0" w:afterLines="0" w:after="0"/>
      <w:ind w:left="1680"/>
      <w:outlineLvl w:val="2"/>
    </w:pPr>
  </w:style>
  <w:style w:type="paragraph" w:customStyle="1" w:styleId="affffffff0">
    <w:name w:val="章标题"/>
    <w:next w:val="afffffffb"/>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0"/>
    <w:next w:val="a0"/>
    <w:qFormat/>
    <w:pPr>
      <w:tabs>
        <w:tab w:val="left" w:pos="480"/>
      </w:tabs>
      <w:ind w:left="480" w:hanging="480"/>
    </w:pPr>
    <w:rPr>
      <w:rFonts w:ascii="Times New Roman" w:eastAsia="宋体"/>
      <w:i/>
      <w:sz w:val="36"/>
      <w:szCs w:val="36"/>
      <w:lang w:val="en-US"/>
    </w:rPr>
  </w:style>
  <w:style w:type="paragraph" w:customStyle="1" w:styleId="tabletext0">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0"/>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0"/>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0"/>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1"/>
    <w:qFormat/>
    <w:pPr>
      <w:spacing w:after="0"/>
      <w:ind w:left="900"/>
    </w:pPr>
  </w:style>
  <w:style w:type="paragraph" w:customStyle="1" w:styleId="affffffff1">
    <w:name w:val="正文 项目"/>
    <w:basedOn w:val="a0"/>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0"/>
    <w:uiPriority w:val="6"/>
    <w:qFormat/>
    <w:pPr>
      <w:widowControl/>
      <w:adjustRightInd/>
      <w:ind w:left="720" w:hanging="720"/>
    </w:pPr>
    <w:rPr>
      <w:color w:val="000000"/>
      <w:kern w:val="0"/>
      <w:sz w:val="24"/>
      <w:szCs w:val="20"/>
      <w:lang w:val="en-GB"/>
    </w:rPr>
  </w:style>
  <w:style w:type="paragraph" w:customStyle="1" w:styleId="1f2">
    <w:name w:val="表1"/>
    <w:basedOn w:val="a0"/>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0"/>
    <w:qFormat/>
    <w:pPr>
      <w:keepNext/>
      <w:keepLines/>
      <w:adjustRightInd/>
      <w:spacing w:beforeLines="50" w:afterLines="50" w:line="500" w:lineRule="exact"/>
      <w:outlineLvl w:val="3"/>
    </w:pPr>
    <w:rPr>
      <w:rFonts w:ascii="Arial" w:hAnsi="Arial"/>
      <w:b/>
      <w:bCs/>
      <w:sz w:val="24"/>
    </w:rPr>
  </w:style>
  <w:style w:type="paragraph" w:customStyle="1" w:styleId="affffffff2">
    <w:name w:val="章正文"/>
    <w:basedOn w:val="a0"/>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3"/>
    <w:qFormat/>
    <w:pPr>
      <w:jc w:val="left"/>
      <w:outlineLvl w:val="1"/>
    </w:pPr>
    <w:rPr>
      <w:rFonts w:ascii="Times New Roman" w:eastAsia="仿宋" w:hAnsi="Times New Roman"/>
      <w:sz w:val="30"/>
    </w:rPr>
  </w:style>
  <w:style w:type="paragraph" w:customStyle="1" w:styleId="1f3">
    <w:name w:val="1级标题"/>
    <w:basedOn w:val="a0"/>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uiPriority w:val="2"/>
    <w:qFormat/>
    <w:pPr>
      <w:widowControl w:val="0"/>
      <w:jc w:val="both"/>
    </w:pPr>
    <w:rPr>
      <w:color w:val="000000"/>
      <w:szCs w:val="24"/>
    </w:rPr>
  </w:style>
  <w:style w:type="paragraph" w:customStyle="1" w:styleId="150">
    <w:name w:val="样式 微软雅黑 行距: 1.5 倍行距"/>
    <w:basedOn w:val="a0"/>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0"/>
    <w:qFormat/>
    <w:pPr>
      <w:tabs>
        <w:tab w:val="left" w:pos="840"/>
      </w:tabs>
      <w:adjustRightInd/>
      <w:ind w:left="840" w:hanging="420"/>
    </w:pPr>
  </w:style>
  <w:style w:type="paragraph" w:customStyle="1" w:styleId="f9astyle88f9a">
    <w:name w:val="f9a style88 f9a"/>
    <w:basedOn w:val="a0"/>
    <w:qFormat/>
    <w:pPr>
      <w:widowControl/>
      <w:spacing w:before="100" w:beforeAutospacing="1" w:after="100" w:afterAutospacing="1" w:line="276" w:lineRule="auto"/>
      <w:jc w:val="left"/>
    </w:pPr>
    <w:rPr>
      <w:rFonts w:ascii="宋体" w:hAnsi="宋体"/>
      <w:kern w:val="0"/>
      <w:sz w:val="24"/>
      <w:szCs w:val="20"/>
    </w:rPr>
  </w:style>
  <w:style w:type="paragraph" w:customStyle="1" w:styleId="affffffff3">
    <w:name w:val="普通正文"/>
    <w:basedOn w:val="a0"/>
    <w:link w:val="CharChare"/>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4">
    <w:name w:val="说明"/>
    <w:basedOn w:val="a0"/>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0"/>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0"/>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0"/>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0"/>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0"/>
    <w:uiPriority w:val="6"/>
    <w:qFormat/>
    <w:pPr>
      <w:spacing w:line="360" w:lineRule="auto"/>
    </w:pPr>
    <w:rPr>
      <w:szCs w:val="20"/>
    </w:rPr>
  </w:style>
  <w:style w:type="paragraph" w:customStyle="1" w:styleId="Charff8">
    <w:name w:val="金宏发行正文 Char"/>
    <w:basedOn w:val="a0"/>
    <w:qFormat/>
    <w:pPr>
      <w:adjustRightInd/>
      <w:spacing w:line="500" w:lineRule="exact"/>
      <w:ind w:firstLineChars="200" w:firstLine="560"/>
    </w:pPr>
    <w:rPr>
      <w:rFonts w:eastAsia="仿宋_GB2312"/>
      <w:sz w:val="28"/>
      <w:szCs w:val="20"/>
    </w:rPr>
  </w:style>
  <w:style w:type="paragraph" w:customStyle="1" w:styleId="1f4">
    <w:name w:val="批注框文本1"/>
    <w:basedOn w:val="a0"/>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e"/>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0"/>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5">
    <w:name w:val="正文文字格式"/>
    <w:basedOn w:val="a0"/>
    <w:qFormat/>
    <w:pPr>
      <w:adjustRightInd/>
      <w:spacing w:line="460" w:lineRule="exact"/>
      <w:ind w:firstLine="505"/>
      <w:jc w:val="left"/>
    </w:pPr>
    <w:rPr>
      <w:rFonts w:ascii="宋体"/>
      <w:kern w:val="24"/>
      <w:sz w:val="24"/>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0"/>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0"/>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6">
    <w:name w:val="单元格居中"/>
    <w:basedOn w:val="a0"/>
    <w:qFormat/>
    <w:pPr>
      <w:adjustRightInd/>
      <w:spacing w:line="360" w:lineRule="auto"/>
      <w:jc w:val="center"/>
    </w:pPr>
    <w:rPr>
      <w:sz w:val="24"/>
    </w:rPr>
  </w:style>
  <w:style w:type="paragraph" w:customStyle="1" w:styleId="3a">
    <w:name w:val="正文3"/>
    <w:basedOn w:val="a0"/>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0"/>
    <w:uiPriority w:val="6"/>
    <w:qFormat/>
    <w:rPr>
      <w:rFonts w:ascii="仿宋_GB2312" w:eastAsia="仿宋_GB2312"/>
      <w:b/>
      <w:sz w:val="32"/>
      <w:szCs w:val="32"/>
    </w:rPr>
  </w:style>
  <w:style w:type="paragraph" w:customStyle="1" w:styleId="1f6">
    <w:name w:val="正文缩进1"/>
    <w:basedOn w:val="a0"/>
    <w:next w:val="af0"/>
    <w:qFormat/>
    <w:pPr>
      <w:autoSpaceDE w:val="0"/>
      <w:autoSpaceDN w:val="0"/>
      <w:snapToGrid w:val="0"/>
      <w:spacing w:after="120" w:line="360" w:lineRule="auto"/>
      <w:ind w:leftChars="200" w:left="420" w:firstLineChars="200" w:firstLine="480"/>
    </w:pPr>
    <w:rPr>
      <w:sz w:val="24"/>
      <w:szCs w:val="21"/>
    </w:rPr>
  </w:style>
  <w:style w:type="paragraph" w:customStyle="1" w:styleId="affffffff7">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0"/>
    <w:qFormat/>
    <w:pPr>
      <w:widowControl/>
      <w:adjustRightInd/>
      <w:spacing w:after="160" w:line="240" w:lineRule="exact"/>
      <w:jc w:val="left"/>
    </w:pPr>
    <w:rPr>
      <w:szCs w:val="20"/>
    </w:rPr>
  </w:style>
  <w:style w:type="paragraph" w:customStyle="1" w:styleId="CharChar1121">
    <w:name w:val="Char Char1121"/>
    <w:basedOn w:val="a0"/>
    <w:qFormat/>
    <w:pPr>
      <w:spacing w:line="360" w:lineRule="auto"/>
    </w:pPr>
    <w:rPr>
      <w:szCs w:val="20"/>
    </w:rPr>
  </w:style>
  <w:style w:type="paragraph" w:customStyle="1" w:styleId="affffffff8">
    <w:name w:val="小项目标题"/>
    <w:basedOn w:val="a0"/>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0"/>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9">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0"/>
    <w:qFormat/>
    <w:pPr>
      <w:widowControl/>
      <w:adjustRightInd/>
      <w:spacing w:before="100" w:beforeAutospacing="1" w:after="100" w:afterAutospacing="1"/>
      <w:jc w:val="left"/>
    </w:pPr>
    <w:rPr>
      <w:rFonts w:ascii="宋体" w:hAnsi="宋体" w:cs="宋体"/>
      <w:kern w:val="0"/>
      <w:sz w:val="24"/>
    </w:rPr>
  </w:style>
  <w:style w:type="paragraph" w:customStyle="1" w:styleId="affffffffa">
    <w:name w:val="方形箭头"/>
    <w:basedOn w:val="a0"/>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b">
    <w:name w:val="封面"/>
    <w:basedOn w:val="a0"/>
    <w:qFormat/>
    <w:pPr>
      <w:spacing w:line="360" w:lineRule="atLeast"/>
      <w:jc w:val="right"/>
      <w:textAlignment w:val="baseline"/>
    </w:pPr>
    <w:rPr>
      <w:rFonts w:ascii="Symbol" w:hAnsi="Symbol"/>
      <w:kern w:val="0"/>
      <w:szCs w:val="20"/>
    </w:rPr>
  </w:style>
  <w:style w:type="paragraph" w:customStyle="1" w:styleId="affffffffc">
    <w:name w:val="__正文"/>
    <w:link w:val="Charff9"/>
    <w:qFormat/>
    <w:pPr>
      <w:spacing w:line="360" w:lineRule="auto"/>
      <w:ind w:firstLineChars="200" w:firstLine="200"/>
    </w:pPr>
    <w:rPr>
      <w:rFonts w:eastAsia="DengXian"/>
      <w:kern w:val="2"/>
      <w:sz w:val="24"/>
      <w:szCs w:val="21"/>
    </w:rPr>
  </w:style>
  <w:style w:type="paragraph" w:customStyle="1" w:styleId="font5">
    <w:name w:val="font5"/>
    <w:basedOn w:val="a0"/>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0"/>
    <w:qFormat/>
    <w:pPr>
      <w:spacing w:line="240" w:lineRule="atLeast"/>
      <w:ind w:left="420" w:firstLine="420"/>
    </w:pPr>
    <w:rPr>
      <w:sz w:val="24"/>
    </w:rPr>
  </w:style>
  <w:style w:type="paragraph" w:customStyle="1" w:styleId="WW-2">
    <w:name w:val="WW-正文文字缩进 2"/>
    <w:basedOn w:val="a0"/>
    <w:qFormat/>
    <w:pPr>
      <w:suppressAutoHyphens/>
      <w:adjustRightInd/>
      <w:ind w:firstLine="420"/>
    </w:pPr>
    <w:rPr>
      <w:kern w:val="1"/>
      <w:szCs w:val="20"/>
    </w:rPr>
  </w:style>
  <w:style w:type="paragraph" w:customStyle="1" w:styleId="xl41">
    <w:name w:val="xl41"/>
    <w:basedOn w:val="a0"/>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0"/>
    <w:qFormat/>
    <w:pPr>
      <w:spacing w:before="120" w:after="120"/>
      <w:ind w:left="0" w:firstLine="0"/>
      <w:jc w:val="both"/>
    </w:pPr>
    <w:rPr>
      <w:rFonts w:ascii="宋体" w:eastAsia="宋体" w:hAnsi="Arial"/>
      <w:sz w:val="28"/>
      <w:lang w:val="en-US"/>
    </w:rPr>
  </w:style>
  <w:style w:type="paragraph" w:customStyle="1" w:styleId="affffffffd">
    <w:name w:val="有符号正文"/>
    <w:basedOn w:val="a0"/>
    <w:qFormat/>
    <w:pPr>
      <w:adjustRightInd/>
      <w:spacing w:line="400" w:lineRule="exact"/>
      <w:ind w:firstLineChars="200" w:firstLine="200"/>
    </w:pPr>
    <w:rPr>
      <w:rFonts w:ascii="Arial" w:hAnsi="Arial"/>
    </w:rPr>
  </w:style>
  <w:style w:type="paragraph" w:customStyle="1" w:styleId="font10">
    <w:name w:val="font10"/>
    <w:basedOn w:val="a0"/>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0"/>
    <w:qFormat/>
    <w:pPr>
      <w:spacing w:line="360" w:lineRule="auto"/>
      <w:ind w:firstLineChars="200" w:firstLine="480"/>
    </w:pPr>
    <w:rPr>
      <w:rFonts w:ascii="仿宋_GB2312" w:eastAsia="新宋体"/>
      <w:sz w:val="24"/>
      <w:szCs w:val="20"/>
    </w:rPr>
  </w:style>
  <w:style w:type="paragraph" w:customStyle="1" w:styleId="4a">
    <w:name w:val="4"/>
    <w:basedOn w:val="a0"/>
    <w:next w:val="25"/>
    <w:qFormat/>
    <w:pPr>
      <w:spacing w:after="120" w:line="480" w:lineRule="auto"/>
      <w:ind w:leftChars="200" w:left="420"/>
    </w:pPr>
    <w:rPr>
      <w:sz w:val="24"/>
      <w:szCs w:val="20"/>
    </w:rPr>
  </w:style>
  <w:style w:type="paragraph" w:customStyle="1" w:styleId="tableheading">
    <w:name w:val="tableheading"/>
    <w:basedOn w:val="a0"/>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0"/>
    <w:link w:val="1Char2"/>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0"/>
    <w:qFormat/>
    <w:pPr>
      <w:spacing w:line="360" w:lineRule="auto"/>
      <w:ind w:left="601"/>
    </w:pPr>
    <w:rPr>
      <w:rFonts w:ascii="仿宋_GB2312" w:eastAsia="仿宋_GB2312"/>
      <w:sz w:val="24"/>
      <w:szCs w:val="20"/>
    </w:rPr>
  </w:style>
  <w:style w:type="paragraph" w:customStyle="1" w:styleId="affffffffe">
    <w:name w:val="小标题"/>
    <w:basedOn w:val="a0"/>
    <w:qFormat/>
    <w:pPr>
      <w:spacing w:before="120" w:line="360" w:lineRule="atLeast"/>
      <w:ind w:left="1134"/>
      <w:jc w:val="left"/>
      <w:textAlignment w:val="baseline"/>
    </w:pPr>
    <w:rPr>
      <w:rFonts w:eastAsia="黑体"/>
      <w:kern w:val="0"/>
      <w:szCs w:val="20"/>
    </w:rPr>
  </w:style>
  <w:style w:type="paragraph" w:customStyle="1" w:styleId="afffffffff">
    <w:name w:val="节标题"/>
    <w:basedOn w:val="a0"/>
    <w:qFormat/>
    <w:pPr>
      <w:autoSpaceDE w:val="0"/>
      <w:autoSpaceDN w:val="0"/>
      <w:spacing w:line="289" w:lineRule="atLeast"/>
      <w:ind w:firstLineChars="200" w:firstLine="200"/>
      <w:jc w:val="center"/>
    </w:pPr>
    <w:rPr>
      <w:color w:val="000000"/>
      <w:kern w:val="0"/>
      <w:sz w:val="28"/>
      <w:szCs w:val="28"/>
    </w:rPr>
  </w:style>
  <w:style w:type="paragraph" w:customStyle="1" w:styleId="afffffffff0">
    <w:name w:val="表格 表头"/>
    <w:basedOn w:val="a0"/>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0"/>
    <w:qFormat/>
    <w:rPr>
      <w:rFonts w:ascii="仿宋_GB2312" w:eastAsia="仿宋_GB2312"/>
      <w:b/>
      <w:sz w:val="32"/>
      <w:szCs w:val="20"/>
    </w:rPr>
  </w:style>
  <w:style w:type="paragraph" w:customStyle="1" w:styleId="afffffffff1">
    <w:name w:val="表格题注"/>
    <w:next w:val="a0"/>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0"/>
    <w:qFormat/>
    <w:pPr>
      <w:adjustRightInd/>
      <w:spacing w:line="360" w:lineRule="auto"/>
    </w:pPr>
    <w:rPr>
      <w:rFonts w:ascii="Arial" w:eastAsia="黑体" w:hAnsi="Arial" w:cs="Arial"/>
      <w:snapToGrid w:val="0"/>
      <w:kern w:val="0"/>
      <w:szCs w:val="21"/>
    </w:rPr>
  </w:style>
  <w:style w:type="paragraph" w:customStyle="1" w:styleId="Picture">
    <w:name w:val="Picture"/>
    <w:basedOn w:val="a0"/>
    <w:next w:val="a7"/>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0"/>
    <w:qFormat/>
    <w:rPr>
      <w:rFonts w:ascii="仿宋_GB2312" w:eastAsia="仿宋_GB2312"/>
      <w:b/>
      <w:sz w:val="32"/>
      <w:szCs w:val="32"/>
    </w:rPr>
  </w:style>
  <w:style w:type="paragraph" w:customStyle="1" w:styleId="Char3CharCharChar1">
    <w:name w:val="Char3 Char Char Char1"/>
    <w:basedOn w:val="a0"/>
    <w:uiPriority w:val="6"/>
    <w:qFormat/>
    <w:pPr>
      <w:widowControl/>
      <w:adjustRightInd/>
      <w:spacing w:after="160" w:line="240" w:lineRule="exact"/>
      <w:jc w:val="left"/>
    </w:pPr>
    <w:rPr>
      <w:szCs w:val="20"/>
    </w:rPr>
  </w:style>
  <w:style w:type="paragraph" w:customStyle="1" w:styleId="Char1CharCharChar21">
    <w:name w:val="Char1 Char Char Char21"/>
    <w:basedOn w:val="a0"/>
    <w:qFormat/>
    <w:rPr>
      <w:rFonts w:ascii="Tahoma" w:hAnsi="Tahoma"/>
      <w:sz w:val="24"/>
      <w:szCs w:val="20"/>
    </w:rPr>
  </w:style>
  <w:style w:type="paragraph" w:customStyle="1" w:styleId="Char3CharCharCharCharCharChar11">
    <w:name w:val="Char3 Char Char Char Char Char Char11"/>
    <w:basedOn w:val="a0"/>
    <w:qFormat/>
    <w:pPr>
      <w:adjustRightInd/>
      <w:spacing w:line="360" w:lineRule="auto"/>
    </w:pPr>
    <w:rPr>
      <w:rFonts w:ascii="Arial" w:eastAsia="黑体" w:hAnsi="Arial" w:cs="Arial"/>
      <w:snapToGrid w:val="0"/>
      <w:kern w:val="0"/>
      <w:szCs w:val="21"/>
    </w:rPr>
  </w:style>
  <w:style w:type="paragraph" w:customStyle="1" w:styleId="afffffffff2">
    <w:name w:val="正文（标题三）"/>
    <w:basedOn w:val="a0"/>
    <w:qFormat/>
    <w:pPr>
      <w:spacing w:line="360" w:lineRule="auto"/>
      <w:ind w:firstLineChars="200" w:firstLine="200"/>
    </w:pPr>
    <w:rPr>
      <w:sz w:val="24"/>
    </w:rPr>
  </w:style>
  <w:style w:type="paragraph" w:customStyle="1" w:styleId="120">
    <w:name w:val="样式 正1 + 首行缩进:  2 字符"/>
    <w:basedOn w:val="a0"/>
    <w:qFormat/>
    <w:pPr>
      <w:adjustRightInd/>
      <w:spacing w:line="360" w:lineRule="auto"/>
      <w:ind w:firstLineChars="200" w:firstLine="480"/>
    </w:pPr>
    <w:rPr>
      <w:rFonts w:ascii="仿宋_GB2312" w:eastAsia="仿宋_GB2312"/>
      <w:sz w:val="24"/>
    </w:rPr>
  </w:style>
  <w:style w:type="paragraph" w:customStyle="1" w:styleId="xl66">
    <w:name w:val="xl66"/>
    <w:basedOn w:val="a0"/>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0"/>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0"/>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3">
    <w:name w:val="小节标题"/>
    <w:basedOn w:val="a0"/>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0"/>
    <w:qFormat/>
    <w:pPr>
      <w:adjustRightInd/>
      <w:ind w:firstLineChars="200" w:firstLine="200"/>
    </w:pPr>
    <w:rPr>
      <w:rFonts w:ascii="Tahoma" w:hAnsi="Tahoma"/>
      <w:sz w:val="24"/>
      <w:szCs w:val="20"/>
    </w:rPr>
  </w:style>
  <w:style w:type="paragraph" w:customStyle="1" w:styleId="2ff">
    <w:name w:val="_标题2"/>
    <w:basedOn w:val="affffffffc"/>
    <w:next w:val="affffffffc"/>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0"/>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4">
    <w:name w:val="正文 主体"/>
    <w:basedOn w:val="a0"/>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5">
    <w:name w:val="四号　首行缩进"/>
    <w:basedOn w:val="a0"/>
    <w:qFormat/>
    <w:pPr>
      <w:adjustRightInd/>
      <w:spacing w:line="360" w:lineRule="auto"/>
    </w:pPr>
    <w:rPr>
      <w:rFonts w:ascii="宋体" w:hAnsi="宋体"/>
      <w:szCs w:val="20"/>
    </w:rPr>
  </w:style>
  <w:style w:type="paragraph" w:customStyle="1" w:styleId="-51">
    <w:name w:val="深色列表 - 强调文字颜色 51"/>
    <w:basedOn w:val="a0"/>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0"/>
    <w:qFormat/>
    <w:pPr>
      <w:adjustRightInd/>
    </w:pPr>
    <w:rPr>
      <w:rFonts w:ascii="Tahoma" w:hAnsi="Tahoma"/>
      <w:sz w:val="24"/>
    </w:rPr>
  </w:style>
  <w:style w:type="paragraph" w:customStyle="1" w:styleId="CharCharCharChar11">
    <w:name w:val="Char Char Char Char11"/>
    <w:basedOn w:val="a0"/>
    <w:qFormat/>
    <w:rPr>
      <w:rFonts w:ascii="Tahoma" w:hAnsi="Tahoma"/>
      <w:sz w:val="24"/>
      <w:szCs w:val="20"/>
    </w:rPr>
  </w:style>
  <w:style w:type="paragraph" w:customStyle="1" w:styleId="afffffffff6">
    <w:name w:val="封面文档标题"/>
    <w:basedOn w:val="a0"/>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0"/>
    <w:qFormat/>
    <w:rPr>
      <w:rFonts w:ascii="Tahoma" w:hAnsi="Tahoma"/>
      <w:sz w:val="24"/>
      <w:szCs w:val="20"/>
    </w:rPr>
  </w:style>
  <w:style w:type="paragraph" w:customStyle="1" w:styleId="1f9">
    <w:name w:val="标1"/>
    <w:basedOn w:val="a0"/>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0"/>
    <w:qFormat/>
    <w:pPr>
      <w:adjustRightInd/>
    </w:pPr>
    <w:rPr>
      <w:szCs w:val="20"/>
    </w:rPr>
  </w:style>
  <w:style w:type="paragraph" w:customStyle="1" w:styleId="afffffffff7">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0"/>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0"/>
    <w:uiPriority w:val="34"/>
    <w:qFormat/>
    <w:pPr>
      <w:adjustRightInd/>
      <w:ind w:firstLineChars="200" w:firstLine="420"/>
    </w:pPr>
    <w:rPr>
      <w:rFonts w:eastAsia="仿宋_GB2312"/>
      <w:sz w:val="28"/>
    </w:rPr>
  </w:style>
  <w:style w:type="paragraph" w:customStyle="1" w:styleId="afffffffff8">
    <w:name w:val="正文文字缩进"/>
    <w:basedOn w:val="a0"/>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9">
    <w:name w:val="列出段落*"/>
    <w:basedOn w:val="a0"/>
    <w:qFormat/>
    <w:pPr>
      <w:adjustRightInd/>
      <w:spacing w:line="360" w:lineRule="auto"/>
      <w:ind w:firstLine="200"/>
    </w:pPr>
    <w:rPr>
      <w:rFonts w:eastAsia="楷体_GB2312" w:cs="Lucida Sans Unicode"/>
      <w:color w:val="000000"/>
      <w:kern w:val="1"/>
      <w:sz w:val="24"/>
    </w:rPr>
  </w:style>
  <w:style w:type="paragraph" w:customStyle="1" w:styleId="afffffffffa">
    <w:name w:val="文章总标题"/>
    <w:basedOn w:val="a0"/>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b">
    <w:name w:val="标书表格字体格式"/>
    <w:next w:val="afffffffff7"/>
    <w:qFormat/>
    <w:rPr>
      <w:kern w:val="2"/>
      <w:sz w:val="21"/>
      <w:szCs w:val="24"/>
    </w:rPr>
  </w:style>
  <w:style w:type="paragraph" w:customStyle="1" w:styleId="Char220">
    <w:name w:val="Char22"/>
    <w:basedOn w:val="a0"/>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e"/>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c">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d">
    <w:name w:val="缺省文本"/>
    <w:basedOn w:val="a0"/>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0"/>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0"/>
    <w:qFormat/>
    <w:pPr>
      <w:tabs>
        <w:tab w:val="left" w:pos="360"/>
      </w:tabs>
    </w:pPr>
    <w:rPr>
      <w:sz w:val="24"/>
      <w:szCs w:val="20"/>
    </w:rPr>
  </w:style>
  <w:style w:type="paragraph" w:customStyle="1" w:styleId="afffffffffe">
    <w:name w:val="表内文字"/>
    <w:basedOn w:val="a0"/>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0"/>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0"/>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f">
    <w:name w:val="标准书眉_奇数页"/>
    <w:next w:val="a0"/>
    <w:qFormat/>
    <w:pPr>
      <w:tabs>
        <w:tab w:val="center" w:pos="4154"/>
        <w:tab w:val="right" w:pos="8306"/>
      </w:tabs>
      <w:spacing w:after="120"/>
      <w:jc w:val="right"/>
    </w:pPr>
    <w:rPr>
      <w:sz w:val="21"/>
    </w:rPr>
  </w:style>
  <w:style w:type="paragraph" w:customStyle="1" w:styleId="affffffffff0">
    <w:name w:val="正文－恩普"/>
    <w:basedOn w:val="a1"/>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0"/>
    <w:qFormat/>
    <w:pPr>
      <w:adjustRightInd/>
      <w:spacing w:line="360" w:lineRule="auto"/>
    </w:pPr>
    <w:rPr>
      <w:rFonts w:ascii="Arial" w:eastAsia="黑体" w:hAnsi="Arial" w:cs="Arial"/>
      <w:snapToGrid w:val="0"/>
      <w:kern w:val="0"/>
      <w:szCs w:val="21"/>
    </w:rPr>
  </w:style>
  <w:style w:type="paragraph" w:customStyle="1" w:styleId="Char40">
    <w:name w:val="Char4"/>
    <w:basedOn w:val="a0"/>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0"/>
    <w:qFormat/>
    <w:pPr>
      <w:widowControl/>
      <w:adjustRightInd/>
    </w:pPr>
    <w:rPr>
      <w:kern w:val="0"/>
      <w:szCs w:val="21"/>
    </w:rPr>
  </w:style>
  <w:style w:type="paragraph" w:customStyle="1" w:styleId="Char60">
    <w:name w:val="Char6"/>
    <w:basedOn w:val="a0"/>
    <w:qFormat/>
    <w:rPr>
      <w:rFonts w:ascii="仿宋_GB2312" w:eastAsia="仿宋_GB2312"/>
      <w:b/>
      <w:sz w:val="32"/>
      <w:szCs w:val="32"/>
    </w:rPr>
  </w:style>
  <w:style w:type="paragraph" w:customStyle="1" w:styleId="Char111">
    <w:name w:val="Char111"/>
    <w:basedOn w:val="a0"/>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0"/>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0"/>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0"/>
    <w:qFormat/>
    <w:pPr>
      <w:adjustRightInd/>
      <w:ind w:firstLineChars="200" w:firstLine="200"/>
    </w:pPr>
    <w:rPr>
      <w:rFonts w:ascii="Tahoma" w:hAnsi="Tahoma"/>
      <w:sz w:val="24"/>
      <w:szCs w:val="20"/>
    </w:rPr>
  </w:style>
  <w:style w:type="paragraph" w:customStyle="1" w:styleId="1fa">
    <w:name w:val="列出段落1"/>
    <w:basedOn w:val="a0"/>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0"/>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0"/>
    <w:qFormat/>
    <w:rPr>
      <w:rFonts w:ascii="仿宋_GB2312" w:eastAsia="仿宋_GB2312"/>
      <w:b/>
      <w:sz w:val="32"/>
      <w:szCs w:val="32"/>
    </w:rPr>
  </w:style>
  <w:style w:type="paragraph" w:customStyle="1" w:styleId="affffffffff1">
    <w:name w:val="五级条标题"/>
    <w:basedOn w:val="affffffffff2"/>
    <w:next w:val="afffffffb"/>
    <w:qFormat/>
    <w:pPr>
      <w:tabs>
        <w:tab w:val="left" w:pos="3360"/>
      </w:tabs>
      <w:ind w:left="3360"/>
      <w:outlineLvl w:val="6"/>
    </w:pPr>
  </w:style>
  <w:style w:type="paragraph" w:customStyle="1" w:styleId="affffffffff2">
    <w:name w:val="四级条标题"/>
    <w:basedOn w:val="afffffffd"/>
    <w:next w:val="afffffffb"/>
    <w:qFormat/>
    <w:pPr>
      <w:tabs>
        <w:tab w:val="clear" w:pos="2520"/>
        <w:tab w:val="left" w:pos="2940"/>
      </w:tabs>
      <w:ind w:left="2940"/>
      <w:outlineLvl w:val="5"/>
    </w:pPr>
  </w:style>
  <w:style w:type="paragraph" w:customStyle="1" w:styleId="3e">
    <w:name w:val="目录3"/>
    <w:basedOn w:val="a0"/>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0"/>
    <w:qFormat/>
    <w:rPr>
      <w:rFonts w:ascii="仿宋_GB2312" w:eastAsia="仿宋_GB2312"/>
      <w:b/>
      <w:sz w:val="32"/>
      <w:szCs w:val="32"/>
    </w:rPr>
  </w:style>
  <w:style w:type="paragraph" w:customStyle="1" w:styleId="style30">
    <w:name w:val="style3"/>
    <w:basedOn w:val="a0"/>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0"/>
    <w:qFormat/>
    <w:pPr>
      <w:adjustRightInd/>
      <w:spacing w:line="360" w:lineRule="auto"/>
      <w:ind w:firstLineChars="200" w:firstLine="420"/>
    </w:pPr>
    <w:rPr>
      <w:rFonts w:ascii="Calibri" w:hAnsi="Calibri"/>
      <w:sz w:val="24"/>
      <w:szCs w:val="22"/>
    </w:rPr>
  </w:style>
  <w:style w:type="paragraph" w:customStyle="1" w:styleId="affffffffff3">
    <w:name w:val="首行缩进"/>
    <w:basedOn w:val="a0"/>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0"/>
    <w:qFormat/>
    <w:rPr>
      <w:rFonts w:ascii="Tahoma" w:hAnsi="Tahoma"/>
      <w:sz w:val="24"/>
      <w:szCs w:val="20"/>
    </w:rPr>
  </w:style>
  <w:style w:type="paragraph" w:customStyle="1" w:styleId="affffffffff4">
    <w:name w:val="单元格左对齐"/>
    <w:basedOn w:val="a0"/>
    <w:qFormat/>
    <w:pPr>
      <w:adjustRightInd/>
      <w:spacing w:line="360" w:lineRule="auto"/>
    </w:pPr>
    <w:rPr>
      <w:sz w:val="24"/>
    </w:rPr>
  </w:style>
  <w:style w:type="paragraph" w:customStyle="1" w:styleId="affffffffff5">
    <w:name w:val="正文主体"/>
    <w:basedOn w:val="2f9"/>
    <w:qFormat/>
  </w:style>
  <w:style w:type="paragraph" w:customStyle="1" w:styleId="font6">
    <w:name w:val="font6"/>
    <w:basedOn w:val="a0"/>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0"/>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0"/>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0"/>
    <w:qFormat/>
    <w:pPr>
      <w:adjustRightInd/>
      <w:spacing w:line="360" w:lineRule="auto"/>
      <w:ind w:firstLineChars="200" w:firstLine="480"/>
    </w:pPr>
    <w:rPr>
      <w:sz w:val="24"/>
      <w:szCs w:val="20"/>
    </w:rPr>
  </w:style>
  <w:style w:type="paragraph" w:customStyle="1" w:styleId="P1">
    <w:name w:val="P1"/>
    <w:basedOn w:val="a0"/>
    <w:qFormat/>
    <w:pPr>
      <w:adjustRightInd/>
      <w:spacing w:line="288" w:lineRule="auto"/>
      <w:ind w:firstLineChars="200" w:firstLine="425"/>
    </w:pPr>
  </w:style>
  <w:style w:type="paragraph" w:customStyle="1" w:styleId="affffffffff6">
    <w:name w:val="列表内容"/>
    <w:basedOn w:val="a0"/>
    <w:next w:val="a0"/>
    <w:qFormat/>
    <w:pPr>
      <w:widowControl/>
      <w:tabs>
        <w:tab w:val="left" w:pos="840"/>
      </w:tabs>
      <w:ind w:left="840" w:hanging="420"/>
      <w:jc w:val="left"/>
    </w:pPr>
    <w:rPr>
      <w:kern w:val="0"/>
      <w:sz w:val="18"/>
    </w:rPr>
  </w:style>
  <w:style w:type="paragraph" w:customStyle="1" w:styleId="CharChar11CharCharChar1">
    <w:name w:val="Char Char11 Char Char Char1"/>
    <w:basedOn w:val="a0"/>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0"/>
    <w:qFormat/>
    <w:pPr>
      <w:adjustRightInd/>
    </w:pPr>
    <w:rPr>
      <w:rFonts w:ascii="Tahoma" w:hAnsi="Tahoma"/>
      <w:sz w:val="24"/>
      <w:szCs w:val="20"/>
    </w:rPr>
  </w:style>
  <w:style w:type="paragraph" w:customStyle="1" w:styleId="CharCharCharCharCharChar11">
    <w:name w:val="Char Char Char Char Char Char11"/>
    <w:basedOn w:val="a0"/>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0"/>
    <w:next w:val="a0"/>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e"/>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0"/>
    <w:qFormat/>
    <w:pPr>
      <w:spacing w:line="360" w:lineRule="auto"/>
    </w:pPr>
    <w:rPr>
      <w:szCs w:val="20"/>
    </w:rPr>
  </w:style>
  <w:style w:type="paragraph" w:customStyle="1" w:styleId="4b">
    <w:name w:val="正文4"/>
    <w:basedOn w:val="a0"/>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0"/>
    <w:qFormat/>
    <w:rPr>
      <w:rFonts w:ascii="仿宋_GB2312" w:eastAsia="仿宋_GB2312"/>
      <w:b/>
      <w:sz w:val="32"/>
      <w:szCs w:val="32"/>
    </w:rPr>
  </w:style>
  <w:style w:type="paragraph" w:customStyle="1" w:styleId="Char1CharCharCharCharCharCharCharCharChar">
    <w:name w:val="Char1 Char Char Char Char Char Char Char Char Char"/>
    <w:basedOn w:val="a0"/>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0"/>
    <w:qFormat/>
    <w:pPr>
      <w:adjustRightInd/>
      <w:spacing w:line="360" w:lineRule="auto"/>
      <w:ind w:firstLine="480"/>
    </w:pPr>
    <w:rPr>
      <w:rFonts w:cs="宋体"/>
      <w:sz w:val="24"/>
      <w:szCs w:val="20"/>
    </w:rPr>
  </w:style>
  <w:style w:type="paragraph" w:customStyle="1" w:styleId="CharChar4CharChar">
    <w:name w:val="Char Char4 Char Char"/>
    <w:basedOn w:val="a0"/>
    <w:qFormat/>
    <w:pPr>
      <w:widowControl/>
      <w:adjustRightInd/>
      <w:spacing w:after="160" w:line="240" w:lineRule="exact"/>
      <w:jc w:val="left"/>
    </w:pPr>
  </w:style>
  <w:style w:type="paragraph" w:customStyle="1" w:styleId="2ff4">
    <w:name w:val="目录2"/>
    <w:basedOn w:val="a0"/>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0"/>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0"/>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7">
    <w:name w:val="表格文字（大）"/>
    <w:basedOn w:val="a0"/>
    <w:qFormat/>
    <w:pPr>
      <w:adjustRightInd/>
      <w:spacing w:before="20" w:after="20"/>
      <w:ind w:firstLineChars="200" w:firstLine="200"/>
    </w:pPr>
    <w:rPr>
      <w:rFonts w:ascii="Century Gothic" w:hAnsi="Century Gothic"/>
      <w:sz w:val="24"/>
      <w:szCs w:val="20"/>
    </w:rPr>
  </w:style>
  <w:style w:type="paragraph" w:customStyle="1" w:styleId="affffffffff8">
    <w:name w:val="插图说明"/>
    <w:basedOn w:val="a0"/>
    <w:qFormat/>
    <w:pPr>
      <w:spacing w:after="240"/>
      <w:ind w:firstLineChars="200" w:firstLine="200"/>
      <w:jc w:val="center"/>
      <w:textAlignment w:val="baseline"/>
    </w:pPr>
    <w:rPr>
      <w:rFonts w:eastAsia="黑体"/>
      <w:sz w:val="24"/>
      <w:szCs w:val="20"/>
    </w:rPr>
  </w:style>
  <w:style w:type="paragraph" w:customStyle="1" w:styleId="charttext">
    <w:name w:val="chart text"/>
    <w:basedOn w:val="a0"/>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0"/>
    <w:qFormat/>
    <w:pPr>
      <w:adjustRightInd/>
      <w:ind w:firstLineChars="200" w:firstLine="200"/>
    </w:pPr>
    <w:rPr>
      <w:rFonts w:ascii="Tahoma" w:hAnsi="Tahoma"/>
      <w:sz w:val="24"/>
      <w:szCs w:val="20"/>
    </w:rPr>
  </w:style>
  <w:style w:type="paragraph" w:customStyle="1" w:styleId="230">
    <w:name w:val="正文文本 23"/>
    <w:basedOn w:val="a0"/>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9">
    <w:name w:val="正文 内标"/>
    <w:basedOn w:val="afffffffff4"/>
    <w:qFormat/>
    <w:pPr>
      <w:tabs>
        <w:tab w:val="left" w:pos="0"/>
      </w:tabs>
      <w:ind w:left="900" w:firstLineChars="0" w:firstLine="0"/>
    </w:pPr>
  </w:style>
  <w:style w:type="paragraph" w:customStyle="1" w:styleId="BulletedList">
    <w:name w:val="Bulleted List"/>
    <w:basedOn w:val="a0"/>
    <w:qFormat/>
    <w:pPr>
      <w:tabs>
        <w:tab w:val="left" w:pos="1260"/>
      </w:tabs>
      <w:adjustRightInd/>
      <w:ind w:left="1260" w:hanging="420"/>
    </w:p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0"/>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0"/>
    <w:qFormat/>
    <w:rPr>
      <w:rFonts w:ascii="Tahoma" w:hAnsi="Tahoma" w:cs="仿宋_GB2312"/>
      <w:sz w:val="24"/>
      <w:szCs w:val="20"/>
    </w:rPr>
  </w:style>
  <w:style w:type="paragraph" w:customStyle="1" w:styleId="1fb">
    <w:name w:val="正文1"/>
    <w:basedOn w:val="TOC3"/>
    <w:link w:val="1CharChar0"/>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0"/>
    <w:qFormat/>
    <w:pPr>
      <w:adjustRightInd/>
      <w:spacing w:line="360" w:lineRule="auto"/>
    </w:pPr>
    <w:rPr>
      <w:rFonts w:ascii="Arial" w:eastAsia="黑体" w:hAnsi="Arial"/>
      <w:snapToGrid w:val="0"/>
      <w:kern w:val="0"/>
      <w:sz w:val="20"/>
      <w:szCs w:val="21"/>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a">
    <w:name w:val="模板普通正文"/>
    <w:basedOn w:val="af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0"/>
    <w:qFormat/>
    <w:rPr>
      <w:rFonts w:ascii="仿宋_GB2312" w:eastAsia="仿宋_GB2312"/>
      <w:b/>
      <w:sz w:val="32"/>
      <w:szCs w:val="20"/>
    </w:rPr>
  </w:style>
  <w:style w:type="paragraph" w:customStyle="1" w:styleId="font8">
    <w:name w:val="font8"/>
    <w:basedOn w:val="a0"/>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0"/>
    <w:qFormat/>
    <w:rPr>
      <w:rFonts w:ascii="仿宋_GB2312" w:eastAsia="仿宋_GB2312"/>
      <w:b/>
      <w:sz w:val="32"/>
      <w:szCs w:val="20"/>
    </w:rPr>
  </w:style>
  <w:style w:type="paragraph" w:customStyle="1" w:styleId="font13">
    <w:name w:val="font13"/>
    <w:basedOn w:val="a0"/>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0"/>
    <w:qFormat/>
    <w:pPr>
      <w:adjustRightInd/>
    </w:pPr>
    <w:rPr>
      <w:rFonts w:ascii="Tahoma" w:hAnsi="Tahoma"/>
      <w:color w:val="000000"/>
      <w:sz w:val="24"/>
      <w:szCs w:val="20"/>
    </w:rPr>
  </w:style>
  <w:style w:type="paragraph" w:customStyle="1" w:styleId="legal">
    <w:name w:val="legal"/>
    <w:basedOn w:val="a0"/>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0"/>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0"/>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0"/>
    <w:qFormat/>
    <w:pPr>
      <w:spacing w:line="360" w:lineRule="auto"/>
      <w:ind w:firstLineChars="200" w:firstLine="200"/>
    </w:pPr>
    <w:rPr>
      <w:rFonts w:eastAsia="楷体_GB2312" w:cs="Lucida Sans"/>
      <w:sz w:val="24"/>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0"/>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0"/>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0"/>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0"/>
    <w:qFormat/>
    <w:pPr>
      <w:widowControl/>
      <w:spacing w:after="160" w:line="240" w:lineRule="exact"/>
      <w:jc w:val="left"/>
    </w:pPr>
    <w:rPr>
      <w:rFonts w:eastAsia="仿宋_GB2312"/>
      <w:sz w:val="28"/>
    </w:rPr>
  </w:style>
  <w:style w:type="paragraph" w:customStyle="1" w:styleId="Char210">
    <w:name w:val="Char21"/>
    <w:basedOn w:val="a0"/>
    <w:qFormat/>
    <w:pPr>
      <w:adjustRightInd/>
      <w:ind w:firstLineChars="200" w:firstLine="200"/>
    </w:pPr>
    <w:rPr>
      <w:rFonts w:ascii="仿宋_GB2312" w:eastAsia="仿宋_GB2312"/>
      <w:b/>
      <w:sz w:val="32"/>
      <w:szCs w:val="32"/>
    </w:rPr>
  </w:style>
  <w:style w:type="paragraph" w:customStyle="1" w:styleId="1fc">
    <w:name w:val="列表段落1"/>
    <w:basedOn w:val="a0"/>
    <w:qFormat/>
    <w:pPr>
      <w:adjustRightInd/>
      <w:ind w:right="238" w:firstLine="420"/>
    </w:pPr>
    <w:rPr>
      <w:rFonts w:ascii="Calibri" w:hAnsi="Calibri"/>
      <w:sz w:val="24"/>
    </w:rPr>
  </w:style>
  <w:style w:type="paragraph" w:customStyle="1" w:styleId="CharChar110">
    <w:name w:val="Char Char110"/>
    <w:basedOn w:val="a0"/>
    <w:uiPriority w:val="6"/>
    <w:qFormat/>
    <w:pPr>
      <w:spacing w:line="360" w:lineRule="auto"/>
    </w:pPr>
    <w:rPr>
      <w:rFonts w:ascii="Tahoma" w:hAnsi="Tahoma"/>
      <w:sz w:val="24"/>
      <w:szCs w:val="20"/>
    </w:rPr>
  </w:style>
  <w:style w:type="paragraph" w:customStyle="1" w:styleId="xl80">
    <w:name w:val="xl80"/>
    <w:basedOn w:val="a0"/>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0"/>
    <w:qFormat/>
    <w:pPr>
      <w:adjustRightInd/>
      <w:spacing w:line="360" w:lineRule="auto"/>
    </w:pPr>
    <w:rPr>
      <w:rFonts w:ascii="Arial" w:eastAsia="黑体" w:hAnsi="Arial" w:cs="Arial"/>
      <w:snapToGrid w:val="0"/>
      <w:kern w:val="0"/>
      <w:szCs w:val="21"/>
    </w:rPr>
  </w:style>
  <w:style w:type="paragraph" w:customStyle="1" w:styleId="affffffffffb">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0"/>
    <w:qFormat/>
    <w:rPr>
      <w:rFonts w:ascii="Tahoma" w:hAnsi="Tahoma" w:cs="仿宋_GB2312"/>
      <w:sz w:val="24"/>
      <w:szCs w:val="20"/>
    </w:rPr>
  </w:style>
  <w:style w:type="paragraph" w:customStyle="1" w:styleId="92">
    <w:name w:val="样式9"/>
    <w:basedOn w:val="a0"/>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0"/>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6"/>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0"/>
    <w:qFormat/>
    <w:pPr>
      <w:adjustRightInd/>
      <w:ind w:firstLineChars="200" w:firstLine="200"/>
    </w:pPr>
    <w:rPr>
      <w:rFonts w:ascii="Tahoma" w:hAnsi="Tahoma"/>
      <w:sz w:val="24"/>
      <w:szCs w:val="20"/>
    </w:rPr>
  </w:style>
  <w:style w:type="paragraph" w:customStyle="1" w:styleId="Style12">
    <w:name w:val="_Style 12"/>
    <w:basedOn w:val="a9"/>
    <w:qFormat/>
    <w:pPr>
      <w:snapToGrid w:val="0"/>
      <w:spacing w:line="360" w:lineRule="auto"/>
    </w:pPr>
  </w:style>
  <w:style w:type="paragraph" w:customStyle="1" w:styleId="0">
    <w:name w:val="样式 首行缩进:  0 字符"/>
    <w:basedOn w:val="a0"/>
    <w:link w:val="0Char"/>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0"/>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0"/>
    <w:next w:val="afffe"/>
    <w:uiPriority w:val="34"/>
    <w:qFormat/>
    <w:pPr>
      <w:adjustRightInd/>
      <w:spacing w:line="360" w:lineRule="auto"/>
      <w:ind w:firstLineChars="200" w:firstLine="200"/>
    </w:pPr>
    <w:rPr>
      <w:rFonts w:ascii="Calibri" w:hAnsi="Calibri"/>
      <w:sz w:val="28"/>
      <w:szCs w:val="20"/>
    </w:rPr>
  </w:style>
  <w:style w:type="paragraph" w:customStyle="1" w:styleId="affffffffffc">
    <w:name w:val="方案正文"/>
    <w:basedOn w:val="a0"/>
    <w:qFormat/>
    <w:pPr>
      <w:snapToGrid w:val="0"/>
      <w:spacing w:line="324" w:lineRule="auto"/>
      <w:ind w:firstLineChars="200" w:firstLine="482"/>
    </w:pPr>
    <w:rPr>
      <w:rFonts w:ascii="仿宋_GB2312" w:eastAsia="仿宋_GB2312"/>
      <w:b/>
      <w:color w:val="000000"/>
      <w:sz w:val="24"/>
      <w:szCs w:val="20"/>
    </w:rPr>
  </w:style>
  <w:style w:type="paragraph" w:customStyle="1" w:styleId="Affffffffffd">
    <w:name w:val="正文 A"/>
    <w:qFormat/>
    <w:pPr>
      <w:widowControl w:val="0"/>
      <w:jc w:val="both"/>
    </w:pPr>
    <w:rPr>
      <w:rFonts w:eastAsia="Arial Unicode MS" w:cs="Arial Unicode MS"/>
      <w:color w:val="000000"/>
      <w:kern w:val="2"/>
      <w:sz w:val="21"/>
      <w:szCs w:val="21"/>
      <w:u w:color="000000"/>
    </w:rPr>
  </w:style>
  <w:style w:type="paragraph" w:customStyle="1" w:styleId="Affffffffffe">
    <w:name w:val="正文 A 主体"/>
    <w:basedOn w:val="a0"/>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d"/>
    <w:qFormat/>
    <w:pPr>
      <w:outlineLvl w:val="2"/>
    </w:p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0"/>
    <w:qFormat/>
    <w:pPr>
      <w:adjustRightInd/>
      <w:ind w:firstLineChars="200" w:firstLine="200"/>
    </w:pPr>
    <w:rPr>
      <w:rFonts w:ascii="Tahoma" w:hAnsi="Tahoma"/>
      <w:sz w:val="24"/>
      <w:szCs w:val="20"/>
    </w:rPr>
  </w:style>
  <w:style w:type="paragraph" w:customStyle="1" w:styleId="GP">
    <w:name w:val="GP正文(首行缩进)"/>
    <w:basedOn w:val="a0"/>
    <w:qFormat/>
    <w:pPr>
      <w:adjustRightInd/>
      <w:spacing w:line="360" w:lineRule="auto"/>
      <w:ind w:firstLineChars="200" w:firstLine="200"/>
    </w:pPr>
    <w:rPr>
      <w:rFonts w:eastAsia="仿宋_GB2312"/>
      <w:sz w:val="28"/>
      <w:szCs w:val="21"/>
    </w:rPr>
  </w:style>
  <w:style w:type="paragraph" w:customStyle="1" w:styleId="MMEmpty">
    <w:name w:val="MM Empty"/>
    <w:basedOn w:val="a0"/>
    <w:qFormat/>
    <w:pPr>
      <w:adjustRightInd/>
    </w:pPr>
  </w:style>
  <w:style w:type="paragraph" w:customStyle="1" w:styleId="Char240">
    <w:name w:val="Char24"/>
    <w:basedOn w:val="a0"/>
    <w:qFormat/>
    <w:rPr>
      <w:rFonts w:ascii="仿宋_GB2312" w:eastAsia="仿宋_GB2312"/>
      <w:b/>
      <w:sz w:val="32"/>
      <w:szCs w:val="32"/>
    </w:rPr>
  </w:style>
  <w:style w:type="paragraph" w:customStyle="1" w:styleId="afffffffffff">
    <w:name w:val="正文箭头"/>
    <w:basedOn w:val="63"/>
    <w:qFormat/>
  </w:style>
  <w:style w:type="paragraph" w:customStyle="1" w:styleId="U2">
    <w:name w:val="U_编号2"/>
    <w:basedOn w:val="a0"/>
    <w:qFormat/>
    <w:pPr>
      <w:tabs>
        <w:tab w:val="left" w:pos="785"/>
      </w:tabs>
      <w:adjustRightInd/>
      <w:spacing w:beforeLines="10" w:afterLines="10" w:line="300" w:lineRule="auto"/>
    </w:pPr>
    <w:rPr>
      <w:sz w:val="24"/>
    </w:rPr>
  </w:style>
  <w:style w:type="paragraph" w:customStyle="1" w:styleId="xl72">
    <w:name w:val="xl72"/>
    <w:basedOn w:val="a0"/>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0"/>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0"/>
    <w:next w:val="a0"/>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0"/>
    <w:uiPriority w:val="34"/>
    <w:qFormat/>
    <w:pPr>
      <w:adjustRightInd/>
      <w:ind w:firstLineChars="200" w:firstLine="420"/>
    </w:pPr>
    <w:rPr>
      <w:rFonts w:eastAsia="仿宋_GB2312"/>
      <w:sz w:val="28"/>
    </w:rPr>
  </w:style>
  <w:style w:type="paragraph" w:customStyle="1" w:styleId="afffffffffff0">
    <w:name w:val="表格 内容"/>
    <w:basedOn w:val="afffffffff0"/>
    <w:qFormat/>
    <w:rPr>
      <w:b w:val="0"/>
      <w:sz w:val="20"/>
    </w:rPr>
  </w:style>
  <w:style w:type="paragraph" w:customStyle="1" w:styleId="1fd">
    <w:name w:val="正文首行缩进1"/>
    <w:basedOn w:val="ae"/>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1">
    <w:name w:val="标准正文"/>
    <w:basedOn w:val="a0"/>
    <w:link w:val="Charff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0"/>
    <w:qFormat/>
    <w:pPr>
      <w:tabs>
        <w:tab w:val="left" w:pos="1080"/>
      </w:tabs>
      <w:ind w:left="1080" w:hanging="1080"/>
    </w:pPr>
  </w:style>
  <w:style w:type="paragraph" w:customStyle="1" w:styleId="1fe">
    <w:name w:val="数字标题1"/>
    <w:basedOn w:val="10"/>
    <w:next w:val="a0"/>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0"/>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0"/>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0"/>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2">
    <w:name w:val="标准正文格式"/>
    <w:basedOn w:val="a0"/>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0"/>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0"/>
    <w:qFormat/>
    <w:pPr>
      <w:widowControl/>
    </w:pPr>
    <w:rPr>
      <w:kern w:val="0"/>
      <w:sz w:val="24"/>
      <w:szCs w:val="20"/>
    </w:rPr>
  </w:style>
  <w:style w:type="paragraph" w:customStyle="1" w:styleId="CharChar113">
    <w:name w:val="Char Char113"/>
    <w:basedOn w:val="a0"/>
    <w:qFormat/>
    <w:pPr>
      <w:widowControl/>
      <w:spacing w:after="160" w:line="240" w:lineRule="exact"/>
      <w:jc w:val="left"/>
    </w:pPr>
    <w:rPr>
      <w:rFonts w:eastAsia="仿宋_GB2312"/>
      <w:sz w:val="28"/>
    </w:rPr>
  </w:style>
  <w:style w:type="paragraph" w:customStyle="1" w:styleId="59">
    <w:name w:val="样式5"/>
    <w:basedOn w:val="a0"/>
    <w:qFormat/>
    <w:pPr>
      <w:spacing w:line="440" w:lineRule="exact"/>
      <w:ind w:left="2" w:firstLineChars="200" w:firstLine="480"/>
    </w:pPr>
    <w:rPr>
      <w:rFonts w:ascii="仿宋_GB2312" w:eastAsia="仿宋_GB2312" w:hAnsi="仿宋"/>
      <w:sz w:val="24"/>
    </w:rPr>
  </w:style>
  <w:style w:type="paragraph" w:customStyle="1" w:styleId="Style8">
    <w:name w:val="_Style 8"/>
    <w:basedOn w:val="a0"/>
    <w:uiPriority w:val="34"/>
    <w:qFormat/>
    <w:pPr>
      <w:adjustRightInd/>
      <w:ind w:firstLineChars="200" w:firstLine="420"/>
    </w:pPr>
    <w:rPr>
      <w:rFonts w:eastAsia="仿宋_GB2312"/>
      <w:sz w:val="28"/>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0"/>
    <w:qFormat/>
    <w:pPr>
      <w:adjustRightInd/>
      <w:spacing w:beforeLines="50" w:before="156" w:line="360" w:lineRule="auto"/>
      <w:ind w:firstLine="420"/>
    </w:pPr>
    <w:rPr>
      <w:rFonts w:cs="宋体"/>
      <w:sz w:val="24"/>
      <w:szCs w:val="20"/>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0"/>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0"/>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0"/>
    <w:uiPriority w:val="6"/>
    <w:qFormat/>
    <w:pPr>
      <w:widowControl/>
      <w:spacing w:after="160" w:line="240" w:lineRule="exact"/>
      <w:jc w:val="left"/>
    </w:pPr>
    <w:rPr>
      <w:rFonts w:eastAsia="仿宋_GB2312"/>
      <w:sz w:val="28"/>
    </w:rPr>
  </w:style>
  <w:style w:type="paragraph" w:customStyle="1" w:styleId="afffffffffff3">
    <w:name w:val="正文 图"/>
    <w:basedOn w:val="My0"/>
    <w:qFormat/>
    <w:pPr>
      <w:adjustRightInd/>
      <w:spacing w:before="0"/>
      <w:ind w:firstLine="0"/>
      <w:jc w:val="center"/>
    </w:pPr>
    <w:rPr>
      <w:rFonts w:ascii="微软雅黑" w:hAnsi="微软雅黑"/>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4">
    <w:name w:val="±íÑùÊ½"/>
    <w:basedOn w:val="a0"/>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5">
    <w:name w:val="注释"/>
    <w:basedOn w:val="a0"/>
    <w:qFormat/>
    <w:pPr>
      <w:adjustRightInd/>
      <w:spacing w:line="360" w:lineRule="auto"/>
      <w:ind w:firstLine="480"/>
    </w:pPr>
    <w:rPr>
      <w:sz w:val="24"/>
    </w:rPr>
  </w:style>
  <w:style w:type="table" w:customStyle="1" w:styleId="2ff5">
    <w:name w:val="网格型2"/>
    <w:basedOn w:val="a3"/>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3"/>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3"/>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3"/>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3"/>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0"/>
    <w:uiPriority w:val="34"/>
    <w:qFormat/>
    <w:pPr>
      <w:ind w:firstLineChars="200" w:firstLine="420"/>
    </w:pPr>
  </w:style>
  <w:style w:type="character" w:customStyle="1" w:styleId="afffffffffff6">
    <w:name w:val="交叉引用"/>
    <w:uiPriority w:val="1"/>
    <w:qFormat/>
    <w:rPr>
      <w:rFonts w:ascii="Arial" w:eastAsia="黑体" w:hAnsi="Arial"/>
      <w:snapToGrid w:val="0"/>
      <w:color w:val="0000FF"/>
      <w:kern w:val="0"/>
      <w:sz w:val="20"/>
      <w:szCs w:val="21"/>
      <w:u w:val="single"/>
      <w:lang w:val="en-US" w:eastAsia="zh-CN"/>
    </w:rPr>
  </w:style>
  <w:style w:type="character" w:customStyle="1" w:styleId="1ff0">
    <w:name w:val="正文缩进 字符1"/>
    <w:qFormat/>
    <w:rPr>
      <w:rFonts w:ascii="宋体" w:eastAsia="宋体"/>
      <w:snapToGrid w:val="0"/>
      <w:color w:val="000000"/>
      <w:kern w:val="28"/>
      <w:sz w:val="28"/>
      <w:lang w:val="en-US" w:eastAsia="zh-CN" w:bidi="ar-SA"/>
    </w:rPr>
  </w:style>
  <w:style w:type="character" w:customStyle="1" w:styleId="1ff1">
    <w:name w:val="页脚 字符1"/>
    <w:qFormat/>
    <w:locked/>
    <w:rPr>
      <w:kern w:val="2"/>
      <w:sz w:val="18"/>
      <w:szCs w:val="18"/>
    </w:rPr>
  </w:style>
  <w:style w:type="character" w:customStyle="1" w:styleId="1ff2">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afffff8">
    <w:name w:val="无间隔 字符"/>
    <w:link w:val="afffff7"/>
    <w:uiPriority w:val="1"/>
    <w:qFormat/>
    <w:rPr>
      <w:kern w:val="2"/>
      <w:sz w:val="21"/>
      <w:szCs w:val="22"/>
    </w:rPr>
  </w:style>
  <w:style w:type="character" w:customStyle="1" w:styleId="CharCharf">
    <w:name w:val="标准文本 Char Char"/>
    <w:link w:val="afffffffffff7"/>
    <w:qFormat/>
    <w:rPr>
      <w:rFonts w:cs="宋体"/>
      <w:kern w:val="2"/>
      <w:sz w:val="24"/>
    </w:rPr>
  </w:style>
  <w:style w:type="paragraph" w:customStyle="1" w:styleId="afffffffffff7">
    <w:name w:val="标准文本"/>
    <w:basedOn w:val="a0"/>
    <w:link w:val="CharCharf"/>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8">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0"/>
    <w:next w:val="afffe"/>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0"/>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0"/>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9">
    <w:name w:val="节"/>
    <w:basedOn w:val="20"/>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0"/>
    <w:qFormat/>
    <w:pPr>
      <w:autoSpaceDE w:val="0"/>
      <w:autoSpaceDN w:val="0"/>
      <w:spacing w:before="100" w:after="100"/>
      <w:ind w:left="360" w:right="360"/>
      <w:jc w:val="left"/>
    </w:pPr>
    <w:rPr>
      <w:kern w:val="0"/>
      <w:sz w:val="24"/>
      <w:szCs w:val="20"/>
    </w:rPr>
  </w:style>
  <w:style w:type="paragraph" w:customStyle="1" w:styleId="p10">
    <w:name w:val="p1"/>
    <w:basedOn w:val="a0"/>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0"/>
    <w:uiPriority w:val="1"/>
    <w:qFormat/>
    <w:pPr>
      <w:adjustRightInd/>
      <w:jc w:val="left"/>
    </w:pPr>
    <w:rPr>
      <w:rFonts w:ascii="Calibri" w:hAnsi="Calibri"/>
      <w:kern w:val="0"/>
      <w:sz w:val="22"/>
      <w:szCs w:val="22"/>
      <w:lang w:eastAsia="en-US"/>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0"/>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0"/>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qFormat/>
    <w:rPr>
      <w:kern w:val="2"/>
      <w:sz w:val="21"/>
      <w:szCs w:val="24"/>
    </w:rPr>
  </w:style>
  <w:style w:type="paragraph" w:customStyle="1" w:styleId="1ff3">
    <w:name w:val="杭州正文1"/>
    <w:basedOn w:val="a0"/>
    <w:qFormat/>
    <w:rsid w:val="000B1213"/>
    <w:pPr>
      <w:widowControl/>
      <w:autoSpaceDE w:val="0"/>
      <w:autoSpaceDN w:val="0"/>
      <w:adjustRightInd/>
      <w:snapToGrid w:val="0"/>
      <w:spacing w:line="360" w:lineRule="auto"/>
      <w:ind w:firstLine="480"/>
      <w:jc w:val="left"/>
    </w:pPr>
    <w:rPr>
      <w:rFonts w:ascii="宋体" w:hAnsi="宋体" w:cs="宋体"/>
      <w:kern w:val="0"/>
      <w:sz w:val="24"/>
    </w:rPr>
  </w:style>
  <w:style w:type="paragraph" w:customStyle="1" w:styleId="a">
    <w:name w:val="文档小标题"/>
    <w:basedOn w:val="a0"/>
    <w:qFormat/>
    <w:rsid w:val="000B1213"/>
    <w:pPr>
      <w:widowControl/>
      <w:numPr>
        <w:numId w:val="5"/>
      </w:numPr>
      <w:kinsoku w:val="0"/>
      <w:autoSpaceDE w:val="0"/>
      <w:autoSpaceDN w:val="0"/>
      <w:snapToGrid w:val="0"/>
      <w:spacing w:before="120" w:line="360" w:lineRule="auto"/>
      <w:jc w:val="left"/>
      <w:textAlignment w:val="baseline"/>
    </w:pPr>
    <w:rPr>
      <w:rFonts w:ascii="仿宋" w:eastAsia="仿宋" w:hAnsi="仿宋" w:cs="仿宋"/>
      <w:b/>
      <w:bCs/>
      <w:snapToGrid w:val="0"/>
      <w:color w:val="000000"/>
      <w:spacing w:val="-9"/>
      <w:kern w:val="0"/>
      <w:sz w:val="32"/>
      <w:szCs w:val="32"/>
    </w:rPr>
  </w:style>
  <w:style w:type="paragraph" w:customStyle="1" w:styleId="afffffffffffa">
    <w:name w:val="图例居中"/>
    <w:basedOn w:val="a0"/>
    <w:qFormat/>
    <w:rsid w:val="000B1213"/>
    <w:pPr>
      <w:widowControl/>
      <w:kinsoku w:val="0"/>
      <w:autoSpaceDE w:val="0"/>
      <w:autoSpaceDN w:val="0"/>
      <w:snapToGrid w:val="0"/>
      <w:spacing w:before="120" w:line="360" w:lineRule="auto"/>
      <w:jc w:val="center"/>
      <w:textAlignment w:val="baseline"/>
    </w:pPr>
    <w:rPr>
      <w:rFonts w:ascii="仿宋" w:eastAsia="仿宋" w:hAnsi="仿宋" w:cs="仿宋"/>
      <w:snapToGrid w:val="0"/>
      <w:color w:val="000000"/>
      <w:spacing w:val="-9"/>
      <w:kern w:val="0"/>
      <w:sz w:val="28"/>
      <w:szCs w:val="28"/>
    </w:rPr>
  </w:style>
  <w:style w:type="paragraph" w:customStyle="1" w:styleId="83">
    <w:name w:val="标题8"/>
    <w:basedOn w:val="8"/>
    <w:qFormat/>
    <w:rsid w:val="000B1213"/>
    <w:pPr>
      <w:widowControl/>
      <w:numPr>
        <w:ilvl w:val="7"/>
      </w:numPr>
      <w:tabs>
        <w:tab w:val="clear" w:pos="1440"/>
        <w:tab w:val="left" w:pos="1152"/>
      </w:tabs>
      <w:kinsoku w:val="0"/>
      <w:autoSpaceDE w:val="0"/>
      <w:autoSpaceDN w:val="0"/>
      <w:snapToGrid w:val="0"/>
      <w:spacing w:line="317" w:lineRule="auto"/>
      <w:ind w:left="1440" w:firstLine="402"/>
      <w:jc w:val="left"/>
      <w:textAlignment w:val="baseline"/>
    </w:pPr>
    <w:rPr>
      <w:rFonts w:eastAsia="仿宋" w:cs="Arial"/>
      <w:snapToGrid w:val="0"/>
      <w:color w:val="000000"/>
      <w:kern w:val="0"/>
      <w:sz w:val="32"/>
      <w:szCs w:val="21"/>
    </w:rPr>
  </w:style>
  <w:style w:type="character" w:customStyle="1" w:styleId="311">
    <w:name w:val="标题 3 字符1"/>
    <w:aliases w:val="T3 字符1"/>
    <w:qFormat/>
    <w:rsid w:val="000B1213"/>
    <w:rPr>
      <w:b/>
      <w:bCs/>
      <w:kern w:val="2"/>
      <w:sz w:val="32"/>
      <w:szCs w:val="32"/>
    </w:rPr>
  </w:style>
  <w:style w:type="character" w:customStyle="1" w:styleId="Charff7">
    <w:name w:val="段 Char"/>
    <w:link w:val="afffffffb"/>
    <w:qFormat/>
    <w:locked/>
    <w:rsid w:val="000B1213"/>
    <w:rPr>
      <w:rFonts w:ascii="宋体"/>
      <w:sz w:val="21"/>
    </w:rPr>
  </w:style>
  <w:style w:type="character" w:customStyle="1" w:styleId="CharChare">
    <w:name w:val="普通正文 Char Char"/>
    <w:link w:val="affffffff3"/>
    <w:qFormat/>
    <w:locked/>
    <w:rsid w:val="000B1213"/>
    <w:rPr>
      <w:rFonts w:ascii="Arial" w:hAnsi="Arial"/>
      <w:sz w:val="24"/>
      <w:szCs w:val="24"/>
    </w:rPr>
  </w:style>
  <w:style w:type="character" w:customStyle="1" w:styleId="Charff9">
    <w:name w:val="__正文 Char"/>
    <w:link w:val="affffffffc"/>
    <w:qFormat/>
    <w:rsid w:val="000B1213"/>
    <w:rPr>
      <w:rFonts w:eastAsia="DengXian"/>
      <w:kern w:val="2"/>
      <w:sz w:val="24"/>
      <w:szCs w:val="21"/>
    </w:rPr>
  </w:style>
  <w:style w:type="character" w:customStyle="1" w:styleId="1Char2">
    <w:name w:val="样式1 Char"/>
    <w:link w:val="1f7"/>
    <w:qFormat/>
    <w:locked/>
    <w:rsid w:val="000B1213"/>
    <w:rPr>
      <w:rFonts w:ascii="宋体" w:hAnsi="宋体"/>
      <w:sz w:val="24"/>
    </w:rPr>
  </w:style>
  <w:style w:type="character" w:customStyle="1" w:styleId="1CharChar0">
    <w:name w:val="正文1 Char Char"/>
    <w:link w:val="1fb"/>
    <w:qFormat/>
    <w:locked/>
    <w:rsid w:val="000B1213"/>
    <w:rPr>
      <w:rFonts w:ascii="仿宋_GB2312" w:eastAsia="仿宋_GB2312" w:hAnsi="Courier New"/>
      <w:kern w:val="28"/>
      <w:sz w:val="24"/>
      <w:szCs w:val="24"/>
    </w:rPr>
  </w:style>
  <w:style w:type="character" w:customStyle="1" w:styleId="Charffa">
    <w:name w:val="标准正文 Char"/>
    <w:link w:val="afffffffffff1"/>
    <w:qFormat/>
    <w:rsid w:val="000B1213"/>
    <w:rPr>
      <w:kern w:val="2"/>
      <w:sz w:val="24"/>
      <w:szCs w:val="24"/>
    </w:rPr>
  </w:style>
  <w:style w:type="paragraph" w:styleId="4f">
    <w:name w:val="List 4"/>
    <w:basedOn w:val="a0"/>
    <w:unhideWhenUsed/>
    <w:qFormat/>
    <w:rsid w:val="000B1213"/>
    <w:pPr>
      <w:widowControl/>
      <w:adjustRightInd/>
      <w:ind w:leftChars="600" w:left="100" w:hangingChars="200" w:hanging="200"/>
      <w:jc w:val="left"/>
    </w:pPr>
    <w:rPr>
      <w:rFonts w:ascii="宋体" w:hAnsi="宋体" w:cs="宋体"/>
      <w:kern w:val="0"/>
      <w:sz w:val="28"/>
    </w:rPr>
  </w:style>
  <w:style w:type="character" w:customStyle="1" w:styleId="CharChar811">
    <w:name w:val="Char Char811"/>
    <w:qFormat/>
    <w:rsid w:val="000B1213"/>
    <w:rPr>
      <w:rFonts w:eastAsia="宋体"/>
      <w:b/>
      <w:sz w:val="24"/>
      <w:lang w:val="en-GB" w:eastAsia="zh-CN"/>
    </w:rPr>
  </w:style>
  <w:style w:type="character" w:customStyle="1" w:styleId="CharChar511">
    <w:name w:val="Char Char511"/>
    <w:qFormat/>
    <w:rsid w:val="000B1213"/>
    <w:rPr>
      <w:rFonts w:ascii="宋体" w:eastAsia="宋体" w:hAnsi="Courier New"/>
      <w:kern w:val="2"/>
      <w:sz w:val="21"/>
      <w:lang w:val="en-US" w:eastAsia="zh-CN"/>
    </w:rPr>
  </w:style>
  <w:style w:type="character" w:customStyle="1" w:styleId="CharChar3111">
    <w:name w:val="Char Char3111"/>
    <w:qFormat/>
    <w:rsid w:val="000B1213"/>
    <w:rPr>
      <w:rFonts w:ascii="Times New Roman" w:eastAsia="宋体" w:hAnsi="Times New Roman" w:cs="Times New Roman"/>
      <w:b/>
      <w:kern w:val="2"/>
      <w:sz w:val="32"/>
      <w:szCs w:val="24"/>
      <w:lang w:val="en-US" w:eastAsia="zh-CN" w:bidi="ar-SA"/>
    </w:rPr>
  </w:style>
  <w:style w:type="character" w:customStyle="1" w:styleId="CharChar911">
    <w:name w:val="Char Char911"/>
    <w:qFormat/>
    <w:rsid w:val="000B1213"/>
    <w:rPr>
      <w:rFonts w:eastAsia="宋体"/>
      <w:kern w:val="2"/>
      <w:sz w:val="18"/>
      <w:szCs w:val="18"/>
      <w:lang w:val="en-US" w:eastAsia="zh-CN" w:bidi="ar-SA"/>
    </w:rPr>
  </w:style>
  <w:style w:type="paragraph" w:customStyle="1" w:styleId="CharChar11CharCharCharCharCharCharCharCharCharCharCharCharChar111">
    <w:name w:val="Char Char11 Char Char Char Char Char Char Char Char Char Char Char Char Char111"/>
    <w:basedOn w:val="a0"/>
    <w:qFormat/>
    <w:rsid w:val="000B1213"/>
    <w:pPr>
      <w:widowControl/>
      <w:adjustRightInd/>
      <w:spacing w:line="360" w:lineRule="auto"/>
      <w:jc w:val="left"/>
    </w:pPr>
    <w:rPr>
      <w:rFonts w:ascii="Arial" w:eastAsia="黑体" w:hAnsi="Arial" w:cs="Arial"/>
      <w:snapToGrid w:val="0"/>
      <w:kern w:val="0"/>
      <w:sz w:val="24"/>
      <w:szCs w:val="21"/>
    </w:rPr>
  </w:style>
  <w:style w:type="paragraph" w:customStyle="1" w:styleId="CharChar1CharCharCharCharCharChar11">
    <w:name w:val="Char Char1 Char Char Char Char Char Char11"/>
    <w:basedOn w:val="a0"/>
    <w:qFormat/>
    <w:rsid w:val="000B1213"/>
    <w:pPr>
      <w:widowControl/>
      <w:adjustRightInd/>
      <w:jc w:val="left"/>
    </w:pPr>
    <w:rPr>
      <w:rFonts w:ascii="仿宋_GB2312" w:eastAsia="仿宋_GB2312" w:hAnsi="宋体" w:cs="宋体"/>
      <w:b/>
      <w:kern w:val="0"/>
      <w:sz w:val="32"/>
      <w:szCs w:val="20"/>
    </w:rPr>
  </w:style>
  <w:style w:type="paragraph" w:customStyle="1" w:styleId="Char1111">
    <w:name w:val="Char1111"/>
    <w:basedOn w:val="a0"/>
    <w:qFormat/>
    <w:rsid w:val="000B1213"/>
    <w:pPr>
      <w:widowControl/>
      <w:adjustRightInd/>
      <w:jc w:val="left"/>
    </w:pPr>
    <w:rPr>
      <w:rFonts w:ascii="仿宋_GB2312" w:eastAsia="仿宋_GB2312" w:hAnsi="宋体" w:cs="宋体"/>
      <w:b/>
      <w:kern w:val="0"/>
      <w:sz w:val="32"/>
      <w:szCs w:val="32"/>
    </w:rPr>
  </w:style>
  <w:style w:type="paragraph" w:customStyle="1" w:styleId="CharChar1111">
    <w:name w:val="Char Char1111"/>
    <w:basedOn w:val="a0"/>
    <w:qFormat/>
    <w:rsid w:val="000B1213"/>
    <w:pPr>
      <w:widowControl/>
      <w:adjustRightInd/>
      <w:spacing w:line="360" w:lineRule="auto"/>
      <w:jc w:val="left"/>
    </w:pPr>
    <w:rPr>
      <w:rFonts w:ascii="宋体" w:hAnsi="宋体" w:cs="宋体"/>
      <w:kern w:val="0"/>
      <w:sz w:val="24"/>
      <w:szCs w:val="20"/>
    </w:rPr>
  </w:style>
  <w:style w:type="paragraph" w:customStyle="1" w:styleId="CharCharCharCharCharCharChar11">
    <w:name w:val="Char Char Char Char Char Char Char11"/>
    <w:basedOn w:val="a0"/>
    <w:qFormat/>
    <w:rsid w:val="000B1213"/>
    <w:pPr>
      <w:widowControl/>
      <w:adjustRightInd/>
      <w:jc w:val="left"/>
    </w:pPr>
    <w:rPr>
      <w:rFonts w:ascii="仿宋_GB2312" w:eastAsia="仿宋_GB2312" w:hAnsi="宋体" w:cs="宋体"/>
      <w:b/>
      <w:kern w:val="0"/>
      <w:sz w:val="32"/>
      <w:szCs w:val="32"/>
    </w:rPr>
  </w:style>
  <w:style w:type="paragraph" w:customStyle="1" w:styleId="Char2CharCharChar11">
    <w:name w:val="Char2 Char Char Char11"/>
    <w:basedOn w:val="a0"/>
    <w:qFormat/>
    <w:rsid w:val="000B1213"/>
    <w:pPr>
      <w:widowControl/>
      <w:adjustRightInd/>
      <w:jc w:val="left"/>
    </w:pPr>
    <w:rPr>
      <w:rFonts w:ascii="仿宋_GB2312" w:eastAsia="仿宋_GB2312" w:hAnsi="宋体" w:cs="宋体"/>
      <w:b/>
      <w:kern w:val="0"/>
      <w:sz w:val="32"/>
      <w:szCs w:val="32"/>
    </w:rPr>
  </w:style>
  <w:style w:type="paragraph" w:customStyle="1" w:styleId="Char3CharChar11">
    <w:name w:val="Char3 Char Char11"/>
    <w:basedOn w:val="a0"/>
    <w:qFormat/>
    <w:rsid w:val="000B1213"/>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Char11">
    <w:name w:val="Char Char1 Char11"/>
    <w:basedOn w:val="a0"/>
    <w:qFormat/>
    <w:rsid w:val="000B1213"/>
    <w:pPr>
      <w:widowControl/>
      <w:adjustRightInd/>
      <w:jc w:val="left"/>
    </w:pPr>
    <w:rPr>
      <w:rFonts w:ascii="仿宋_GB2312" w:eastAsia="仿宋_GB2312" w:hAnsi="宋体" w:cs="宋体"/>
      <w:b/>
      <w:kern w:val="0"/>
      <w:sz w:val="32"/>
      <w:szCs w:val="32"/>
    </w:rPr>
  </w:style>
  <w:style w:type="paragraph" w:customStyle="1" w:styleId="CharCharCharCharCharChar1Char11">
    <w:name w:val="Char Char Char Char Char Char1 Char11"/>
    <w:basedOn w:val="a0"/>
    <w:qFormat/>
    <w:rsid w:val="000B1213"/>
    <w:pPr>
      <w:widowControl/>
      <w:adjustRightInd/>
      <w:spacing w:after="160" w:line="240" w:lineRule="exact"/>
      <w:jc w:val="left"/>
    </w:pPr>
    <w:rPr>
      <w:rFonts w:ascii="Verdana" w:hAnsi="Verdana" w:cs="宋体"/>
      <w:kern w:val="0"/>
      <w:sz w:val="24"/>
      <w:szCs w:val="20"/>
      <w:lang w:eastAsia="en-US"/>
    </w:rPr>
  </w:style>
  <w:style w:type="paragraph" w:customStyle="1" w:styleId="Char2CharChar11">
    <w:name w:val="Char2 Char Char11"/>
    <w:basedOn w:val="a0"/>
    <w:qFormat/>
    <w:rsid w:val="000B1213"/>
    <w:pPr>
      <w:widowControl/>
      <w:adjustRightInd/>
      <w:jc w:val="left"/>
    </w:pPr>
    <w:rPr>
      <w:rFonts w:ascii="Tahoma" w:hAnsi="Tahoma" w:cs="宋体"/>
      <w:kern w:val="0"/>
      <w:sz w:val="24"/>
      <w:szCs w:val="20"/>
    </w:rPr>
  </w:style>
  <w:style w:type="paragraph" w:customStyle="1" w:styleId="CharCharCharCharCharCharCharCharCharCharCharChar1Char11">
    <w:name w:val="Char Char Char Char Char Char Char Char Char Char Char Char1 Char11"/>
    <w:basedOn w:val="a0"/>
    <w:qFormat/>
    <w:rsid w:val="000B1213"/>
    <w:pPr>
      <w:widowControl/>
      <w:adjustRightInd/>
      <w:jc w:val="left"/>
    </w:pPr>
    <w:rPr>
      <w:rFonts w:ascii="Tahoma" w:hAnsi="Tahoma" w:cs="仿宋_GB2312"/>
      <w:kern w:val="0"/>
      <w:sz w:val="24"/>
      <w:szCs w:val="20"/>
    </w:rPr>
  </w:style>
  <w:style w:type="paragraph" w:customStyle="1" w:styleId="CharCharChar1Char11">
    <w:name w:val="Char Char Char1 Char11"/>
    <w:basedOn w:val="a0"/>
    <w:qFormat/>
    <w:rsid w:val="000B1213"/>
    <w:pPr>
      <w:widowControl/>
      <w:adjustRightInd/>
      <w:jc w:val="left"/>
    </w:pPr>
    <w:rPr>
      <w:rFonts w:ascii="宋体" w:hAnsi="宋体" w:cs="宋体"/>
      <w:kern w:val="0"/>
      <w:sz w:val="24"/>
      <w:szCs w:val="20"/>
    </w:rPr>
  </w:style>
  <w:style w:type="paragraph" w:customStyle="1" w:styleId="TOC20">
    <w:name w:val="TOC 标题2"/>
    <w:basedOn w:val="10"/>
    <w:next w:val="a0"/>
    <w:uiPriority w:val="39"/>
    <w:qFormat/>
    <w:rsid w:val="000B1213"/>
    <w:pPr>
      <w:widowControl/>
      <w:adjustRightInd/>
      <w:spacing w:before="480" w:after="0" w:line="276" w:lineRule="auto"/>
      <w:ind w:left="0" w:firstLine="0"/>
      <w:jc w:val="left"/>
      <w:outlineLvl w:val="9"/>
    </w:pPr>
    <w:rPr>
      <w:rFonts w:ascii="Cambria" w:hAnsi="Cambria" w:cs="宋体"/>
      <w:color w:val="365F91"/>
      <w:kern w:val="0"/>
      <w:sz w:val="28"/>
      <w:szCs w:val="28"/>
      <w:lang w:val="zh-CN"/>
    </w:rPr>
  </w:style>
  <w:style w:type="paragraph" w:customStyle="1" w:styleId="CharChar11CharCharChar11">
    <w:name w:val="Char Char11 Char Char Char11"/>
    <w:basedOn w:val="a0"/>
    <w:qFormat/>
    <w:rsid w:val="000B1213"/>
    <w:pPr>
      <w:widowControl/>
      <w:adjustRightInd/>
      <w:spacing w:line="360" w:lineRule="auto"/>
      <w:jc w:val="left"/>
    </w:pPr>
    <w:rPr>
      <w:rFonts w:ascii="宋体" w:hAnsi="宋体" w:cs="宋体"/>
      <w:kern w:val="0"/>
      <w:sz w:val="24"/>
      <w:szCs w:val="20"/>
    </w:rPr>
  </w:style>
  <w:style w:type="paragraph" w:customStyle="1" w:styleId="Char231">
    <w:name w:val="Char231"/>
    <w:basedOn w:val="a0"/>
    <w:qFormat/>
    <w:rsid w:val="000B1213"/>
    <w:pPr>
      <w:widowControl/>
      <w:adjustRightInd/>
      <w:jc w:val="left"/>
    </w:pPr>
    <w:rPr>
      <w:rFonts w:ascii="仿宋_GB2312" w:eastAsia="仿宋_GB2312" w:hAnsi="宋体" w:cs="宋体"/>
      <w:b/>
      <w:kern w:val="0"/>
      <w:sz w:val="32"/>
      <w:szCs w:val="32"/>
    </w:rPr>
  </w:style>
  <w:style w:type="paragraph" w:customStyle="1" w:styleId="CharCharCharCharCharCharCharChar11">
    <w:name w:val="Char Char Char Char Char Char Char Char11"/>
    <w:basedOn w:val="a0"/>
    <w:qFormat/>
    <w:rsid w:val="000B1213"/>
    <w:pPr>
      <w:widowControl/>
      <w:tabs>
        <w:tab w:val="left" w:pos="360"/>
      </w:tabs>
      <w:adjustRightInd/>
      <w:jc w:val="left"/>
    </w:pPr>
    <w:rPr>
      <w:rFonts w:ascii="宋体" w:hAnsi="宋体" w:cs="宋体"/>
      <w:kern w:val="0"/>
      <w:sz w:val="24"/>
      <w:szCs w:val="20"/>
    </w:rPr>
  </w:style>
  <w:style w:type="paragraph" w:customStyle="1" w:styleId="Char41">
    <w:name w:val="Char41"/>
    <w:basedOn w:val="a0"/>
    <w:qFormat/>
    <w:rsid w:val="000B1213"/>
    <w:pPr>
      <w:widowControl/>
      <w:adjustRightInd/>
      <w:jc w:val="left"/>
    </w:pPr>
    <w:rPr>
      <w:rFonts w:ascii="仿宋_GB2312" w:eastAsia="仿宋_GB2312" w:hAnsi="宋体" w:cs="宋体"/>
      <w:b/>
      <w:kern w:val="0"/>
      <w:sz w:val="32"/>
      <w:szCs w:val="32"/>
    </w:rPr>
  </w:style>
  <w:style w:type="paragraph" w:customStyle="1" w:styleId="Char1CharCharCharCharCharCharCharCharCharCharChar1CharCharCharCharCharCharCharCharCharCharCharCharCharChar1CharCharCharChar11">
    <w:name w:val="Char1 Char Char Char Char Char Char Char Char Char Char Char1 Char Char Char Char Char Char Char Char Char Char Char Char Char Char1 Char Char Char Char11"/>
    <w:basedOn w:val="a0"/>
    <w:qFormat/>
    <w:rsid w:val="000B1213"/>
    <w:pPr>
      <w:widowControl/>
      <w:adjustRightInd/>
      <w:spacing w:line="360" w:lineRule="auto"/>
      <w:jc w:val="left"/>
    </w:pPr>
    <w:rPr>
      <w:rFonts w:ascii="宋体" w:hAnsi="宋体" w:cs="宋体"/>
      <w:kern w:val="0"/>
      <w:sz w:val="24"/>
      <w:szCs w:val="20"/>
    </w:rPr>
  </w:style>
  <w:style w:type="paragraph" w:customStyle="1" w:styleId="CharCharCharCharCharCharCharCharCharChar11">
    <w:name w:val="Char Char Char Char Char Char Char Char Char Char11"/>
    <w:basedOn w:val="a0"/>
    <w:qFormat/>
    <w:rsid w:val="000B1213"/>
    <w:pPr>
      <w:widowControl/>
      <w:adjustRightInd/>
      <w:jc w:val="left"/>
    </w:pPr>
    <w:rPr>
      <w:rFonts w:ascii="仿宋_GB2312" w:eastAsia="仿宋_GB2312" w:hAnsi="宋体" w:cs="宋体"/>
      <w:b/>
      <w:kern w:val="0"/>
      <w:sz w:val="32"/>
      <w:szCs w:val="32"/>
    </w:rPr>
  </w:style>
  <w:style w:type="paragraph" w:customStyle="1" w:styleId="CharChar1CharCharChar11">
    <w:name w:val="Char Char1 Char Char Char11"/>
    <w:basedOn w:val="a0"/>
    <w:qFormat/>
    <w:rsid w:val="000B1213"/>
    <w:pPr>
      <w:widowControl/>
      <w:adjustRightInd/>
      <w:jc w:val="left"/>
    </w:pPr>
    <w:rPr>
      <w:rFonts w:ascii="仿宋_GB2312" w:eastAsia="仿宋_GB2312" w:hAnsi="宋体" w:cs="宋体"/>
      <w:b/>
      <w:kern w:val="0"/>
      <w:sz w:val="32"/>
      <w:szCs w:val="32"/>
    </w:rPr>
  </w:style>
  <w:style w:type="paragraph" w:customStyle="1" w:styleId="2111">
    <w:name w:val="正文文本 211"/>
    <w:basedOn w:val="a0"/>
    <w:qFormat/>
    <w:rsid w:val="000B1213"/>
    <w:pPr>
      <w:widowControl/>
      <w:overflowPunct w:val="0"/>
      <w:autoSpaceDE w:val="0"/>
      <w:autoSpaceDN w:val="0"/>
      <w:adjustRightInd/>
      <w:ind w:left="720" w:hanging="720"/>
      <w:jc w:val="left"/>
      <w:textAlignment w:val="baseline"/>
    </w:pPr>
    <w:rPr>
      <w:rFonts w:ascii="宋体" w:hAnsi="宋体" w:cs="宋体"/>
      <w:kern w:val="0"/>
      <w:sz w:val="24"/>
      <w:szCs w:val="20"/>
      <w:lang w:val="en-GB"/>
    </w:rPr>
  </w:style>
  <w:style w:type="paragraph" w:customStyle="1" w:styleId="Char1CharCharChar51">
    <w:name w:val="Char1 Char Char Char51"/>
    <w:basedOn w:val="a0"/>
    <w:qFormat/>
    <w:rsid w:val="000B1213"/>
    <w:pPr>
      <w:widowControl/>
      <w:adjustRightInd/>
      <w:snapToGrid w:val="0"/>
      <w:spacing w:before="120" w:after="160" w:line="360" w:lineRule="auto"/>
      <w:ind w:right="-360"/>
      <w:jc w:val="left"/>
    </w:pPr>
    <w:rPr>
      <w:rFonts w:ascii="Arial" w:hAnsi="Arial" w:cs="宋体"/>
      <w:kern w:val="0"/>
      <w:sz w:val="24"/>
      <w:lang w:eastAsia="en-US"/>
    </w:rPr>
  </w:style>
  <w:style w:type="character" w:customStyle="1" w:styleId="CharChar141">
    <w:name w:val="Char Char141"/>
    <w:qFormat/>
    <w:rsid w:val="000B1213"/>
    <w:rPr>
      <w:rFonts w:ascii="黑体" w:eastAsia="黑体" w:hAnsi="黑体"/>
    </w:rPr>
  </w:style>
  <w:style w:type="character" w:customStyle="1" w:styleId="CharChar131">
    <w:name w:val="Char Char131"/>
    <w:qFormat/>
    <w:rsid w:val="000B1213"/>
    <w:rPr>
      <w:rFonts w:ascii="宋体" w:hAnsi="宋体"/>
      <w:kern w:val="1"/>
      <w:sz w:val="21"/>
      <w:szCs w:val="24"/>
    </w:rPr>
  </w:style>
  <w:style w:type="character" w:customStyle="1" w:styleId="CharChar711">
    <w:name w:val="Char Char711"/>
    <w:qFormat/>
    <w:rsid w:val="000B1213"/>
    <w:rPr>
      <w:rFonts w:eastAsia="宋体"/>
      <w:kern w:val="2"/>
      <w:sz w:val="21"/>
      <w:szCs w:val="24"/>
      <w:lang w:val="en-US" w:eastAsia="zh-CN" w:bidi="ar-SA"/>
    </w:rPr>
  </w:style>
  <w:style w:type="paragraph" w:customStyle="1" w:styleId="l">
    <w:name w:val="l正文"/>
    <w:basedOn w:val="a0"/>
    <w:qFormat/>
    <w:rsid w:val="000B1213"/>
    <w:pPr>
      <w:widowControl/>
      <w:adjustRightInd/>
      <w:spacing w:line="360" w:lineRule="auto"/>
      <w:ind w:firstLineChars="200" w:firstLine="200"/>
      <w:jc w:val="left"/>
    </w:pPr>
    <w:rPr>
      <w:rFonts w:ascii="宋体" w:hAnsi="宋体" w:cs="宋体"/>
      <w:kern w:val="0"/>
      <w:sz w:val="24"/>
    </w:rPr>
  </w:style>
  <w:style w:type="paragraph" w:customStyle="1" w:styleId="3f3">
    <w:name w:val="_标题3"/>
    <w:basedOn w:val="affffffffc"/>
    <w:next w:val="affffffffc"/>
    <w:qFormat/>
    <w:rsid w:val="000B1213"/>
    <w:pPr>
      <w:widowControl w:val="0"/>
      <w:spacing w:beforeLines="50" w:before="50" w:afterLines="50" w:after="50"/>
      <w:ind w:firstLineChars="0" w:firstLine="0"/>
      <w:outlineLvl w:val="2"/>
    </w:pPr>
    <w:rPr>
      <w:rFonts w:ascii="Calibri" w:eastAsia="宋体" w:hAnsi="Calibri"/>
      <w:b/>
      <w:sz w:val="32"/>
    </w:rPr>
  </w:style>
  <w:style w:type="paragraph" w:customStyle="1" w:styleId="1ff4">
    <w:name w:val="_标题1"/>
    <w:basedOn w:val="affffffffc"/>
    <w:next w:val="affffffffc"/>
    <w:qFormat/>
    <w:rsid w:val="000B1213"/>
    <w:pPr>
      <w:widowControl w:val="0"/>
      <w:spacing w:beforeLines="50" w:before="156" w:afterLines="50" w:after="156"/>
      <w:ind w:firstLineChars="0" w:firstLine="0"/>
      <w:outlineLvl w:val="0"/>
    </w:pPr>
    <w:rPr>
      <w:rFonts w:ascii="Calibri" w:eastAsia="黑体" w:hAnsi="Calibri"/>
      <w:b/>
      <w:sz w:val="32"/>
    </w:rPr>
  </w:style>
  <w:style w:type="paragraph" w:customStyle="1" w:styleId="5c">
    <w:name w:val="_标题5"/>
    <w:basedOn w:val="affffffffc"/>
    <w:next w:val="affffffffc"/>
    <w:qFormat/>
    <w:rsid w:val="000B1213"/>
    <w:pPr>
      <w:spacing w:before="120" w:after="120"/>
      <w:ind w:left="4679" w:firstLineChars="0" w:firstLine="0"/>
      <w:outlineLvl w:val="4"/>
    </w:pPr>
    <w:rPr>
      <w:rFonts w:ascii="仿宋" w:eastAsia="仿宋" w:hAnsi="仿宋"/>
      <w:b/>
      <w:sz w:val="28"/>
    </w:rPr>
  </w:style>
  <w:style w:type="paragraph" w:customStyle="1" w:styleId="afffffffffffb">
    <w:name w:val="样式_杭州市局"/>
    <w:basedOn w:val="a0"/>
    <w:qFormat/>
    <w:rsid w:val="000B1213"/>
    <w:pPr>
      <w:widowControl/>
      <w:adjustRightInd/>
      <w:ind w:firstLineChars="200" w:firstLine="200"/>
      <w:jc w:val="left"/>
    </w:pPr>
    <w:rPr>
      <w:rFonts w:ascii="仿宋" w:eastAsia="仿宋" w:hAnsi="仿宋" w:cs="黑体"/>
      <w:kern w:val="0"/>
      <w:sz w:val="28"/>
      <w:szCs w:val="28"/>
    </w:rPr>
  </w:style>
  <w:style w:type="paragraph" w:customStyle="1" w:styleId="afffffffffffc">
    <w:name w:val="！正文（四号字）"/>
    <w:link w:val="Charffb"/>
    <w:qFormat/>
    <w:rsid w:val="000B1213"/>
    <w:pPr>
      <w:snapToGrid w:val="0"/>
      <w:spacing w:beforeLines="50" w:before="211" w:line="360" w:lineRule="auto"/>
      <w:ind w:firstLineChars="200" w:firstLine="480"/>
      <w:jc w:val="both"/>
    </w:pPr>
    <w:rPr>
      <w:rFonts w:ascii="DengXian" w:eastAsia="仿宋_GB2312" w:hAnsi="DengXian" w:cs="黑体"/>
      <w:kern w:val="2"/>
      <w:sz w:val="24"/>
      <w:szCs w:val="28"/>
    </w:rPr>
  </w:style>
  <w:style w:type="character" w:customStyle="1" w:styleId="Charffb">
    <w:name w:val="！正文（四号字） Char"/>
    <w:link w:val="afffffffffffc"/>
    <w:qFormat/>
    <w:rsid w:val="000B1213"/>
    <w:rPr>
      <w:rFonts w:ascii="DengXian" w:eastAsia="仿宋_GB2312" w:hAnsi="DengXian" w:cs="黑体"/>
      <w:kern w:val="2"/>
      <w:sz w:val="24"/>
      <w:szCs w:val="28"/>
    </w:rPr>
  </w:style>
  <w:style w:type="paragraph" w:customStyle="1" w:styleId="CharCharCharCharCharChar2CharCharCharChar">
    <w:name w:val="Char Char Char Char Char Char2 Char Char Char Char"/>
    <w:basedOn w:val="a0"/>
    <w:qFormat/>
    <w:rsid w:val="000B1213"/>
    <w:pPr>
      <w:widowControl/>
      <w:adjustRightInd/>
      <w:jc w:val="left"/>
    </w:pPr>
    <w:rPr>
      <w:rFonts w:ascii="宋体" w:hAnsi="宋体" w:cs="宋体"/>
      <w:kern w:val="0"/>
      <w:sz w:val="24"/>
    </w:rPr>
  </w:style>
  <w:style w:type="character" w:customStyle="1" w:styleId="Charffc">
    <w:name w:val="正文(首行缩进) Char"/>
    <w:link w:val="afffffffffffd"/>
    <w:qFormat/>
    <w:locked/>
    <w:rsid w:val="000B1213"/>
    <w:rPr>
      <w:rFonts w:ascii="Arial" w:hAnsi="Arial" w:cs="Arial"/>
    </w:rPr>
  </w:style>
  <w:style w:type="paragraph" w:customStyle="1" w:styleId="afffffffffffd">
    <w:name w:val="正文(首行缩进)"/>
    <w:basedOn w:val="a0"/>
    <w:next w:val="a0"/>
    <w:link w:val="Charffc"/>
    <w:qFormat/>
    <w:rsid w:val="000B1213"/>
    <w:pPr>
      <w:widowControl/>
      <w:adjustRightInd/>
      <w:snapToGrid w:val="0"/>
      <w:spacing w:before="10" w:line="360" w:lineRule="auto"/>
      <w:ind w:firstLine="482"/>
      <w:jc w:val="left"/>
    </w:pPr>
    <w:rPr>
      <w:rFonts w:ascii="Arial" w:hAnsi="Arial" w:cs="Arial"/>
      <w:kern w:val="0"/>
      <w:sz w:val="20"/>
      <w:szCs w:val="20"/>
    </w:rPr>
  </w:style>
  <w:style w:type="paragraph" w:customStyle="1" w:styleId="2ff8">
    <w:name w:val="条目2"/>
    <w:basedOn w:val="af2"/>
    <w:qFormat/>
    <w:rsid w:val="000B1213"/>
    <w:pPr>
      <w:widowControl/>
      <w:tabs>
        <w:tab w:val="left" w:pos="420"/>
      </w:tabs>
      <w:adjustRightInd/>
      <w:spacing w:line="360" w:lineRule="auto"/>
      <w:ind w:left="420" w:hanging="420"/>
      <w:jc w:val="left"/>
    </w:pPr>
    <w:rPr>
      <w:rFonts w:cs="Courier New"/>
      <w:snapToGrid/>
      <w:color w:val="000000"/>
      <w:kern w:val="0"/>
      <w:sz w:val="24"/>
    </w:rPr>
  </w:style>
  <w:style w:type="paragraph" w:customStyle="1" w:styleId="HD1">
    <w:name w:val="HD正文1"/>
    <w:basedOn w:val="a0"/>
    <w:next w:val="af0"/>
    <w:qFormat/>
    <w:rsid w:val="000B1213"/>
    <w:pPr>
      <w:widowControl/>
      <w:adjustRightInd/>
      <w:spacing w:line="360" w:lineRule="auto"/>
      <w:ind w:firstLineChars="200" w:firstLine="480"/>
      <w:jc w:val="left"/>
    </w:pPr>
    <w:rPr>
      <w:rFonts w:ascii="宋体" w:hAnsi="宋体" w:cs="宋体"/>
      <w:kern w:val="0"/>
      <w:sz w:val="24"/>
      <w:szCs w:val="21"/>
    </w:rPr>
  </w:style>
  <w:style w:type="paragraph" w:customStyle="1" w:styleId="000">
    <w:name w:val="正文00"/>
    <w:basedOn w:val="a0"/>
    <w:qFormat/>
    <w:rsid w:val="000B1213"/>
    <w:pPr>
      <w:widowControl/>
      <w:tabs>
        <w:tab w:val="left" w:pos="0"/>
      </w:tabs>
      <w:adjustRightInd/>
      <w:spacing w:line="360" w:lineRule="auto"/>
      <w:ind w:firstLineChars="200" w:firstLine="480"/>
      <w:jc w:val="left"/>
    </w:pPr>
    <w:rPr>
      <w:rFonts w:ascii="宋体" w:hAnsi="宋体" w:cs="宋体"/>
      <w:kern w:val="28"/>
      <w:sz w:val="24"/>
    </w:rPr>
  </w:style>
  <w:style w:type="paragraph" w:customStyle="1" w:styleId="afffffffffffe">
    <w:name w:val="注×："/>
    <w:qFormat/>
    <w:rsid w:val="000B1213"/>
    <w:pPr>
      <w:widowControl w:val="0"/>
      <w:tabs>
        <w:tab w:val="left" w:pos="791"/>
      </w:tabs>
      <w:autoSpaceDE w:val="0"/>
      <w:autoSpaceDN w:val="0"/>
      <w:ind w:left="420" w:hanging="420"/>
      <w:jc w:val="both"/>
    </w:pPr>
    <w:rPr>
      <w:rFonts w:ascii="宋体" w:eastAsiaTheme="minorEastAsia"/>
      <w:sz w:val="18"/>
      <w:szCs w:val="18"/>
    </w:rPr>
  </w:style>
  <w:style w:type="paragraph" w:customStyle="1" w:styleId="xl131">
    <w:name w:val="xl131"/>
    <w:basedOn w:val="a0"/>
    <w:qFormat/>
    <w:rsid w:val="000B1213"/>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CharCharCharCharCharCharCharChar">
    <w:name w:val="Char Char Char Char Char Char Char Char Char Char Char"/>
    <w:basedOn w:val="a0"/>
    <w:qFormat/>
    <w:rsid w:val="000B1213"/>
    <w:pPr>
      <w:widowControl/>
      <w:adjustRightInd/>
      <w:jc w:val="left"/>
    </w:pPr>
    <w:rPr>
      <w:rFonts w:ascii="Tahoma" w:hAnsi="Tahoma" w:cs="宋体"/>
      <w:kern w:val="0"/>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0"/>
    <w:qFormat/>
    <w:rsid w:val="000B1213"/>
    <w:pPr>
      <w:widowControl/>
      <w:adjustRightInd/>
      <w:jc w:val="left"/>
    </w:pPr>
    <w:rPr>
      <w:rFonts w:ascii="Tahoma" w:hAnsi="Tahoma" w:cs="宋体"/>
      <w:kern w:val="0"/>
      <w:sz w:val="24"/>
      <w:szCs w:val="20"/>
    </w:rPr>
  </w:style>
  <w:style w:type="paragraph" w:customStyle="1" w:styleId="3f4">
    <w:name w:val="条目3"/>
    <w:basedOn w:val="af2"/>
    <w:qFormat/>
    <w:rsid w:val="000B1213"/>
    <w:pPr>
      <w:widowControl/>
      <w:adjustRightInd/>
      <w:spacing w:line="360" w:lineRule="auto"/>
      <w:jc w:val="left"/>
    </w:pPr>
    <w:rPr>
      <w:rFonts w:cs="Courier New"/>
      <w:snapToGrid/>
      <w:color w:val="000000"/>
      <w:kern w:val="0"/>
      <w:sz w:val="24"/>
    </w:rPr>
  </w:style>
  <w:style w:type="paragraph" w:customStyle="1" w:styleId="affffffffffff">
    <w:name w:val="标准段落"/>
    <w:basedOn w:val="a0"/>
    <w:qFormat/>
    <w:rsid w:val="000B1213"/>
    <w:pPr>
      <w:widowControl/>
      <w:tabs>
        <w:tab w:val="left" w:pos="709"/>
      </w:tabs>
      <w:topLinePunct/>
      <w:autoSpaceDE w:val="0"/>
      <w:autoSpaceDN w:val="0"/>
      <w:adjustRightInd/>
      <w:spacing w:beforeLines="50" w:afterLines="50" w:line="360" w:lineRule="auto"/>
      <w:ind w:firstLineChars="200" w:firstLine="640"/>
      <w:jc w:val="left"/>
    </w:pPr>
    <w:rPr>
      <w:rFonts w:ascii="仿宋_GB2312" w:eastAsia="仿宋_GB2312" w:hAnsi="宋体" w:cs="Arial"/>
      <w:kern w:val="0"/>
      <w:sz w:val="32"/>
      <w:szCs w:val="21"/>
      <w:lang w:bidi="th-TH"/>
    </w:rPr>
  </w:style>
  <w:style w:type="paragraph" w:customStyle="1" w:styleId="66">
    <w:name w:val="列出段落6"/>
    <w:basedOn w:val="a0"/>
    <w:qFormat/>
    <w:rsid w:val="000B1213"/>
    <w:pPr>
      <w:widowControl/>
      <w:adjustRightInd/>
      <w:spacing w:line="360" w:lineRule="auto"/>
      <w:ind w:firstLineChars="200" w:firstLine="420"/>
      <w:jc w:val="left"/>
    </w:pPr>
    <w:rPr>
      <w:rFonts w:ascii="Calibri" w:hAnsi="Calibri" w:cs="宋体"/>
      <w:kern w:val="0"/>
      <w:sz w:val="24"/>
      <w:szCs w:val="22"/>
    </w:rPr>
  </w:style>
  <w:style w:type="paragraph" w:customStyle="1" w:styleId="NoSpacing1">
    <w:name w:val="No Spacing1"/>
    <w:uiPriority w:val="1"/>
    <w:qFormat/>
    <w:rsid w:val="000B1213"/>
    <w:pPr>
      <w:widowControl w:val="0"/>
      <w:jc w:val="both"/>
    </w:pPr>
    <w:rPr>
      <w:rFonts w:ascii="Calibri" w:eastAsiaTheme="minorEastAsia" w:hAnsi="Calibri"/>
      <w:kern w:val="2"/>
      <w:sz w:val="21"/>
      <w:szCs w:val="22"/>
    </w:rPr>
  </w:style>
  <w:style w:type="character" w:customStyle="1" w:styleId="DN-Char">
    <w:name w:val="DN-正文 Char"/>
    <w:link w:val="DN-"/>
    <w:qFormat/>
    <w:locked/>
    <w:rsid w:val="000B1213"/>
    <w:rPr>
      <w:rFonts w:ascii="Arial" w:hAnsi="Arial" w:cs="Arial"/>
    </w:rPr>
  </w:style>
  <w:style w:type="paragraph" w:customStyle="1" w:styleId="DN-">
    <w:name w:val="DN-正文"/>
    <w:basedOn w:val="a1"/>
    <w:link w:val="DN-Char"/>
    <w:qFormat/>
    <w:rsid w:val="000B1213"/>
    <w:pPr>
      <w:widowControl w:val="0"/>
      <w:adjustRightInd/>
      <w:spacing w:line="400" w:lineRule="exact"/>
      <w:ind w:firstLineChars="200" w:firstLine="200"/>
      <w:jc w:val="left"/>
    </w:pPr>
    <w:rPr>
      <w:rFonts w:ascii="Arial" w:hAnsi="Arial" w:cs="Arial"/>
      <w:snapToGrid/>
      <w:color w:val="auto"/>
      <w:kern w:val="0"/>
      <w:sz w:val="20"/>
    </w:rPr>
  </w:style>
  <w:style w:type="paragraph" w:customStyle="1" w:styleId="CharChar1CharCharCharCharCharCharCharChar">
    <w:name w:val="Char Char1 Char Char Char Char Char Char Char Char"/>
    <w:basedOn w:val="a0"/>
    <w:qFormat/>
    <w:rsid w:val="000B1213"/>
    <w:pPr>
      <w:widowControl/>
      <w:adjustRightInd/>
      <w:spacing w:after="160" w:line="240" w:lineRule="exact"/>
      <w:jc w:val="left"/>
    </w:pPr>
    <w:rPr>
      <w:rFonts w:ascii="Verdana" w:hAnsi="Verdana" w:cs="宋体"/>
      <w:kern w:val="0"/>
      <w:sz w:val="20"/>
      <w:szCs w:val="20"/>
      <w:lang w:eastAsia="en-US"/>
    </w:rPr>
  </w:style>
  <w:style w:type="paragraph" w:customStyle="1" w:styleId="affffffffffff0">
    <w:name w:val="文字列表"/>
    <w:basedOn w:val="aff7"/>
    <w:qFormat/>
    <w:rsid w:val="000B1213"/>
    <w:pPr>
      <w:widowControl/>
      <w:tabs>
        <w:tab w:val="left" w:pos="840"/>
      </w:tabs>
      <w:autoSpaceDE/>
      <w:autoSpaceDN/>
      <w:adjustRightInd/>
      <w:ind w:leftChars="200" w:left="900" w:hanging="432"/>
      <w:jc w:val="left"/>
    </w:pPr>
    <w:rPr>
      <w:rFonts w:hAnsi="宋体" w:cs="Arial"/>
      <w:kern w:val="0"/>
      <w:szCs w:val="24"/>
      <w:lang w:val="en-US"/>
    </w:rPr>
  </w:style>
  <w:style w:type="paragraph" w:customStyle="1" w:styleId="CharCharf0">
    <w:name w:val="批注主题 Char Char"/>
    <w:basedOn w:val="ab"/>
    <w:next w:val="ab"/>
    <w:qFormat/>
    <w:rsid w:val="000B1213"/>
    <w:pPr>
      <w:widowControl/>
      <w:adjustRightInd/>
    </w:pPr>
    <w:rPr>
      <w:rFonts w:ascii="仿宋_GB2312" w:hAnsi="宋体" w:cs="宋体"/>
      <w:b/>
      <w:bCs/>
      <w:kern w:val="0"/>
      <w:sz w:val="32"/>
      <w:szCs w:val="32"/>
    </w:rPr>
  </w:style>
  <w:style w:type="paragraph" w:customStyle="1" w:styleId="3f5">
    <w:name w:val="无间隔3"/>
    <w:qFormat/>
    <w:rsid w:val="000B1213"/>
    <w:rPr>
      <w:rFonts w:ascii="Calibri" w:eastAsiaTheme="minorEastAsia" w:hAnsi="Calibri"/>
      <w:sz w:val="22"/>
      <w:szCs w:val="22"/>
      <w:lang w:eastAsia="en-US"/>
    </w:rPr>
  </w:style>
  <w:style w:type="character" w:customStyle="1" w:styleId="BodyTextchCharChar1">
    <w:name w:val="Body Text(ch) Char Char1"/>
    <w:qFormat/>
    <w:rsid w:val="000B1213"/>
    <w:rPr>
      <w:rFonts w:ascii="宋体" w:eastAsia="宋体" w:hAnsi="Arial" w:cs="Arial" w:hint="eastAsia"/>
      <w:snapToGrid w:val="0"/>
      <w:kern w:val="2"/>
      <w:sz w:val="24"/>
      <w:szCs w:val="21"/>
      <w:lang w:val="zh-CN" w:eastAsia="zh-CN" w:bidi="ar-SA"/>
    </w:rPr>
  </w:style>
  <w:style w:type="character" w:customStyle="1" w:styleId="c1">
    <w:name w:val="c1"/>
    <w:qFormat/>
    <w:rsid w:val="000B1213"/>
    <w:rPr>
      <w:rFonts w:ascii="仿宋_GB2312" w:eastAsia="宋体" w:hAnsi="Arial" w:cs="Arial" w:hint="eastAsia"/>
      <w:b/>
      <w:snapToGrid w:val="0"/>
      <w:kern w:val="2"/>
      <w:sz w:val="21"/>
      <w:szCs w:val="21"/>
      <w:lang w:val="en-US" w:eastAsia="zh-CN" w:bidi="ar-SA"/>
    </w:rPr>
  </w:style>
  <w:style w:type="character" w:customStyle="1" w:styleId="H6Char1">
    <w:name w:val="H6 Char1"/>
    <w:qFormat/>
    <w:rsid w:val="000B1213"/>
    <w:rPr>
      <w:rFonts w:ascii="Arial" w:eastAsia="黑体" w:hAnsi="Arial" w:cs="Arial" w:hint="default"/>
      <w:b/>
      <w:bCs/>
      <w:snapToGrid w:val="0"/>
      <w:kern w:val="2"/>
      <w:sz w:val="24"/>
      <w:szCs w:val="24"/>
      <w:lang w:val="en-US" w:eastAsia="zh-CN" w:bidi="ar-SA"/>
    </w:rPr>
  </w:style>
  <w:style w:type="character" w:customStyle="1" w:styleId="l151">
    <w:name w:val="l151"/>
    <w:qFormat/>
    <w:rsid w:val="000B1213"/>
    <w:rPr>
      <w:rFonts w:ascii="仿宋_GB2312" w:eastAsia="宋体" w:hAnsi="Arial" w:cs="Arial" w:hint="eastAsia"/>
      <w:b/>
      <w:snapToGrid w:val="0"/>
      <w:kern w:val="2"/>
      <w:sz w:val="24"/>
      <w:szCs w:val="24"/>
      <w:lang w:val="en-US" w:eastAsia="zh-CN" w:bidi="ar-SA"/>
    </w:rPr>
  </w:style>
  <w:style w:type="character" w:customStyle="1" w:styleId="HeadingsqlChar2">
    <w:name w:val="Heading sql Char2"/>
    <w:qFormat/>
    <w:rsid w:val="000B1213"/>
    <w:rPr>
      <w:rFonts w:ascii="Arial" w:eastAsia="黑体" w:hAnsi="Arial" w:cs="Arial" w:hint="default"/>
      <w:b/>
      <w:bCs/>
      <w:snapToGrid w:val="0"/>
      <w:kern w:val="2"/>
      <w:sz w:val="28"/>
      <w:szCs w:val="28"/>
      <w:lang w:val="zh-CN" w:eastAsia="zh-CN" w:bidi="ar-SA"/>
    </w:rPr>
  </w:style>
  <w:style w:type="character" w:customStyle="1" w:styleId="8Char1">
    <w:name w:val="标题 8 Char1"/>
    <w:qFormat/>
    <w:rsid w:val="000B1213"/>
    <w:rPr>
      <w:rFonts w:ascii="Cambria" w:eastAsia="宋体" w:hAnsi="Cambria" w:cs="Times New Roman" w:hint="default"/>
      <w:snapToGrid w:val="0"/>
      <w:kern w:val="2"/>
      <w:sz w:val="24"/>
      <w:szCs w:val="24"/>
    </w:rPr>
  </w:style>
  <w:style w:type="character" w:customStyle="1" w:styleId="7Char1">
    <w:name w:val="标题 7 Char1"/>
    <w:qFormat/>
    <w:rsid w:val="000B1213"/>
    <w:rPr>
      <w:rFonts w:ascii="Times New Roman" w:eastAsia="黑体" w:hAnsi="Times New Roman" w:cs="Arial" w:hint="default"/>
      <w:b/>
      <w:bCs/>
      <w:snapToGrid w:val="0"/>
      <w:kern w:val="2"/>
      <w:sz w:val="24"/>
      <w:szCs w:val="24"/>
    </w:rPr>
  </w:style>
  <w:style w:type="character" w:customStyle="1" w:styleId="CharCharf1">
    <w:name w:val="表名 Char Char"/>
    <w:qFormat/>
    <w:rsid w:val="000B1213"/>
    <w:rPr>
      <w:rFonts w:ascii="Arial" w:eastAsia="宋体" w:hAnsi="Arial" w:cs="Arial" w:hint="default"/>
      <w:b/>
      <w:bCs/>
      <w:snapToGrid w:val="0"/>
      <w:kern w:val="2"/>
      <w:sz w:val="24"/>
      <w:szCs w:val="24"/>
      <w:lang w:val="en-US" w:eastAsia="zh-CN" w:bidi="ar-SA"/>
    </w:rPr>
  </w:style>
  <w:style w:type="character" w:customStyle="1" w:styleId="9Char1">
    <w:name w:val="标题 9 Char1"/>
    <w:qFormat/>
    <w:rsid w:val="000B1213"/>
    <w:rPr>
      <w:rFonts w:ascii="Cambria" w:eastAsia="宋体" w:hAnsi="Cambria" w:cs="Times New Roman" w:hint="default"/>
      <w:snapToGrid w:val="0"/>
      <w:kern w:val="2"/>
      <w:sz w:val="21"/>
      <w:szCs w:val="21"/>
    </w:rPr>
  </w:style>
  <w:style w:type="character" w:customStyle="1" w:styleId="CharCharf2">
    <w:name w:val="未用 Char Char"/>
    <w:qFormat/>
    <w:rsid w:val="000B1213"/>
    <w:rPr>
      <w:rFonts w:ascii="Arial" w:eastAsia="黑体" w:hAnsi="Arial" w:cs="Arial" w:hint="default"/>
      <w:snapToGrid w:val="0"/>
      <w:kern w:val="2"/>
      <w:sz w:val="21"/>
      <w:szCs w:val="21"/>
      <w:lang w:val="en-US" w:eastAsia="zh-CN" w:bidi="ar-SA"/>
    </w:rPr>
  </w:style>
  <w:style w:type="character" w:customStyle="1" w:styleId="CharCharf3">
    <w:name w:val="图名 Char Char"/>
    <w:qFormat/>
    <w:rsid w:val="000B1213"/>
    <w:rPr>
      <w:rFonts w:ascii="Arial" w:eastAsia="黑体" w:hAnsi="Arial" w:cs="Arial" w:hint="default"/>
      <w:snapToGrid w:val="0"/>
      <w:kern w:val="2"/>
      <w:sz w:val="24"/>
      <w:szCs w:val="24"/>
      <w:lang w:val="en-US" w:eastAsia="zh-CN" w:bidi="ar-SA"/>
    </w:rPr>
  </w:style>
  <w:style w:type="character" w:customStyle="1" w:styleId="5Char1">
    <w:name w:val="标题 5 Char1"/>
    <w:qFormat/>
    <w:rsid w:val="000B1213"/>
    <w:rPr>
      <w:rFonts w:ascii="Times New Roman" w:eastAsia="黑体" w:hAnsi="Times New Roman" w:cs="Arial" w:hint="default"/>
      <w:b/>
      <w:bCs/>
      <w:snapToGrid w:val="0"/>
      <w:kern w:val="2"/>
      <w:sz w:val="28"/>
      <w:szCs w:val="28"/>
    </w:rPr>
  </w:style>
  <w:style w:type="character" w:customStyle="1" w:styleId="Char35">
    <w:name w:val="未用 Char3"/>
    <w:qFormat/>
    <w:rsid w:val="000B1213"/>
    <w:rPr>
      <w:rFonts w:ascii="Arial" w:eastAsia="黑体" w:hAnsi="Arial" w:cs="Arial" w:hint="default"/>
      <w:kern w:val="2"/>
      <w:sz w:val="21"/>
      <w:szCs w:val="21"/>
      <w:lang w:bidi="ar-SA"/>
    </w:rPr>
  </w:style>
  <w:style w:type="character" w:customStyle="1" w:styleId="PIChar3">
    <w:name w:val="PI Char3"/>
    <w:qFormat/>
    <w:rsid w:val="000B1213"/>
    <w:rPr>
      <w:rFonts w:ascii="宋体" w:eastAsia="宋体" w:hAnsi="宋体" w:hint="eastAsia"/>
      <w:kern w:val="2"/>
      <w:sz w:val="24"/>
      <w:szCs w:val="24"/>
    </w:rPr>
  </w:style>
  <w:style w:type="character" w:customStyle="1" w:styleId="Char36">
    <w:name w:val="图名 Char3"/>
    <w:qFormat/>
    <w:rsid w:val="000B1213"/>
    <w:rPr>
      <w:rFonts w:ascii="Arial" w:eastAsia="黑体" w:hAnsi="Arial" w:cs="Arial" w:hint="default"/>
      <w:kern w:val="2"/>
      <w:sz w:val="24"/>
      <w:szCs w:val="24"/>
      <w:lang w:bidi="ar-SA"/>
    </w:rPr>
  </w:style>
  <w:style w:type="character" w:customStyle="1" w:styleId="Char37">
    <w:name w:val="表名 Char3"/>
    <w:qFormat/>
    <w:rsid w:val="000B1213"/>
    <w:rPr>
      <w:rFonts w:ascii="宋体" w:eastAsia="宋体" w:hAnsi="宋体" w:hint="eastAsia"/>
      <w:b/>
      <w:bCs/>
      <w:kern w:val="2"/>
      <w:sz w:val="24"/>
      <w:szCs w:val="24"/>
      <w:lang w:bidi="ar-SA"/>
    </w:rPr>
  </w:style>
  <w:style w:type="character" w:customStyle="1" w:styleId="HeadingsqlChar3">
    <w:name w:val="Heading sql Char3"/>
    <w:qFormat/>
    <w:rsid w:val="000B1213"/>
    <w:rPr>
      <w:rFonts w:ascii="Arial" w:eastAsia="黑体" w:hAnsi="Arial" w:cs="Arial" w:hint="default"/>
      <w:b/>
      <w:bCs/>
      <w:kern w:val="2"/>
      <w:sz w:val="28"/>
      <w:szCs w:val="28"/>
      <w:lang w:val="zh-CN" w:bidi="ar-SA"/>
    </w:rPr>
  </w:style>
  <w:style w:type="character" w:customStyle="1" w:styleId="H6Char3">
    <w:name w:val="H6 Char3"/>
    <w:qFormat/>
    <w:rsid w:val="000B1213"/>
    <w:rPr>
      <w:rFonts w:ascii="Arial" w:eastAsia="黑体" w:hAnsi="Arial" w:cs="Arial" w:hint="default"/>
      <w:b/>
      <w:bCs/>
      <w:kern w:val="2"/>
      <w:sz w:val="24"/>
      <w:szCs w:val="24"/>
      <w:lang w:bidi="ar-SA"/>
    </w:rPr>
  </w:style>
  <w:style w:type="character" w:customStyle="1" w:styleId="CharCharf4">
    <w:name w:val="正文首行缩进 Char Char"/>
    <w:qFormat/>
    <w:rsid w:val="000B1213"/>
    <w:rPr>
      <w:rFonts w:ascii="宋体" w:eastAsia="宋体" w:hAnsi="宋体" w:hint="eastAsia"/>
      <w:kern w:val="2"/>
      <w:sz w:val="21"/>
      <w:szCs w:val="24"/>
      <w:lang w:val="en-US" w:eastAsia="zh-CN" w:bidi="ar-SA"/>
    </w:rPr>
  </w:style>
  <w:style w:type="character" w:customStyle="1" w:styleId="CharCharf5">
    <w:name w:val="签名 Char Char"/>
    <w:qFormat/>
    <w:rsid w:val="000B1213"/>
    <w:rPr>
      <w:rFonts w:ascii="Arial" w:eastAsia="宋体" w:hAnsi="Arial" w:cs="Arial" w:hint="default"/>
      <w:snapToGrid w:val="0"/>
      <w:kern w:val="0"/>
      <w:szCs w:val="24"/>
      <w:lang w:bidi="ar-SA"/>
    </w:rPr>
  </w:style>
  <w:style w:type="character" w:customStyle="1" w:styleId="CharCharf6">
    <w:name w:val="正文(首行缩进) Char Char"/>
    <w:qFormat/>
    <w:rsid w:val="000B1213"/>
    <w:rPr>
      <w:rFonts w:ascii="Arial" w:eastAsia="宋体" w:hAnsi="Arial" w:cs="Arial" w:hint="default"/>
      <w:snapToGrid w:val="0"/>
      <w:kern w:val="2"/>
      <w:sz w:val="21"/>
      <w:szCs w:val="24"/>
      <w:lang w:val="en-US" w:eastAsia="zh-CN" w:bidi="ar-SA"/>
    </w:rPr>
  </w:style>
  <w:style w:type="character" w:customStyle="1" w:styleId="DN-CharChar">
    <w:name w:val="DN-正文 Char Char"/>
    <w:qFormat/>
    <w:rsid w:val="000B1213"/>
    <w:rPr>
      <w:rFonts w:ascii="Arial" w:eastAsia="宋体" w:hAnsi="Arial" w:cs="Arial" w:hint="default"/>
      <w:snapToGrid w:val="0"/>
      <w:kern w:val="2"/>
      <w:sz w:val="21"/>
      <w:szCs w:val="24"/>
      <w:lang w:val="en-US" w:eastAsia="zh-CN" w:bidi="ar-SA"/>
    </w:rPr>
  </w:style>
  <w:style w:type="character" w:customStyle="1" w:styleId="CharCharf7">
    <w:name w:val="称呼 Char Char"/>
    <w:qFormat/>
    <w:rsid w:val="000B1213"/>
    <w:rPr>
      <w:rFonts w:ascii="Arial" w:eastAsia="宋体" w:hAnsi="Arial" w:cs="Arial" w:hint="default"/>
      <w:b/>
      <w:bCs/>
      <w:snapToGrid w:val="0"/>
      <w:kern w:val="0"/>
      <w:szCs w:val="24"/>
      <w:lang w:bidi="ar-SA"/>
    </w:rPr>
  </w:style>
  <w:style w:type="character" w:customStyle="1" w:styleId="1ff5">
    <w:name w:val="列表段落 字符1"/>
    <w:uiPriority w:val="99"/>
    <w:qFormat/>
    <w:locked/>
    <w:rsid w:val="000B1213"/>
    <w:rPr>
      <w:rFonts w:ascii="Calibri" w:eastAsia="宋体" w:hAnsi="Calibri" w:cs="Times New Roman"/>
      <w:kern w:val="0"/>
      <w:sz w:val="22"/>
      <w:lang w:eastAsia="en-US" w:bidi="en-US"/>
    </w:rPr>
  </w:style>
  <w:style w:type="paragraph" w:customStyle="1" w:styleId="Style2">
    <w:name w:val="_Style 2"/>
    <w:basedOn w:val="a0"/>
    <w:qFormat/>
    <w:rsid w:val="000B1213"/>
    <w:pPr>
      <w:widowControl/>
      <w:adjustRightInd/>
      <w:spacing w:line="360" w:lineRule="auto"/>
      <w:ind w:firstLineChars="200" w:firstLine="200"/>
      <w:jc w:val="left"/>
    </w:pPr>
    <w:rPr>
      <w:rFonts w:ascii="宋体" w:eastAsia="楷体_GB2312" w:hAnsi="宋体" w:cs="Lucida Sans"/>
      <w:kern w:val="0"/>
      <w:sz w:val="24"/>
    </w:rPr>
  </w:style>
  <w:style w:type="paragraph" w:styleId="affffffffffff1">
    <w:name w:val="Revision"/>
    <w:hidden/>
    <w:uiPriority w:val="99"/>
    <w:unhideWhenUsed/>
    <w:rsid w:val="000B1213"/>
    <w:rPr>
      <w:rFonts w:eastAsiaTheme="minorEastAsia"/>
      <w:kern w:val="2"/>
      <w:sz w:val="21"/>
      <w:szCs w:val="24"/>
    </w:rPr>
  </w:style>
  <w:style w:type="character" w:customStyle="1" w:styleId="2ff9">
    <w:name w:val="未处理的提及2"/>
    <w:basedOn w:val="a2"/>
    <w:uiPriority w:val="99"/>
    <w:semiHidden/>
    <w:unhideWhenUsed/>
    <w:rsid w:val="000B1213"/>
    <w:rPr>
      <w:color w:val="605E5C"/>
      <w:shd w:val="clear" w:color="auto" w:fill="E1DFDD"/>
    </w:rPr>
  </w:style>
  <w:style w:type="character" w:customStyle="1" w:styleId="213">
    <w:name w:val="标题 2 字符1"/>
    <w:aliases w:val="T2 字符1"/>
    <w:uiPriority w:val="9"/>
    <w:qFormat/>
    <w:rsid w:val="000B1213"/>
    <w:rPr>
      <w:rFonts w:ascii="仿宋_GB2312" w:eastAsia="仿宋_GB2312" w:hAnsi="仿宋"/>
      <w:b/>
      <w:bCs/>
      <w:kern w:val="2"/>
      <w:sz w:val="32"/>
      <w:szCs w:val="32"/>
      <w:lang w:val="zh-CN"/>
    </w:rPr>
  </w:style>
  <w:style w:type="paragraph" w:customStyle="1" w:styleId="NormalIndent1">
    <w:name w:val="Normal Indent1"/>
    <w:basedOn w:val="a0"/>
    <w:qFormat/>
    <w:rsid w:val="000B1213"/>
    <w:pPr>
      <w:widowControl/>
      <w:adjustRightInd/>
      <w:ind w:firstLine="420"/>
      <w:jc w:val="left"/>
    </w:pPr>
    <w:rPr>
      <w:rFonts w:ascii="宋体" w:hAnsi="宋体" w:cs="宋体"/>
      <w:kern w:val="0"/>
      <w:sz w:val="28"/>
      <w:szCs w:val="20"/>
    </w:rPr>
  </w:style>
  <w:style w:type="character" w:customStyle="1" w:styleId="1CharChar1">
    <w:name w:val="样式1 Char Char"/>
    <w:qFormat/>
    <w:locked/>
    <w:rsid w:val="000B1213"/>
    <w:rPr>
      <w:rFonts w:ascii="宋体" w:hAnsi="宋体" w:cs="宋体"/>
      <w:sz w:val="24"/>
    </w:rPr>
  </w:style>
  <w:style w:type="paragraph" w:customStyle="1" w:styleId="C503-">
    <w:name w:val="C503-正文格式"/>
    <w:basedOn w:val="a0"/>
    <w:qFormat/>
    <w:rsid w:val="000B1213"/>
    <w:pPr>
      <w:widowControl/>
      <w:adjustRightInd/>
      <w:spacing w:line="360" w:lineRule="auto"/>
      <w:ind w:leftChars="-236" w:left="-565" w:hanging="1"/>
      <w:jc w:val="left"/>
    </w:pPr>
    <w:rPr>
      <w:rFonts w:ascii="Calibri" w:eastAsia="仿宋_GB2312" w:hAnsi="Calibri" w:cs="宋体"/>
      <w:bCs/>
      <w:iCs/>
      <w:kern w:val="0"/>
      <w:sz w:val="24"/>
      <w:szCs w:val="20"/>
    </w:rPr>
  </w:style>
  <w:style w:type="numbering" w:styleId="111111">
    <w:name w:val="Outline List 2"/>
    <w:basedOn w:val="a4"/>
    <w:uiPriority w:val="99"/>
    <w:semiHidden/>
    <w:unhideWhenUsed/>
    <w:rsid w:val="000B1213"/>
    <w:pPr>
      <w:numPr>
        <w:numId w:val="8"/>
      </w:numPr>
    </w:pPr>
  </w:style>
  <w:style w:type="paragraph" w:styleId="affffffffffff2">
    <w:name w:val="Quote"/>
    <w:basedOn w:val="a0"/>
    <w:next w:val="a0"/>
    <w:link w:val="affffffffffff3"/>
    <w:uiPriority w:val="29"/>
    <w:qFormat/>
    <w:rsid w:val="000B1213"/>
    <w:pPr>
      <w:widowControl/>
      <w:adjustRightInd/>
      <w:spacing w:before="200" w:line="360" w:lineRule="auto"/>
      <w:ind w:left="864" w:right="864"/>
      <w:jc w:val="left"/>
    </w:pPr>
    <w:rPr>
      <w:rFonts w:asciiTheme="minorHAnsi" w:eastAsia="SimSun-ExtB" w:hAnsiTheme="minorHAnsi" w:cstheme="minorBidi"/>
      <w:i/>
      <w:iCs/>
      <w:color w:val="404040" w:themeColor="text1" w:themeTint="BF"/>
      <w:kern w:val="0"/>
      <w:sz w:val="28"/>
      <w:szCs w:val="20"/>
    </w:rPr>
  </w:style>
  <w:style w:type="character" w:customStyle="1" w:styleId="affffffffffff3">
    <w:name w:val="引用 字符"/>
    <w:basedOn w:val="a2"/>
    <w:link w:val="affffffffffff2"/>
    <w:uiPriority w:val="29"/>
    <w:qFormat/>
    <w:rsid w:val="000B1213"/>
    <w:rPr>
      <w:rFonts w:asciiTheme="minorHAnsi" w:eastAsia="SimSun-ExtB" w:hAnsiTheme="minorHAnsi" w:cstheme="minorBidi"/>
      <w:i/>
      <w:iCs/>
      <w:color w:val="404040" w:themeColor="text1" w:themeTint="BF"/>
      <w:sz w:val="28"/>
    </w:rPr>
  </w:style>
  <w:style w:type="paragraph" w:styleId="affffffffffff4">
    <w:name w:val="Intense Quote"/>
    <w:basedOn w:val="a0"/>
    <w:next w:val="a0"/>
    <w:link w:val="affffffffffff5"/>
    <w:uiPriority w:val="30"/>
    <w:qFormat/>
    <w:rsid w:val="000B1213"/>
    <w:pPr>
      <w:widowControl/>
      <w:pBdr>
        <w:top w:val="single" w:sz="4" w:space="10" w:color="4F81BD" w:themeColor="accent1"/>
        <w:bottom w:val="single" w:sz="4" w:space="10" w:color="4F81BD" w:themeColor="accent1"/>
      </w:pBdr>
      <w:adjustRightInd/>
      <w:spacing w:before="360" w:after="360" w:line="360" w:lineRule="auto"/>
      <w:ind w:left="864" w:right="864"/>
      <w:jc w:val="center"/>
    </w:pPr>
    <w:rPr>
      <w:rFonts w:asciiTheme="minorHAnsi" w:eastAsia="SimSun-ExtB" w:hAnsiTheme="minorHAnsi" w:cstheme="minorBidi"/>
      <w:i/>
      <w:iCs/>
      <w:color w:val="4F81BD" w:themeColor="accent1"/>
      <w:kern w:val="0"/>
      <w:sz w:val="28"/>
      <w:szCs w:val="20"/>
    </w:rPr>
  </w:style>
  <w:style w:type="character" w:customStyle="1" w:styleId="affffffffffff5">
    <w:name w:val="明显引用 字符"/>
    <w:basedOn w:val="a2"/>
    <w:link w:val="affffffffffff4"/>
    <w:uiPriority w:val="30"/>
    <w:qFormat/>
    <w:rsid w:val="000B1213"/>
    <w:rPr>
      <w:rFonts w:asciiTheme="minorHAnsi" w:eastAsia="SimSun-ExtB" w:hAnsiTheme="minorHAnsi" w:cstheme="minorBidi"/>
      <w:i/>
      <w:iCs/>
      <w:color w:val="4F81BD" w:themeColor="accent1"/>
      <w:sz w:val="28"/>
    </w:rPr>
  </w:style>
  <w:style w:type="character" w:customStyle="1" w:styleId="1ff6">
    <w:name w:val="不明显强调1"/>
    <w:basedOn w:val="a2"/>
    <w:uiPriority w:val="19"/>
    <w:qFormat/>
    <w:rsid w:val="000B1213"/>
    <w:rPr>
      <w:i/>
      <w:iCs/>
      <w:color w:val="404040" w:themeColor="text1" w:themeTint="BF"/>
    </w:rPr>
  </w:style>
  <w:style w:type="character" w:customStyle="1" w:styleId="1ff7">
    <w:name w:val="明显强调1"/>
    <w:basedOn w:val="a2"/>
    <w:uiPriority w:val="21"/>
    <w:qFormat/>
    <w:rsid w:val="000B1213"/>
    <w:rPr>
      <w:i/>
      <w:iCs/>
      <w:color w:val="4F81BD" w:themeColor="accent1"/>
    </w:rPr>
  </w:style>
  <w:style w:type="character" w:customStyle="1" w:styleId="1ff8">
    <w:name w:val="不明显参考1"/>
    <w:basedOn w:val="a2"/>
    <w:uiPriority w:val="31"/>
    <w:qFormat/>
    <w:rsid w:val="000B1213"/>
    <w:rPr>
      <w:smallCaps/>
      <w:color w:val="404040" w:themeColor="text1" w:themeTint="BF"/>
    </w:rPr>
  </w:style>
  <w:style w:type="character" w:customStyle="1" w:styleId="1ff9">
    <w:name w:val="明显参考1"/>
    <w:basedOn w:val="a2"/>
    <w:uiPriority w:val="32"/>
    <w:qFormat/>
    <w:rsid w:val="000B1213"/>
    <w:rPr>
      <w:b/>
      <w:bCs/>
      <w:smallCaps/>
      <w:color w:val="4F81BD" w:themeColor="accent1"/>
      <w:spacing w:val="5"/>
    </w:rPr>
  </w:style>
  <w:style w:type="character" w:customStyle="1" w:styleId="1ffa">
    <w:name w:val="书籍标题1"/>
    <w:basedOn w:val="a2"/>
    <w:uiPriority w:val="33"/>
    <w:qFormat/>
    <w:rsid w:val="000B1213"/>
    <w:rPr>
      <w:b/>
      <w:bCs/>
      <w:i/>
      <w:iCs/>
      <w:spacing w:val="5"/>
    </w:rPr>
  </w:style>
  <w:style w:type="paragraph" w:customStyle="1" w:styleId="xl63">
    <w:name w:val="xl63"/>
    <w:basedOn w:val="a0"/>
    <w:qFormat/>
    <w:rsid w:val="000B1213"/>
    <w:pPr>
      <w:widowControl/>
      <w:pBdr>
        <w:top w:val="single" w:sz="8" w:space="0" w:color="000000"/>
        <w:left w:val="single" w:sz="8" w:space="0" w:color="000000"/>
        <w:bottom w:val="single" w:sz="8" w:space="0" w:color="000000"/>
        <w:right w:val="single" w:sz="8" w:space="0" w:color="000000"/>
      </w:pBdr>
      <w:adjustRightInd/>
      <w:spacing w:before="100" w:beforeAutospacing="1" w:after="100" w:afterAutospacing="1"/>
      <w:jc w:val="center"/>
      <w:textAlignment w:val="center"/>
    </w:pPr>
    <w:rPr>
      <w:rFonts w:ascii="宋体" w:hAnsi="宋体" w:cs="宋体"/>
      <w:b/>
      <w:bCs/>
      <w:color w:val="000000"/>
      <w:kern w:val="0"/>
      <w:sz w:val="24"/>
      <w:szCs w:val="21"/>
    </w:rPr>
  </w:style>
  <w:style w:type="paragraph" w:customStyle="1" w:styleId="affffffffffff6">
    <w:name w:val="表格，标准表格正文"/>
    <w:basedOn w:val="a0"/>
    <w:qFormat/>
    <w:rsid w:val="000B1213"/>
    <w:pPr>
      <w:widowControl/>
      <w:adjustRightInd/>
      <w:jc w:val="left"/>
    </w:pPr>
    <w:rPr>
      <w:rFonts w:ascii="宋体" w:hAnsi="宋体" w:cs="宋体" w:hint="eastAsia"/>
      <w:kern w:val="0"/>
      <w:sz w:val="24"/>
    </w:rPr>
  </w:style>
  <w:style w:type="paragraph" w:customStyle="1" w:styleId="xl64">
    <w:name w:val="xl64"/>
    <w:basedOn w:val="a0"/>
    <w:qFormat/>
    <w:rsid w:val="000B1213"/>
    <w:pPr>
      <w:widowControl/>
      <w:pBdr>
        <w:top w:val="single" w:sz="8" w:space="0" w:color="000000"/>
        <w:left w:val="single" w:sz="8" w:space="0" w:color="000000"/>
        <w:bottom w:val="single" w:sz="8" w:space="0" w:color="000000"/>
        <w:right w:val="single" w:sz="8" w:space="0" w:color="000000"/>
      </w:pBdr>
      <w:adjustRightInd/>
      <w:spacing w:before="100" w:beforeAutospacing="1" w:after="100" w:afterAutospacing="1"/>
      <w:jc w:val="center"/>
      <w:textAlignment w:val="center"/>
    </w:pPr>
    <w:rPr>
      <w:rFonts w:ascii="宋体" w:hAnsi="宋体" w:cs="宋体"/>
      <w:kern w:val="0"/>
      <w:sz w:val="24"/>
    </w:rPr>
  </w:style>
  <w:style w:type="paragraph" w:customStyle="1" w:styleId="xl95">
    <w:name w:val="xl95"/>
    <w:basedOn w:val="a0"/>
    <w:rsid w:val="000B1213"/>
    <w:pPr>
      <w:widowControl/>
      <w:pBdr>
        <w:top w:val="single" w:sz="8" w:space="0" w:color="000000"/>
        <w:left w:val="single" w:sz="8" w:space="0" w:color="000000"/>
        <w:bottom w:val="single" w:sz="8" w:space="0" w:color="000000"/>
      </w:pBdr>
      <w:adjustRightInd/>
      <w:spacing w:before="100" w:beforeAutospacing="1" w:after="100" w:afterAutospacing="1"/>
      <w:jc w:val="center"/>
      <w:textAlignment w:val="center"/>
    </w:pPr>
    <w:rPr>
      <w:rFonts w:ascii="宋体" w:hAnsi="宋体" w:cs="宋体"/>
      <w:b/>
      <w:bCs/>
      <w:color w:val="000000"/>
      <w:kern w:val="0"/>
      <w:sz w:val="24"/>
    </w:rPr>
  </w:style>
  <w:style w:type="paragraph" w:customStyle="1" w:styleId="xl96">
    <w:name w:val="xl96"/>
    <w:basedOn w:val="a0"/>
    <w:qFormat/>
    <w:rsid w:val="000B1213"/>
    <w:pPr>
      <w:widowControl/>
      <w:pBdr>
        <w:top w:val="single" w:sz="8" w:space="0" w:color="000000"/>
        <w:bottom w:val="single" w:sz="8" w:space="0" w:color="000000"/>
      </w:pBdr>
      <w:adjustRightInd/>
      <w:spacing w:before="100" w:beforeAutospacing="1" w:after="100" w:afterAutospacing="1"/>
      <w:jc w:val="center"/>
      <w:textAlignment w:val="center"/>
    </w:pPr>
    <w:rPr>
      <w:rFonts w:ascii="宋体" w:hAnsi="宋体" w:cs="宋体"/>
      <w:b/>
      <w:bCs/>
      <w:color w:val="000000"/>
      <w:kern w:val="0"/>
      <w:sz w:val="24"/>
    </w:rPr>
  </w:style>
  <w:style w:type="paragraph" w:customStyle="1" w:styleId="xl97">
    <w:name w:val="xl97"/>
    <w:basedOn w:val="a0"/>
    <w:rsid w:val="000B1213"/>
    <w:pPr>
      <w:widowControl/>
      <w:pBdr>
        <w:top w:val="single" w:sz="8" w:space="0" w:color="000000"/>
        <w:bottom w:val="single" w:sz="8" w:space="0" w:color="000000"/>
        <w:right w:val="single" w:sz="8" w:space="0" w:color="000000"/>
      </w:pBdr>
      <w:adjustRightInd/>
      <w:spacing w:before="100" w:beforeAutospacing="1" w:after="100" w:afterAutospacing="1"/>
      <w:jc w:val="center"/>
      <w:textAlignment w:val="center"/>
    </w:pPr>
    <w:rPr>
      <w:rFonts w:ascii="宋体" w:hAnsi="宋体" w:cs="宋体"/>
      <w:b/>
      <w:bCs/>
      <w:color w:val="000000"/>
      <w:kern w:val="0"/>
      <w:sz w:val="24"/>
    </w:rPr>
  </w:style>
  <w:style w:type="paragraph" w:customStyle="1" w:styleId="xl98">
    <w:name w:val="xl98"/>
    <w:basedOn w:val="a0"/>
    <w:qFormat/>
    <w:rsid w:val="000B1213"/>
    <w:pPr>
      <w:widowControl/>
      <w:pBdr>
        <w:top w:val="single" w:sz="8" w:space="0" w:color="000000"/>
        <w:bottom w:val="single" w:sz="8" w:space="0" w:color="000000"/>
      </w:pBdr>
      <w:adjustRightInd/>
      <w:spacing w:before="100" w:beforeAutospacing="1" w:after="100" w:afterAutospacing="1"/>
      <w:jc w:val="center"/>
      <w:textAlignment w:val="center"/>
    </w:pPr>
    <w:rPr>
      <w:rFonts w:ascii="宋体" w:hAnsi="宋体" w:cs="宋体"/>
      <w:color w:val="000000"/>
      <w:kern w:val="0"/>
      <w:sz w:val="24"/>
      <w:szCs w:val="21"/>
    </w:rPr>
  </w:style>
  <w:style w:type="table" w:customStyle="1" w:styleId="TableNormal">
    <w:name w:val="Table Normal"/>
    <w:uiPriority w:val="2"/>
    <w:semiHidden/>
    <w:unhideWhenUsed/>
    <w:qFormat/>
    <w:rsid w:val="000B1213"/>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W6">
    <w:name w:val="W6"/>
    <w:basedOn w:val="6"/>
    <w:next w:val="a0"/>
    <w:qFormat/>
    <w:rsid w:val="000B1213"/>
    <w:pPr>
      <w:widowControl/>
      <w:numPr>
        <w:ilvl w:val="5"/>
        <w:numId w:val="11"/>
      </w:numPr>
      <w:tabs>
        <w:tab w:val="clear" w:pos="1152"/>
        <w:tab w:val="left" w:pos="0"/>
        <w:tab w:val="left" w:pos="360"/>
      </w:tabs>
      <w:adjustRightInd/>
      <w:ind w:left="0" w:firstLine="200"/>
      <w:jc w:val="left"/>
    </w:pPr>
    <w:rPr>
      <w:rFonts w:cs="宋体"/>
      <w:b w:val="0"/>
      <w:kern w:val="0"/>
      <w:szCs w:val="20"/>
    </w:rPr>
  </w:style>
  <w:style w:type="character" w:customStyle="1" w:styleId="0Char">
    <w:name w:val="样式 首行缩进:  0 字符 Char"/>
    <w:link w:val="0"/>
    <w:qFormat/>
    <w:rsid w:val="000B1213"/>
    <w:rPr>
      <w:rFonts w:ascii="Arial" w:hAnsi="Arial" w:cs="宋体"/>
      <w:kern w:val="2"/>
      <w:sz w:val="24"/>
    </w:rPr>
  </w:style>
  <w:style w:type="paragraph" w:customStyle="1" w:styleId="1">
    <w:name w:val="图1"/>
    <w:basedOn w:val="a0"/>
    <w:uiPriority w:val="99"/>
    <w:qFormat/>
    <w:rsid w:val="000B1213"/>
    <w:pPr>
      <w:widowControl/>
      <w:numPr>
        <w:numId w:val="12"/>
      </w:numPr>
      <w:adjustRightInd/>
      <w:spacing w:line="360" w:lineRule="auto"/>
      <w:ind w:firstLine="0"/>
      <w:jc w:val="center"/>
    </w:pPr>
    <w:rPr>
      <w:rFonts w:ascii="宋体" w:hAnsi="宋体" w:cs="宋体"/>
      <w:b/>
      <w:kern w:val="0"/>
      <w:sz w:val="24"/>
    </w:rPr>
  </w:style>
  <w:style w:type="paragraph" w:customStyle="1" w:styleId="CtrQ">
    <w:name w:val="!我的正文 Ctr+Q"/>
    <w:basedOn w:val="a0"/>
    <w:link w:val="CtrQChar"/>
    <w:qFormat/>
    <w:rsid w:val="000B1213"/>
    <w:pPr>
      <w:widowControl/>
      <w:adjustRightInd/>
      <w:snapToGrid w:val="0"/>
      <w:ind w:firstLine="480"/>
      <w:jc w:val="left"/>
    </w:pPr>
    <w:rPr>
      <w:rFonts w:ascii="Arial" w:hAnsi="Arial" w:cs="宋体"/>
      <w:kern w:val="0"/>
      <w:sz w:val="24"/>
      <w:szCs w:val="21"/>
      <w:lang w:val="zh-CN"/>
    </w:rPr>
  </w:style>
  <w:style w:type="character" w:customStyle="1" w:styleId="CtrQChar">
    <w:name w:val="!我的正文 Ctr+Q Char"/>
    <w:link w:val="CtrQ"/>
    <w:qFormat/>
    <w:rsid w:val="000B1213"/>
    <w:rPr>
      <w:rFonts w:ascii="Arial" w:hAnsi="Arial" w:cs="宋体"/>
      <w:sz w:val="24"/>
      <w:szCs w:val="21"/>
      <w:lang w:val="zh-CN"/>
    </w:rPr>
  </w:style>
  <w:style w:type="paragraph" w:customStyle="1" w:styleId="font0">
    <w:name w:val="font0"/>
    <w:basedOn w:val="a0"/>
    <w:rsid w:val="000B1213"/>
    <w:pPr>
      <w:widowControl/>
      <w:adjustRightInd/>
      <w:spacing w:before="100" w:beforeAutospacing="1" w:after="100" w:afterAutospacing="1"/>
      <w:jc w:val="left"/>
    </w:pPr>
    <w:rPr>
      <w:rFonts w:ascii="DengXian" w:eastAsia="DengXian" w:hAnsi="DengXian" w:cs="宋体"/>
      <w:color w:val="000000"/>
      <w:kern w:val="0"/>
      <w:sz w:val="24"/>
    </w:rPr>
  </w:style>
  <w:style w:type="paragraph" w:customStyle="1" w:styleId="font2">
    <w:name w:val="font2"/>
    <w:basedOn w:val="a0"/>
    <w:qFormat/>
    <w:rsid w:val="000B1213"/>
    <w:pPr>
      <w:widowControl/>
      <w:adjustRightInd/>
      <w:spacing w:before="100" w:beforeAutospacing="1" w:after="100" w:afterAutospacing="1"/>
      <w:jc w:val="left"/>
    </w:pPr>
    <w:rPr>
      <w:rFonts w:ascii="方正小标宋简体" w:eastAsia="方正小标宋简体" w:hAnsi="宋体" w:cs="宋体"/>
      <w:color w:val="000000"/>
      <w:kern w:val="0"/>
      <w:sz w:val="32"/>
      <w:szCs w:val="32"/>
    </w:rPr>
  </w:style>
  <w:style w:type="paragraph" w:customStyle="1" w:styleId="font3">
    <w:name w:val="font3"/>
    <w:basedOn w:val="a0"/>
    <w:qFormat/>
    <w:rsid w:val="000B1213"/>
    <w:pPr>
      <w:widowControl/>
      <w:adjustRightInd/>
      <w:spacing w:before="100" w:beforeAutospacing="1" w:after="100" w:afterAutospacing="1"/>
      <w:jc w:val="left"/>
    </w:pPr>
    <w:rPr>
      <w:rFonts w:ascii="仿宋" w:eastAsia="仿宋" w:hAnsi="仿宋" w:cs="宋体"/>
      <w:b/>
      <w:bCs/>
      <w:color w:val="000000"/>
      <w:kern w:val="0"/>
      <w:sz w:val="24"/>
    </w:rPr>
  </w:style>
  <w:style w:type="paragraph" w:customStyle="1" w:styleId="font4">
    <w:name w:val="font4"/>
    <w:basedOn w:val="a0"/>
    <w:rsid w:val="000B1213"/>
    <w:pPr>
      <w:widowControl/>
      <w:adjustRightInd/>
      <w:spacing w:before="100" w:beforeAutospacing="1" w:after="100" w:afterAutospacing="1"/>
      <w:jc w:val="left"/>
    </w:pPr>
    <w:rPr>
      <w:rFonts w:ascii="仿宋" w:eastAsia="仿宋" w:hAnsi="仿宋" w:cs="宋体"/>
      <w:b/>
      <w:bCs/>
      <w:color w:val="000000"/>
      <w:kern w:val="0"/>
      <w:sz w:val="24"/>
    </w:rPr>
  </w:style>
  <w:style w:type="paragraph" w:customStyle="1" w:styleId="et2">
    <w:name w:val="et2"/>
    <w:basedOn w:val="a0"/>
    <w:qFormat/>
    <w:rsid w:val="000B1213"/>
    <w:pPr>
      <w:widowControl/>
      <w:adjustRightInd/>
      <w:spacing w:before="100" w:beforeAutospacing="1" w:after="100" w:afterAutospacing="1"/>
      <w:jc w:val="left"/>
    </w:pPr>
    <w:rPr>
      <w:rFonts w:ascii="宋体" w:hAnsi="宋体" w:cs="宋体"/>
      <w:color w:val="000000"/>
      <w:kern w:val="0"/>
      <w:sz w:val="24"/>
    </w:rPr>
  </w:style>
  <w:style w:type="paragraph" w:customStyle="1" w:styleId="et3">
    <w:name w:val="et3"/>
    <w:basedOn w:val="a0"/>
    <w:rsid w:val="000B1213"/>
    <w:pPr>
      <w:widowControl/>
      <w:adjustRightInd/>
      <w:spacing w:before="100" w:beforeAutospacing="1" w:after="100" w:afterAutospacing="1"/>
      <w:jc w:val="center"/>
    </w:pPr>
    <w:rPr>
      <w:rFonts w:ascii="宋体" w:hAnsi="宋体" w:cs="宋体"/>
      <w:color w:val="000000"/>
      <w:kern w:val="0"/>
      <w:sz w:val="24"/>
    </w:rPr>
  </w:style>
  <w:style w:type="paragraph" w:customStyle="1" w:styleId="et4">
    <w:name w:val="et4"/>
    <w:basedOn w:val="a0"/>
    <w:qFormat/>
    <w:rsid w:val="000B1213"/>
    <w:pPr>
      <w:widowControl/>
      <w:adjustRightInd/>
      <w:spacing w:before="100" w:beforeAutospacing="1" w:after="100" w:afterAutospacing="1"/>
      <w:jc w:val="left"/>
      <w:textAlignment w:val="top"/>
    </w:pPr>
    <w:rPr>
      <w:rFonts w:ascii="宋体" w:hAnsi="宋体" w:cs="宋体"/>
      <w:color w:val="000000"/>
      <w:kern w:val="0"/>
      <w:sz w:val="24"/>
    </w:rPr>
  </w:style>
  <w:style w:type="paragraph" w:customStyle="1" w:styleId="et5">
    <w:name w:val="et5"/>
    <w:basedOn w:val="a0"/>
    <w:qFormat/>
    <w:rsid w:val="000B1213"/>
    <w:pPr>
      <w:widowControl/>
      <w:pBdr>
        <w:bottom w:val="single" w:sz="4" w:space="0" w:color="000000"/>
      </w:pBdr>
      <w:adjustRightInd/>
      <w:spacing w:before="100" w:beforeAutospacing="1" w:after="100" w:afterAutospacing="1"/>
      <w:jc w:val="center"/>
    </w:pPr>
    <w:rPr>
      <w:rFonts w:ascii="方正小标宋简体" w:eastAsia="方正小标宋简体" w:hAnsi="宋体" w:cs="宋体"/>
      <w:kern w:val="0"/>
      <w:sz w:val="32"/>
      <w:szCs w:val="32"/>
    </w:rPr>
  </w:style>
  <w:style w:type="paragraph" w:customStyle="1" w:styleId="et6">
    <w:name w:val="et6"/>
    <w:basedOn w:val="a0"/>
    <w:rsid w:val="000B1213"/>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仿宋" w:eastAsia="仿宋" w:hAnsi="仿宋" w:cs="宋体"/>
      <w:b/>
      <w:bCs/>
      <w:color w:val="000000"/>
      <w:kern w:val="0"/>
      <w:sz w:val="24"/>
    </w:rPr>
  </w:style>
  <w:style w:type="paragraph" w:customStyle="1" w:styleId="et7">
    <w:name w:val="et7"/>
    <w:basedOn w:val="a0"/>
    <w:rsid w:val="000B1213"/>
    <w:pPr>
      <w:widowControl/>
      <w:pBdr>
        <w:top w:val="single" w:sz="4" w:space="0" w:color="000000"/>
        <w:left w:val="single" w:sz="4" w:space="0" w:color="000000"/>
        <w:bottom w:val="single" w:sz="4" w:space="0" w:color="000000"/>
      </w:pBdr>
      <w:adjustRightInd/>
      <w:spacing w:before="100" w:beforeAutospacing="1" w:after="100" w:afterAutospacing="1"/>
      <w:jc w:val="center"/>
      <w:textAlignment w:val="top"/>
    </w:pPr>
    <w:rPr>
      <w:rFonts w:ascii="仿宋" w:eastAsia="仿宋" w:hAnsi="仿宋" w:cs="宋体"/>
      <w:b/>
      <w:bCs/>
      <w:color w:val="000000"/>
      <w:kern w:val="0"/>
      <w:sz w:val="24"/>
    </w:rPr>
  </w:style>
  <w:style w:type="paragraph" w:customStyle="1" w:styleId="et8">
    <w:name w:val="et8"/>
    <w:basedOn w:val="a0"/>
    <w:qFormat/>
    <w:rsid w:val="000B1213"/>
    <w:pPr>
      <w:widowControl/>
      <w:pBdr>
        <w:top w:val="single" w:sz="4" w:space="0" w:color="000000"/>
        <w:bottom w:val="single" w:sz="4" w:space="0" w:color="000000"/>
        <w:right w:val="single" w:sz="4" w:space="0" w:color="000000"/>
      </w:pBdr>
      <w:adjustRightInd/>
      <w:spacing w:before="100" w:beforeAutospacing="1" w:after="100" w:afterAutospacing="1"/>
      <w:jc w:val="center"/>
      <w:textAlignment w:val="top"/>
    </w:pPr>
    <w:rPr>
      <w:rFonts w:ascii="仿宋" w:eastAsia="仿宋" w:hAnsi="仿宋" w:cs="宋体"/>
      <w:b/>
      <w:bCs/>
      <w:color w:val="000000"/>
      <w:kern w:val="0"/>
      <w:sz w:val="24"/>
    </w:rPr>
  </w:style>
  <w:style w:type="paragraph" w:customStyle="1" w:styleId="et9">
    <w:name w:val="et9"/>
    <w:basedOn w:val="a0"/>
    <w:rsid w:val="000B1213"/>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仿宋" w:eastAsia="仿宋" w:hAnsi="仿宋" w:cs="宋体"/>
      <w:b/>
      <w:bCs/>
      <w:kern w:val="0"/>
      <w:sz w:val="24"/>
    </w:rPr>
  </w:style>
  <w:style w:type="paragraph" w:customStyle="1" w:styleId="et10">
    <w:name w:val="et10"/>
    <w:basedOn w:val="a0"/>
    <w:rsid w:val="000B1213"/>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仿宋" w:eastAsia="仿宋" w:hAnsi="仿宋" w:cs="宋体"/>
      <w:b/>
      <w:bCs/>
      <w:color w:val="000000"/>
      <w:kern w:val="0"/>
      <w:sz w:val="24"/>
    </w:rPr>
  </w:style>
  <w:style w:type="paragraph" w:customStyle="1" w:styleId="et11">
    <w:name w:val="et11"/>
    <w:basedOn w:val="a0"/>
    <w:qFormat/>
    <w:rsid w:val="000B1213"/>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仿宋" w:eastAsia="仿宋" w:hAnsi="仿宋" w:cs="宋体"/>
      <w:color w:val="000000"/>
      <w:kern w:val="0"/>
      <w:sz w:val="24"/>
    </w:rPr>
  </w:style>
  <w:style w:type="paragraph" w:customStyle="1" w:styleId="et12">
    <w:name w:val="et12"/>
    <w:basedOn w:val="a0"/>
    <w:qFormat/>
    <w:rsid w:val="000B1213"/>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仿宋" w:eastAsia="仿宋" w:hAnsi="仿宋" w:cs="宋体"/>
      <w:kern w:val="0"/>
      <w:sz w:val="24"/>
    </w:rPr>
  </w:style>
  <w:style w:type="paragraph" w:customStyle="1" w:styleId="et13">
    <w:name w:val="et13"/>
    <w:basedOn w:val="a0"/>
    <w:qFormat/>
    <w:rsid w:val="000B1213"/>
    <w:pPr>
      <w:widowControl/>
      <w:pBdr>
        <w:top w:val="single" w:sz="4" w:space="0" w:color="000000"/>
        <w:left w:val="single" w:sz="4" w:space="0" w:color="000000"/>
        <w:bottom w:val="single" w:sz="4" w:space="0" w:color="000000"/>
      </w:pBdr>
      <w:adjustRightInd/>
      <w:spacing w:before="100" w:beforeAutospacing="1" w:after="100" w:afterAutospacing="1"/>
      <w:jc w:val="left"/>
    </w:pPr>
    <w:rPr>
      <w:rFonts w:ascii="仿宋" w:eastAsia="仿宋" w:hAnsi="仿宋" w:cs="宋体"/>
      <w:kern w:val="0"/>
      <w:sz w:val="24"/>
    </w:rPr>
  </w:style>
  <w:style w:type="paragraph" w:customStyle="1" w:styleId="et14">
    <w:name w:val="et14"/>
    <w:basedOn w:val="a0"/>
    <w:rsid w:val="000B1213"/>
    <w:pPr>
      <w:widowControl/>
      <w:pBdr>
        <w:top w:val="single" w:sz="4" w:space="0" w:color="000000"/>
        <w:bottom w:val="single" w:sz="4" w:space="0" w:color="000000"/>
        <w:right w:val="single" w:sz="4" w:space="0" w:color="000000"/>
      </w:pBdr>
      <w:adjustRightInd/>
      <w:spacing w:before="100" w:beforeAutospacing="1" w:after="100" w:afterAutospacing="1"/>
      <w:jc w:val="left"/>
    </w:pPr>
    <w:rPr>
      <w:rFonts w:ascii="仿宋" w:eastAsia="仿宋" w:hAnsi="仿宋" w:cs="宋体"/>
      <w:kern w:val="0"/>
      <w:sz w:val="24"/>
    </w:rPr>
  </w:style>
  <w:style w:type="paragraph" w:customStyle="1" w:styleId="et15">
    <w:name w:val="et15"/>
    <w:basedOn w:val="a0"/>
    <w:qFormat/>
    <w:rsid w:val="000B1213"/>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仿宋" w:eastAsia="仿宋" w:hAnsi="仿宋" w:cs="宋体"/>
      <w:kern w:val="0"/>
      <w:sz w:val="24"/>
    </w:rPr>
  </w:style>
  <w:style w:type="paragraph" w:customStyle="1" w:styleId="et16">
    <w:name w:val="et16"/>
    <w:basedOn w:val="a0"/>
    <w:qFormat/>
    <w:rsid w:val="000B1213"/>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仿宋" w:eastAsia="仿宋" w:hAnsi="仿宋" w:cs="宋体"/>
      <w:kern w:val="0"/>
      <w:sz w:val="24"/>
    </w:rPr>
  </w:style>
  <w:style w:type="paragraph" w:customStyle="1" w:styleId="et17">
    <w:name w:val="et17"/>
    <w:basedOn w:val="a0"/>
    <w:rsid w:val="000B1213"/>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仿宋" w:eastAsia="仿宋" w:hAnsi="仿宋" w:cs="宋体"/>
      <w:b/>
      <w:bCs/>
      <w:color w:val="000000"/>
      <w:kern w:val="0"/>
      <w:sz w:val="24"/>
    </w:rPr>
  </w:style>
  <w:style w:type="paragraph" w:customStyle="1" w:styleId="et18">
    <w:name w:val="et18"/>
    <w:basedOn w:val="a0"/>
    <w:qFormat/>
    <w:rsid w:val="000B1213"/>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jc w:val="center"/>
    </w:pPr>
    <w:rPr>
      <w:rFonts w:ascii="仿宋" w:eastAsia="仿宋" w:hAnsi="仿宋" w:cs="宋体"/>
      <w:color w:val="000000"/>
      <w:kern w:val="0"/>
      <w:sz w:val="24"/>
    </w:rPr>
  </w:style>
  <w:style w:type="paragraph" w:customStyle="1" w:styleId="et19">
    <w:name w:val="et19"/>
    <w:basedOn w:val="a0"/>
    <w:qFormat/>
    <w:rsid w:val="000B1213"/>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jc w:val="left"/>
    </w:pPr>
    <w:rPr>
      <w:rFonts w:ascii="仿宋" w:eastAsia="仿宋" w:hAnsi="仿宋" w:cs="宋体"/>
      <w:color w:val="000000"/>
      <w:kern w:val="0"/>
      <w:sz w:val="24"/>
    </w:rPr>
  </w:style>
  <w:style w:type="paragraph" w:customStyle="1" w:styleId="et20">
    <w:name w:val="et20"/>
    <w:basedOn w:val="a0"/>
    <w:qFormat/>
    <w:rsid w:val="000B1213"/>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仿宋" w:eastAsia="仿宋" w:hAnsi="仿宋" w:cs="宋体"/>
      <w:color w:val="000000"/>
      <w:kern w:val="0"/>
      <w:sz w:val="24"/>
    </w:rPr>
  </w:style>
  <w:style w:type="paragraph" w:customStyle="1" w:styleId="et21">
    <w:name w:val="et21"/>
    <w:basedOn w:val="a0"/>
    <w:rsid w:val="000B1213"/>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jc w:val="center"/>
    </w:pPr>
    <w:rPr>
      <w:rFonts w:ascii="仿宋" w:eastAsia="仿宋" w:hAnsi="仿宋" w:cs="宋体"/>
      <w:color w:val="000000"/>
      <w:kern w:val="0"/>
      <w:sz w:val="24"/>
    </w:rPr>
  </w:style>
  <w:style w:type="paragraph" w:customStyle="1" w:styleId="et22">
    <w:name w:val="et22"/>
    <w:basedOn w:val="a0"/>
    <w:qFormat/>
    <w:rsid w:val="000B1213"/>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仿宋" w:eastAsia="仿宋" w:hAnsi="仿宋" w:cs="宋体"/>
      <w:color w:val="000000"/>
      <w:kern w:val="0"/>
      <w:sz w:val="24"/>
    </w:rPr>
  </w:style>
  <w:style w:type="paragraph" w:customStyle="1" w:styleId="et23">
    <w:name w:val="et23"/>
    <w:basedOn w:val="a0"/>
    <w:qFormat/>
    <w:rsid w:val="000B1213"/>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right"/>
    </w:pPr>
    <w:rPr>
      <w:rFonts w:ascii="仿宋" w:eastAsia="仿宋" w:hAnsi="仿宋" w:cs="宋体"/>
      <w:color w:val="000000"/>
      <w:kern w:val="0"/>
      <w:sz w:val="24"/>
    </w:rPr>
  </w:style>
  <w:style w:type="paragraph" w:customStyle="1" w:styleId="et24">
    <w:name w:val="et24"/>
    <w:basedOn w:val="a0"/>
    <w:qFormat/>
    <w:rsid w:val="000B1213"/>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right"/>
    </w:pPr>
    <w:rPr>
      <w:rFonts w:ascii="仿宋" w:eastAsia="仿宋" w:hAnsi="仿宋" w:cs="宋体"/>
      <w:kern w:val="0"/>
      <w:sz w:val="24"/>
    </w:rPr>
  </w:style>
  <w:style w:type="paragraph" w:customStyle="1" w:styleId="et25">
    <w:name w:val="et25"/>
    <w:basedOn w:val="a0"/>
    <w:qFormat/>
    <w:rsid w:val="000B1213"/>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right"/>
    </w:pPr>
    <w:rPr>
      <w:rFonts w:ascii="仿宋" w:eastAsia="仿宋" w:hAnsi="仿宋" w:cs="宋体"/>
      <w:b/>
      <w:bCs/>
      <w:color w:val="000000"/>
      <w:kern w:val="0"/>
      <w:sz w:val="24"/>
    </w:rPr>
  </w:style>
  <w:style w:type="paragraph" w:customStyle="1" w:styleId="et26">
    <w:name w:val="et26"/>
    <w:basedOn w:val="a0"/>
    <w:qFormat/>
    <w:rsid w:val="000B1213"/>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jc w:val="left"/>
    </w:pPr>
    <w:rPr>
      <w:rFonts w:ascii="仿宋" w:eastAsia="仿宋" w:hAnsi="仿宋" w:cs="宋体"/>
      <w:color w:val="000000"/>
      <w:kern w:val="0"/>
      <w:sz w:val="24"/>
    </w:rPr>
  </w:style>
  <w:style w:type="paragraph" w:customStyle="1" w:styleId="et27">
    <w:name w:val="et27"/>
    <w:basedOn w:val="a0"/>
    <w:qFormat/>
    <w:rsid w:val="000B1213"/>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仿宋" w:eastAsia="仿宋" w:hAnsi="仿宋" w:cs="宋体"/>
      <w:b/>
      <w:bCs/>
      <w:color w:val="000000"/>
      <w:kern w:val="0"/>
      <w:sz w:val="24"/>
    </w:rPr>
  </w:style>
  <w:style w:type="paragraph" w:customStyle="1" w:styleId="et28">
    <w:name w:val="et28"/>
    <w:basedOn w:val="a0"/>
    <w:qFormat/>
    <w:rsid w:val="000B1213"/>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仿宋" w:eastAsia="仿宋" w:hAnsi="仿宋" w:cs="宋体"/>
      <w:color w:val="000000"/>
      <w:kern w:val="0"/>
      <w:sz w:val="24"/>
    </w:rPr>
  </w:style>
  <w:style w:type="paragraph" w:customStyle="1" w:styleId="et29">
    <w:name w:val="et29"/>
    <w:basedOn w:val="a0"/>
    <w:rsid w:val="000B1213"/>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right"/>
    </w:pPr>
    <w:rPr>
      <w:rFonts w:ascii="仿宋" w:eastAsia="仿宋" w:hAnsi="仿宋" w:cs="宋体"/>
      <w:color w:val="000000"/>
      <w:kern w:val="0"/>
      <w:sz w:val="24"/>
    </w:rPr>
  </w:style>
  <w:style w:type="paragraph" w:customStyle="1" w:styleId="et30">
    <w:name w:val="et30"/>
    <w:basedOn w:val="a0"/>
    <w:rsid w:val="000B1213"/>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仿宋" w:eastAsia="仿宋" w:hAnsi="仿宋" w:cs="宋体"/>
      <w:b/>
      <w:bCs/>
      <w:color w:val="000000"/>
      <w:kern w:val="0"/>
      <w:sz w:val="24"/>
    </w:rPr>
  </w:style>
  <w:style w:type="paragraph" w:customStyle="1" w:styleId="et31">
    <w:name w:val="et31"/>
    <w:basedOn w:val="a0"/>
    <w:qFormat/>
    <w:rsid w:val="000B1213"/>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textAlignment w:val="top"/>
    </w:pPr>
    <w:rPr>
      <w:rFonts w:ascii="仿宋" w:eastAsia="仿宋" w:hAnsi="仿宋" w:cs="宋体"/>
      <w:color w:val="000000"/>
      <w:kern w:val="0"/>
      <w:sz w:val="24"/>
    </w:rPr>
  </w:style>
  <w:style w:type="paragraph" w:customStyle="1" w:styleId="et32">
    <w:name w:val="et32"/>
    <w:basedOn w:val="a0"/>
    <w:rsid w:val="000B1213"/>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textAlignment w:val="top"/>
    </w:pPr>
    <w:rPr>
      <w:rFonts w:ascii="仿宋" w:eastAsia="仿宋" w:hAnsi="仿宋" w:cs="宋体"/>
      <w:color w:val="000000"/>
      <w:kern w:val="0"/>
      <w:sz w:val="24"/>
    </w:rPr>
  </w:style>
  <w:style w:type="paragraph" w:customStyle="1" w:styleId="et33">
    <w:name w:val="et33"/>
    <w:basedOn w:val="a0"/>
    <w:rsid w:val="000B1213"/>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仿宋" w:eastAsia="仿宋" w:hAnsi="仿宋" w:cs="宋体"/>
      <w:color w:val="000000"/>
      <w:kern w:val="0"/>
      <w:sz w:val="24"/>
    </w:rPr>
  </w:style>
  <w:style w:type="paragraph" w:customStyle="1" w:styleId="et34">
    <w:name w:val="et34"/>
    <w:basedOn w:val="a0"/>
    <w:rsid w:val="000B1213"/>
    <w:pPr>
      <w:widowControl/>
      <w:pBdr>
        <w:top w:val="single" w:sz="4" w:space="0" w:color="000000"/>
        <w:left w:val="single" w:sz="4" w:space="0" w:color="000000"/>
        <w:bottom w:val="single" w:sz="4" w:space="0" w:color="000000"/>
      </w:pBdr>
      <w:adjustRightInd/>
      <w:spacing w:before="100" w:beforeAutospacing="1" w:after="100" w:afterAutospacing="1"/>
      <w:jc w:val="left"/>
      <w:textAlignment w:val="top"/>
    </w:pPr>
    <w:rPr>
      <w:rFonts w:ascii="仿宋" w:eastAsia="仿宋" w:hAnsi="仿宋" w:cs="宋体"/>
      <w:color w:val="000000"/>
      <w:kern w:val="0"/>
      <w:sz w:val="24"/>
    </w:rPr>
  </w:style>
  <w:style w:type="paragraph" w:customStyle="1" w:styleId="et35">
    <w:name w:val="et35"/>
    <w:basedOn w:val="a0"/>
    <w:rsid w:val="000B1213"/>
    <w:pPr>
      <w:widowControl/>
      <w:pBdr>
        <w:top w:val="single" w:sz="4" w:space="0" w:color="000000"/>
        <w:bottom w:val="single" w:sz="4" w:space="0" w:color="000000"/>
        <w:right w:val="single" w:sz="4" w:space="0" w:color="000000"/>
      </w:pBdr>
      <w:adjustRightInd/>
      <w:spacing w:before="100" w:beforeAutospacing="1" w:after="100" w:afterAutospacing="1"/>
      <w:jc w:val="left"/>
      <w:textAlignment w:val="top"/>
    </w:pPr>
    <w:rPr>
      <w:rFonts w:ascii="仿宋" w:eastAsia="仿宋" w:hAnsi="仿宋" w:cs="宋体"/>
      <w:color w:val="000000"/>
      <w:kern w:val="0"/>
      <w:sz w:val="24"/>
    </w:rPr>
  </w:style>
  <w:style w:type="paragraph" w:customStyle="1" w:styleId="et36">
    <w:name w:val="et36"/>
    <w:basedOn w:val="a0"/>
    <w:rsid w:val="000B1213"/>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right"/>
    </w:pPr>
    <w:rPr>
      <w:rFonts w:ascii="仿宋" w:eastAsia="仿宋" w:hAnsi="仿宋" w:cs="宋体"/>
      <w:color w:val="000000"/>
      <w:kern w:val="0"/>
      <w:sz w:val="24"/>
    </w:rPr>
  </w:style>
  <w:style w:type="paragraph" w:customStyle="1" w:styleId="et37">
    <w:name w:val="et37"/>
    <w:basedOn w:val="a0"/>
    <w:rsid w:val="000B1213"/>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right"/>
    </w:pPr>
    <w:rPr>
      <w:rFonts w:ascii="仿宋" w:eastAsia="仿宋" w:hAnsi="仿宋" w:cs="宋体"/>
      <w:b/>
      <w:bCs/>
      <w:color w:val="000000"/>
      <w:kern w:val="0"/>
      <w:sz w:val="24"/>
    </w:rPr>
  </w:style>
  <w:style w:type="paragraph" w:customStyle="1" w:styleId="et38">
    <w:name w:val="et38"/>
    <w:basedOn w:val="a0"/>
    <w:rsid w:val="000B1213"/>
    <w:pPr>
      <w:widowControl/>
      <w:pBdr>
        <w:top w:val="single" w:sz="4" w:space="0" w:color="000000"/>
        <w:left w:val="single" w:sz="4" w:space="0" w:color="000000"/>
        <w:right w:val="single" w:sz="4" w:space="0" w:color="000000"/>
      </w:pBdr>
      <w:adjustRightInd/>
      <w:spacing w:before="100" w:beforeAutospacing="1" w:after="100" w:afterAutospacing="1"/>
      <w:jc w:val="center"/>
    </w:pPr>
    <w:rPr>
      <w:rFonts w:ascii="仿宋" w:eastAsia="仿宋" w:hAnsi="仿宋" w:cs="宋体"/>
      <w:color w:val="000000"/>
      <w:kern w:val="0"/>
      <w:sz w:val="24"/>
    </w:rPr>
  </w:style>
  <w:style w:type="paragraph" w:customStyle="1" w:styleId="et39">
    <w:name w:val="et39"/>
    <w:basedOn w:val="a0"/>
    <w:qFormat/>
    <w:rsid w:val="000B1213"/>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仿宋" w:eastAsia="仿宋" w:hAnsi="仿宋" w:cs="宋体"/>
      <w:b/>
      <w:bCs/>
      <w:kern w:val="0"/>
      <w:sz w:val="24"/>
    </w:rPr>
  </w:style>
  <w:style w:type="paragraph" w:customStyle="1" w:styleId="et40">
    <w:name w:val="et40"/>
    <w:basedOn w:val="a0"/>
    <w:rsid w:val="000B1213"/>
    <w:pPr>
      <w:widowControl/>
      <w:pBdr>
        <w:left w:val="single" w:sz="4" w:space="0" w:color="000000"/>
        <w:right w:val="single" w:sz="4" w:space="0" w:color="000000"/>
      </w:pBdr>
      <w:adjustRightInd/>
      <w:spacing w:before="100" w:beforeAutospacing="1" w:after="100" w:afterAutospacing="1"/>
      <w:jc w:val="center"/>
    </w:pPr>
    <w:rPr>
      <w:rFonts w:ascii="仿宋" w:eastAsia="仿宋" w:hAnsi="仿宋" w:cs="宋体"/>
      <w:color w:val="000000"/>
      <w:kern w:val="0"/>
      <w:sz w:val="24"/>
    </w:rPr>
  </w:style>
  <w:style w:type="paragraph" w:customStyle="1" w:styleId="et41">
    <w:name w:val="et41"/>
    <w:basedOn w:val="a0"/>
    <w:rsid w:val="000B1213"/>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仿宋" w:eastAsia="仿宋" w:hAnsi="仿宋" w:cs="宋体"/>
      <w:kern w:val="0"/>
      <w:sz w:val="24"/>
    </w:rPr>
  </w:style>
  <w:style w:type="paragraph" w:customStyle="1" w:styleId="et42">
    <w:name w:val="et42"/>
    <w:basedOn w:val="a0"/>
    <w:rsid w:val="000B1213"/>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textAlignment w:val="top"/>
    </w:pPr>
    <w:rPr>
      <w:rFonts w:ascii="仿宋" w:eastAsia="仿宋" w:hAnsi="仿宋" w:cs="宋体"/>
      <w:kern w:val="0"/>
      <w:sz w:val="24"/>
    </w:rPr>
  </w:style>
  <w:style w:type="paragraph" w:customStyle="1" w:styleId="et43">
    <w:name w:val="et43"/>
    <w:basedOn w:val="a0"/>
    <w:rsid w:val="000B1213"/>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仿宋" w:eastAsia="仿宋" w:hAnsi="仿宋" w:cs="宋体"/>
      <w:color w:val="000000"/>
      <w:kern w:val="0"/>
      <w:sz w:val="24"/>
    </w:rPr>
  </w:style>
  <w:style w:type="paragraph" w:customStyle="1" w:styleId="et44">
    <w:name w:val="et44"/>
    <w:basedOn w:val="a0"/>
    <w:rsid w:val="000B1213"/>
    <w:pPr>
      <w:widowControl/>
      <w:pBdr>
        <w:left w:val="single" w:sz="4" w:space="0" w:color="000000"/>
        <w:bottom w:val="single" w:sz="4" w:space="0" w:color="000000"/>
        <w:right w:val="single" w:sz="4" w:space="0" w:color="000000"/>
      </w:pBdr>
      <w:adjustRightInd/>
      <w:spacing w:before="100" w:beforeAutospacing="1" w:after="100" w:afterAutospacing="1"/>
      <w:jc w:val="center"/>
    </w:pPr>
    <w:rPr>
      <w:rFonts w:ascii="仿宋" w:eastAsia="仿宋" w:hAnsi="仿宋" w:cs="宋体"/>
      <w:color w:val="000000"/>
      <w:kern w:val="0"/>
      <w:sz w:val="24"/>
    </w:rPr>
  </w:style>
  <w:style w:type="paragraph" w:customStyle="1" w:styleId="et45">
    <w:name w:val="et45"/>
    <w:basedOn w:val="a0"/>
    <w:rsid w:val="000B1213"/>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right"/>
    </w:pPr>
    <w:rPr>
      <w:rFonts w:ascii="仿宋" w:eastAsia="仿宋" w:hAnsi="仿宋" w:cs="宋体"/>
      <w:color w:val="000000"/>
      <w:kern w:val="0"/>
      <w:sz w:val="24"/>
    </w:rPr>
  </w:style>
  <w:style w:type="paragraph" w:customStyle="1" w:styleId="et46">
    <w:name w:val="et46"/>
    <w:basedOn w:val="a0"/>
    <w:qFormat/>
    <w:rsid w:val="000B1213"/>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仿宋" w:eastAsia="仿宋" w:hAnsi="仿宋" w:cs="宋体"/>
      <w:b/>
      <w:bCs/>
      <w:kern w:val="0"/>
      <w:sz w:val="24"/>
    </w:rPr>
  </w:style>
  <w:style w:type="paragraph" w:customStyle="1" w:styleId="et1">
    <w:name w:val="et1"/>
    <w:basedOn w:val="a0"/>
    <w:rsid w:val="000B1213"/>
    <w:pPr>
      <w:widowControl/>
      <w:adjustRightInd/>
      <w:spacing w:before="100" w:beforeAutospacing="1" w:after="100" w:afterAutospacing="1"/>
      <w:jc w:val="left"/>
      <w:textAlignment w:val="bottom"/>
    </w:pPr>
    <w:rPr>
      <w:rFonts w:ascii="宋体" w:hAnsi="宋体" w:cs="宋体"/>
      <w:kern w:val="0"/>
      <w:sz w:val="22"/>
      <w:szCs w:val="22"/>
    </w:rPr>
  </w:style>
  <w:style w:type="paragraph" w:customStyle="1" w:styleId="WPSOffice1">
    <w:name w:val="WPSOffice手动目录 1"/>
    <w:rsid w:val="000B1213"/>
    <w:rPr>
      <w:rFonts w:ascii="Calibri" w:hAnsi="Calibri" w:cs="Calibri"/>
    </w:rPr>
  </w:style>
  <w:style w:type="paragraph" w:customStyle="1" w:styleId="xl99">
    <w:name w:val="xl99"/>
    <w:basedOn w:val="a0"/>
    <w:rsid w:val="000B1213"/>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right"/>
    </w:pPr>
    <w:rPr>
      <w:rFonts w:ascii="仿宋" w:eastAsia="仿宋" w:hAnsi="仿宋" w:cs="宋体"/>
      <w:b/>
      <w:bCs/>
      <w:color w:val="000000"/>
      <w:kern w:val="0"/>
      <w:sz w:val="24"/>
    </w:rPr>
  </w:style>
  <w:style w:type="paragraph" w:customStyle="1" w:styleId="xl100">
    <w:name w:val="xl100"/>
    <w:basedOn w:val="a0"/>
    <w:rsid w:val="000B1213"/>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仿宋" w:eastAsia="仿宋" w:hAnsi="仿宋" w:cs="宋体"/>
      <w:color w:val="000000"/>
      <w:kern w:val="0"/>
      <w:sz w:val="24"/>
    </w:rPr>
  </w:style>
  <w:style w:type="paragraph" w:customStyle="1" w:styleId="xl101">
    <w:name w:val="xl101"/>
    <w:basedOn w:val="a0"/>
    <w:rsid w:val="000B1213"/>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仿宋" w:eastAsia="仿宋" w:hAnsi="仿宋" w:cs="宋体"/>
      <w:kern w:val="0"/>
      <w:sz w:val="24"/>
    </w:rPr>
  </w:style>
  <w:style w:type="paragraph" w:customStyle="1" w:styleId="xl102">
    <w:name w:val="xl102"/>
    <w:basedOn w:val="a0"/>
    <w:rsid w:val="000B1213"/>
    <w:pPr>
      <w:widowControl/>
      <w:pBdr>
        <w:top w:val="single" w:sz="4" w:space="0" w:color="000000"/>
        <w:left w:val="single" w:sz="4" w:space="0" w:color="000000"/>
        <w:right w:val="single" w:sz="4" w:space="0" w:color="000000"/>
      </w:pBdr>
      <w:adjustRightInd/>
      <w:spacing w:before="100" w:beforeAutospacing="1" w:after="100" w:afterAutospacing="1"/>
      <w:jc w:val="right"/>
    </w:pPr>
    <w:rPr>
      <w:rFonts w:ascii="仿宋" w:eastAsia="仿宋" w:hAnsi="仿宋" w:cs="宋体"/>
      <w:b/>
      <w:bCs/>
      <w:color w:val="000000"/>
      <w:kern w:val="0"/>
      <w:sz w:val="24"/>
    </w:rPr>
  </w:style>
  <w:style w:type="paragraph" w:customStyle="1" w:styleId="xl103">
    <w:name w:val="xl103"/>
    <w:basedOn w:val="a0"/>
    <w:rsid w:val="000B1213"/>
    <w:pPr>
      <w:widowControl/>
      <w:pBdr>
        <w:top w:val="single" w:sz="4" w:space="0" w:color="000000"/>
        <w:left w:val="single" w:sz="4" w:space="0" w:color="000000"/>
        <w:right w:val="single" w:sz="4" w:space="0" w:color="000000"/>
      </w:pBdr>
      <w:adjustRightInd/>
      <w:spacing w:before="100" w:beforeAutospacing="1" w:after="100" w:afterAutospacing="1"/>
      <w:jc w:val="center"/>
    </w:pPr>
    <w:rPr>
      <w:rFonts w:ascii="仿宋" w:eastAsia="仿宋" w:hAnsi="仿宋" w:cs="宋体"/>
      <w:kern w:val="0"/>
      <w:sz w:val="24"/>
    </w:rPr>
  </w:style>
  <w:style w:type="paragraph" w:customStyle="1" w:styleId="xl104">
    <w:name w:val="xl104"/>
    <w:basedOn w:val="a0"/>
    <w:rsid w:val="000B1213"/>
    <w:pPr>
      <w:widowControl/>
      <w:pBdr>
        <w:left w:val="single" w:sz="4" w:space="0" w:color="000000"/>
        <w:right w:val="single" w:sz="4" w:space="0" w:color="000000"/>
      </w:pBdr>
      <w:adjustRightInd/>
      <w:spacing w:before="100" w:beforeAutospacing="1" w:after="100" w:afterAutospacing="1"/>
      <w:jc w:val="center"/>
    </w:pPr>
    <w:rPr>
      <w:rFonts w:ascii="仿宋" w:eastAsia="仿宋" w:hAnsi="仿宋" w:cs="宋体"/>
      <w:kern w:val="0"/>
      <w:sz w:val="24"/>
    </w:rPr>
  </w:style>
  <w:style w:type="paragraph" w:customStyle="1" w:styleId="xl105">
    <w:name w:val="xl105"/>
    <w:basedOn w:val="a0"/>
    <w:qFormat/>
    <w:rsid w:val="000B1213"/>
    <w:pPr>
      <w:widowControl/>
      <w:pBdr>
        <w:left w:val="single" w:sz="4" w:space="0" w:color="000000"/>
        <w:bottom w:val="single" w:sz="4" w:space="0" w:color="000000"/>
        <w:right w:val="single" w:sz="4" w:space="0" w:color="000000"/>
      </w:pBdr>
      <w:adjustRightInd/>
      <w:spacing w:before="100" w:beforeAutospacing="1" w:after="100" w:afterAutospacing="1"/>
      <w:jc w:val="center"/>
    </w:pPr>
    <w:rPr>
      <w:rFonts w:ascii="仿宋" w:eastAsia="仿宋" w:hAnsi="仿宋" w:cs="宋体"/>
      <w:kern w:val="0"/>
      <w:sz w:val="24"/>
    </w:rPr>
  </w:style>
  <w:style w:type="paragraph" w:customStyle="1" w:styleId="xl106">
    <w:name w:val="xl106"/>
    <w:basedOn w:val="a0"/>
    <w:rsid w:val="000B1213"/>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仿宋" w:eastAsia="仿宋" w:hAnsi="仿宋" w:cs="宋体"/>
      <w:b/>
      <w:bCs/>
      <w:color w:val="000000"/>
      <w:kern w:val="0"/>
      <w:sz w:val="24"/>
    </w:rPr>
  </w:style>
  <w:style w:type="paragraph" w:customStyle="1" w:styleId="xl107">
    <w:name w:val="xl107"/>
    <w:basedOn w:val="a0"/>
    <w:rsid w:val="000B1213"/>
    <w:pPr>
      <w:widowControl/>
      <w:pBdr>
        <w:top w:val="single" w:sz="4" w:space="0" w:color="000000"/>
        <w:left w:val="single" w:sz="4" w:space="0" w:color="000000"/>
        <w:bottom w:val="single" w:sz="4" w:space="0" w:color="000000"/>
      </w:pBdr>
      <w:adjustRightInd/>
      <w:spacing w:before="100" w:beforeAutospacing="1" w:after="100" w:afterAutospacing="1"/>
      <w:jc w:val="left"/>
      <w:textAlignment w:val="top"/>
    </w:pPr>
    <w:rPr>
      <w:rFonts w:ascii="仿宋" w:eastAsia="仿宋" w:hAnsi="仿宋" w:cs="宋体"/>
      <w:color w:val="000000"/>
      <w:kern w:val="0"/>
      <w:sz w:val="24"/>
    </w:rPr>
  </w:style>
  <w:style w:type="paragraph" w:customStyle="1" w:styleId="xl108">
    <w:name w:val="xl108"/>
    <w:basedOn w:val="a0"/>
    <w:qFormat/>
    <w:rsid w:val="000B1213"/>
    <w:pPr>
      <w:widowControl/>
      <w:pBdr>
        <w:top w:val="single" w:sz="4" w:space="0" w:color="000000"/>
        <w:bottom w:val="single" w:sz="4" w:space="0" w:color="000000"/>
        <w:right w:val="single" w:sz="4" w:space="0" w:color="000000"/>
      </w:pBdr>
      <w:adjustRightInd/>
      <w:spacing w:before="100" w:beforeAutospacing="1" w:after="100" w:afterAutospacing="1"/>
      <w:jc w:val="left"/>
      <w:textAlignment w:val="top"/>
    </w:pPr>
    <w:rPr>
      <w:rFonts w:ascii="仿宋" w:eastAsia="仿宋" w:hAnsi="仿宋" w:cs="宋体"/>
      <w:color w:val="000000"/>
      <w:kern w:val="0"/>
      <w:sz w:val="24"/>
    </w:rPr>
  </w:style>
  <w:style w:type="paragraph" w:customStyle="1" w:styleId="xl109">
    <w:name w:val="xl109"/>
    <w:basedOn w:val="a0"/>
    <w:rsid w:val="000B1213"/>
    <w:pPr>
      <w:widowControl/>
      <w:pBdr>
        <w:bottom w:val="single" w:sz="4" w:space="0" w:color="000000"/>
      </w:pBdr>
      <w:adjustRightInd/>
      <w:spacing w:before="100" w:beforeAutospacing="1" w:after="100" w:afterAutospacing="1"/>
      <w:jc w:val="center"/>
    </w:pPr>
    <w:rPr>
      <w:rFonts w:ascii="方正小标宋简体" w:eastAsia="方正小标宋简体" w:hAnsi="方正小标宋简体" w:cs="宋体"/>
      <w:kern w:val="0"/>
      <w:sz w:val="32"/>
      <w:szCs w:val="32"/>
    </w:rPr>
  </w:style>
  <w:style w:type="paragraph" w:customStyle="1" w:styleId="xl110">
    <w:name w:val="xl110"/>
    <w:basedOn w:val="a0"/>
    <w:rsid w:val="000B1213"/>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仿宋" w:eastAsia="仿宋" w:hAnsi="仿宋" w:cs="宋体"/>
      <w:b/>
      <w:bCs/>
      <w:kern w:val="0"/>
      <w:sz w:val="24"/>
    </w:rPr>
  </w:style>
  <w:style w:type="paragraph" w:customStyle="1" w:styleId="xl111">
    <w:name w:val="xl111"/>
    <w:basedOn w:val="a0"/>
    <w:rsid w:val="000B1213"/>
    <w:pPr>
      <w:widowControl/>
      <w:pBdr>
        <w:top w:val="single" w:sz="4" w:space="0" w:color="000000"/>
        <w:left w:val="single" w:sz="4" w:space="0" w:color="000000"/>
        <w:bottom w:val="single" w:sz="4" w:space="0" w:color="000000"/>
      </w:pBdr>
      <w:adjustRightInd/>
      <w:spacing w:before="100" w:beforeAutospacing="1" w:after="100" w:afterAutospacing="1"/>
      <w:jc w:val="center"/>
    </w:pPr>
    <w:rPr>
      <w:rFonts w:ascii="仿宋" w:eastAsia="仿宋" w:hAnsi="仿宋" w:cs="宋体"/>
      <w:b/>
      <w:bCs/>
      <w:color w:val="000000"/>
      <w:kern w:val="0"/>
      <w:sz w:val="24"/>
    </w:rPr>
  </w:style>
  <w:style w:type="paragraph" w:customStyle="1" w:styleId="xl112">
    <w:name w:val="xl112"/>
    <w:basedOn w:val="a0"/>
    <w:rsid w:val="000B1213"/>
    <w:pPr>
      <w:widowControl/>
      <w:pBdr>
        <w:top w:val="single" w:sz="4" w:space="0" w:color="000000"/>
        <w:bottom w:val="single" w:sz="4" w:space="0" w:color="000000"/>
        <w:right w:val="single" w:sz="4" w:space="0" w:color="000000"/>
      </w:pBdr>
      <w:adjustRightInd/>
      <w:spacing w:before="100" w:beforeAutospacing="1" w:after="100" w:afterAutospacing="1"/>
      <w:jc w:val="center"/>
    </w:pPr>
    <w:rPr>
      <w:rFonts w:ascii="仿宋" w:eastAsia="仿宋" w:hAnsi="仿宋" w:cs="宋体"/>
      <w:b/>
      <w:bCs/>
      <w:color w:val="000000"/>
      <w:kern w:val="0"/>
      <w:sz w:val="24"/>
    </w:rPr>
  </w:style>
  <w:style w:type="paragraph" w:customStyle="1" w:styleId="xl113">
    <w:name w:val="xl113"/>
    <w:basedOn w:val="a0"/>
    <w:rsid w:val="000B1213"/>
    <w:pPr>
      <w:widowControl/>
      <w:pBdr>
        <w:top w:val="single" w:sz="4" w:space="0" w:color="000000"/>
        <w:left w:val="single" w:sz="4" w:space="0" w:color="000000"/>
        <w:right w:val="single" w:sz="4" w:space="0" w:color="000000"/>
      </w:pBdr>
      <w:adjustRightInd/>
      <w:spacing w:before="100" w:beforeAutospacing="1" w:after="100" w:afterAutospacing="1"/>
      <w:jc w:val="center"/>
    </w:pPr>
    <w:rPr>
      <w:rFonts w:ascii="仿宋" w:eastAsia="仿宋" w:hAnsi="仿宋" w:cs="宋体"/>
      <w:color w:val="000000"/>
      <w:kern w:val="0"/>
      <w:sz w:val="24"/>
    </w:rPr>
  </w:style>
  <w:style w:type="paragraph" w:customStyle="1" w:styleId="xl114">
    <w:name w:val="xl114"/>
    <w:basedOn w:val="a0"/>
    <w:rsid w:val="000B1213"/>
    <w:pPr>
      <w:widowControl/>
      <w:pBdr>
        <w:left w:val="single" w:sz="4" w:space="0" w:color="000000"/>
        <w:right w:val="single" w:sz="4" w:space="0" w:color="000000"/>
      </w:pBdr>
      <w:adjustRightInd/>
      <w:spacing w:before="100" w:beforeAutospacing="1" w:after="100" w:afterAutospacing="1"/>
      <w:jc w:val="center"/>
    </w:pPr>
    <w:rPr>
      <w:rFonts w:ascii="仿宋" w:eastAsia="仿宋" w:hAnsi="仿宋" w:cs="宋体"/>
      <w:color w:val="000000"/>
      <w:kern w:val="0"/>
      <w:sz w:val="24"/>
    </w:rPr>
  </w:style>
  <w:style w:type="paragraph" w:customStyle="1" w:styleId="xl115">
    <w:name w:val="xl115"/>
    <w:basedOn w:val="a0"/>
    <w:rsid w:val="000B1213"/>
    <w:pPr>
      <w:widowControl/>
      <w:pBdr>
        <w:left w:val="single" w:sz="4" w:space="0" w:color="000000"/>
        <w:bottom w:val="single" w:sz="4" w:space="0" w:color="000000"/>
        <w:right w:val="single" w:sz="4" w:space="0" w:color="000000"/>
      </w:pBdr>
      <w:adjustRightInd/>
      <w:spacing w:before="100" w:beforeAutospacing="1" w:after="100" w:afterAutospacing="1"/>
      <w:jc w:val="center"/>
    </w:pPr>
    <w:rPr>
      <w:rFonts w:ascii="仿宋" w:eastAsia="仿宋" w:hAnsi="仿宋" w:cs="宋体"/>
      <w:color w:val="000000"/>
      <w:kern w:val="0"/>
      <w:sz w:val="24"/>
    </w:rPr>
  </w:style>
  <w:style w:type="paragraph" w:customStyle="1" w:styleId="xl116">
    <w:name w:val="xl116"/>
    <w:basedOn w:val="a0"/>
    <w:rsid w:val="000B1213"/>
    <w:pPr>
      <w:widowControl/>
      <w:pBdr>
        <w:top w:val="single" w:sz="4" w:space="0" w:color="000000"/>
        <w:left w:val="single" w:sz="4" w:space="0" w:color="000000"/>
        <w:right w:val="single" w:sz="4" w:space="0" w:color="000000"/>
      </w:pBdr>
      <w:adjustRightInd/>
      <w:spacing w:before="100" w:beforeAutospacing="1" w:after="100" w:afterAutospacing="1"/>
      <w:jc w:val="center"/>
    </w:pPr>
    <w:rPr>
      <w:rFonts w:ascii="仿宋" w:eastAsia="仿宋" w:hAnsi="仿宋" w:cs="宋体"/>
      <w:color w:val="000000"/>
      <w:kern w:val="0"/>
      <w:sz w:val="24"/>
    </w:rPr>
  </w:style>
  <w:style w:type="paragraph" w:customStyle="1" w:styleId="xl117">
    <w:name w:val="xl117"/>
    <w:basedOn w:val="a0"/>
    <w:rsid w:val="000B1213"/>
    <w:pPr>
      <w:widowControl/>
      <w:pBdr>
        <w:left w:val="single" w:sz="4" w:space="0" w:color="000000"/>
        <w:bottom w:val="single" w:sz="4" w:space="0" w:color="000000"/>
        <w:right w:val="single" w:sz="4" w:space="0" w:color="000000"/>
      </w:pBdr>
      <w:adjustRightInd/>
      <w:spacing w:before="100" w:beforeAutospacing="1" w:after="100" w:afterAutospacing="1"/>
      <w:jc w:val="center"/>
    </w:pPr>
    <w:rPr>
      <w:rFonts w:ascii="仿宋" w:eastAsia="仿宋" w:hAnsi="仿宋" w:cs="宋体"/>
      <w:color w:val="000000"/>
      <w:kern w:val="0"/>
      <w:sz w:val="24"/>
    </w:rPr>
  </w:style>
  <w:style w:type="paragraph" w:customStyle="1" w:styleId="xl118">
    <w:name w:val="xl118"/>
    <w:basedOn w:val="a0"/>
    <w:rsid w:val="000B1213"/>
    <w:pPr>
      <w:widowControl/>
      <w:pBdr>
        <w:left w:val="single" w:sz="4" w:space="0" w:color="000000"/>
        <w:right w:val="single" w:sz="4" w:space="0" w:color="000000"/>
      </w:pBdr>
      <w:adjustRightInd/>
      <w:spacing w:before="100" w:beforeAutospacing="1" w:after="100" w:afterAutospacing="1"/>
      <w:jc w:val="center"/>
    </w:pPr>
    <w:rPr>
      <w:rFonts w:ascii="仿宋" w:eastAsia="仿宋" w:hAnsi="仿宋" w:cs="宋体"/>
      <w:color w:val="000000"/>
      <w:kern w:val="0"/>
      <w:sz w:val="24"/>
    </w:rPr>
  </w:style>
  <w:style w:type="paragraph" w:customStyle="1" w:styleId="xl119">
    <w:name w:val="xl119"/>
    <w:basedOn w:val="a0"/>
    <w:qFormat/>
    <w:rsid w:val="000B1213"/>
    <w:pPr>
      <w:widowControl/>
      <w:pBdr>
        <w:top w:val="single" w:sz="4" w:space="0" w:color="000000"/>
        <w:left w:val="single" w:sz="4" w:space="0" w:color="000000"/>
        <w:right w:val="single" w:sz="4" w:space="0" w:color="000000"/>
      </w:pBdr>
      <w:adjustRightInd/>
      <w:spacing w:before="100" w:beforeAutospacing="1" w:after="100" w:afterAutospacing="1"/>
      <w:jc w:val="center"/>
    </w:pPr>
    <w:rPr>
      <w:rFonts w:ascii="仿宋" w:eastAsia="仿宋" w:hAnsi="仿宋" w:cs="宋体"/>
      <w:kern w:val="0"/>
      <w:sz w:val="24"/>
    </w:rPr>
  </w:style>
  <w:style w:type="paragraph" w:customStyle="1" w:styleId="xl120">
    <w:name w:val="xl120"/>
    <w:basedOn w:val="a0"/>
    <w:rsid w:val="000B1213"/>
    <w:pPr>
      <w:widowControl/>
      <w:pBdr>
        <w:left w:val="single" w:sz="4" w:space="0" w:color="000000"/>
        <w:bottom w:val="single" w:sz="4" w:space="0" w:color="000000"/>
        <w:right w:val="single" w:sz="4" w:space="0" w:color="000000"/>
      </w:pBdr>
      <w:adjustRightInd/>
      <w:spacing w:before="100" w:beforeAutospacing="1" w:after="100" w:afterAutospacing="1"/>
      <w:jc w:val="center"/>
    </w:pPr>
    <w:rPr>
      <w:rFonts w:ascii="仿宋" w:eastAsia="仿宋" w:hAnsi="仿宋"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2.xml" Type="http://schemas.openxmlformats.org/officeDocument/2006/relationships/header"/><Relationship Id="rId12" Target="footer3.xml" Type="http://schemas.openxmlformats.org/officeDocument/2006/relationships/footer"/><Relationship Id="rId13" Target="header3.xml" Type="http://schemas.openxmlformats.org/officeDocument/2006/relationships/header"/><Relationship Id="rId14" Target="footer4.xml" Type="http://schemas.openxmlformats.org/officeDocument/2006/relationships/footer"/><Relationship Id="rId15" Target="header4.xml" Type="http://schemas.openxmlformats.org/officeDocument/2006/relationships/header"/><Relationship Id="rId16" Target="footer5.xml" Type="http://schemas.openxmlformats.org/officeDocument/2006/relationships/footer"/><Relationship Id="rId17" Target="header5.xml" Type="http://schemas.openxmlformats.org/officeDocument/2006/relationships/header"/><Relationship Id="rId18" Target="footer6.xml" Type="http://schemas.openxmlformats.org/officeDocument/2006/relationships/footer"/><Relationship Id="rId19" Target="header6.xml" Type="http://schemas.openxmlformats.org/officeDocument/2006/relationships/header"/><Relationship Id="rId2" Target="numbering.xml" Type="http://schemas.openxmlformats.org/officeDocument/2006/relationships/numbering"/><Relationship Id="rId20" Target="footer7.xml" Type="http://schemas.openxmlformats.org/officeDocument/2006/relationships/footer"/><Relationship Id="rId21" Target="header7.xml" Type="http://schemas.openxmlformats.org/officeDocument/2006/relationships/header"/><Relationship Id="rId22" Target="footer8.xml" Type="http://schemas.openxmlformats.org/officeDocument/2006/relationships/footer"/><Relationship Id="rId23" Target="header8.xml" Type="http://schemas.openxmlformats.org/officeDocument/2006/relationships/header"/><Relationship Id="rId24" Target="footer9.xml" Type="http://schemas.openxmlformats.org/officeDocument/2006/relationships/footer"/><Relationship Id="rId25" Target="header9.xml" Type="http://schemas.openxmlformats.org/officeDocument/2006/relationships/header"/><Relationship Id="rId26" Target="footer10.xml" Type="http://schemas.openxmlformats.org/officeDocument/2006/relationships/footer"/><Relationship Id="rId27" Target="footer11.xml" Type="http://schemas.openxmlformats.org/officeDocument/2006/relationships/footer"/><Relationship Id="rId28" Target="header10.xml" Type="http://schemas.openxmlformats.org/officeDocument/2006/relationships/header"/><Relationship Id="rId29" Target="footer12.xml" Type="http://schemas.openxmlformats.org/officeDocument/2006/relationships/footer"/><Relationship Id="rId3" Target="styles.xml" Type="http://schemas.openxmlformats.org/officeDocument/2006/relationships/styles"/><Relationship Id="rId30" Target="fontTable.xml" Type="http://schemas.openxmlformats.org/officeDocument/2006/relationships/fontTable"/><Relationship Id="rId31" Target="theme/theme1.xml" Type="http://schemas.openxmlformats.org/officeDocument/2006/relationships/theme"/><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234</Pages>
  <Words>22739</Words>
  <Characters>129614</Characters>
  <Application>Microsoft Office Word</Application>
  <DocSecurity>0</DocSecurity>
  <Lines>1080</Lines>
  <Paragraphs>304</Paragraphs>
  <ScaleCrop>false</ScaleCrop>
  <Company>杭州市国内经济合作办公室</Company>
  <LinksUpToDate>false</LinksUpToDate>
  <CharactersWithSpaces>152049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2023-12-29T15:07:00Z</dcterms:created>
  <dc:creator>玥</dc:creator>
  <cp:lastModifiedBy>Microsoft Office User</cp:lastModifiedBy>
  <cp:lastPrinted>2021-12-27T11:06:00Z</cp:lastPrinted>
  <dcterms:modified xsi:type="dcterms:W3CDTF">2023-12-29T15:38:00Z</dcterms:modified>
  <cp:revision>13</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