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_GB2312"/>
          <w:b/>
          <w:color w:val="0000FF"/>
          <w:sz w:val="24"/>
          <w:lang w:eastAsia="zh-CN"/>
        </w:rPr>
      </w:pPr>
    </w:p>
    <w:p>
      <w:pPr>
        <w:pStyle w:val="7"/>
        <w:rPr>
          <w:rFonts w:hint="eastAsia" w:ascii="仿宋" w:hAnsi="仿宋" w:eastAsia="仿宋" w:cs="仿宋_GB2312"/>
          <w:b/>
          <w:sz w:val="24"/>
          <w:lang w:eastAsia="zh-CN"/>
        </w:rPr>
      </w:pPr>
    </w:p>
    <w:p>
      <w:pPr>
        <w:rPr>
          <w:rFonts w:hint="eastAsia"/>
          <w:lang w:eastAsia="zh-CN"/>
        </w:rPr>
      </w:pPr>
    </w:p>
    <w:p>
      <w:pPr>
        <w:adjustRightInd/>
        <w:spacing w:line="360" w:lineRule="auto"/>
        <w:jc w:val="center"/>
        <w:rPr>
          <w:rFonts w:ascii="仿宋" w:hAnsi="仿宋" w:eastAsia="仿宋" w:cs="仿宋_GB2312"/>
          <w:b/>
          <w:sz w:val="44"/>
          <w:szCs w:val="44"/>
        </w:rPr>
      </w:pPr>
    </w:p>
    <w:p>
      <w:pPr>
        <w:adjustRightInd/>
        <w:spacing w:line="360" w:lineRule="auto"/>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eastAsia="zh-CN"/>
        </w:rPr>
        <w:t>嵊州市中医院医用气体系统设备采购项目（第二次）</w:t>
      </w:r>
    </w:p>
    <w:p>
      <w:pPr>
        <w:pStyle w:val="62"/>
        <w:rPr>
          <w:rFonts w:hint="eastAsia" w:ascii="仿宋" w:hAnsi="仿宋" w:eastAsia="仿宋" w:cs="仿宋"/>
          <w:sz w:val="48"/>
          <w:szCs w:val="48"/>
          <w:lang w:eastAsia="zh-CN"/>
        </w:rPr>
      </w:pPr>
    </w:p>
    <w:p>
      <w:pPr>
        <w:rPr>
          <w:rFonts w:hint="eastAsia" w:ascii="仿宋" w:hAnsi="仿宋" w:eastAsia="仿宋" w:cs="仿宋"/>
          <w:lang w:eastAsia="zh-CN"/>
        </w:rPr>
      </w:pPr>
    </w:p>
    <w:tbl>
      <w:tblPr>
        <w:tblStyle w:val="64"/>
        <w:tblpPr w:leftFromText="180" w:rightFromText="180" w:vertAnchor="text" w:horzAnchor="page" w:tblpX="3092" w:tblpY="796"/>
        <w:tblOverlap w:val="never"/>
        <w:tblW w:w="0" w:type="auto"/>
        <w:tblInd w:w="0" w:type="dxa"/>
        <w:tblLayout w:type="fixed"/>
        <w:tblCellMar>
          <w:top w:w="0" w:type="dxa"/>
          <w:left w:w="108" w:type="dxa"/>
          <w:bottom w:w="0" w:type="dxa"/>
          <w:right w:w="108" w:type="dxa"/>
        </w:tblCellMar>
      </w:tblPr>
      <w:tblGrid>
        <w:gridCol w:w="1911"/>
        <w:gridCol w:w="4352"/>
      </w:tblGrid>
      <w:tr>
        <w:tblPrEx>
          <w:tblCellMar>
            <w:top w:w="0" w:type="dxa"/>
            <w:left w:w="108" w:type="dxa"/>
            <w:bottom w:w="0" w:type="dxa"/>
            <w:right w:w="108" w:type="dxa"/>
          </w:tblCellMar>
        </w:tblPrEx>
        <w:trPr>
          <w:trHeight w:val="851" w:hRule="atLeast"/>
        </w:trPr>
        <w:tc>
          <w:tcPr>
            <w:tcW w:w="1911" w:type="dxa"/>
            <w:noWrap w:val="0"/>
            <w:vAlign w:val="center"/>
          </w:tcPr>
          <w:p>
            <w:pPr>
              <w:jc w:val="center"/>
              <w:rPr>
                <w:rFonts w:hint="eastAsia" w:ascii="仿宋" w:hAnsi="仿宋" w:eastAsia="仿宋" w:cs="仿宋"/>
                <w:bCs/>
                <w:sz w:val="36"/>
                <w:szCs w:val="36"/>
              </w:rPr>
            </w:pPr>
            <w:r>
              <w:rPr>
                <w:rFonts w:hint="eastAsia" w:ascii="仿宋" w:hAnsi="仿宋" w:eastAsia="仿宋" w:cs="仿宋"/>
                <w:bCs/>
                <w:sz w:val="36"/>
                <w:szCs w:val="36"/>
                <w:lang w:eastAsia="zh-CN"/>
              </w:rPr>
              <w:t>采购方式：</w:t>
            </w:r>
          </w:p>
        </w:tc>
        <w:tc>
          <w:tcPr>
            <w:tcW w:w="4352" w:type="dxa"/>
            <w:noWrap w:val="0"/>
            <w:vAlign w:val="center"/>
          </w:tcPr>
          <w:p>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tblPrEx>
          <w:tblCellMar>
            <w:top w:w="0" w:type="dxa"/>
            <w:left w:w="108" w:type="dxa"/>
            <w:bottom w:w="0" w:type="dxa"/>
            <w:right w:w="108" w:type="dxa"/>
          </w:tblCellMar>
        </w:tblPrEx>
        <w:trPr>
          <w:trHeight w:val="851" w:hRule="atLeast"/>
        </w:trPr>
        <w:tc>
          <w:tcPr>
            <w:tcW w:w="1911" w:type="dxa"/>
            <w:noWrap w:val="0"/>
            <w:vAlign w:val="center"/>
          </w:tcPr>
          <w:p>
            <w:pPr>
              <w:jc w:val="center"/>
              <w:rPr>
                <w:rFonts w:hint="eastAsia" w:ascii="仿宋" w:hAnsi="仿宋" w:eastAsia="仿宋" w:cs="仿宋"/>
                <w:bCs/>
                <w:sz w:val="36"/>
                <w:szCs w:val="36"/>
              </w:rPr>
            </w:pPr>
            <w:r>
              <w:rPr>
                <w:rFonts w:hint="eastAsia" w:ascii="仿宋" w:hAnsi="仿宋" w:eastAsia="仿宋" w:cs="仿宋"/>
                <w:bCs/>
                <w:sz w:val="36"/>
                <w:szCs w:val="36"/>
                <w:lang w:eastAsia="zh-CN"/>
              </w:rPr>
              <w:t>项目</w:t>
            </w:r>
            <w:r>
              <w:rPr>
                <w:rFonts w:hint="eastAsia" w:ascii="仿宋" w:hAnsi="仿宋" w:eastAsia="仿宋" w:cs="仿宋"/>
                <w:bCs/>
                <w:sz w:val="36"/>
                <w:szCs w:val="36"/>
              </w:rPr>
              <w:t>编号：</w:t>
            </w:r>
          </w:p>
        </w:tc>
        <w:tc>
          <w:tcPr>
            <w:tcW w:w="4352" w:type="dxa"/>
            <w:noWrap w:val="0"/>
            <w:vAlign w:val="center"/>
          </w:tcPr>
          <w:p>
            <w:pPr>
              <w:jc w:val="left"/>
              <w:rPr>
                <w:rFonts w:hint="eastAsia" w:ascii="仿宋" w:hAnsi="仿宋" w:eastAsia="仿宋" w:cs="仿宋"/>
                <w:bCs/>
                <w:color w:val="auto"/>
                <w:sz w:val="36"/>
                <w:szCs w:val="36"/>
                <w:lang w:eastAsia="zh-CN"/>
              </w:rPr>
            </w:pPr>
            <w:r>
              <w:rPr>
                <w:rFonts w:hint="eastAsia" w:ascii="仿宋" w:hAnsi="仿宋" w:eastAsia="仿宋" w:cs="仿宋"/>
                <w:color w:val="auto"/>
                <w:sz w:val="36"/>
                <w:szCs w:val="36"/>
                <w:lang w:val="en-US" w:eastAsia="zh-CN"/>
              </w:rPr>
              <w:t>ZJYZ-202204SZ</w:t>
            </w:r>
          </w:p>
        </w:tc>
      </w:tr>
      <w:tr>
        <w:tblPrEx>
          <w:tblCellMar>
            <w:top w:w="0" w:type="dxa"/>
            <w:left w:w="108" w:type="dxa"/>
            <w:bottom w:w="0" w:type="dxa"/>
            <w:right w:w="108" w:type="dxa"/>
          </w:tblCellMar>
        </w:tblPrEx>
        <w:trPr>
          <w:trHeight w:val="851" w:hRule="atLeast"/>
        </w:trPr>
        <w:tc>
          <w:tcPr>
            <w:tcW w:w="1911" w:type="dxa"/>
            <w:noWrap w:val="0"/>
            <w:vAlign w:val="center"/>
          </w:tcPr>
          <w:p>
            <w:pPr>
              <w:pStyle w:val="59"/>
              <w:spacing w:after="120" w:afterLines="0" w:line="440" w:lineRule="exact"/>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采购计划</w:t>
            </w:r>
            <w:r>
              <w:rPr>
                <w:rFonts w:hint="eastAsia" w:ascii="仿宋" w:hAnsi="仿宋" w:eastAsia="仿宋" w:cs="仿宋"/>
                <w:bCs/>
                <w:color w:val="auto"/>
                <w:sz w:val="36"/>
                <w:szCs w:val="36"/>
                <w:highlight w:val="none"/>
              </w:rPr>
              <w:t>：</w:t>
            </w:r>
          </w:p>
        </w:tc>
        <w:tc>
          <w:tcPr>
            <w:tcW w:w="4352" w:type="dxa"/>
            <w:noWrap w:val="0"/>
            <w:vAlign w:val="center"/>
          </w:tcPr>
          <w:p>
            <w:pPr>
              <w:pStyle w:val="59"/>
              <w:spacing w:after="120" w:afterLines="0" w:line="440" w:lineRule="exact"/>
              <w:rPr>
                <w:rFonts w:hint="eastAsia" w:ascii="仿宋" w:hAnsi="仿宋" w:eastAsia="仿宋" w:cs="仿宋"/>
                <w:bCs/>
                <w:color w:val="auto"/>
                <w:sz w:val="36"/>
                <w:szCs w:val="36"/>
                <w:highlight w:val="none"/>
                <w:lang w:val="en-US" w:eastAsia="zh-CN"/>
              </w:rPr>
            </w:pPr>
            <w:r>
              <w:rPr>
                <w:rFonts w:hint="eastAsia" w:ascii="仿宋" w:hAnsi="仿宋" w:eastAsia="仿宋" w:cs="仿宋"/>
                <w:color w:val="auto"/>
                <w:sz w:val="36"/>
                <w:szCs w:val="36"/>
                <w:lang w:eastAsia="zh-CN"/>
              </w:rPr>
              <w:t>嵊财采确【</w:t>
            </w:r>
            <w:r>
              <w:rPr>
                <w:rFonts w:hint="eastAsia" w:ascii="仿宋" w:hAnsi="仿宋" w:eastAsia="仿宋" w:cs="仿宋"/>
                <w:color w:val="auto"/>
                <w:sz w:val="36"/>
                <w:szCs w:val="36"/>
                <w:lang w:val="en-US" w:eastAsia="zh-CN"/>
              </w:rPr>
              <w:t>2022</w:t>
            </w:r>
            <w:r>
              <w:rPr>
                <w:rFonts w:hint="eastAsia" w:ascii="仿宋" w:hAnsi="仿宋" w:eastAsia="仿宋" w:cs="仿宋"/>
                <w:color w:val="auto"/>
                <w:sz w:val="36"/>
                <w:szCs w:val="36"/>
                <w:lang w:eastAsia="zh-CN"/>
              </w:rPr>
              <w:t>】</w:t>
            </w:r>
            <w:r>
              <w:rPr>
                <w:rFonts w:hint="eastAsia" w:ascii="仿宋" w:hAnsi="仿宋" w:eastAsia="仿宋" w:cs="仿宋"/>
                <w:color w:val="auto"/>
                <w:sz w:val="36"/>
                <w:szCs w:val="36"/>
                <w:lang w:val="en-US" w:eastAsia="zh-CN"/>
              </w:rPr>
              <w:t>2680</w:t>
            </w:r>
            <w:r>
              <w:rPr>
                <w:rFonts w:hint="eastAsia" w:ascii="仿宋" w:hAnsi="仿宋" w:eastAsia="仿宋" w:cs="仿宋"/>
                <w:color w:val="auto"/>
                <w:sz w:val="36"/>
                <w:szCs w:val="36"/>
                <w:lang w:eastAsia="zh-CN"/>
              </w:rPr>
              <w:t>号</w:t>
            </w:r>
          </w:p>
        </w:tc>
      </w:tr>
    </w:tbl>
    <w:p>
      <w:pPr>
        <w:adjustRightInd/>
        <w:spacing w:line="360" w:lineRule="auto"/>
        <w:jc w:val="center"/>
        <w:rPr>
          <w:rFonts w:hint="eastAsia" w:ascii="仿宋" w:hAnsi="仿宋" w:eastAsia="仿宋" w:cs="仿宋"/>
          <w:b/>
          <w:sz w:val="44"/>
          <w:szCs w:val="44"/>
        </w:rPr>
      </w:pPr>
    </w:p>
    <w:p>
      <w:pPr>
        <w:pStyle w:val="62"/>
        <w:rPr>
          <w:rFonts w:hint="eastAsia" w:ascii="仿宋" w:hAnsi="仿宋" w:eastAsia="仿宋" w:cs="仿宋"/>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val="en-US" w:eastAsia="zh-CN"/>
        </w:rPr>
      </w:pPr>
    </w:p>
    <w:p>
      <w:pPr>
        <w:spacing w:line="360" w:lineRule="auto"/>
        <w:rPr>
          <w:rFonts w:hint="eastAsia" w:ascii="仿宋" w:hAnsi="仿宋" w:eastAsia="仿宋" w:cs="仿宋"/>
          <w:sz w:val="32"/>
          <w:szCs w:val="32"/>
        </w:rPr>
      </w:pPr>
    </w:p>
    <w:p>
      <w:pPr>
        <w:spacing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eastAsia="zh-CN"/>
        </w:rPr>
        <w:t>采购</w:t>
      </w:r>
      <w:r>
        <w:rPr>
          <w:rFonts w:hint="eastAsia" w:ascii="仿宋" w:hAnsi="仿宋" w:eastAsia="仿宋" w:cs="仿宋"/>
          <w:color w:val="auto"/>
          <w:sz w:val="36"/>
          <w:szCs w:val="36"/>
          <w:lang w:eastAsia="zh-CN"/>
        </w:rPr>
        <w:t>单位：嵊州市中医院</w:t>
      </w:r>
    </w:p>
    <w:p>
      <w:pPr>
        <w:spacing w:line="360" w:lineRule="auto"/>
        <w:jc w:val="center"/>
        <w:rPr>
          <w:rFonts w:hint="eastAsia" w:ascii="仿宋" w:hAnsi="仿宋" w:eastAsia="仿宋" w:cs="仿宋"/>
          <w:bCs/>
          <w:sz w:val="36"/>
          <w:szCs w:val="36"/>
          <w:lang w:eastAsia="zh-CN"/>
        </w:rPr>
      </w:pPr>
      <w:r>
        <w:rPr>
          <w:rFonts w:hint="eastAsia" w:ascii="仿宋" w:hAnsi="仿宋" w:eastAsia="仿宋" w:cs="仿宋"/>
          <w:bCs/>
          <w:sz w:val="36"/>
          <w:szCs w:val="36"/>
          <w:lang w:eastAsia="zh-CN"/>
        </w:rPr>
        <w:t>采购</w:t>
      </w:r>
      <w:r>
        <w:rPr>
          <w:rFonts w:hint="eastAsia" w:ascii="仿宋" w:hAnsi="仿宋" w:eastAsia="仿宋" w:cs="仿宋"/>
          <w:bCs/>
          <w:sz w:val="36"/>
          <w:szCs w:val="36"/>
        </w:rPr>
        <w:t>代理机构</w:t>
      </w:r>
      <w:r>
        <w:rPr>
          <w:rFonts w:hint="eastAsia" w:ascii="仿宋" w:hAnsi="仿宋" w:eastAsia="仿宋" w:cs="仿宋"/>
          <w:bCs/>
          <w:sz w:val="36"/>
          <w:szCs w:val="36"/>
          <w:lang w:eastAsia="zh-CN"/>
        </w:rPr>
        <w:t>：浙江元正工程管理有限公司</w:t>
      </w:r>
    </w:p>
    <w:p>
      <w:pPr>
        <w:snapToGrid w:val="0"/>
        <w:spacing w:line="360" w:lineRule="auto"/>
        <w:jc w:val="center"/>
        <w:rPr>
          <w:rFonts w:hint="eastAsia" w:ascii="仿宋" w:hAnsi="仿宋" w:eastAsia="仿宋" w:cs="仿宋"/>
          <w:bCs/>
          <w:sz w:val="36"/>
          <w:szCs w:val="36"/>
        </w:rPr>
      </w:pPr>
      <w:r>
        <w:rPr>
          <w:rFonts w:hint="eastAsia" w:ascii="仿宋" w:hAnsi="仿宋" w:eastAsia="仿宋" w:cs="仿宋"/>
          <w:bCs/>
          <w:sz w:val="36"/>
          <w:szCs w:val="36"/>
          <w:lang w:eastAsia="zh-CN"/>
        </w:rPr>
        <w:t>日期：</w:t>
      </w:r>
      <w:r>
        <w:rPr>
          <w:rFonts w:hint="eastAsia" w:ascii="仿宋" w:hAnsi="仿宋" w:eastAsia="仿宋" w:cs="仿宋"/>
          <w:bCs/>
          <w:sz w:val="36"/>
          <w:szCs w:val="36"/>
        </w:rPr>
        <w:t>二〇二</w:t>
      </w:r>
      <w:r>
        <w:rPr>
          <w:rFonts w:hint="eastAsia" w:ascii="仿宋" w:hAnsi="仿宋" w:eastAsia="仿宋" w:cs="仿宋"/>
          <w:bCs/>
          <w:sz w:val="36"/>
          <w:szCs w:val="36"/>
          <w:lang w:eastAsia="zh-CN"/>
        </w:rPr>
        <w:t>二</w:t>
      </w:r>
      <w:r>
        <w:rPr>
          <w:rFonts w:hint="eastAsia" w:ascii="仿宋" w:hAnsi="仿宋" w:eastAsia="仿宋" w:cs="仿宋"/>
          <w:bCs/>
          <w:sz w:val="36"/>
          <w:szCs w:val="36"/>
        </w:rPr>
        <w:t>年</w:t>
      </w:r>
      <w:r>
        <w:rPr>
          <w:rFonts w:hint="eastAsia" w:ascii="仿宋" w:hAnsi="仿宋" w:eastAsia="仿宋" w:cs="仿宋"/>
          <w:bCs/>
          <w:sz w:val="36"/>
          <w:szCs w:val="36"/>
          <w:lang w:eastAsia="zh-CN"/>
        </w:rPr>
        <w:t>十</w:t>
      </w:r>
      <w:r>
        <w:rPr>
          <w:rFonts w:hint="eastAsia" w:ascii="仿宋" w:hAnsi="仿宋" w:eastAsia="仿宋" w:cs="仿宋"/>
          <w:bCs/>
          <w:sz w:val="36"/>
          <w:szCs w:val="36"/>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sz w:val="24"/>
          <w:szCs w:val="24"/>
          <w:u w:val="single"/>
          <w:lang w:eastAsia="zh-CN"/>
        </w:rPr>
        <w:t>嵊州市中医院医用气体系统设备采购项目（第二次）</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招标项目的潜在投标人应在政采云平台（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"https://www.zcygov.cn/）获取（下载）招标文件，并于2021年" </w:instrText>
      </w:r>
      <w:r>
        <w:rPr>
          <w:rFonts w:hint="eastAsia" w:ascii="仿宋" w:hAnsi="仿宋" w:eastAsia="仿宋" w:cs="仿宋"/>
          <w:color w:val="auto"/>
          <w:sz w:val="24"/>
          <w:szCs w:val="24"/>
        </w:rPr>
        <w:fldChar w:fldCharType="separate"/>
      </w:r>
      <w:r>
        <w:rPr>
          <w:rStyle w:val="78"/>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2</w:t>
      </w:r>
      <w:r>
        <w:rPr>
          <w:rFonts w:hint="eastAsia" w:ascii="仿宋" w:hAnsi="仿宋" w:eastAsia="仿宋" w:cs="仿宋"/>
          <w:color w:val="FF0000"/>
          <w:sz w:val="24"/>
          <w:szCs w:val="24"/>
          <w:u w:val="single"/>
        </w:rPr>
        <w:t>年</w:t>
      </w:r>
      <w:r>
        <w:rPr>
          <w:rFonts w:hint="eastAsia" w:ascii="仿宋" w:hAnsi="仿宋" w:eastAsia="仿宋" w:cs="仿宋"/>
          <w:color w:val="FF0000"/>
          <w:sz w:val="24"/>
          <w:szCs w:val="24"/>
          <w:u w:val="single"/>
          <w:lang w:val="en-US" w:eastAsia="zh-CN"/>
        </w:rPr>
        <w:t>11</w:t>
      </w:r>
      <w:r>
        <w:rPr>
          <w:rFonts w:hint="eastAsia" w:ascii="仿宋" w:hAnsi="仿宋" w:eastAsia="仿宋" w:cs="仿宋"/>
          <w:color w:val="FF0000"/>
          <w:sz w:val="24"/>
          <w:szCs w:val="24"/>
          <w:u w:val="single"/>
        </w:rPr>
        <w:t>月</w:t>
      </w:r>
      <w:r>
        <w:rPr>
          <w:rFonts w:hint="eastAsia" w:ascii="仿宋" w:hAnsi="仿宋" w:eastAsia="仿宋" w:cs="仿宋"/>
          <w:color w:val="FF0000"/>
          <w:sz w:val="24"/>
          <w:szCs w:val="24"/>
          <w:u w:val="single"/>
          <w:lang w:val="en-US" w:eastAsia="zh-CN"/>
        </w:rPr>
        <w:t>3</w:t>
      </w:r>
      <w:r>
        <w:rPr>
          <w:rFonts w:hint="eastAsia" w:ascii="仿宋" w:hAnsi="仿宋" w:eastAsia="仿宋" w:cs="仿宋"/>
          <w:color w:val="FF0000"/>
          <w:sz w:val="24"/>
          <w:szCs w:val="24"/>
          <w:u w:val="single"/>
        </w:rPr>
        <w:t>日</w:t>
      </w:r>
      <w:r>
        <w:rPr>
          <w:rFonts w:hint="eastAsia" w:ascii="仿宋" w:hAnsi="仿宋" w:eastAsia="仿宋" w:cs="仿宋"/>
          <w:color w:val="auto"/>
          <w:sz w:val="24"/>
          <w:szCs w:val="24"/>
          <w:u w:val="single"/>
          <w:lang w:val="en-US" w:eastAsia="zh-CN"/>
        </w:rPr>
        <w:t>09</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u w:val="single"/>
        </w:rPr>
        <w:t>00秒</w:t>
      </w:r>
      <w:r>
        <w:rPr>
          <w:rFonts w:hint="eastAsia" w:ascii="仿宋" w:hAnsi="仿宋" w:eastAsia="仿宋" w:cs="仿宋"/>
          <w:bCs/>
          <w:color w:val="auto"/>
          <w:sz w:val="24"/>
          <w:szCs w:val="24"/>
          <w:u w:val="single"/>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val="en-US" w:eastAsia="zh-CN"/>
        </w:rPr>
        <w:t>ZJYZ-202204SZ</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color w:val="auto"/>
          <w:sz w:val="24"/>
          <w:szCs w:val="24"/>
          <w:lang w:eastAsia="zh-CN"/>
        </w:rPr>
        <w:t>嵊州市中医院医用气体系统设备采购项目（第二次）</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预算金额（元）：</w:t>
      </w:r>
      <w:r>
        <w:rPr>
          <w:rFonts w:hint="eastAsia" w:ascii="仿宋" w:hAnsi="仿宋" w:eastAsia="仿宋" w:cs="仿宋"/>
          <w:b w:val="0"/>
          <w:bCs/>
          <w:color w:val="auto"/>
          <w:sz w:val="24"/>
          <w:szCs w:val="24"/>
          <w:lang w:val="en-US" w:eastAsia="zh-CN"/>
        </w:rPr>
        <w:t>800000</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最高限价（元）：</w:t>
      </w:r>
      <w:r>
        <w:rPr>
          <w:rFonts w:hint="eastAsia" w:ascii="仿宋" w:hAnsi="仿宋" w:eastAsia="仿宋" w:cs="仿宋"/>
          <w:b w:val="0"/>
          <w:bCs/>
          <w:color w:val="auto"/>
          <w:sz w:val="24"/>
          <w:szCs w:val="24"/>
          <w:lang w:val="en-US" w:eastAsia="zh-CN"/>
        </w:rPr>
        <w:t>800000</w:t>
      </w:r>
      <w:r>
        <w:rPr>
          <w:rFonts w:hint="eastAsia" w:ascii="仿宋" w:hAnsi="仿宋" w:eastAsia="仿宋" w:cs="仿宋"/>
          <w:b w:val="0"/>
          <w:bCs/>
          <w:color w:val="auto"/>
          <w:sz w:val="24"/>
          <w:szCs w:val="24"/>
        </w:rPr>
        <w:t xml:space="preserve">  </w:t>
      </w:r>
    </w:p>
    <w:p>
      <w:pPr>
        <w:pStyle w:val="4"/>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64"/>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08"/>
        <w:gridCol w:w="1917"/>
        <w:gridCol w:w="943"/>
        <w:gridCol w:w="991"/>
        <w:gridCol w:w="1704"/>
        <w:gridCol w:w="1575"/>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67"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021"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9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520"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906"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p>
        </w:tc>
        <w:tc>
          <w:tcPr>
            <w:tcW w:w="836"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623"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67"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021"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嵊州市中医院医用气体系统设备采购项目（第二次）</w:t>
            </w:r>
          </w:p>
        </w:tc>
        <w:tc>
          <w:tcPr>
            <w:tcW w:w="49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520"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项</w:t>
            </w:r>
          </w:p>
        </w:tc>
        <w:tc>
          <w:tcPr>
            <w:tcW w:w="906"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800000.00</w:t>
            </w:r>
          </w:p>
        </w:tc>
        <w:tc>
          <w:tcPr>
            <w:tcW w:w="836"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623"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p>
        </w:tc>
      </w:tr>
    </w:tbl>
    <w:p>
      <w:pPr>
        <w:pStyle w:val="134"/>
        <w:ind w:firstLine="482"/>
        <w:outlineLvl w:val="2"/>
        <w:rPr>
          <w:rFonts w:hint="eastAsia" w:ascii="仿宋" w:hAnsi="仿宋" w:eastAsia="仿宋" w:cs="仿宋"/>
        </w:rPr>
      </w:pPr>
      <w:r>
        <w:rPr>
          <w:rFonts w:hint="eastAsia" w:ascii="仿宋" w:hAnsi="仿宋" w:eastAsia="仿宋" w:cs="仿宋"/>
          <w:b/>
          <w:lang w:val="en-US" w:eastAsia="zh-CN"/>
        </w:rPr>
        <w:t>6.</w:t>
      </w:r>
      <w:r>
        <w:rPr>
          <w:rFonts w:hint="eastAsia" w:ascii="仿宋" w:hAnsi="仿宋" w:eastAsia="仿宋" w:cs="仿宋"/>
          <w:b/>
        </w:rPr>
        <w:t>合同履约期限：</w:t>
      </w:r>
      <w:r>
        <w:rPr>
          <w:rFonts w:hint="eastAsia" w:ascii="仿宋" w:hAnsi="仿宋" w:eastAsia="仿宋" w:cs="仿宋"/>
          <w:b/>
          <w:lang w:eastAsia="zh-CN"/>
        </w:rPr>
        <w:t>详见</w:t>
      </w:r>
      <w:r>
        <w:rPr>
          <w:rFonts w:hint="eastAsia" w:ascii="仿宋" w:hAnsi="仿宋" w:eastAsia="仿宋" w:cs="仿宋"/>
          <w:b/>
        </w:rPr>
        <w:t>招标文件</w:t>
      </w:r>
    </w:p>
    <w:p>
      <w:pPr>
        <w:pStyle w:val="4"/>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本项目（</w:t>
      </w:r>
      <w:r>
        <w:rPr>
          <w:rFonts w:hint="eastAsia" w:ascii="仿宋" w:hAnsi="仿宋" w:eastAsia="仿宋" w:cs="仿宋"/>
          <w:b/>
          <w:color w:val="auto"/>
          <w:sz w:val="24"/>
          <w:lang w:eastAsia="zh-CN"/>
        </w:rPr>
        <w:t>是</w:t>
      </w:r>
      <w:r>
        <w:rPr>
          <w:rFonts w:hint="eastAsia" w:ascii="仿宋" w:hAnsi="仿宋" w:eastAsia="仿宋" w:cs="仿宋"/>
          <w:b/>
          <w:color w:val="auto"/>
          <w:sz w:val="24"/>
        </w:rPr>
        <w:t>）接受联合体投标</w:t>
      </w:r>
      <w:r>
        <w:rPr>
          <w:rFonts w:hint="eastAsia" w:ascii="仿宋" w:hAnsi="仿宋" w:eastAsia="仿宋" w:cs="仿宋"/>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仿宋" w:hAnsi="仿宋" w:eastAsia="仿宋" w:cs="仿宋"/>
          <w:bCs/>
          <w:color w:val="auto"/>
          <w:sz w:val="24"/>
          <w:lang w:val="en-US" w:eastAsia="zh-CN"/>
        </w:rPr>
      </w:pPr>
      <w:r>
        <w:rPr>
          <w:rFonts w:ascii="仿宋" w:hAnsi="仿宋" w:eastAsia="仿宋" w:cs="仿宋_GB2312"/>
          <w:snapToGrid w:val="0"/>
          <w:kern w:val="28"/>
          <w:sz w:val="24"/>
          <w:szCs w:val="20"/>
        </w:rPr>
        <w:t>2.</w:t>
      </w:r>
      <w:r>
        <w:rPr>
          <w:rFonts w:hint="eastAsia" w:ascii="仿宋" w:hAnsi="仿宋" w:eastAsia="仿宋" w:cs="仿宋_GB2312"/>
          <w:snapToGrid w:val="0"/>
          <w:kern w:val="28"/>
          <w:sz w:val="24"/>
          <w:szCs w:val="20"/>
        </w:rPr>
        <w:t>落实政府采购政策需满足</w:t>
      </w:r>
      <w:r>
        <w:rPr>
          <w:rFonts w:hint="eastAsia" w:ascii="仿宋" w:hAnsi="仿宋" w:eastAsia="仿宋" w:cs="仿宋_GB2312"/>
          <w:snapToGrid w:val="0"/>
          <w:color w:val="auto"/>
          <w:kern w:val="28"/>
          <w:sz w:val="24"/>
          <w:szCs w:val="20"/>
        </w:rPr>
        <w:t>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 w:hAnsi="仿宋" w:eastAsia="仿宋" w:cs="仿宋"/>
          <w:sz w:val="24"/>
        </w:rPr>
        <w:t>无；</w:t>
      </w:r>
    </w:p>
    <w:p>
      <w:pPr>
        <w:spacing w:line="360" w:lineRule="auto"/>
        <w:ind w:firstLine="480" w:firstLineChars="200"/>
        <w:rPr>
          <w:rFonts w:hint="eastAsia" w:ascii="仿宋" w:hAnsi="仿宋" w:eastAsia="仿宋" w:cs="仿宋"/>
          <w:color w:val="auto"/>
          <w:sz w:val="24"/>
        </w:rPr>
      </w:pPr>
      <w:sdt>
        <w:sdtPr>
          <w:rPr>
            <w:rFonts w:hint="eastAsia" w:ascii="仿宋_GB2312" w:hAnsi="仿宋" w:eastAsia="仿宋_GB2312" w:cs="Arial"/>
            <w:color w:val="auto"/>
            <w:kern w:val="0"/>
            <w:sz w:val="24"/>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ascii="仿宋_GB2312" w:hAnsi="仿宋" w:eastAsia="仿宋_GB2312"/>
          <w:color w:val="auto"/>
          <w:sz w:val="24"/>
          <w:u w:val="single"/>
        </w:rPr>
      </w:pPr>
      <w:sdt>
        <w:sdtPr>
          <w:rPr>
            <w:rFonts w:hint="eastAsia" w:ascii="仿宋_GB2312" w:hAnsi="仿宋" w:eastAsia="仿宋_GB2312" w:cs="Arial"/>
            <w:color w:val="auto"/>
            <w:kern w:val="0"/>
            <w:sz w:val="24"/>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_GB2312" w:hAnsi="仿宋" w:eastAsia="仿宋_GB2312"/>
          <w:color w:val="auto"/>
          <w:sz w:val="24"/>
        </w:rPr>
        <w:t>货物全部由符合政策要求的中小企业制造，提供中小企业声明函；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115260493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货物全部由符合政策要求的小微企业制造，提供中小企业声明函；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服务全部由符合政策要求的中小企业承接，提供中小企业声明函；</w:t>
      </w:r>
    </w:p>
    <w:p>
      <w:pPr>
        <w:spacing w:line="360" w:lineRule="auto"/>
        <w:ind w:firstLine="897" w:firstLineChars="374"/>
        <w:rPr>
          <w:rFonts w:hint="eastAsia" w:ascii="仿宋" w:hAnsi="仿宋" w:eastAsia="仿宋" w:cs="仿宋"/>
          <w:bCs/>
          <w:color w:val="auto"/>
          <w:sz w:val="24"/>
          <w:lang w:val="en-US" w:eastAsia="zh-CN"/>
        </w:rPr>
      </w:pPr>
      <w:sdt>
        <w:sdtPr>
          <w:rPr>
            <w:rFonts w:hint="eastAsia" w:ascii="仿宋_GB2312" w:hAnsi="仿宋" w:eastAsia="仿宋_GB2312" w:cs="Arial"/>
            <w:color w:val="auto"/>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服务全部由符合政策要求的小微企业承接，提供中小企业声明函；</w:t>
      </w:r>
    </w:p>
    <w:p>
      <w:pPr>
        <w:numPr>
          <w:ilvl w:val="0"/>
          <w:numId w:val="1"/>
        </w:num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本项目的特定资格要求：</w:t>
      </w:r>
    </w:p>
    <w:p>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（1）投标人具有中华人民共和国特种设备安装改造维修许可证或生产许可证（压力管道或工业管道GC2级及以上）；</w:t>
      </w:r>
    </w:p>
    <w:p>
      <w:pPr>
        <w:snapToGrid w:val="0"/>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（2）投标人具有医疗器械生产或经营许可证（或第二类医疗器械经营备案凭证）；</w:t>
      </w:r>
    </w:p>
    <w:p>
      <w:pPr>
        <w:snapToGrid w:val="0"/>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3）投标人所投产品须具有《中心供氧系统医疗器械产品注册证》和《中心吸引系统医疗器械产品注册证》。</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FF0000"/>
          <w:sz w:val="24"/>
          <w:szCs w:val="24"/>
          <w:u w:val="single"/>
          <w:lang w:val="en-US" w:eastAsia="zh-CN"/>
        </w:rPr>
        <w:t>11</w:t>
      </w:r>
      <w:r>
        <w:rPr>
          <w:rFonts w:hint="eastAsia" w:ascii="仿宋" w:hAnsi="仿宋" w:eastAsia="仿宋" w:cs="仿宋"/>
          <w:color w:val="FF0000"/>
          <w:sz w:val="24"/>
          <w:szCs w:val="24"/>
          <w:u w:val="single"/>
        </w:rPr>
        <w:t>月</w:t>
      </w:r>
      <w:r>
        <w:rPr>
          <w:rFonts w:hint="eastAsia" w:ascii="仿宋" w:hAnsi="仿宋" w:eastAsia="仿宋" w:cs="仿宋"/>
          <w:color w:val="FF0000"/>
          <w:sz w:val="24"/>
          <w:szCs w:val="24"/>
          <w:u w:val="single"/>
          <w:lang w:val="en-US" w:eastAsia="zh-CN"/>
        </w:rPr>
        <w:t>3</w:t>
      </w:r>
      <w:r>
        <w:rPr>
          <w:rFonts w:hint="eastAsia" w:ascii="仿宋" w:hAnsi="仿宋" w:eastAsia="仿宋" w:cs="仿宋"/>
          <w:color w:val="FF0000"/>
          <w:sz w:val="24"/>
          <w:szCs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FF0000"/>
          <w:sz w:val="24"/>
          <w:szCs w:val="24"/>
          <w:u w:val="single"/>
          <w:lang w:val="en-US" w:eastAsia="zh-CN"/>
        </w:rPr>
        <w:t>11</w:t>
      </w:r>
      <w:r>
        <w:rPr>
          <w:rFonts w:hint="eastAsia" w:ascii="仿宋" w:hAnsi="仿宋" w:eastAsia="仿宋" w:cs="仿宋"/>
          <w:color w:val="FF0000"/>
          <w:sz w:val="24"/>
          <w:szCs w:val="24"/>
          <w:u w:val="single"/>
        </w:rPr>
        <w:t>月</w:t>
      </w:r>
      <w:r>
        <w:rPr>
          <w:rFonts w:hint="eastAsia" w:ascii="仿宋" w:hAnsi="仿宋" w:eastAsia="仿宋" w:cs="仿宋"/>
          <w:color w:val="FF0000"/>
          <w:sz w:val="24"/>
          <w:szCs w:val="24"/>
          <w:u w:val="single"/>
          <w:lang w:val="en-US" w:eastAsia="zh-CN"/>
        </w:rPr>
        <w:t>3</w:t>
      </w:r>
      <w:r>
        <w:rPr>
          <w:rFonts w:hint="eastAsia" w:ascii="仿宋" w:hAnsi="仿宋" w:eastAsia="仿宋" w:cs="仿宋"/>
          <w:color w:val="FF0000"/>
          <w:sz w:val="24"/>
          <w:szCs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FF0000"/>
          <w:sz w:val="24"/>
          <w:szCs w:val="24"/>
          <w:u w:val="single"/>
          <w:lang w:val="en-US" w:eastAsia="zh-CN"/>
        </w:rPr>
        <w:t>11</w:t>
      </w:r>
      <w:r>
        <w:rPr>
          <w:rFonts w:hint="eastAsia" w:ascii="仿宋" w:hAnsi="仿宋" w:eastAsia="仿宋" w:cs="仿宋"/>
          <w:color w:val="FF0000"/>
          <w:sz w:val="24"/>
          <w:szCs w:val="24"/>
          <w:u w:val="single"/>
        </w:rPr>
        <w:t>月</w:t>
      </w:r>
      <w:r>
        <w:rPr>
          <w:rFonts w:hint="eastAsia" w:ascii="仿宋" w:hAnsi="仿宋" w:eastAsia="仿宋" w:cs="仿宋"/>
          <w:color w:val="FF0000"/>
          <w:sz w:val="24"/>
          <w:szCs w:val="24"/>
          <w:u w:val="single"/>
          <w:lang w:val="en-US" w:eastAsia="zh-CN"/>
        </w:rPr>
        <w:t>3</w:t>
      </w:r>
      <w:r>
        <w:rPr>
          <w:rFonts w:hint="eastAsia" w:ascii="仿宋" w:hAnsi="仿宋" w:eastAsia="仿宋" w:cs="仿宋"/>
          <w:color w:val="FF0000"/>
          <w:sz w:val="24"/>
          <w:szCs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sz w:val="24"/>
          <w:u w:val="single"/>
        </w:rPr>
        <w:t>分</w:t>
      </w:r>
      <w:r>
        <w:rPr>
          <w:rFonts w:hint="eastAsia" w:ascii="仿宋" w:hAnsi="仿宋" w:eastAsia="仿宋" w:cs="仿宋"/>
          <w:bCs/>
          <w:sz w:val="24"/>
          <w:u w:val="single"/>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lang w:val="en-US" w:eastAsia="zh-CN"/>
        </w:rPr>
        <w:t>4.</w:t>
      </w: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Pr>
          <w:rFonts w:hint="eastAsia" w:ascii="仿宋" w:hAnsi="仿宋" w:eastAsia="仿宋" w:cs="仿宋"/>
          <w:color w:val="auto"/>
          <w:sz w:val="24"/>
        </w:rPr>
        <w:t>第二部分第15点—“备份投标文件”；</w:t>
      </w:r>
      <w:r>
        <w:rPr>
          <w:rFonts w:hint="eastAsia" w:ascii="仿宋" w:hAnsi="仿宋" w:eastAsia="仿宋" w:cs="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color w:val="auto"/>
          <w:sz w:val="24"/>
        </w:rPr>
      </w:pPr>
      <w:r>
        <w:rPr>
          <w:rFonts w:hint="eastAsia" w:ascii="仿宋" w:hAnsi="仿宋" w:eastAsia="仿宋" w:cs="仿宋"/>
          <w:sz w:val="24"/>
        </w:rPr>
        <w:t xml:space="preserve">    </w:t>
      </w:r>
      <w:r>
        <w:rPr>
          <w:rFonts w:hint="eastAsia" w:ascii="仿宋" w:hAnsi="仿宋" w:eastAsia="仿宋" w:cs="仿宋"/>
          <w:color w:val="auto"/>
          <w:sz w:val="24"/>
        </w:rPr>
        <w:t>名    称：</w:t>
      </w:r>
      <w:r>
        <w:rPr>
          <w:rFonts w:hint="eastAsia" w:ascii="仿宋" w:hAnsi="仿宋" w:eastAsia="仿宋" w:cs="仿宋"/>
          <w:color w:val="auto"/>
          <w:sz w:val="24"/>
          <w:lang w:eastAsia="zh-CN"/>
        </w:rPr>
        <w:t>嵊州市中医院</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lang w:eastAsia="zh-CN"/>
        </w:rPr>
        <w:t>嵊州市医院路208号</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黄先生</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项目联系方式（询问）：</w:t>
      </w:r>
      <w:r>
        <w:rPr>
          <w:rFonts w:hint="eastAsia" w:ascii="仿宋_GB2312" w:hAnsi="仿宋" w:eastAsia="仿宋_GB2312"/>
          <w:color w:val="auto"/>
          <w:sz w:val="24"/>
          <w:lang w:val="en-US" w:eastAsia="zh-CN"/>
        </w:rPr>
        <w:t>0575-83015922</w:t>
      </w:r>
      <w:r>
        <w:rPr>
          <w:rFonts w:hint="eastAsia" w:ascii="仿宋_GB2312" w:hAnsi="仿宋" w:eastAsia="仿宋_GB2312"/>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eastAsia="zh-CN"/>
        </w:rPr>
        <w:t>陈先生</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w:t>
      </w:r>
      <w:r>
        <w:rPr>
          <w:rFonts w:hint="eastAsia" w:ascii="仿宋_GB2312" w:hAnsi="仿宋" w:eastAsia="仿宋_GB2312"/>
          <w:color w:val="auto"/>
          <w:sz w:val="24"/>
          <w:lang w:val="en-US" w:eastAsia="zh-CN"/>
        </w:rPr>
        <w:t>0575-83015922</w:t>
      </w:r>
      <w:r>
        <w:rPr>
          <w:rFonts w:hint="eastAsia" w:ascii="仿宋_GB2312" w:hAnsi="仿宋" w:eastAsia="仿宋_GB2312"/>
          <w:color w:val="auto"/>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eastAsia="zh-CN"/>
        </w:rPr>
        <w:t>浙江元正工程管理有限公司</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 xml:space="preserve">地    址： </w:t>
      </w:r>
      <w:r>
        <w:rPr>
          <w:rFonts w:hint="eastAsia" w:ascii="仿宋" w:hAnsi="仿宋" w:eastAsia="仿宋" w:cs="仿宋"/>
          <w:sz w:val="24"/>
          <w:lang w:eastAsia="zh-CN"/>
        </w:rPr>
        <w:t>嵊州市三江街道领带园一路</w:t>
      </w:r>
      <w:r>
        <w:rPr>
          <w:rFonts w:hint="eastAsia" w:ascii="仿宋" w:hAnsi="仿宋" w:eastAsia="仿宋" w:cs="仿宋"/>
          <w:sz w:val="24"/>
          <w:lang w:val="en-US" w:eastAsia="zh-CN"/>
        </w:rPr>
        <w:t>3号2楼</w:t>
      </w:r>
    </w:p>
    <w:p>
      <w:pPr>
        <w:spacing w:line="360" w:lineRule="auto"/>
        <w:rPr>
          <w:rFonts w:hint="eastAsia" w:ascii="仿宋" w:hAnsi="仿宋" w:eastAsia="仿宋" w:cs="仿宋"/>
          <w:sz w:val="24"/>
        </w:rPr>
      </w:pPr>
      <w:r>
        <w:rPr>
          <w:rFonts w:hint="eastAsia" w:ascii="仿宋" w:hAnsi="仿宋" w:eastAsia="仿宋" w:cs="仿宋"/>
          <w:sz w:val="24"/>
        </w:rPr>
        <w:t xml:space="preserve">    传    真：/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黄金炎</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13989535698</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陈江峰</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w:t>
      </w:r>
      <w:r>
        <w:rPr>
          <w:rFonts w:hint="eastAsia" w:ascii="仿宋_GB2312" w:hAnsi="仿宋" w:eastAsia="仿宋_GB2312"/>
          <w:color w:val="auto"/>
          <w:sz w:val="24"/>
        </w:rPr>
        <w:t>13675825548</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 </w:t>
      </w:r>
      <w:r>
        <w:rPr>
          <w:rFonts w:hint="eastAsia" w:ascii="仿宋" w:hAnsi="仿宋" w:eastAsia="仿宋" w:cs="仿宋"/>
          <w:sz w:val="24"/>
          <w:lang w:val="en-US" w:eastAsia="zh-CN"/>
        </w:rPr>
        <w:t>嵊州市财政局采监科</w:t>
      </w:r>
    </w:p>
    <w:p>
      <w:pPr>
        <w:spacing w:line="360" w:lineRule="auto"/>
        <w:rPr>
          <w:rFonts w:hint="eastAsia" w:ascii="仿宋" w:hAnsi="仿宋" w:eastAsia="仿宋" w:cs="仿宋"/>
          <w:sz w:val="24"/>
        </w:rPr>
      </w:pPr>
      <w:r>
        <w:rPr>
          <w:rFonts w:hint="eastAsia" w:ascii="仿宋" w:hAnsi="仿宋" w:eastAsia="仿宋" w:cs="仿宋"/>
          <w:sz w:val="24"/>
        </w:rPr>
        <w:t xml:space="preserve">    地    址： </w:t>
      </w:r>
      <w:r>
        <w:rPr>
          <w:rFonts w:hint="eastAsia" w:ascii="仿宋" w:hAnsi="仿宋" w:eastAsia="仿宋" w:cs="仿宋"/>
          <w:sz w:val="24"/>
          <w:lang w:eastAsia="zh-CN"/>
        </w:rPr>
        <w:t>嵊州市三江街道国资综合大楼1004室</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联系人 ： </w:t>
      </w:r>
      <w:r>
        <w:rPr>
          <w:rFonts w:hint="eastAsia" w:ascii="仿宋" w:hAnsi="仿宋" w:eastAsia="仿宋" w:cs="仿宋"/>
          <w:sz w:val="24"/>
          <w:lang w:eastAsia="zh-CN"/>
        </w:rPr>
        <w:t>郑老师</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 0575-8</w:t>
      </w:r>
      <w:r>
        <w:rPr>
          <w:rFonts w:hint="eastAsia" w:ascii="仿宋" w:hAnsi="仿宋" w:eastAsia="仿宋" w:cs="仿宋"/>
          <w:sz w:val="24"/>
          <w:lang w:val="en-US" w:eastAsia="zh-CN"/>
        </w:rPr>
        <w:t>3032507</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_GB2312" w:hAnsi="仿宋" w:eastAsia="仿宋_GB2312"/>
          <w:sz w:val="24"/>
        </w:rPr>
      </w:pPr>
      <w:r>
        <w:rPr>
          <w:rFonts w:hint="eastAsia" w:ascii="仿宋" w:hAnsi="仿宋" w:eastAsia="仿宋" w:cs="仿宋"/>
          <w:sz w:val="24"/>
        </w:rPr>
        <w:t>CA问题联系电话（人工）：汇信CA 400-888-4636；天谷CA 400-087-8198。</w:t>
      </w:r>
    </w:p>
    <w:p>
      <w:pPr>
        <w:pStyle w:val="37"/>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hint="eastAsia" w:ascii="仿宋" w:hAnsi="仿宋" w:eastAsia="仿宋" w:cs="仿宋"/>
          <w:b/>
          <w:sz w:val="36"/>
          <w:szCs w:val="20"/>
        </w:rPr>
      </w:pPr>
      <w:r>
        <w:rPr>
          <w:rFonts w:ascii="仿宋" w:hAnsi="仿宋" w:eastAsia="仿宋" w:cs="仿宋_GB2312"/>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kern w:val="0"/>
                <w:sz w:val="24"/>
                <w:lang w:val="zh-CN"/>
              </w:rPr>
              <w:t>有关本项</w:t>
            </w:r>
            <w:r>
              <w:rPr>
                <w:rFonts w:hint="eastAsia" w:ascii="仿宋" w:hAnsi="仿宋" w:eastAsia="仿宋" w:cs="仿宋"/>
                <w:color w:val="auto"/>
                <w:kern w:val="0"/>
                <w:sz w:val="24"/>
                <w:lang w:val="zh-CN"/>
              </w:rPr>
              <w:t>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开标一览表（报价表）另有约定的除外】。招标文件未列明，而投标人认为必需的费用也需列入报价。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360" w:lineRule="auto"/>
              <w:ind w:firstLine="240" w:firstLineChars="100"/>
              <w:jc w:val="left"/>
              <w:rPr>
                <w:rFonts w:hint="eastAsia" w:ascii="仿宋" w:hAnsi="仿宋" w:eastAsia="仿宋" w:cs="仿宋"/>
                <w:b/>
                <w:color w:val="auto"/>
                <w:kern w:val="0"/>
                <w:sz w:val="24"/>
                <w:lang w:val="zh-CN"/>
              </w:rPr>
            </w:pPr>
            <w:r>
              <w:rPr>
                <w:rFonts w:hint="eastAsia" w:ascii="仿宋" w:hAnsi="仿宋" w:eastAsia="仿宋" w:cs="仿宋"/>
                <w:color w:val="auto"/>
                <w:sz w:val="24"/>
              </w:rPr>
              <w:t>▲</w:t>
            </w:r>
            <w:r>
              <w:rPr>
                <w:rFonts w:hint="eastAsia" w:ascii="仿宋" w:hAnsi="仿宋" w:eastAsia="仿宋" w:cs="仿宋"/>
                <w:b/>
                <w:color w:val="auto"/>
                <w:kern w:val="0"/>
                <w:sz w:val="24"/>
                <w:lang w:val="zh-CN"/>
              </w:rPr>
              <w:t>投标文件出现不是唯一的、有选择性投标报价的；</w:t>
            </w:r>
          </w:p>
          <w:p>
            <w:pPr>
              <w:snapToGrid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sz w:val="24"/>
              </w:rPr>
              <w:t>▲</w:t>
            </w:r>
            <w:r>
              <w:rPr>
                <w:rFonts w:hint="eastAsia" w:ascii="仿宋" w:hAnsi="仿宋" w:eastAsia="仿宋" w:cs="仿宋"/>
                <w:b/>
                <w:color w:val="auto"/>
                <w:kern w:val="0"/>
                <w:sz w:val="24"/>
                <w:lang w:val="zh-CN"/>
              </w:rPr>
              <w:t>投标报价超过招标文件中规定的预算金额或者最高限价的;</w:t>
            </w:r>
          </w:p>
          <w:p>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w:t>
            </w:r>
            <w:r>
              <w:rPr>
                <w:rFonts w:hint="eastAsia" w:ascii="仿宋" w:hAnsi="仿宋" w:eastAsia="仿宋" w:cs="仿宋"/>
                <w:b/>
                <w:color w:val="auto"/>
                <w:kern w:val="0"/>
                <w:sz w:val="24"/>
              </w:rPr>
              <w:t>投标</w:t>
            </w:r>
            <w:r>
              <w:rPr>
                <w:rFonts w:hint="eastAsia" w:ascii="仿宋" w:hAnsi="仿宋" w:eastAsia="仿宋" w:cs="仿宋"/>
                <w:b/>
                <w:kern w:val="0"/>
                <w:sz w:val="24"/>
              </w:rPr>
              <w:t>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w:t>
            </w:r>
            <w:r>
              <w:rPr>
                <w:rFonts w:hint="eastAsia" w:ascii="仿宋" w:hAnsi="仿宋" w:eastAsia="仿宋" w:cs="仿宋"/>
                <w:b/>
                <w:sz w:val="24"/>
                <w:lang w:eastAsia="zh-CN"/>
              </w:rPr>
              <w:t>证明</w:t>
            </w:r>
            <w:r>
              <w:rPr>
                <w:rFonts w:hint="eastAsia" w:ascii="仿宋" w:hAnsi="仿宋" w:eastAsia="仿宋" w:cs="仿宋"/>
                <w:b/>
                <w:sz w:val="24"/>
              </w:rPr>
              <w:t>、</w:t>
            </w:r>
            <w:r>
              <w:rPr>
                <w:rFonts w:hint="eastAsia" w:ascii="仿宋" w:hAnsi="仿宋" w:eastAsia="仿宋" w:cs="仿宋"/>
                <w:b/>
                <w:sz w:val="24"/>
                <w:lang w:eastAsia="zh-CN"/>
              </w:rPr>
              <w:t>商务技术、报价</w:t>
            </w:r>
            <w:r>
              <w:rPr>
                <w:rFonts w:hint="eastAsia" w:ascii="仿宋" w:hAnsi="仿宋" w:eastAsia="仿宋" w:cs="仿宋"/>
                <w:b/>
                <w:sz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5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商务技术</w:t>
            </w:r>
            <w:r>
              <w:rPr>
                <w:rFonts w:hint="eastAsia" w:ascii="仿宋" w:hAnsi="仿宋" w:eastAsia="仿宋" w:cs="仿宋"/>
                <w:color w:val="auto"/>
                <w:sz w:val="24"/>
              </w:rPr>
              <w:t>文件：根据招标文件第二部分11.</w:t>
            </w:r>
            <w:r>
              <w:rPr>
                <w:rFonts w:hint="eastAsia" w:ascii="仿宋" w:hAnsi="仿宋" w:eastAsia="仿宋" w:cs="仿宋"/>
                <w:color w:val="auto"/>
                <w:sz w:val="24"/>
                <w:lang w:val="en-US" w:eastAsia="zh-CN"/>
              </w:rPr>
              <w:t>2结合</w:t>
            </w:r>
            <w:r>
              <w:rPr>
                <w:rFonts w:hint="eastAsia" w:ascii="仿宋" w:hAnsi="仿宋" w:eastAsia="仿宋" w:cs="仿宋"/>
                <w:color w:val="auto"/>
                <w:sz w:val="24"/>
              </w:rPr>
              <w:t>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pacing w:line="360" w:lineRule="auto"/>
              <w:rPr>
                <w:rFonts w:hint="eastAsia" w:ascii="仿宋" w:hAnsi="仿宋" w:eastAsia="仿宋" w:cs="仿宋"/>
              </w:rPr>
            </w:pPr>
          </w:p>
        </w:tc>
        <w:tc>
          <w:tcPr>
            <w:tcW w:w="1843" w:type="dxa"/>
            <w:vMerge w:val="continue"/>
            <w:tcBorders>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rPr>
            </w:pPr>
          </w:p>
        </w:tc>
        <w:tc>
          <w:tcPr>
            <w:tcW w:w="65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eastAsia="zh-CN"/>
              </w:rPr>
              <w:t>报价</w:t>
            </w:r>
            <w:r>
              <w:rPr>
                <w:rFonts w:hint="eastAsia" w:ascii="仿宋" w:hAnsi="仿宋" w:eastAsia="仿宋" w:cs="仿宋"/>
                <w:color w:val="auto"/>
                <w:sz w:val="24"/>
              </w:rPr>
              <w:t>文件：见招标文件第二部分11.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_GB2312" w:hAnsi="仿宋" w:eastAsia="仿宋_GB2312"/>
                <w:color w:val="auto"/>
                <w:sz w:val="24"/>
                <w:u w:val="single"/>
                <w:lang w:eastAsia="zh-CN"/>
              </w:rPr>
              <w:t>详见第三部分采购需求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_GB2312" w:hAnsi="仿宋" w:eastAsia="仿宋_GB2312"/>
                <w:color w:val="auto"/>
                <w:sz w:val="24"/>
                <w:u w:val="single"/>
                <w:lang w:eastAsia="zh-CN"/>
              </w:rPr>
              <w:t>详见第三部分采购需求</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lang w:eastAsia="zh-CN"/>
              </w:rPr>
              <w:t>、</w:t>
            </w:r>
            <w:r>
              <w:rPr>
                <w:rFonts w:hint="eastAsia" w:ascii="仿宋" w:hAnsi="仿宋" w:eastAsia="仿宋" w:cs="仿宋"/>
                <w:kern w:val="0"/>
                <w:sz w:val="24"/>
              </w:rPr>
              <w:t>地点</w:t>
            </w:r>
            <w:r>
              <w:rPr>
                <w:rFonts w:hint="eastAsia" w:ascii="仿宋" w:hAnsi="仿宋" w:eastAsia="仿宋" w:cs="仿宋"/>
                <w:kern w:val="0"/>
                <w:sz w:val="24"/>
                <w:lang w:eastAsia="zh-CN"/>
              </w:rPr>
              <w:t>等</w:t>
            </w:r>
            <w:r>
              <w:rPr>
                <w:rFonts w:hint="eastAsia" w:ascii="仿宋" w:hAnsi="仿宋" w:eastAsia="仿宋" w:cs="仿宋"/>
                <w:kern w:val="0"/>
                <w:sz w:val="24"/>
              </w:rPr>
              <w:t>：</w:t>
            </w:r>
            <w:r>
              <w:rPr>
                <w:rFonts w:hint="eastAsia" w:ascii="仿宋_GB2312" w:hAnsi="仿宋" w:eastAsia="仿宋_GB2312"/>
                <w:color w:val="auto"/>
                <w:sz w:val="24"/>
                <w:u w:val="single"/>
                <w:lang w:eastAsia="zh-CN"/>
              </w:rPr>
              <w:t>详见第三部分采购需求</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FF0000"/>
                <w:sz w:val="24"/>
              </w:rPr>
            </w:pPr>
            <w:r>
              <w:rPr>
                <w:rFonts w:hint="eastAsia" w:ascii="仿宋" w:hAnsi="仿宋" w:eastAsia="仿宋" w:cs="仿宋"/>
                <w:b w:val="0"/>
                <w:bCs w:val="0"/>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18727868"/>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sdt>
              <w:sdtPr>
                <w:rPr>
                  <w:rFonts w:hint="eastAsia" w:ascii="仿宋" w:hAnsi="仿宋" w:eastAsia="仿宋" w:cs="仿宋"/>
                  <w:b w:val="0"/>
                  <w:bCs w:val="0"/>
                  <w:color w:val="auto"/>
                  <w:kern w:val="0"/>
                  <w:sz w:val="24"/>
                </w:rPr>
                <w:id w:val="474885559"/>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rPr>
              </w:sdtEndPr>
              <w:sdtContent>
                <w:r>
                  <w:rPr>
                    <w:rFonts w:hint="eastAsia" w:ascii="仿宋" w:hAnsi="仿宋" w:eastAsia="仿宋" w:cs="仿宋"/>
                    <w:b w:val="0"/>
                    <w:bCs w:val="0"/>
                    <w:color w:val="auto"/>
                    <w:kern w:val="0"/>
                    <w:sz w:val="24"/>
                    <w:szCs w:val="24"/>
                    <w:lang w:val="en-US" w:eastAsia="zh-CN" w:bidi="ar-SA"/>
                  </w:rPr>
                  <w:t>☐</w:t>
                </w:r>
              </w:sdtContent>
            </w:sdt>
            <w:r>
              <w:rPr>
                <w:rFonts w:hint="eastAsia" w:ascii="仿宋" w:hAnsi="仿宋" w:eastAsia="仿宋" w:cs="仿宋"/>
                <w:b w:val="0"/>
                <w:bCs w:val="0"/>
                <w:color w:val="auto"/>
                <w:kern w:val="0"/>
                <w:sz w:val="24"/>
              </w:rPr>
              <w:t>B</w:t>
            </w:r>
            <w:r>
              <w:rPr>
                <w:rFonts w:hint="eastAsia" w:ascii="仿宋" w:hAnsi="仿宋" w:eastAsia="仿宋" w:cs="仿宋"/>
                <w:b w:val="0"/>
                <w:bCs w:val="0"/>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lang w:eastAsia="zh-CN"/>
              </w:rPr>
              <w:t>（有最新</w:t>
            </w:r>
            <w:r>
              <w:rPr>
                <w:rFonts w:hint="eastAsia" w:ascii="仿宋" w:hAnsi="仿宋" w:eastAsia="仿宋" w:cs="仿宋"/>
                <w:color w:val="auto"/>
                <w:sz w:val="24"/>
              </w:rPr>
              <w:t>中小企业划型标准</w:t>
            </w:r>
            <w:r>
              <w:rPr>
                <w:rFonts w:hint="eastAsia" w:ascii="仿宋" w:hAnsi="仿宋" w:eastAsia="仿宋" w:cs="仿宋"/>
                <w:color w:val="auto"/>
                <w:sz w:val="24"/>
                <w:lang w:eastAsia="zh-CN"/>
              </w:rPr>
              <w:t>的以更新后的为准）：</w:t>
            </w:r>
          </w:p>
          <w:p>
            <w:pPr>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rPr>
              <w:t>（1）标的：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嵊州市中医院医用气体系统设备采购项目（第二次）</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工</w:t>
            </w:r>
            <w:r>
              <w:rPr>
                <w:rFonts w:hint="eastAsia" w:ascii="仿宋" w:hAnsi="仿宋" w:eastAsia="仿宋" w:cs="仿宋"/>
                <w:color w:val="auto"/>
                <w:sz w:val="24"/>
                <w:u w:val="single"/>
                <w:lang w:val="en-US" w:eastAsia="zh-CN"/>
              </w:rPr>
              <w:t>业</w:t>
            </w:r>
            <w:r>
              <w:rPr>
                <w:rFonts w:hint="eastAsia" w:ascii="仿宋" w:hAnsi="仿宋" w:eastAsia="仿宋" w:cs="仿宋"/>
                <w:color w:val="auto"/>
                <w:sz w:val="24"/>
              </w:rPr>
              <w:t>；</w:t>
            </w:r>
          </w:p>
          <w:p>
            <w:pPr>
              <w:rPr>
                <w:rFonts w:hint="eastAsia" w:ascii="仿宋" w:hAnsi="仿宋" w:eastAsia="仿宋" w:cs="仿宋"/>
                <w:color w:val="auto"/>
                <w:lang w:val="en-US"/>
              </w:rPr>
            </w:pPr>
            <w:r>
              <w:rPr>
                <w:rFonts w:hint="eastAsia" w:ascii="仿宋" w:hAnsi="仿宋" w:eastAsia="仿宋" w:cs="仿宋"/>
                <w:b w:val="0"/>
                <w:bCs w:val="0"/>
                <w:color w:val="auto"/>
                <w:kern w:val="2"/>
                <w:sz w:val="24"/>
                <w:szCs w:val="24"/>
                <w:lang w:val="en-US" w:eastAsia="zh-CN" w:bidi="ar-SA"/>
              </w:rPr>
              <w:t>说明：声明函中所列行业与采购文件所明确的行业不一致但不改变划型结果情形的，不影响声明有效性，也不作为虚假资料情形认定。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43" w:hRule="atLeast"/>
          <w:tblHeader/>
        </w:trPr>
        <w:tc>
          <w:tcPr>
            <w:tcW w:w="688"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bCs/>
                <w:color w:val="auto"/>
                <w:sz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pPr>
              <w:numPr>
                <w:ilvl w:val="0"/>
                <w:numId w:val="2"/>
              </w:numPr>
              <w:spacing w:line="360" w:lineRule="auto"/>
              <w:rPr>
                <w:rFonts w:hint="eastAsia" w:ascii="仿宋" w:hAnsi="仿宋" w:eastAsia="仿宋" w:cs="仿宋"/>
                <w:color w:val="auto"/>
                <w:sz w:val="24"/>
              </w:rPr>
            </w:pPr>
            <w:r>
              <w:rPr>
                <w:rFonts w:hint="eastAsia" w:ascii="仿宋" w:hAnsi="仿宋" w:eastAsia="仿宋" w:cs="仿宋"/>
                <w:color w:val="auto"/>
                <w:sz w:val="24"/>
              </w:rPr>
              <w:t>本项目代理服务费：</w:t>
            </w:r>
            <w:r>
              <w:rPr>
                <w:rFonts w:hint="eastAsia" w:ascii="仿宋" w:hAnsi="仿宋" w:eastAsia="仿宋" w:cs="仿宋"/>
                <w:color w:val="auto"/>
                <w:sz w:val="24"/>
                <w:lang w:eastAsia="zh-CN"/>
              </w:rPr>
              <w:t>参照</w:t>
            </w:r>
            <w:r>
              <w:rPr>
                <w:rFonts w:hint="eastAsia" w:ascii="仿宋" w:hAnsi="仿宋" w:eastAsia="仿宋" w:cs="仿宋"/>
                <w:color w:val="auto"/>
                <w:sz w:val="24"/>
              </w:rPr>
              <w:t>国家计委计价格[2002]1980号文件规定收费标准由中标人在领取中标通知书时支付；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529"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 嵊州市三江街道</w:t>
            </w:r>
            <w:r>
              <w:rPr>
                <w:rFonts w:hint="eastAsia" w:ascii="仿宋" w:hAnsi="仿宋" w:eastAsia="仿宋" w:cs="仿宋"/>
                <w:sz w:val="24"/>
                <w:u w:val="single"/>
                <w:lang w:eastAsia="zh-CN"/>
              </w:rPr>
              <w:t>领带园一</w:t>
            </w:r>
            <w:r>
              <w:rPr>
                <w:rFonts w:hint="eastAsia" w:ascii="仿宋" w:hAnsi="仿宋" w:eastAsia="仿宋" w:cs="仿宋"/>
                <w:sz w:val="24"/>
                <w:u w:val="single"/>
              </w:rPr>
              <w:t>路</w:t>
            </w:r>
            <w:r>
              <w:rPr>
                <w:rFonts w:hint="eastAsia" w:ascii="仿宋" w:hAnsi="仿宋" w:eastAsia="仿宋" w:cs="仿宋"/>
                <w:sz w:val="24"/>
                <w:u w:val="single"/>
                <w:lang w:val="en-US" w:eastAsia="zh-CN"/>
              </w:rPr>
              <w:t>3</w:t>
            </w:r>
            <w:r>
              <w:rPr>
                <w:rFonts w:hint="eastAsia" w:ascii="仿宋" w:hAnsi="仿宋" w:eastAsia="仿宋" w:cs="仿宋"/>
                <w:sz w:val="24"/>
                <w:u w:val="single"/>
              </w:rPr>
              <w:t xml:space="preserve">号2楼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13777339331</w:t>
            </w:r>
            <w:r>
              <w:rPr>
                <w:rFonts w:hint="eastAsia" w:ascii="仿宋" w:hAnsi="仿宋" w:eastAsia="仿宋" w:cs="仿宋"/>
                <w:sz w:val="24"/>
                <w:u w:val="single"/>
              </w:rPr>
              <w:t xml:space="preserve"> </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b/>
                <w:kern w:val="0"/>
                <w:sz w:val="24"/>
              </w:rPr>
              <w:t>本招标文件的解释权属于</w:t>
            </w:r>
            <w:r>
              <w:rPr>
                <w:rFonts w:hint="eastAsia" w:ascii="仿宋" w:hAnsi="仿宋" w:eastAsia="仿宋" w:cs="仿宋"/>
                <w:b/>
                <w:kern w:val="0"/>
                <w:sz w:val="24"/>
                <w:lang w:eastAsia="zh-CN"/>
              </w:rPr>
              <w:t>浙江元正工程管理有限公司</w:t>
            </w:r>
            <w:r>
              <w:rPr>
                <w:rFonts w:hint="eastAsia" w:ascii="仿宋" w:hAnsi="仿宋" w:eastAsia="仿宋" w:cs="仿宋"/>
                <w:b/>
                <w:kern w:val="0"/>
                <w:sz w:val="24"/>
              </w:rPr>
              <w:t>。</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系指实质性要求条款，“✮”系产品采购项目中单一产品或核心产品，“</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w:t>
      </w:r>
      <w:r>
        <w:rPr>
          <w:rFonts w:hint="eastAsia" w:ascii="仿宋" w:hAnsi="仿宋" w:eastAsia="仿宋" w:cs="仿宋"/>
          <w:sz w:val="24"/>
        </w:rPr>
        <w:t>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rPr>
        <w:t>▲</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3.3支持中小企业</w:t>
      </w:r>
      <w:r>
        <w:rPr>
          <w:rFonts w:hint="eastAsia" w:ascii="仿宋" w:hAnsi="仿宋" w:eastAsia="仿宋" w:cs="仿宋"/>
          <w:sz w:val="24"/>
        </w:rPr>
        <w:t>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kern w:val="0"/>
          <w:sz w:val="24"/>
        </w:rPr>
        <w:t>3.3.2.3在服务采购项目中，服务由中小企业承接，即提供服务的人员为中小企业依照</w:t>
      </w:r>
      <w:r>
        <w:rPr>
          <w:rFonts w:hint="eastAsia" w:ascii="仿宋" w:hAnsi="仿宋" w:eastAsia="仿宋" w:cs="仿宋"/>
          <w:color w:val="auto"/>
          <w:kern w:val="0"/>
          <w:sz w:val="24"/>
        </w:rPr>
        <w:t>《中华人民共和国劳动合同法》订立劳动合同的从业人员。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20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6</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w:t>
      </w:r>
      <w:r>
        <w:rPr>
          <w:rFonts w:hint="eastAsia" w:ascii="仿宋" w:hAnsi="仿宋" w:eastAsia="仿宋" w:cs="仿宋"/>
          <w:color w:val="auto"/>
          <w:kern w:val="0"/>
          <w:sz w:val="24"/>
          <w:lang w:val="zh-CN"/>
        </w:rPr>
        <w:t>3个工作日内</w:t>
      </w:r>
      <w:r>
        <w:rPr>
          <w:rFonts w:hint="eastAsia" w:ascii="仿宋" w:hAnsi="仿宋" w:eastAsia="仿宋" w:cs="仿宋"/>
          <w:kern w:val="0"/>
          <w:sz w:val="24"/>
          <w:lang w:val="zh-CN"/>
        </w:rPr>
        <w:t>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7"/>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4"/>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7"/>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7"/>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7"/>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7"/>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7"/>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7"/>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7"/>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7"/>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7"/>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w:t>
      </w:r>
      <w:r>
        <w:rPr>
          <w:rFonts w:hint="eastAsia" w:ascii="仿宋" w:hAnsi="仿宋" w:eastAsia="仿宋" w:cs="仿宋"/>
          <w:color w:val="auto"/>
        </w:rPr>
        <w:t>商和其他与质疑处理结果有利害关系的政府采购当事人，但答复的内容不得涉及商业秘密。</w:t>
      </w:r>
    </w:p>
    <w:p>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pPr>
        <w:pStyle w:val="134"/>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7"/>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7"/>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34"/>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4"/>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7"/>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7"/>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7"/>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4"/>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lang w:eastAsia="zh-CN"/>
        </w:rPr>
        <w:t>根据浙财采监〔2019〕5</w:t>
      </w:r>
      <w:r>
        <w:rPr>
          <w:rFonts w:hint="eastAsia" w:ascii="仿宋" w:hAnsi="仿宋" w:eastAsia="仿宋" w:cs="仿宋"/>
          <w:color w:val="auto"/>
          <w:sz w:val="24"/>
          <w:lang w:val="en-US" w:eastAsia="zh-CN"/>
        </w:rPr>
        <w:t>号文件要求，</w:t>
      </w:r>
      <w:r>
        <w:rPr>
          <w:rFonts w:hint="eastAsia" w:ascii="仿宋" w:hAnsi="仿宋" w:eastAsia="仿宋" w:cs="仿宋"/>
          <w:color w:val="auto"/>
          <w:sz w:val="24"/>
        </w:rPr>
        <w:t>本项目</w:t>
      </w:r>
      <w:r>
        <w:rPr>
          <w:rFonts w:hint="eastAsia" w:ascii="仿宋" w:hAnsi="仿宋" w:eastAsia="仿宋" w:cs="仿宋"/>
          <w:color w:val="auto"/>
          <w:sz w:val="24"/>
          <w:lang w:eastAsia="zh-CN"/>
        </w:rPr>
        <w:t>无</w:t>
      </w:r>
      <w:r>
        <w:rPr>
          <w:rFonts w:hint="eastAsia" w:ascii="仿宋" w:hAnsi="仿宋" w:eastAsia="仿宋" w:cs="仿宋"/>
          <w:color w:val="auto"/>
          <w:sz w:val="24"/>
        </w:rPr>
        <w:t>需缴纳投标保证金。</w:t>
      </w:r>
    </w:p>
    <w:p>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w:t>
      </w:r>
      <w:r>
        <w:rPr>
          <w:rFonts w:hint="eastAsia" w:ascii="仿宋" w:hAnsi="仿宋" w:eastAsia="仿宋" w:cs="仿宋"/>
          <w:b/>
          <w:color w:val="auto"/>
          <w:sz w:val="24"/>
          <w:lang w:eastAsia="zh-CN"/>
        </w:rPr>
        <w:t>证明</w:t>
      </w:r>
      <w:r>
        <w:rPr>
          <w:rFonts w:hint="eastAsia" w:ascii="仿宋" w:hAnsi="仿宋" w:eastAsia="仿宋" w:cs="仿宋"/>
          <w:b/>
          <w:color w:val="auto"/>
          <w:sz w:val="24"/>
        </w:rPr>
        <w:t>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lang w:eastAsia="zh-CN"/>
        </w:rPr>
      </w:pPr>
      <w:bookmarkStart w:id="397" w:name="_GoBack"/>
      <w:r>
        <w:rPr>
          <w:rFonts w:hint="eastAsia" w:ascii="仿宋" w:hAnsi="仿宋" w:eastAsia="仿宋" w:cs="仿宋"/>
          <w:color w:val="auto"/>
          <w:sz w:val="24"/>
        </w:rPr>
        <w:t>11.1.1</w:t>
      </w:r>
      <w:r>
        <w:rPr>
          <w:rFonts w:hint="eastAsia" w:ascii="仿宋" w:hAnsi="仿宋" w:eastAsia="仿宋" w:cs="仿宋"/>
          <w:color w:val="auto"/>
          <w:sz w:val="24"/>
          <w:lang w:eastAsia="zh-CN"/>
        </w:rPr>
        <w:t>营业执照扫描件；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11.1.2</w:t>
      </w:r>
      <w:r>
        <w:rPr>
          <w:rFonts w:hint="eastAsia" w:ascii="仿宋" w:hAnsi="仿宋" w:eastAsia="仿宋" w:cs="仿宋"/>
          <w:color w:val="auto"/>
          <w:sz w:val="24"/>
        </w:rPr>
        <w:t>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r>
        <w:rPr>
          <w:rFonts w:hint="eastAsia" w:ascii="仿宋" w:hAnsi="仿宋" w:eastAsia="仿宋" w:cs="仿宋"/>
          <w:color w:val="auto"/>
          <w:sz w:val="24"/>
          <w:lang w:eastAsia="zh-CN"/>
        </w:rPr>
        <w:t>（按要求提供）</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（若有）</w:t>
      </w:r>
      <w:r>
        <w:rPr>
          <w:rFonts w:hint="eastAsia" w:ascii="仿宋" w:hAnsi="仿宋" w:eastAsia="仿宋" w:cs="仿宋"/>
          <w:color w:val="auto"/>
          <w:sz w:val="24"/>
        </w:rPr>
        <w:t>。</w:t>
      </w:r>
    </w:p>
    <w:bookmarkEnd w:id="397"/>
    <w:p>
      <w:pPr>
        <w:snapToGrid w:val="0"/>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w:t>
      </w:r>
      <w:r>
        <w:rPr>
          <w:rFonts w:hint="eastAsia" w:ascii="仿宋" w:hAnsi="仿宋" w:eastAsia="仿宋" w:cs="仿宋"/>
          <w:color w:val="auto"/>
          <w:sz w:val="24"/>
          <w:lang w:eastAsia="zh-CN"/>
        </w:rPr>
        <w:t>营业执照扫描件；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授权委托书或法定代表人（单位负责人、自然人本人）身份证明；</w:t>
      </w:r>
    </w:p>
    <w:p>
      <w:pPr>
        <w:snapToGrid w:val="0"/>
        <w:spacing w:line="360" w:lineRule="auto"/>
        <w:ind w:firstLine="960" w:firstLineChars="400"/>
        <w:rPr>
          <w:rFonts w:hint="eastAsia" w:ascii="仿宋_GB2312" w:hAnsi="仿宋" w:eastAsia="仿宋_GB2312" w:cs="仿宋_GB2312"/>
          <w:color w:val="auto"/>
          <w:sz w:val="24"/>
          <w:lang w:val="en-US" w:eastAsia="zh-CN"/>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4联合协议;</w:t>
      </w:r>
    </w:p>
    <w:p>
      <w:pPr>
        <w:snapToGrid w:val="0"/>
        <w:spacing w:line="360" w:lineRule="auto"/>
        <w:ind w:firstLine="960" w:firstLineChars="400"/>
        <w:rPr>
          <w:rFonts w:hint="eastAsia" w:ascii="仿宋_GB2312" w:hAnsi="仿宋" w:eastAsia="仿宋" w:cs="仿宋_GB2312"/>
          <w:color w:val="auto"/>
          <w:sz w:val="24"/>
          <w:lang w:val="en-US" w:eastAsia="zh-CN"/>
        </w:rPr>
      </w:pPr>
      <w:r>
        <w:rPr>
          <w:rFonts w:hint="eastAsia" w:ascii="仿宋_GB2312" w:hAnsi="仿宋" w:eastAsia="仿宋_GB2312" w:cs="仿宋_GB2312"/>
          <w:color w:val="auto"/>
          <w:sz w:val="24"/>
          <w:lang w:val="en-US" w:eastAsia="zh-CN"/>
        </w:rPr>
        <w:t>11.2.5</w:t>
      </w:r>
      <w:r>
        <w:rPr>
          <w:rFonts w:hint="eastAsia" w:ascii="仿宋" w:hAnsi="仿宋" w:eastAsia="仿宋" w:cs="仿宋"/>
          <w:sz w:val="24"/>
          <w:szCs w:val="24"/>
        </w:rPr>
        <w:t>分包意向协议</w:t>
      </w:r>
      <w:r>
        <w:rPr>
          <w:rFonts w:hint="eastAsia" w:ascii="仿宋" w:hAnsi="仿宋" w:eastAsia="仿宋" w:cs="仿宋"/>
          <w:sz w:val="24"/>
          <w:szCs w:val="24"/>
          <w:lang w:val="en-US" w:eastAsia="zh-CN"/>
        </w:rPr>
        <w:t>;</w:t>
      </w:r>
    </w:p>
    <w:p>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11.2.6</w:t>
      </w:r>
      <w:r>
        <w:rPr>
          <w:rFonts w:ascii="仿宋_GB2312" w:hAnsi="仿宋" w:eastAsia="仿宋_GB2312" w:cs="仿宋_GB2312"/>
          <w:color w:val="auto"/>
          <w:sz w:val="24"/>
        </w:rPr>
        <w:t>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评标标准相应的商务技术资料；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11.3.1开标一览表（报价表）</w:t>
      </w:r>
      <w:r>
        <w:rPr>
          <w:rFonts w:hint="eastAsia" w:ascii="仿宋" w:hAnsi="仿宋" w:eastAsia="仿宋" w:cs="仿宋"/>
          <w:color w:val="auto"/>
          <w:sz w:val="24"/>
          <w:lang w:eastAsia="zh-CN"/>
        </w:rPr>
        <w:t>；</w:t>
      </w:r>
    </w:p>
    <w:p>
      <w:pPr>
        <w:spacing w:line="360" w:lineRule="auto"/>
        <w:ind w:firstLine="960" w:firstLineChars="400"/>
        <w:rPr>
          <w:rFonts w:hint="eastAsia" w:ascii="仿宋" w:hAnsi="仿宋" w:eastAsia="仿宋" w:cs="仿宋"/>
          <w:b/>
          <w:color w:val="auto"/>
          <w:sz w:val="24"/>
          <w:lang w:eastAsia="zh-CN"/>
        </w:rPr>
      </w:pPr>
      <w:r>
        <w:rPr>
          <w:rFonts w:hint="eastAsia" w:ascii="仿宋" w:hAnsi="仿宋" w:eastAsia="仿宋" w:cs="仿宋"/>
          <w:color w:val="auto"/>
          <w:sz w:val="24"/>
        </w:rPr>
        <w:t>11.3.</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中小企业声明函（在资格证明文件中提供）。</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34"/>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34"/>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4"/>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34"/>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34"/>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7"/>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7"/>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7"/>
        <w:spacing w:line="360" w:lineRule="auto"/>
        <w:ind w:firstLine="480" w:firstLineChars="200"/>
        <w:rPr>
          <w:rFonts w:hint="eastAsia" w:ascii="仿宋" w:hAnsi="仿宋" w:eastAsia="仿宋" w:cs="仿宋"/>
          <w:b/>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lang w:val="en-US" w:eastAsia="zh-CN"/>
        </w:rPr>
        <w:t>U</w:t>
      </w:r>
      <w:r>
        <w:rPr>
          <w:rFonts w:hint="eastAsia" w:ascii="仿宋" w:hAnsi="仿宋" w:eastAsia="仿宋" w:cs="仿宋"/>
          <w:color w:val="auto"/>
          <w:sz w:val="24"/>
        </w:rPr>
        <w:t>盘</w:t>
      </w:r>
      <w:r>
        <w:rPr>
          <w:rFonts w:hint="eastAsia" w:ascii="仿宋" w:hAnsi="仿宋" w:eastAsia="仿宋" w:cs="仿宋"/>
          <w:color w:val="auto"/>
          <w:sz w:val="24"/>
          <w:szCs w:val="24"/>
        </w:rPr>
        <w:t>中。备</w:t>
      </w:r>
      <w:r>
        <w:rPr>
          <w:rFonts w:hint="eastAsia" w:ascii="仿宋" w:hAnsi="仿宋" w:eastAsia="仿宋" w:cs="仿宋"/>
          <w:sz w:val="24"/>
          <w:szCs w:val="24"/>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w:t>
      </w:r>
      <w:r>
        <w:rPr>
          <w:rFonts w:hint="eastAsia" w:ascii="仿宋" w:hAnsi="仿宋" w:eastAsia="仿宋" w:cs="仿宋"/>
          <w:color w:val="auto"/>
          <w:sz w:val="24"/>
          <w:szCs w:val="24"/>
        </w:rPr>
        <w:t>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w:t>
      </w:r>
      <w:r>
        <w:rPr>
          <w:rFonts w:hint="eastAsia" w:ascii="仿宋" w:hAnsi="仿宋" w:eastAsia="仿宋" w:cs="仿宋"/>
          <w:sz w:val="24"/>
          <w:szCs w:val="24"/>
        </w:rPr>
        <w:t>时间以签收人签收时间为准。采购机构将拒绝接受逾期送达的备份投标文件。邮寄过程中，电子备份投标文件发生泄露、遗失、损坏或延期送达等情况的，由投标人自行负责。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34"/>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3"/>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34"/>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4"/>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34"/>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4"/>
        <w:spacing w:before="0"/>
        <w:ind w:firstLine="643"/>
        <w:rPr>
          <w:rFonts w:hint="eastAsia" w:ascii="仿宋" w:hAnsi="仿宋" w:eastAsia="仿宋" w:cs="仿宋"/>
          <w:b/>
          <w:sz w:val="32"/>
        </w:rPr>
      </w:pPr>
    </w:p>
    <w:p>
      <w:pPr>
        <w:pStyle w:val="134"/>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59"/>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9"/>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134"/>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34"/>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4"/>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4"/>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4"/>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3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3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hint="eastAsia" w:ascii="仿宋" w:hAnsi="仿宋" w:eastAsia="仿宋" w:cs="仿宋"/>
        </w:rPr>
      </w:pPr>
      <w:r>
        <w:rPr>
          <w:rFonts w:hint="eastAsia" w:ascii="仿宋" w:hAnsi="仿宋" w:eastAsia="仿宋" w:cs="仿宋"/>
          <w:kern w:val="0"/>
          <w:szCs w:val="24"/>
        </w:rPr>
        <w:t>20.</w:t>
      </w:r>
      <w:r>
        <w:rPr>
          <w:rFonts w:hint="eastAsia" w:ascii="仿宋" w:hAnsi="仿宋" w:eastAsia="仿宋" w:cs="仿宋"/>
          <w:color w:val="auto"/>
          <w:kern w:val="0"/>
          <w:szCs w:val="24"/>
        </w:rPr>
        <w:t>4联合体信用信息查询：两个以上的自然人、法人或者其他组织组成一个联合体，</w:t>
      </w:r>
      <w:r>
        <w:rPr>
          <w:rFonts w:hint="eastAsia" w:ascii="仿宋" w:hAnsi="仿宋" w:eastAsia="仿宋" w:cs="仿宋"/>
          <w:kern w:val="0"/>
          <w:szCs w:val="24"/>
        </w:rPr>
        <w:t>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4"/>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3"/>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34"/>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34"/>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sz w:val="24"/>
        </w:rPr>
        <w:t>23.1自中标人确定之日起2个工作日</w:t>
      </w:r>
      <w:r>
        <w:rPr>
          <w:rFonts w:hint="eastAsia" w:ascii="仿宋" w:hAnsi="仿宋" w:eastAsia="仿宋" w:cs="仿宋"/>
          <w:color w:val="auto"/>
          <w:sz w:val="24"/>
        </w:rPr>
        <w:t>内，采购机构编制发布采购结果公告，同时通过电子交易平台</w:t>
      </w:r>
      <w:r>
        <w:rPr>
          <w:rFonts w:hint="eastAsia" w:ascii="仿宋" w:hAnsi="仿宋" w:eastAsia="仿宋" w:cs="仿宋"/>
          <w:color w:val="auto"/>
          <w:sz w:val="24"/>
          <w:lang w:eastAsia="zh-CN"/>
        </w:rPr>
        <w:t>或</w:t>
      </w:r>
      <w:r>
        <w:rPr>
          <w:rFonts w:hint="eastAsia" w:ascii="仿宋" w:hAnsi="仿宋" w:eastAsia="仿宋" w:cs="仿宋"/>
          <w:color w:val="auto"/>
          <w:sz w:val="24"/>
        </w:rPr>
        <w:t>纸质形式向中标人发出中标通知书。</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lang w:eastAsia="zh-CN"/>
        </w:rPr>
        <w:t>（具体信息以政采云系统模板为准）</w:t>
      </w:r>
      <w:r>
        <w:rPr>
          <w:rFonts w:hint="eastAsia" w:ascii="仿宋" w:hAnsi="仿宋" w:eastAsia="仿宋" w:cs="仿宋"/>
          <w:color w:val="auto"/>
          <w:sz w:val="24"/>
        </w:rPr>
        <w:t>。</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3"/>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3"/>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4"/>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4"/>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4"/>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w:t>
      </w:r>
      <w:r>
        <w:rPr>
          <w:rFonts w:hint="eastAsia" w:ascii="仿宋" w:hAnsi="仿宋" w:eastAsia="仿宋" w:cs="仿宋"/>
          <w:lang w:eastAsia="zh-CN"/>
        </w:rPr>
        <w:t>的约定进行合同</w:t>
      </w:r>
      <w:r>
        <w:rPr>
          <w:rFonts w:hint="eastAsia" w:ascii="仿宋" w:hAnsi="仿宋" w:eastAsia="仿宋" w:cs="仿宋"/>
        </w:rPr>
        <w:t>签</w:t>
      </w:r>
      <w:r>
        <w:rPr>
          <w:rFonts w:hint="eastAsia" w:ascii="仿宋" w:hAnsi="仿宋" w:eastAsia="仿宋" w:cs="仿宋"/>
          <w:color w:val="auto"/>
        </w:rPr>
        <w:t>订，</w:t>
      </w:r>
      <w:r>
        <w:rPr>
          <w:rFonts w:hint="eastAsia" w:ascii="仿宋" w:hAnsi="仿宋" w:eastAsia="仿宋" w:cs="仿宋"/>
          <w:color w:val="auto"/>
          <w:lang w:eastAsia="zh-CN"/>
        </w:rPr>
        <w:t>并提交（代理机构或采购人）进行</w:t>
      </w:r>
      <w:r>
        <w:rPr>
          <w:rFonts w:hint="eastAsia" w:ascii="仿宋" w:hAnsi="仿宋" w:eastAsia="仿宋" w:cs="仿宋"/>
          <w:color w:val="auto"/>
        </w:rPr>
        <w:t>备案。</w:t>
      </w:r>
    </w:p>
    <w:p>
      <w:pPr>
        <w:pStyle w:val="3"/>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b/>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color w:val="auto"/>
          <w:sz w:val="24"/>
        </w:rPr>
        <w:t>采购人不得拒收履约保函。</w:t>
      </w:r>
    </w:p>
    <w:p>
      <w:pPr>
        <w:snapToGrid w:val="0"/>
        <w:spacing w:line="360" w:lineRule="auto"/>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34"/>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4"/>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34"/>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34"/>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34"/>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34"/>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34"/>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3"/>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docGrid w:linePitch="312" w:charSpace="0"/>
        </w:sectPr>
      </w:pPr>
      <w:bookmarkStart w:id="14" w:name="_Hlt75236290"/>
      <w:bookmarkEnd w:id="14"/>
      <w:bookmarkStart w:id="15" w:name="_Hlt68072998"/>
      <w:bookmarkEnd w:id="15"/>
      <w:bookmarkStart w:id="16" w:name="_Hlt74730295"/>
      <w:bookmarkEnd w:id="16"/>
      <w:bookmarkStart w:id="17" w:name="_Hlt75236101"/>
      <w:bookmarkEnd w:id="17"/>
      <w:bookmarkStart w:id="18" w:name="_Hlt74714665"/>
      <w:bookmarkEnd w:id="18"/>
      <w:bookmarkStart w:id="19" w:name="_Hlt68057669"/>
      <w:bookmarkEnd w:id="19"/>
      <w:bookmarkStart w:id="20" w:name="_Hlt68403820"/>
      <w:bookmarkEnd w:id="20"/>
      <w:bookmarkStart w:id="21" w:name="_Hlt74729768"/>
      <w:bookmarkEnd w:id="21"/>
      <w:bookmarkStart w:id="22" w:name="_Hlt68072990"/>
      <w:bookmarkEnd w:id="22"/>
      <w:bookmarkStart w:id="23" w:name="_Hlt68073093"/>
      <w:bookmarkEnd w:id="23"/>
      <w:bookmarkStart w:id="24" w:name="_Hlt75236011"/>
      <w:bookmarkEnd w:id="24"/>
      <w:bookmarkStart w:id="25" w:name="_Hlt74707468"/>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rPr>
      </w:pPr>
      <w:r>
        <w:rPr>
          <w:rFonts w:hint="eastAsia" w:ascii="仿宋" w:hAnsi="仿宋" w:eastAsia="仿宋" w:cs="仿宋"/>
          <w:b/>
          <w:sz w:val="24"/>
          <w:lang w:eastAsia="zh-CN"/>
        </w:rPr>
        <w:t>一、</w:t>
      </w:r>
      <w:r>
        <w:rPr>
          <w:rFonts w:hint="eastAsia" w:ascii="仿宋" w:hAnsi="仿宋" w:eastAsia="仿宋" w:cs="仿宋"/>
          <w:b/>
          <w:bCs/>
          <w:sz w:val="24"/>
          <w:szCs w:val="24"/>
        </w:rPr>
        <w:t xml:space="preserve"> </w:t>
      </w:r>
      <w:r>
        <w:rPr>
          <w:rFonts w:hint="eastAsia" w:ascii="仿宋" w:hAnsi="仿宋" w:eastAsia="仿宋" w:cs="仿宋"/>
          <w:b/>
          <w:bCs/>
          <w:sz w:val="24"/>
          <w:szCs w:val="24"/>
          <w:lang w:eastAsia="zh-CN"/>
        </w:rPr>
        <w:t>采购一览表</w:t>
      </w:r>
    </w:p>
    <w:tbl>
      <w:tblPr>
        <w:tblStyle w:val="64"/>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68"/>
        <w:gridCol w:w="1619"/>
        <w:gridCol w:w="865"/>
        <w:gridCol w:w="909"/>
        <w:gridCol w:w="1561"/>
        <w:gridCol w:w="1443"/>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45"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938"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93"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51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90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p>
        </w:tc>
        <w:tc>
          <w:tcPr>
            <w:tcW w:w="83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621"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45"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938"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val="en-US" w:eastAsia="zh-CN"/>
              </w:rPr>
              <w:t>医用气体系统设备</w:t>
            </w:r>
          </w:p>
        </w:tc>
        <w:tc>
          <w:tcPr>
            <w:tcW w:w="493"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519"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项</w:t>
            </w:r>
          </w:p>
        </w:tc>
        <w:tc>
          <w:tcPr>
            <w:tcW w:w="904"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800000.00</w:t>
            </w:r>
          </w:p>
        </w:tc>
        <w:tc>
          <w:tcPr>
            <w:tcW w:w="83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621"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eastAsia="zh-CN"/>
        </w:rPr>
      </w:pPr>
      <w:r>
        <w:rPr>
          <w:rStyle w:val="969"/>
          <w:rFonts w:hint="eastAsia" w:ascii="仿宋" w:hAnsi="仿宋" w:eastAsia="仿宋" w:cs="仿宋"/>
          <w:b/>
          <w:bCs w:val="0"/>
          <w:sz w:val="24"/>
          <w:szCs w:val="24"/>
          <w:highlight w:val="none"/>
          <w:lang w:eastAsia="zh-CN"/>
        </w:rPr>
        <w:t>二、技术及服务要求</w:t>
      </w:r>
    </w:p>
    <w:p>
      <w:pPr>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一</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工程概况及技术标准</w:t>
      </w:r>
    </w:p>
    <w:p>
      <w:pPr>
        <w:numPr>
          <w:ilvl w:val="0"/>
          <w:numId w:val="0"/>
        </w:numPr>
        <w:spacing w:line="360" w:lineRule="auto"/>
        <w:ind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1．工程概况：本工程为</w:t>
      </w:r>
      <w:r>
        <w:rPr>
          <w:rFonts w:hint="eastAsia" w:ascii="仿宋" w:hAnsi="仿宋" w:eastAsia="仿宋" w:cs="仿宋"/>
          <w:color w:val="auto"/>
          <w:sz w:val="24"/>
          <w:szCs w:val="24"/>
          <w:highlight w:val="none"/>
          <w:lang w:val="zh-CN"/>
        </w:rPr>
        <w:t>嵊州市中医院</w:t>
      </w:r>
      <w:r>
        <w:rPr>
          <w:rFonts w:hint="eastAsia" w:ascii="仿宋" w:hAnsi="仿宋" w:eastAsia="仿宋" w:cs="仿宋"/>
          <w:sz w:val="24"/>
          <w:szCs w:val="24"/>
          <w:highlight w:val="none"/>
        </w:rPr>
        <w:t>医用气体系统工程,工程范围为医用中心供氧系统、医用中心负压吸引系统、医用压缩空气系统、</w:t>
      </w:r>
      <w:r>
        <w:rPr>
          <w:rFonts w:hint="eastAsia" w:ascii="仿宋" w:hAnsi="仿宋" w:eastAsia="仿宋" w:cs="仿宋"/>
          <w:sz w:val="24"/>
          <w:szCs w:val="24"/>
          <w:highlight w:val="none"/>
          <w:lang w:eastAsia="zh-CN"/>
        </w:rPr>
        <w:t>医用</w:t>
      </w:r>
      <w:r>
        <w:rPr>
          <w:rFonts w:hint="eastAsia" w:ascii="仿宋" w:hAnsi="仿宋" w:eastAsia="仿宋" w:cs="仿宋"/>
          <w:sz w:val="24"/>
          <w:szCs w:val="24"/>
          <w:highlight w:val="none"/>
          <w:lang w:val="en-US" w:eastAsia="zh-CN"/>
        </w:rPr>
        <w:t>牙科空气系统、</w:t>
      </w:r>
      <w:r>
        <w:rPr>
          <w:rFonts w:hint="eastAsia" w:ascii="仿宋" w:hAnsi="仿宋" w:eastAsia="仿宋" w:cs="仿宋"/>
          <w:sz w:val="24"/>
          <w:szCs w:val="24"/>
          <w:highlight w:val="none"/>
          <w:lang w:eastAsia="zh-CN"/>
        </w:rPr>
        <w:t>设备带及配套设备</w:t>
      </w:r>
      <w:r>
        <w:rPr>
          <w:rFonts w:hint="eastAsia" w:ascii="仿宋" w:hAnsi="仿宋" w:eastAsia="仿宋" w:cs="仿宋"/>
          <w:sz w:val="24"/>
          <w:szCs w:val="24"/>
          <w:highlight w:val="none"/>
        </w:rPr>
        <w:t>统相应设备安装组成。</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工程设计的技术材料、设备、工程、设计、安装和运行将全部按相关的最新中国标准及规定执行。工程的各设备的设计、制造、检验、供货、安装和调试，其各项技术参数，除必须符合或高于国家医药管理局发布的《中华人民共和国医药行业标准》YY/T0186~0187-94，其他部分还应符合国家有关条例及规范，如有新的标准就采纳新标准，如是国外相应标准应得到业主认可；装置的设备噪音、废弃物、劳动卫生等均符合国家有关标准和规定，同时还应执行下列相关标准和规定</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.招标范围： </w:t>
      </w:r>
    </w:p>
    <w:p>
      <w:pPr>
        <w:numPr>
          <w:ilvl w:val="0"/>
          <w:numId w:val="3"/>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医用中心供氧系统</w:t>
      </w:r>
    </w:p>
    <w:p>
      <w:pPr>
        <w:numPr>
          <w:ilvl w:val="0"/>
          <w:numId w:val="3"/>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医用中心负压吸引系统</w:t>
      </w:r>
    </w:p>
    <w:p>
      <w:pPr>
        <w:numPr>
          <w:ilvl w:val="0"/>
          <w:numId w:val="3"/>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医用压缩空气系统</w:t>
      </w:r>
    </w:p>
    <w:p>
      <w:pPr>
        <w:numPr>
          <w:ilvl w:val="0"/>
          <w:numId w:val="3"/>
        </w:num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医用牙科空气系统</w:t>
      </w:r>
    </w:p>
    <w:p>
      <w:pPr>
        <w:numPr>
          <w:ilvl w:val="0"/>
          <w:numId w:val="3"/>
        </w:num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病房设备带及终端电器系统</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.技术规范</w:t>
      </w:r>
    </w:p>
    <w:p>
      <w:pPr>
        <w:spacing w:line="360" w:lineRule="auto"/>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GB50751-2012《医用气体工程技术规范》</w:t>
      </w:r>
    </w:p>
    <w:p>
      <w:pPr>
        <w:spacing w:line="360" w:lineRule="auto"/>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YY/T0186-94《 医用中心吸引系统通用技术条件》</w:t>
      </w:r>
    </w:p>
    <w:p>
      <w:pPr>
        <w:spacing w:line="360" w:lineRule="auto"/>
        <w:ind w:firstLine="240" w:firstLineChars="1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YY/T0187-94《 医用中心供氧系统通用技术条件》</w:t>
      </w:r>
      <w:r>
        <w:rPr>
          <w:rFonts w:hint="eastAsia" w:ascii="仿宋" w:hAnsi="仿宋" w:eastAsia="仿宋" w:cs="仿宋"/>
          <w:sz w:val="24"/>
          <w:szCs w:val="24"/>
          <w:highlight w:val="none"/>
          <w:lang w:val="en-US" w:eastAsia="zh-CN"/>
        </w:rPr>
        <w:t xml:space="preserve"> </w:t>
      </w:r>
    </w:p>
    <w:p>
      <w:pPr>
        <w:spacing w:line="360" w:lineRule="auto"/>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GB50030-2013《氧气站设计规范》 </w:t>
      </w:r>
    </w:p>
    <w:p>
      <w:pPr>
        <w:spacing w:line="360" w:lineRule="auto"/>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GB50029-2014《压缩空气站设计规范》 </w:t>
      </w:r>
    </w:p>
    <w:p>
      <w:pPr>
        <w:spacing w:line="360" w:lineRule="auto"/>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GB50016-2014《建筑设计防火规范》</w:t>
      </w:r>
    </w:p>
    <w:p>
      <w:pPr>
        <w:spacing w:line="360" w:lineRule="auto"/>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GB50316-2000《工业金属管道设计规范》（2008版） </w:t>
      </w:r>
    </w:p>
    <w:p>
      <w:pPr>
        <w:spacing w:line="360" w:lineRule="auto"/>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GB50235-2010《工业金属管道工程施工规范》</w:t>
      </w:r>
    </w:p>
    <w:p>
      <w:pPr>
        <w:spacing w:line="360" w:lineRule="auto"/>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GB50236-2011《现场设备、工业管道焊接工程施工规范》</w:t>
      </w:r>
    </w:p>
    <w:p>
      <w:pPr>
        <w:spacing w:line="360" w:lineRule="auto"/>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GB50184-2011《工业金属管道工程施工质量验收规范》</w:t>
      </w:r>
    </w:p>
    <w:p>
      <w:pPr>
        <w:spacing w:line="360" w:lineRule="auto"/>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YS/T650-2007《医用气体和真空用无缝铜管》</w:t>
      </w:r>
    </w:p>
    <w:p>
      <w:pPr>
        <w:spacing w:line="360" w:lineRule="auto"/>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GB/T14976-2012《流体输送用不锈钢管无缝钢管》</w:t>
      </w:r>
    </w:p>
    <w:p>
      <w:pPr>
        <w:spacing w:line="360" w:lineRule="auto"/>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GB150-2011  《压力容器》</w:t>
      </w:r>
    </w:p>
    <w:p>
      <w:pPr>
        <w:spacing w:line="360" w:lineRule="auto"/>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GB8982-2009 《医用及航空呼吸用氧》</w:t>
      </w:r>
    </w:p>
    <w:p>
      <w:pPr>
        <w:spacing w:line="360" w:lineRule="auto"/>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GB50254-2014《电气装置安装工程施工及验收规范》</w:t>
      </w:r>
    </w:p>
    <w:p>
      <w:pPr>
        <w:spacing w:line="360" w:lineRule="auto"/>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GB12241-2005《安全阀一般要求》</w:t>
      </w:r>
    </w:p>
    <w:p>
      <w:pPr>
        <w:spacing w:line="360" w:lineRule="auto"/>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GB3836.4《爆炸性环境用防爆电气设备本质安全型电路和电气设备》</w:t>
      </w:r>
    </w:p>
    <w:p>
      <w:pPr>
        <w:spacing w:line="360" w:lineRule="auto"/>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GB50333-2013《医院洁净手术部建筑技术规范—医用气体篇》</w:t>
      </w:r>
    </w:p>
    <w:p>
      <w:pPr>
        <w:spacing w:line="360" w:lineRule="auto"/>
        <w:ind w:firstLine="240" w:firstLineChars="100"/>
        <w:jc w:val="left"/>
        <w:rPr>
          <w:rFonts w:hint="eastAsia" w:ascii="仿宋" w:hAnsi="仿宋" w:eastAsia="仿宋" w:cs="仿宋"/>
          <w:b/>
          <w:sz w:val="24"/>
          <w:szCs w:val="24"/>
          <w:highlight w:val="none"/>
          <w:lang w:val="en-US" w:eastAsia="zh-CN"/>
        </w:rPr>
      </w:pPr>
      <w:r>
        <w:rPr>
          <w:rFonts w:hint="eastAsia" w:ascii="仿宋" w:hAnsi="仿宋" w:eastAsia="仿宋" w:cs="仿宋"/>
          <w:sz w:val="24"/>
          <w:szCs w:val="24"/>
          <w:highlight w:val="none"/>
        </w:rPr>
        <w:t xml:space="preserve">国家及地方颁布的其它相关法律法规 </w:t>
      </w:r>
    </w:p>
    <w:p>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（二）</w:t>
      </w:r>
      <w:r>
        <w:rPr>
          <w:rFonts w:hint="eastAsia" w:ascii="仿宋" w:hAnsi="仿宋" w:eastAsia="仿宋" w:cs="仿宋"/>
          <w:b/>
          <w:sz w:val="24"/>
          <w:szCs w:val="24"/>
          <w:highlight w:val="none"/>
        </w:rPr>
        <w:t>医用供氧系统</w:t>
      </w:r>
    </w:p>
    <w:p>
      <w:pPr>
        <w:spacing w:line="360" w:lineRule="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rPr>
        <w:t>医用供氧系统详细说明</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医用供氧站</w:t>
      </w:r>
      <w:r>
        <w:rPr>
          <w:rFonts w:hint="eastAsia" w:ascii="仿宋" w:hAnsi="仿宋" w:eastAsia="仿宋" w:cs="仿宋"/>
          <w:color w:val="auto"/>
          <w:sz w:val="24"/>
          <w:szCs w:val="24"/>
          <w:highlight w:val="none"/>
        </w:rPr>
        <w:t xml:space="preserve">机房（采用原大楼站房）：   </w:t>
      </w:r>
    </w:p>
    <w:p>
      <w:pPr>
        <w:spacing w:line="360" w:lineRule="auto"/>
        <w:ind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氧气管道</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管道材质</w:t>
      </w:r>
    </w:p>
    <w:p>
      <w:pPr>
        <w:tabs>
          <w:tab w:val="left" w:pos="-180"/>
          <w:tab w:val="left" w:pos="0"/>
        </w:tabs>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w:t>
      </w:r>
      <w:r>
        <w:rPr>
          <w:rFonts w:hint="eastAsia" w:ascii="仿宋" w:hAnsi="仿宋" w:eastAsia="仿宋" w:cs="仿宋"/>
          <w:color w:val="auto"/>
          <w:sz w:val="24"/>
          <w:szCs w:val="24"/>
          <w:highlight w:val="none"/>
          <w:lang w:eastAsia="zh-CN"/>
        </w:rPr>
        <w:t>医用供氧</w:t>
      </w:r>
      <w:r>
        <w:rPr>
          <w:rFonts w:hint="eastAsia" w:ascii="仿宋" w:hAnsi="仿宋" w:eastAsia="仿宋" w:cs="仿宋"/>
          <w:color w:val="auto"/>
          <w:sz w:val="24"/>
          <w:szCs w:val="24"/>
          <w:highlight w:val="none"/>
        </w:rPr>
        <w:t>管道采用 O6Cr19Ni10 不锈钢管。</w:t>
      </w:r>
    </w:p>
    <w:p>
      <w:pPr>
        <w:spacing w:line="360" w:lineRule="auto"/>
        <w:rPr>
          <w:rFonts w:hint="eastAsia" w:ascii="仿宋" w:hAnsi="仿宋" w:eastAsia="仿宋" w:cs="仿宋"/>
          <w:color w:val="auto"/>
          <w:sz w:val="24"/>
          <w:szCs w:val="24"/>
          <w:highlight w:val="none"/>
        </w:rPr>
      </w:pPr>
      <w:r>
        <w:rPr>
          <w:rFonts w:hint="eastAsia" w:ascii="宋体" w:hAnsi="宋体" w:eastAsia="宋体" w:cs="宋体"/>
          <w:sz w:val="24"/>
          <w:szCs w:val="24"/>
          <w:highlight w:val="none"/>
        </w:rPr>
        <w:t>★</w:t>
      </w:r>
      <w:r>
        <w:rPr>
          <w:rFonts w:hint="eastAsia" w:ascii="仿宋" w:hAnsi="仿宋" w:eastAsia="仿宋" w:cs="仿宋"/>
          <w:color w:val="auto"/>
          <w:sz w:val="24"/>
          <w:szCs w:val="24"/>
          <w:highlight w:val="none"/>
        </w:rPr>
        <w:t>不锈钢管</w:t>
      </w:r>
      <w:r>
        <w:rPr>
          <w:rFonts w:hint="eastAsia" w:ascii="仿宋" w:hAnsi="仿宋" w:eastAsia="仿宋" w:cs="仿宋"/>
          <w:color w:val="auto"/>
          <w:sz w:val="24"/>
          <w:szCs w:val="24"/>
          <w:highlight w:val="none"/>
          <w:lang w:eastAsia="zh-CN"/>
        </w:rPr>
        <w:t>需要提供</w:t>
      </w:r>
      <w:r>
        <w:rPr>
          <w:rFonts w:hint="eastAsia" w:ascii="仿宋" w:hAnsi="仿宋" w:eastAsia="仿宋" w:cs="仿宋"/>
          <w:color w:val="auto"/>
          <w:sz w:val="24"/>
          <w:szCs w:val="24"/>
          <w:highlight w:val="none"/>
          <w:lang w:val="en-US" w:eastAsia="zh-CN"/>
        </w:rPr>
        <w:t>GB/T 26125-2011、GB/T 26572-2011</w:t>
      </w:r>
      <w:r>
        <w:rPr>
          <w:rFonts w:hint="eastAsia" w:ascii="仿宋" w:hAnsi="仿宋" w:eastAsia="仿宋" w:cs="仿宋"/>
          <w:color w:val="auto"/>
          <w:sz w:val="24"/>
          <w:szCs w:val="24"/>
          <w:highlight w:val="none"/>
        </w:rPr>
        <w:t>，第三方检测报告进行证明。</w:t>
      </w:r>
    </w:p>
    <w:p>
      <w:pPr>
        <w:spacing w:line="360" w:lineRule="auto"/>
        <w:rPr>
          <w:rFonts w:hint="eastAsia" w:ascii="仿宋" w:hAnsi="仿宋" w:eastAsia="仿宋" w:cs="仿宋"/>
          <w:color w:val="auto"/>
          <w:sz w:val="24"/>
          <w:szCs w:val="24"/>
          <w:highlight w:val="none"/>
          <w:lang w:eastAsia="zh-CN"/>
        </w:rPr>
      </w:pPr>
      <w:r>
        <w:rPr>
          <w:rFonts w:hint="eastAsia" w:ascii="宋体" w:hAnsi="宋体" w:eastAsia="宋体" w:cs="宋体"/>
          <w:sz w:val="24"/>
          <w:szCs w:val="24"/>
          <w:highlight w:val="none"/>
        </w:rPr>
        <w:t>★</w:t>
      </w:r>
      <w:r>
        <w:rPr>
          <w:rFonts w:hint="eastAsia" w:ascii="仿宋" w:hAnsi="仿宋" w:eastAsia="仿宋" w:cs="仿宋"/>
          <w:color w:val="auto"/>
          <w:sz w:val="24"/>
          <w:szCs w:val="24"/>
          <w:highlight w:val="none"/>
          <w:lang w:val="en-US" w:eastAsia="zh-CN"/>
        </w:rPr>
        <w:t>不锈钢管需要提特种设备型式试验证书（压力管道元件），第三方检测报告进行证明。</w:t>
      </w:r>
    </w:p>
    <w:p>
      <w:pPr>
        <w:spacing w:line="360" w:lineRule="auto"/>
        <w:ind w:right="-105" w:rightChars="-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管道管径</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综合大</w:t>
      </w:r>
      <w:r>
        <w:rPr>
          <w:rFonts w:hint="eastAsia" w:ascii="仿宋" w:hAnsi="仿宋" w:eastAsia="仿宋" w:cs="仿宋"/>
          <w:color w:val="auto"/>
          <w:sz w:val="24"/>
          <w:szCs w:val="24"/>
          <w:highlight w:val="none"/>
          <w:lang w:val="en-US" w:eastAsia="zh-CN"/>
        </w:rPr>
        <w:t xml:space="preserve">楼氧气主管                </w:t>
      </w:r>
      <w:r>
        <w:rPr>
          <w:rFonts w:hint="eastAsia" w:ascii="仿宋" w:hAnsi="仿宋" w:eastAsia="仿宋" w:cs="仿宋"/>
          <w:color w:val="auto"/>
          <w:kern w:val="0"/>
          <w:sz w:val="24"/>
          <w:szCs w:val="24"/>
          <w:highlight w:val="none"/>
        </w:rPr>
        <w:t>DN25</w:t>
      </w:r>
      <w:r>
        <w:rPr>
          <w:rFonts w:hint="eastAsia" w:ascii="仿宋" w:hAnsi="仿宋" w:eastAsia="仿宋" w:cs="仿宋"/>
          <w:color w:val="auto"/>
          <w:sz w:val="24"/>
          <w:szCs w:val="24"/>
          <w:highlight w:val="none"/>
        </w:rPr>
        <w:t>不锈钢管；</w:t>
      </w:r>
    </w:p>
    <w:p>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）综合大</w:t>
      </w:r>
      <w:r>
        <w:rPr>
          <w:rFonts w:hint="eastAsia" w:ascii="仿宋" w:hAnsi="仿宋" w:eastAsia="仿宋" w:cs="仿宋"/>
          <w:color w:val="auto"/>
          <w:sz w:val="24"/>
          <w:szCs w:val="24"/>
          <w:highlight w:val="none"/>
          <w:lang w:val="en-US" w:eastAsia="zh-CN"/>
        </w:rPr>
        <w:t xml:space="preserve">楼及发热门诊楼氧气主管        </w:t>
      </w:r>
      <w:r>
        <w:rPr>
          <w:rFonts w:hint="eastAsia" w:ascii="仿宋" w:hAnsi="仿宋" w:eastAsia="仿宋" w:cs="仿宋"/>
          <w:color w:val="auto"/>
          <w:kern w:val="0"/>
          <w:sz w:val="24"/>
          <w:szCs w:val="24"/>
          <w:highlight w:val="none"/>
        </w:rPr>
        <w:t>DN2</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sz w:val="24"/>
          <w:szCs w:val="24"/>
          <w:highlight w:val="none"/>
        </w:rPr>
        <w:t>不锈钢管；</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病区横管</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DN</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sz w:val="24"/>
          <w:szCs w:val="24"/>
          <w:highlight w:val="none"/>
        </w:rPr>
        <w:t>不锈钢管；</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病房横管</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φ14*1.5</w:t>
      </w:r>
      <w:r>
        <w:rPr>
          <w:rFonts w:hint="eastAsia" w:ascii="仿宋" w:hAnsi="仿宋" w:eastAsia="仿宋" w:cs="仿宋"/>
          <w:color w:val="auto"/>
          <w:sz w:val="24"/>
          <w:szCs w:val="24"/>
          <w:highlight w:val="none"/>
        </w:rPr>
        <w:t>不锈钢管；</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重</w:t>
      </w:r>
      <w:r>
        <w:rPr>
          <w:rFonts w:hint="eastAsia" w:ascii="仿宋" w:hAnsi="仿宋" w:eastAsia="仿宋" w:cs="仿宋"/>
          <w:color w:val="auto"/>
          <w:sz w:val="24"/>
          <w:szCs w:val="24"/>
          <w:highlight w:val="none"/>
        </w:rPr>
        <w:t>病房支管</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DN8</w:t>
      </w:r>
      <w:r>
        <w:rPr>
          <w:rFonts w:hint="eastAsia" w:ascii="仿宋" w:hAnsi="仿宋" w:eastAsia="仿宋" w:cs="仿宋"/>
          <w:color w:val="auto"/>
          <w:sz w:val="24"/>
          <w:szCs w:val="24"/>
          <w:highlight w:val="none"/>
        </w:rPr>
        <w:t>不锈钢管；</w:t>
      </w:r>
    </w:p>
    <w:p>
      <w:pPr>
        <w:snapToGrid w:val="0"/>
        <w:spacing w:line="360" w:lineRule="auto"/>
        <w:rPr>
          <w:rFonts w:hint="eastAsia" w:ascii="仿宋" w:hAnsi="仿宋" w:eastAsia="仿宋" w:cs="仿宋"/>
          <w:color w:val="C0000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）普通病房支管</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DN</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sz w:val="24"/>
          <w:szCs w:val="24"/>
          <w:highlight w:val="none"/>
        </w:rPr>
        <w:t>不锈钢管；</w:t>
      </w:r>
    </w:p>
    <w:p>
      <w:pPr>
        <w:spacing w:line="360" w:lineRule="auto"/>
        <w:ind w:right="-105" w:rightChars="-50"/>
        <w:rPr>
          <w:rFonts w:hint="eastAsia" w:ascii="仿宋" w:hAnsi="仿宋" w:eastAsia="仿宋" w:cs="仿宋"/>
          <w:sz w:val="24"/>
          <w:szCs w:val="24"/>
          <w:highlight w:val="none"/>
        </w:rPr>
      </w:pPr>
      <w:r>
        <w:rPr>
          <w:rFonts w:hint="eastAsia" w:ascii="仿宋" w:hAnsi="仿宋" w:eastAsia="仿宋" w:cs="仿宋"/>
          <w:sz w:val="24"/>
          <w:szCs w:val="24"/>
          <w:highlight w:val="none"/>
        </w:rPr>
        <w:t>2.3管道连接方法技术要求</w:t>
      </w:r>
    </w:p>
    <w:p>
      <w:pPr>
        <w:spacing w:line="360" w:lineRule="auto"/>
        <w:ind w:right="-105" w:rightChars="-50" w:firstLine="472" w:firstLineChars="197"/>
        <w:rPr>
          <w:rFonts w:hint="eastAsia" w:ascii="仿宋" w:hAnsi="仿宋" w:eastAsia="仿宋" w:cs="仿宋"/>
          <w:sz w:val="24"/>
          <w:szCs w:val="24"/>
          <w:highlight w:val="none"/>
        </w:rPr>
      </w:pPr>
      <w:r>
        <w:rPr>
          <w:rFonts w:hint="eastAsia" w:ascii="仿宋" w:hAnsi="仿宋" w:eastAsia="仿宋" w:cs="仿宋"/>
          <w:sz w:val="24"/>
          <w:szCs w:val="24"/>
          <w:highlight w:val="none"/>
        </w:rPr>
        <w:t>不锈钢管连接采用标准的不锈钢球头、螺帽、焊咀连接后氩弧焊接连接。整个系统连接均采用金属密封，可保证系统的气密性。</w:t>
      </w:r>
    </w:p>
    <w:p>
      <w:pPr>
        <w:spacing w:line="360" w:lineRule="auto"/>
        <w:ind w:right="-105" w:rightChars="-50"/>
        <w:rPr>
          <w:rFonts w:hint="eastAsia" w:ascii="仿宋" w:hAnsi="仿宋" w:eastAsia="仿宋" w:cs="仿宋"/>
          <w:sz w:val="24"/>
          <w:szCs w:val="24"/>
          <w:highlight w:val="none"/>
        </w:rPr>
      </w:pPr>
      <w:r>
        <w:rPr>
          <w:rFonts w:hint="eastAsia" w:ascii="仿宋" w:hAnsi="仿宋" w:eastAsia="仿宋" w:cs="仿宋"/>
          <w:sz w:val="24"/>
          <w:szCs w:val="24"/>
          <w:highlight w:val="none"/>
        </w:rPr>
        <w:t>2.4管道布置</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主管道沿地沟敷设或沿走廊墙面架设至大楼管道井，病区走廊横管安装在吊顶内，管道区域阀门箱安装在护士站适当位置，病房内支管及终端、截止阀均安装在铝合金设备带内，这样既整齐又美观。</w:t>
      </w:r>
    </w:p>
    <w:p>
      <w:pPr>
        <w:numPr>
          <w:ilvl w:val="0"/>
          <w:numId w:val="0"/>
        </w:num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color w:val="auto"/>
          <w:sz w:val="24"/>
          <w:szCs w:val="24"/>
          <w:highlight w:val="none"/>
          <w:lang w:val="en-US" w:eastAsia="zh-CN"/>
        </w:rPr>
        <w:t>.氧气二级减压箱</w:t>
      </w:r>
    </w:p>
    <w:p>
      <w:pPr>
        <w:numPr>
          <w:ilvl w:val="0"/>
          <w:numId w:val="0"/>
        </w:numPr>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z w:val="24"/>
          <w:szCs w:val="24"/>
          <w:highlight w:val="none"/>
          <w:lang w:val="en-US" w:eastAsia="zh-CN"/>
        </w:rPr>
        <w:t>为保证各病区病房终端的压力稳定，根据医院需要，特在各病区</w:t>
      </w:r>
      <w:r>
        <w:rPr>
          <w:rFonts w:hint="eastAsia" w:ascii="仿宋" w:hAnsi="仿宋" w:eastAsia="仿宋" w:cs="仿宋"/>
          <w:color w:val="000000"/>
          <w:sz w:val="24"/>
          <w:szCs w:val="24"/>
          <w:highlight w:val="none"/>
          <w:lang w:val="en-US" w:eastAsia="zh-CN"/>
        </w:rPr>
        <w:t>副管道上配置氧气二级减压箱装置。将主管道送来的氧气减压到各科室使用的不同压力,以便各科室使用的气体恒压恒量，同时配有压力表，便于观测病区使用压力是否正常，确保系统安全运行。</w:t>
      </w:r>
    </w:p>
    <w:p>
      <w:pPr>
        <w:spacing w:line="360" w:lineRule="auto"/>
        <w:ind w:right="-105" w:rightChars="-5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 xml:space="preserve">   氧气二级稳压箱体采用圆弧防撞设计；既美观，又可防止箱体棱角和棱边对人造成伤害</w:t>
      </w:r>
    </w:p>
    <w:p>
      <w:pPr>
        <w:spacing w:line="360" w:lineRule="auto"/>
        <w:ind w:right="-105" w:rightChars="-50"/>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rPr>
        <w:t>氧气二级减压箱设置</w:t>
      </w:r>
    </w:p>
    <w:tbl>
      <w:tblPr>
        <w:tblStyle w:val="64"/>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927"/>
        <w:gridCol w:w="4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364"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安装位置</w:t>
            </w:r>
          </w:p>
        </w:tc>
        <w:tc>
          <w:tcPr>
            <w:tcW w:w="92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400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364" w:type="dxa"/>
            <w:noWrap w:val="0"/>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综合楼一层</w:t>
            </w:r>
            <w:r>
              <w:rPr>
                <w:rFonts w:hint="eastAsia" w:ascii="仿宋" w:hAnsi="仿宋" w:eastAsia="仿宋" w:cs="仿宋"/>
                <w:color w:val="auto"/>
                <w:sz w:val="24"/>
                <w:szCs w:val="24"/>
                <w:highlight w:val="none"/>
              </w:rPr>
              <w:t>管道井位置</w:t>
            </w:r>
          </w:p>
        </w:tc>
        <w:tc>
          <w:tcPr>
            <w:tcW w:w="927" w:type="dxa"/>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4007" w:type="dxa"/>
            <w:noWrap w:val="0"/>
            <w:vAlign w:val="center"/>
          </w:tcPr>
          <w:p>
            <w:pPr>
              <w:ind w:firstLine="1200" w:firstLineChars="5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CT</w:t>
            </w:r>
            <w:r>
              <w:rPr>
                <w:rFonts w:hint="eastAsia" w:ascii="仿宋" w:hAnsi="仿宋" w:eastAsia="仿宋" w:cs="仿宋"/>
                <w:color w:val="auto"/>
                <w:sz w:val="24"/>
                <w:szCs w:val="24"/>
                <w:highlight w:val="none"/>
                <w:lang w:eastAsia="zh-CN"/>
              </w:rPr>
              <w:t>区域</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364" w:type="dxa"/>
            <w:noWrap w:val="0"/>
            <w:vAlign w:val="center"/>
          </w:tcPr>
          <w:p>
            <w:pPr>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eastAsia="zh-CN"/>
              </w:rPr>
              <w:t>综合楼二层</w:t>
            </w:r>
            <w:r>
              <w:rPr>
                <w:rFonts w:hint="eastAsia" w:ascii="仿宋" w:hAnsi="仿宋" w:eastAsia="仿宋" w:cs="仿宋"/>
                <w:color w:val="auto"/>
                <w:sz w:val="24"/>
                <w:szCs w:val="24"/>
                <w:highlight w:val="none"/>
              </w:rPr>
              <w:t>管道井位置</w:t>
            </w:r>
          </w:p>
        </w:tc>
        <w:tc>
          <w:tcPr>
            <w:tcW w:w="927" w:type="dxa"/>
            <w:noWrap w:val="0"/>
            <w:vAlign w:val="center"/>
          </w:tcPr>
          <w:p>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4007" w:type="dxa"/>
            <w:noWrap w:val="0"/>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门诊</w:t>
            </w:r>
            <w:r>
              <w:rPr>
                <w:rFonts w:hint="eastAsia" w:ascii="仿宋" w:hAnsi="仿宋" w:eastAsia="仿宋" w:cs="仿宋"/>
                <w:color w:val="auto"/>
                <w:sz w:val="24"/>
                <w:szCs w:val="24"/>
                <w:highlight w:val="none"/>
                <w:lang w:eastAsia="zh-CN"/>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364"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综合楼三层</w:t>
            </w:r>
            <w:r>
              <w:rPr>
                <w:rFonts w:hint="eastAsia" w:ascii="仿宋" w:hAnsi="仿宋" w:eastAsia="仿宋" w:cs="仿宋"/>
                <w:color w:val="auto"/>
                <w:sz w:val="24"/>
                <w:szCs w:val="24"/>
                <w:highlight w:val="none"/>
              </w:rPr>
              <w:t>管道井位置</w:t>
            </w:r>
          </w:p>
        </w:tc>
        <w:tc>
          <w:tcPr>
            <w:tcW w:w="927" w:type="dxa"/>
            <w:noWrap w:val="0"/>
            <w:vAlign w:val="center"/>
          </w:tcPr>
          <w:p>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p>
        </w:tc>
        <w:tc>
          <w:tcPr>
            <w:tcW w:w="400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层（</w:t>
            </w:r>
            <w:r>
              <w:rPr>
                <w:rFonts w:hint="eastAsia" w:ascii="仿宋" w:hAnsi="仿宋" w:eastAsia="仿宋" w:cs="仿宋"/>
                <w:color w:val="auto"/>
                <w:sz w:val="24"/>
                <w:szCs w:val="24"/>
                <w:highlight w:val="none"/>
                <w:lang w:eastAsia="zh-CN"/>
              </w:rPr>
              <w:t>病房区域，手术室区域</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364"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综合楼四层</w:t>
            </w:r>
            <w:r>
              <w:rPr>
                <w:rFonts w:hint="eastAsia" w:ascii="仿宋" w:hAnsi="仿宋" w:eastAsia="仿宋" w:cs="仿宋"/>
                <w:color w:val="auto"/>
                <w:sz w:val="24"/>
                <w:szCs w:val="24"/>
                <w:highlight w:val="none"/>
              </w:rPr>
              <w:t>管道井位置</w:t>
            </w:r>
          </w:p>
        </w:tc>
        <w:tc>
          <w:tcPr>
            <w:tcW w:w="927" w:type="dxa"/>
            <w:noWrap w:val="0"/>
            <w:vAlign w:val="center"/>
          </w:tcPr>
          <w:p>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400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层（</w:t>
            </w:r>
            <w:r>
              <w:rPr>
                <w:rFonts w:hint="eastAsia" w:ascii="仿宋" w:hAnsi="仿宋" w:eastAsia="仿宋" w:cs="仿宋"/>
                <w:color w:val="auto"/>
                <w:sz w:val="24"/>
                <w:szCs w:val="24"/>
                <w:highlight w:val="none"/>
                <w:lang w:eastAsia="zh-CN"/>
              </w:rPr>
              <w:t>病房区域</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364"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综合楼五层</w:t>
            </w:r>
            <w:r>
              <w:rPr>
                <w:rFonts w:hint="eastAsia" w:ascii="仿宋" w:hAnsi="仿宋" w:eastAsia="仿宋" w:cs="仿宋"/>
                <w:color w:val="auto"/>
                <w:sz w:val="24"/>
                <w:szCs w:val="24"/>
                <w:highlight w:val="none"/>
              </w:rPr>
              <w:t>管道井位置</w:t>
            </w:r>
          </w:p>
        </w:tc>
        <w:tc>
          <w:tcPr>
            <w:tcW w:w="927" w:type="dxa"/>
            <w:noWrap w:val="0"/>
            <w:vAlign w:val="center"/>
          </w:tcPr>
          <w:p>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400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层（</w:t>
            </w:r>
            <w:r>
              <w:rPr>
                <w:rFonts w:hint="eastAsia" w:ascii="仿宋" w:hAnsi="仿宋" w:eastAsia="仿宋" w:cs="仿宋"/>
                <w:color w:val="auto"/>
                <w:sz w:val="24"/>
                <w:szCs w:val="24"/>
                <w:highlight w:val="none"/>
                <w:lang w:eastAsia="zh-CN"/>
              </w:rPr>
              <w:t>病房区域</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364"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发热门诊楼一层</w:t>
            </w:r>
            <w:r>
              <w:rPr>
                <w:rFonts w:hint="eastAsia" w:ascii="仿宋" w:hAnsi="仿宋" w:eastAsia="仿宋" w:cs="仿宋"/>
                <w:color w:val="auto"/>
                <w:sz w:val="24"/>
                <w:szCs w:val="24"/>
                <w:highlight w:val="none"/>
              </w:rPr>
              <w:t>管道井位置</w:t>
            </w:r>
          </w:p>
        </w:tc>
        <w:tc>
          <w:tcPr>
            <w:tcW w:w="927"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w:t>
            </w:r>
          </w:p>
        </w:tc>
        <w:tc>
          <w:tcPr>
            <w:tcW w:w="4007"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一层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抢救区域</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364"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发热门诊楼二层</w:t>
            </w:r>
            <w:r>
              <w:rPr>
                <w:rFonts w:hint="eastAsia" w:ascii="仿宋" w:hAnsi="仿宋" w:eastAsia="仿宋" w:cs="仿宋"/>
                <w:color w:val="auto"/>
                <w:sz w:val="24"/>
                <w:szCs w:val="24"/>
                <w:highlight w:val="none"/>
              </w:rPr>
              <w:t>管道井位置</w:t>
            </w:r>
          </w:p>
        </w:tc>
        <w:tc>
          <w:tcPr>
            <w:tcW w:w="927"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w:t>
            </w:r>
          </w:p>
        </w:tc>
        <w:tc>
          <w:tcPr>
            <w:tcW w:w="4007"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二层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病房区域</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364"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发热门诊楼三层</w:t>
            </w:r>
            <w:r>
              <w:rPr>
                <w:rFonts w:hint="eastAsia" w:ascii="仿宋" w:hAnsi="仿宋" w:eastAsia="仿宋" w:cs="仿宋"/>
                <w:color w:val="auto"/>
                <w:sz w:val="24"/>
                <w:szCs w:val="24"/>
                <w:highlight w:val="none"/>
              </w:rPr>
              <w:t>管道井位置</w:t>
            </w:r>
          </w:p>
        </w:tc>
        <w:tc>
          <w:tcPr>
            <w:tcW w:w="927"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w:t>
            </w:r>
          </w:p>
        </w:tc>
        <w:tc>
          <w:tcPr>
            <w:tcW w:w="4007"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三层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病房区域</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364"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发热门诊楼四层</w:t>
            </w:r>
            <w:r>
              <w:rPr>
                <w:rFonts w:hint="eastAsia" w:ascii="仿宋" w:hAnsi="仿宋" w:eastAsia="仿宋" w:cs="仿宋"/>
                <w:color w:val="auto"/>
                <w:sz w:val="24"/>
                <w:szCs w:val="24"/>
                <w:highlight w:val="none"/>
              </w:rPr>
              <w:t>管道井位置</w:t>
            </w:r>
          </w:p>
        </w:tc>
        <w:tc>
          <w:tcPr>
            <w:tcW w:w="927"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w:t>
            </w:r>
          </w:p>
        </w:tc>
        <w:tc>
          <w:tcPr>
            <w:tcW w:w="4007"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四层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病房区域</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364"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总数</w:t>
            </w:r>
          </w:p>
        </w:tc>
        <w:tc>
          <w:tcPr>
            <w:tcW w:w="927"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10</w:t>
            </w:r>
          </w:p>
        </w:tc>
        <w:tc>
          <w:tcPr>
            <w:tcW w:w="4007" w:type="dxa"/>
            <w:noWrap w:val="0"/>
            <w:vAlign w:val="center"/>
          </w:tcPr>
          <w:p>
            <w:pPr>
              <w:jc w:val="center"/>
              <w:rPr>
                <w:rFonts w:hint="eastAsia" w:ascii="仿宋" w:hAnsi="仿宋" w:eastAsia="仿宋" w:cs="仿宋"/>
                <w:color w:val="auto"/>
                <w:sz w:val="24"/>
                <w:szCs w:val="24"/>
                <w:highlight w:val="none"/>
              </w:rPr>
            </w:pPr>
          </w:p>
        </w:tc>
      </w:tr>
    </w:tbl>
    <w:p>
      <w:pPr>
        <w:spacing w:line="360" w:lineRule="auto"/>
        <w:ind w:right="-105" w:rightChars="-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区域</w:t>
      </w:r>
      <w:r>
        <w:rPr>
          <w:rFonts w:hint="eastAsia" w:ascii="仿宋" w:hAnsi="仿宋" w:eastAsia="仿宋" w:cs="仿宋"/>
          <w:sz w:val="24"/>
          <w:szCs w:val="24"/>
          <w:highlight w:val="none"/>
          <w:lang w:eastAsia="zh-CN"/>
        </w:rPr>
        <w:t>楼层阀</w:t>
      </w:r>
      <w:r>
        <w:rPr>
          <w:rFonts w:hint="eastAsia" w:ascii="仿宋" w:hAnsi="仿宋" w:eastAsia="仿宋" w:cs="仿宋"/>
          <w:sz w:val="24"/>
          <w:szCs w:val="24"/>
          <w:highlight w:val="none"/>
        </w:rPr>
        <w:t>：</w:t>
      </w:r>
    </w:p>
    <w:p>
      <w:pPr>
        <w:spacing w:line="360" w:lineRule="auto"/>
        <w:ind w:right="-105" w:rightChars="-5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每个病区安装一套，位置设在</w:t>
      </w:r>
      <w:r>
        <w:rPr>
          <w:rFonts w:hint="eastAsia" w:ascii="仿宋" w:hAnsi="仿宋" w:eastAsia="仿宋" w:cs="仿宋"/>
          <w:sz w:val="24"/>
          <w:szCs w:val="24"/>
          <w:highlight w:val="none"/>
          <w:lang w:eastAsia="zh-CN"/>
        </w:rPr>
        <w:t>管道井</w:t>
      </w:r>
      <w:r>
        <w:rPr>
          <w:rFonts w:hint="eastAsia" w:ascii="仿宋" w:hAnsi="仿宋" w:eastAsia="仿宋" w:cs="仿宋"/>
          <w:sz w:val="24"/>
          <w:szCs w:val="24"/>
          <w:highlight w:val="none"/>
        </w:rPr>
        <w:t>位置。</w:t>
      </w:r>
    </w:p>
    <w:tbl>
      <w:tblPr>
        <w:tblStyle w:val="64"/>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8"/>
        <w:gridCol w:w="930"/>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36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安装位置</w:t>
            </w:r>
          </w:p>
        </w:tc>
        <w:tc>
          <w:tcPr>
            <w:tcW w:w="930"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399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36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综合楼一层</w:t>
            </w:r>
            <w:r>
              <w:rPr>
                <w:rFonts w:hint="eastAsia" w:ascii="仿宋" w:hAnsi="仿宋" w:eastAsia="仿宋" w:cs="仿宋"/>
                <w:color w:val="auto"/>
                <w:sz w:val="24"/>
                <w:szCs w:val="24"/>
                <w:highlight w:val="none"/>
              </w:rPr>
              <w:t>管道井位置</w:t>
            </w:r>
          </w:p>
        </w:tc>
        <w:tc>
          <w:tcPr>
            <w:tcW w:w="930" w:type="dxa"/>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3997" w:type="dxa"/>
            <w:noWrap w:val="0"/>
            <w:vAlign w:val="center"/>
          </w:tcPr>
          <w:p>
            <w:pPr>
              <w:ind w:firstLine="720" w:firstLineChars="3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一层</w:t>
            </w:r>
            <w:r>
              <w:rPr>
                <w:rFonts w:hint="eastAsia" w:ascii="仿宋" w:hAnsi="仿宋" w:eastAsia="仿宋" w:cs="仿宋"/>
                <w:color w:val="auto"/>
                <w:sz w:val="24"/>
                <w:szCs w:val="24"/>
                <w:highlight w:val="none"/>
              </w:rPr>
              <w:t>（氧气，负压</w:t>
            </w:r>
            <w:r>
              <w:rPr>
                <w:rFonts w:hint="eastAsia" w:ascii="仿宋" w:hAnsi="仿宋" w:eastAsia="仿宋" w:cs="仿宋"/>
                <w:color w:val="auto"/>
                <w:sz w:val="24"/>
                <w:szCs w:val="24"/>
                <w:highlight w:val="none"/>
                <w:lang w:eastAsia="zh-CN"/>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36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综合楼二层</w:t>
            </w:r>
            <w:r>
              <w:rPr>
                <w:rFonts w:hint="eastAsia" w:ascii="仿宋" w:hAnsi="仿宋" w:eastAsia="仿宋" w:cs="仿宋"/>
                <w:color w:val="auto"/>
                <w:sz w:val="24"/>
                <w:szCs w:val="24"/>
                <w:highlight w:val="none"/>
              </w:rPr>
              <w:t>管道井位置</w:t>
            </w:r>
          </w:p>
        </w:tc>
        <w:tc>
          <w:tcPr>
            <w:tcW w:w="930" w:type="dxa"/>
            <w:noWrap w:val="0"/>
            <w:vAlign w:val="center"/>
          </w:tcPr>
          <w:p>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2</w:t>
            </w:r>
          </w:p>
        </w:tc>
        <w:tc>
          <w:tcPr>
            <w:tcW w:w="3997"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二层</w:t>
            </w:r>
            <w:r>
              <w:rPr>
                <w:rFonts w:hint="eastAsia" w:ascii="仿宋" w:hAnsi="仿宋" w:eastAsia="仿宋" w:cs="仿宋"/>
                <w:color w:val="auto"/>
                <w:sz w:val="24"/>
                <w:szCs w:val="24"/>
                <w:highlight w:val="none"/>
              </w:rPr>
              <w:t>（氧气，负压</w:t>
            </w:r>
            <w:r>
              <w:rPr>
                <w:rFonts w:hint="eastAsia" w:ascii="仿宋" w:hAnsi="仿宋" w:eastAsia="仿宋" w:cs="仿宋"/>
                <w:color w:val="auto"/>
                <w:sz w:val="24"/>
                <w:szCs w:val="24"/>
                <w:highlight w:val="none"/>
                <w:lang w:eastAsia="zh-CN"/>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36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综合楼三层</w:t>
            </w:r>
            <w:r>
              <w:rPr>
                <w:rFonts w:hint="eastAsia" w:ascii="仿宋" w:hAnsi="仿宋" w:eastAsia="仿宋" w:cs="仿宋"/>
                <w:color w:val="auto"/>
                <w:sz w:val="24"/>
                <w:szCs w:val="24"/>
                <w:highlight w:val="none"/>
              </w:rPr>
              <w:t>管道井位置</w:t>
            </w:r>
          </w:p>
        </w:tc>
        <w:tc>
          <w:tcPr>
            <w:tcW w:w="930" w:type="dxa"/>
            <w:noWrap w:val="0"/>
            <w:vAlign w:val="center"/>
          </w:tcPr>
          <w:p>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2</w:t>
            </w:r>
          </w:p>
        </w:tc>
        <w:tc>
          <w:tcPr>
            <w:tcW w:w="3997"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层（氧气，负压</w:t>
            </w:r>
            <w:r>
              <w:rPr>
                <w:rFonts w:hint="eastAsia" w:ascii="仿宋" w:hAnsi="仿宋" w:eastAsia="仿宋" w:cs="仿宋"/>
                <w:color w:val="auto"/>
                <w:sz w:val="24"/>
                <w:szCs w:val="24"/>
                <w:highlight w:val="none"/>
                <w:lang w:eastAsia="zh-CN"/>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36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综合楼四层</w:t>
            </w:r>
            <w:r>
              <w:rPr>
                <w:rFonts w:hint="eastAsia" w:ascii="仿宋" w:hAnsi="仿宋" w:eastAsia="仿宋" w:cs="仿宋"/>
                <w:color w:val="auto"/>
                <w:sz w:val="24"/>
                <w:szCs w:val="24"/>
                <w:highlight w:val="none"/>
              </w:rPr>
              <w:t>管道井位置</w:t>
            </w:r>
          </w:p>
        </w:tc>
        <w:tc>
          <w:tcPr>
            <w:tcW w:w="930" w:type="dxa"/>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3997"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层（氧气，负压</w:t>
            </w:r>
            <w:r>
              <w:rPr>
                <w:rFonts w:hint="eastAsia" w:ascii="仿宋" w:hAnsi="仿宋" w:eastAsia="仿宋" w:cs="仿宋"/>
                <w:color w:val="auto"/>
                <w:sz w:val="24"/>
                <w:szCs w:val="24"/>
                <w:highlight w:val="none"/>
                <w:lang w:eastAsia="zh-CN"/>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36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综合楼五层</w:t>
            </w:r>
            <w:r>
              <w:rPr>
                <w:rFonts w:hint="eastAsia" w:ascii="仿宋" w:hAnsi="仿宋" w:eastAsia="仿宋" w:cs="仿宋"/>
                <w:color w:val="auto"/>
                <w:sz w:val="24"/>
                <w:szCs w:val="24"/>
                <w:highlight w:val="none"/>
              </w:rPr>
              <w:t>管道井位置</w:t>
            </w:r>
          </w:p>
        </w:tc>
        <w:tc>
          <w:tcPr>
            <w:tcW w:w="930" w:type="dxa"/>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3997"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层（氧气，负压</w:t>
            </w:r>
            <w:r>
              <w:rPr>
                <w:rFonts w:hint="eastAsia" w:ascii="仿宋" w:hAnsi="仿宋" w:eastAsia="仿宋" w:cs="仿宋"/>
                <w:color w:val="auto"/>
                <w:sz w:val="24"/>
                <w:szCs w:val="24"/>
                <w:highlight w:val="none"/>
                <w:lang w:eastAsia="zh-CN"/>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3368"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发热门诊楼一层</w:t>
            </w:r>
            <w:r>
              <w:rPr>
                <w:rFonts w:hint="eastAsia" w:ascii="仿宋" w:hAnsi="仿宋" w:eastAsia="仿宋" w:cs="仿宋"/>
                <w:color w:val="auto"/>
                <w:sz w:val="24"/>
                <w:szCs w:val="24"/>
                <w:highlight w:val="none"/>
              </w:rPr>
              <w:t>管道井位置</w:t>
            </w:r>
          </w:p>
        </w:tc>
        <w:tc>
          <w:tcPr>
            <w:tcW w:w="930"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w:t>
            </w:r>
          </w:p>
        </w:tc>
        <w:tc>
          <w:tcPr>
            <w:tcW w:w="3997"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一层</w:t>
            </w:r>
            <w:r>
              <w:rPr>
                <w:rFonts w:hint="eastAsia" w:ascii="仿宋" w:hAnsi="仿宋" w:eastAsia="仿宋" w:cs="仿宋"/>
                <w:sz w:val="24"/>
                <w:szCs w:val="24"/>
                <w:highlight w:val="none"/>
              </w:rPr>
              <w:t>（氧气，负压</w:t>
            </w:r>
            <w:r>
              <w:rPr>
                <w:rFonts w:hint="eastAsia" w:ascii="仿宋" w:hAnsi="仿宋" w:eastAsia="仿宋" w:cs="仿宋"/>
                <w:sz w:val="24"/>
                <w:szCs w:val="24"/>
                <w:highlight w:val="none"/>
                <w:lang w:eastAsia="zh-CN"/>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3368"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发热门诊楼二层</w:t>
            </w:r>
            <w:r>
              <w:rPr>
                <w:rFonts w:hint="eastAsia" w:ascii="仿宋" w:hAnsi="仿宋" w:eastAsia="仿宋" w:cs="仿宋"/>
                <w:color w:val="auto"/>
                <w:sz w:val="24"/>
                <w:szCs w:val="24"/>
                <w:highlight w:val="none"/>
              </w:rPr>
              <w:t>管道井位置</w:t>
            </w:r>
          </w:p>
        </w:tc>
        <w:tc>
          <w:tcPr>
            <w:tcW w:w="930"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w:t>
            </w:r>
          </w:p>
        </w:tc>
        <w:tc>
          <w:tcPr>
            <w:tcW w:w="3997"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二层</w:t>
            </w:r>
            <w:r>
              <w:rPr>
                <w:rFonts w:hint="eastAsia" w:ascii="仿宋" w:hAnsi="仿宋" w:eastAsia="仿宋" w:cs="仿宋"/>
                <w:sz w:val="24"/>
                <w:szCs w:val="24"/>
                <w:highlight w:val="none"/>
              </w:rPr>
              <w:t>（氧气，负压</w:t>
            </w:r>
            <w:r>
              <w:rPr>
                <w:rFonts w:hint="eastAsia" w:ascii="仿宋" w:hAnsi="仿宋" w:eastAsia="仿宋" w:cs="仿宋"/>
                <w:sz w:val="24"/>
                <w:szCs w:val="24"/>
                <w:highlight w:val="none"/>
                <w:lang w:eastAsia="zh-CN"/>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3368"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发热门诊楼三层</w:t>
            </w:r>
            <w:r>
              <w:rPr>
                <w:rFonts w:hint="eastAsia" w:ascii="仿宋" w:hAnsi="仿宋" w:eastAsia="仿宋" w:cs="仿宋"/>
                <w:color w:val="auto"/>
                <w:sz w:val="24"/>
                <w:szCs w:val="24"/>
                <w:highlight w:val="none"/>
              </w:rPr>
              <w:t>管道井位置</w:t>
            </w:r>
          </w:p>
        </w:tc>
        <w:tc>
          <w:tcPr>
            <w:tcW w:w="930"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w:t>
            </w:r>
          </w:p>
        </w:tc>
        <w:tc>
          <w:tcPr>
            <w:tcW w:w="3997"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层（氧气，负压</w:t>
            </w:r>
            <w:r>
              <w:rPr>
                <w:rFonts w:hint="eastAsia" w:ascii="仿宋" w:hAnsi="仿宋" w:eastAsia="仿宋" w:cs="仿宋"/>
                <w:sz w:val="24"/>
                <w:szCs w:val="24"/>
                <w:highlight w:val="none"/>
                <w:lang w:eastAsia="zh-CN"/>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3368"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发热门诊楼四层</w:t>
            </w:r>
            <w:r>
              <w:rPr>
                <w:rFonts w:hint="eastAsia" w:ascii="仿宋" w:hAnsi="仿宋" w:eastAsia="仿宋" w:cs="仿宋"/>
                <w:color w:val="auto"/>
                <w:sz w:val="24"/>
                <w:szCs w:val="24"/>
                <w:highlight w:val="none"/>
              </w:rPr>
              <w:t>管道井位置</w:t>
            </w:r>
          </w:p>
        </w:tc>
        <w:tc>
          <w:tcPr>
            <w:tcW w:w="930"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w:t>
            </w:r>
          </w:p>
        </w:tc>
        <w:tc>
          <w:tcPr>
            <w:tcW w:w="3997"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四</w:t>
            </w:r>
            <w:r>
              <w:rPr>
                <w:rFonts w:hint="eastAsia" w:ascii="仿宋" w:hAnsi="仿宋" w:eastAsia="仿宋" w:cs="仿宋"/>
                <w:sz w:val="24"/>
                <w:szCs w:val="24"/>
                <w:highlight w:val="none"/>
              </w:rPr>
              <w:t>层（氧气，负压</w:t>
            </w:r>
            <w:r>
              <w:rPr>
                <w:rFonts w:hint="eastAsia" w:ascii="仿宋" w:hAnsi="仿宋" w:eastAsia="仿宋" w:cs="仿宋"/>
                <w:sz w:val="24"/>
                <w:szCs w:val="24"/>
                <w:highlight w:val="none"/>
                <w:lang w:eastAsia="zh-CN"/>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368"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总数</w:t>
            </w:r>
          </w:p>
        </w:tc>
        <w:tc>
          <w:tcPr>
            <w:tcW w:w="930"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11</w:t>
            </w:r>
          </w:p>
        </w:tc>
        <w:tc>
          <w:tcPr>
            <w:tcW w:w="3997"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p>
        </w:tc>
      </w:tr>
    </w:tbl>
    <w:p>
      <w:pPr>
        <w:numPr>
          <w:ilvl w:val="0"/>
          <w:numId w:val="0"/>
        </w:numPr>
        <w:spacing w:line="360" w:lineRule="auto"/>
        <w:ind w:leftChars="0" w:right="-105" w:rightChars="-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气体报警箱</w:t>
      </w:r>
      <w:r>
        <w:rPr>
          <w:rFonts w:hint="eastAsia" w:ascii="仿宋" w:hAnsi="仿宋" w:eastAsia="仿宋" w:cs="仿宋"/>
          <w:sz w:val="24"/>
          <w:szCs w:val="24"/>
          <w:highlight w:val="none"/>
        </w:rPr>
        <w:t>：</w:t>
      </w:r>
    </w:p>
    <w:p>
      <w:pPr>
        <w:numPr>
          <w:ilvl w:val="0"/>
          <w:numId w:val="0"/>
        </w:numPr>
        <w:spacing w:line="360" w:lineRule="auto"/>
        <w:ind w:leftChars="0" w:right="-105" w:rightChars="-5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rPr>
        <w:t>在每个病区的护士站设计有气体压力监视仪器，护士可直接监视氧气系统使用实际压力；并在压力出现异常时进行声光报警</w:t>
      </w:r>
      <w:r>
        <w:rPr>
          <w:rFonts w:hint="eastAsia" w:ascii="仿宋" w:hAnsi="仿宋" w:eastAsia="仿宋" w:cs="仿宋"/>
          <w:sz w:val="24"/>
          <w:szCs w:val="24"/>
          <w:highlight w:val="none"/>
        </w:rPr>
        <w:t xml:space="preserve"> </w:t>
      </w:r>
    </w:p>
    <w:tbl>
      <w:tblPr>
        <w:tblStyle w:val="64"/>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950"/>
        <w:gridCol w:w="3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305"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安装位置</w:t>
            </w:r>
          </w:p>
        </w:tc>
        <w:tc>
          <w:tcPr>
            <w:tcW w:w="950"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3944"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305"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综合楼一层护士站</w:t>
            </w:r>
            <w:r>
              <w:rPr>
                <w:rFonts w:hint="eastAsia" w:ascii="仿宋" w:hAnsi="仿宋" w:eastAsia="仿宋" w:cs="仿宋"/>
                <w:sz w:val="24"/>
                <w:szCs w:val="24"/>
                <w:highlight w:val="none"/>
              </w:rPr>
              <w:t>位置</w:t>
            </w:r>
          </w:p>
        </w:tc>
        <w:tc>
          <w:tcPr>
            <w:tcW w:w="950" w:type="dxa"/>
            <w:noWrap w:val="0"/>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w:t>
            </w:r>
          </w:p>
        </w:tc>
        <w:tc>
          <w:tcPr>
            <w:tcW w:w="3944"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一层</w:t>
            </w:r>
            <w:r>
              <w:rPr>
                <w:rFonts w:hint="eastAsia" w:ascii="仿宋" w:hAnsi="仿宋" w:eastAsia="仿宋" w:cs="仿宋"/>
                <w:sz w:val="24"/>
                <w:szCs w:val="24"/>
                <w:highlight w:val="none"/>
              </w:rPr>
              <w:t>（氧气，负压</w:t>
            </w:r>
            <w:r>
              <w:rPr>
                <w:rFonts w:hint="eastAsia" w:ascii="仿宋" w:hAnsi="仿宋" w:eastAsia="仿宋" w:cs="仿宋"/>
                <w:sz w:val="24"/>
                <w:szCs w:val="24"/>
                <w:highlight w:val="none"/>
                <w:lang w:eastAsia="zh-CN"/>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305"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综合楼二层护士站</w:t>
            </w:r>
            <w:r>
              <w:rPr>
                <w:rFonts w:hint="eastAsia" w:ascii="仿宋" w:hAnsi="仿宋" w:eastAsia="仿宋" w:cs="仿宋"/>
                <w:sz w:val="24"/>
                <w:szCs w:val="24"/>
                <w:highlight w:val="none"/>
              </w:rPr>
              <w:t>位置</w:t>
            </w:r>
          </w:p>
        </w:tc>
        <w:tc>
          <w:tcPr>
            <w:tcW w:w="950" w:type="dxa"/>
            <w:noWrap w:val="0"/>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w:t>
            </w:r>
          </w:p>
        </w:tc>
        <w:tc>
          <w:tcPr>
            <w:tcW w:w="3944"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二层</w:t>
            </w:r>
            <w:r>
              <w:rPr>
                <w:rFonts w:hint="eastAsia" w:ascii="仿宋" w:hAnsi="仿宋" w:eastAsia="仿宋" w:cs="仿宋"/>
                <w:sz w:val="24"/>
                <w:szCs w:val="24"/>
                <w:highlight w:val="none"/>
              </w:rPr>
              <w:t>（氧气，负压</w:t>
            </w:r>
            <w:r>
              <w:rPr>
                <w:rFonts w:hint="eastAsia" w:ascii="仿宋" w:hAnsi="仿宋" w:eastAsia="仿宋" w:cs="仿宋"/>
                <w:sz w:val="24"/>
                <w:szCs w:val="24"/>
                <w:highlight w:val="none"/>
                <w:lang w:eastAsia="zh-CN"/>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305"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综合楼三层护士站</w:t>
            </w:r>
            <w:r>
              <w:rPr>
                <w:rFonts w:hint="eastAsia" w:ascii="仿宋" w:hAnsi="仿宋" w:eastAsia="仿宋" w:cs="仿宋"/>
                <w:sz w:val="24"/>
                <w:szCs w:val="24"/>
                <w:highlight w:val="none"/>
              </w:rPr>
              <w:t>位置</w:t>
            </w:r>
          </w:p>
        </w:tc>
        <w:tc>
          <w:tcPr>
            <w:tcW w:w="950" w:type="dxa"/>
            <w:noWrap w:val="0"/>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w:t>
            </w:r>
          </w:p>
        </w:tc>
        <w:tc>
          <w:tcPr>
            <w:tcW w:w="3944"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层（氧气，负压</w:t>
            </w:r>
            <w:r>
              <w:rPr>
                <w:rFonts w:hint="eastAsia" w:ascii="仿宋" w:hAnsi="仿宋" w:eastAsia="仿宋" w:cs="仿宋"/>
                <w:sz w:val="24"/>
                <w:szCs w:val="24"/>
                <w:highlight w:val="none"/>
                <w:lang w:eastAsia="zh-CN"/>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305"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综合楼四层护士站</w:t>
            </w:r>
            <w:r>
              <w:rPr>
                <w:rFonts w:hint="eastAsia" w:ascii="仿宋" w:hAnsi="仿宋" w:eastAsia="仿宋" w:cs="仿宋"/>
                <w:sz w:val="24"/>
                <w:szCs w:val="24"/>
                <w:highlight w:val="none"/>
              </w:rPr>
              <w:t>位置</w:t>
            </w:r>
          </w:p>
        </w:tc>
        <w:tc>
          <w:tcPr>
            <w:tcW w:w="950" w:type="dxa"/>
            <w:noWrap w:val="0"/>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w:t>
            </w:r>
          </w:p>
        </w:tc>
        <w:tc>
          <w:tcPr>
            <w:tcW w:w="3944"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四</w:t>
            </w:r>
            <w:r>
              <w:rPr>
                <w:rFonts w:hint="eastAsia" w:ascii="仿宋" w:hAnsi="仿宋" w:eastAsia="仿宋" w:cs="仿宋"/>
                <w:sz w:val="24"/>
                <w:szCs w:val="24"/>
                <w:highlight w:val="none"/>
              </w:rPr>
              <w:t>层（氧气，负压</w:t>
            </w:r>
            <w:r>
              <w:rPr>
                <w:rFonts w:hint="eastAsia" w:ascii="仿宋" w:hAnsi="仿宋" w:eastAsia="仿宋" w:cs="仿宋"/>
                <w:sz w:val="24"/>
                <w:szCs w:val="24"/>
                <w:highlight w:val="none"/>
                <w:lang w:eastAsia="zh-CN"/>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305"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综合楼五层护士站</w:t>
            </w:r>
            <w:r>
              <w:rPr>
                <w:rFonts w:hint="eastAsia" w:ascii="仿宋" w:hAnsi="仿宋" w:eastAsia="仿宋" w:cs="仿宋"/>
                <w:sz w:val="24"/>
                <w:szCs w:val="24"/>
                <w:highlight w:val="none"/>
              </w:rPr>
              <w:t>位置</w:t>
            </w:r>
          </w:p>
        </w:tc>
        <w:tc>
          <w:tcPr>
            <w:tcW w:w="950" w:type="dxa"/>
            <w:noWrap w:val="0"/>
            <w:vAlign w:val="center"/>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w:t>
            </w:r>
          </w:p>
        </w:tc>
        <w:tc>
          <w:tcPr>
            <w:tcW w:w="3944"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五</w:t>
            </w:r>
            <w:r>
              <w:rPr>
                <w:rFonts w:hint="eastAsia" w:ascii="仿宋" w:hAnsi="仿宋" w:eastAsia="仿宋" w:cs="仿宋"/>
                <w:sz w:val="24"/>
                <w:szCs w:val="24"/>
                <w:highlight w:val="none"/>
              </w:rPr>
              <w:t>层（氧气，负压</w:t>
            </w:r>
            <w:r>
              <w:rPr>
                <w:rFonts w:hint="eastAsia" w:ascii="仿宋" w:hAnsi="仿宋" w:eastAsia="仿宋" w:cs="仿宋"/>
                <w:sz w:val="24"/>
                <w:szCs w:val="24"/>
                <w:highlight w:val="none"/>
                <w:lang w:eastAsia="zh-CN"/>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305"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发热门诊楼一层</w:t>
            </w:r>
            <w:r>
              <w:rPr>
                <w:rFonts w:hint="eastAsia" w:ascii="仿宋" w:hAnsi="仿宋" w:eastAsia="仿宋" w:cs="仿宋"/>
                <w:color w:val="auto"/>
                <w:sz w:val="24"/>
                <w:szCs w:val="24"/>
                <w:highlight w:val="none"/>
              </w:rPr>
              <w:t>管道井位置</w:t>
            </w:r>
          </w:p>
        </w:tc>
        <w:tc>
          <w:tcPr>
            <w:tcW w:w="950"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w:t>
            </w:r>
          </w:p>
        </w:tc>
        <w:tc>
          <w:tcPr>
            <w:tcW w:w="3944"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一层</w:t>
            </w:r>
            <w:r>
              <w:rPr>
                <w:rFonts w:hint="eastAsia" w:ascii="仿宋" w:hAnsi="仿宋" w:eastAsia="仿宋" w:cs="仿宋"/>
                <w:sz w:val="24"/>
                <w:szCs w:val="24"/>
                <w:highlight w:val="none"/>
              </w:rPr>
              <w:t>（氧气，负压</w:t>
            </w:r>
            <w:r>
              <w:rPr>
                <w:rFonts w:hint="eastAsia" w:ascii="仿宋" w:hAnsi="仿宋" w:eastAsia="仿宋" w:cs="仿宋"/>
                <w:sz w:val="24"/>
                <w:szCs w:val="24"/>
                <w:highlight w:val="none"/>
                <w:lang w:eastAsia="zh-CN"/>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305"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发热门诊楼二层</w:t>
            </w:r>
            <w:r>
              <w:rPr>
                <w:rFonts w:hint="eastAsia" w:ascii="仿宋" w:hAnsi="仿宋" w:eastAsia="仿宋" w:cs="仿宋"/>
                <w:color w:val="auto"/>
                <w:sz w:val="24"/>
                <w:szCs w:val="24"/>
                <w:highlight w:val="none"/>
              </w:rPr>
              <w:t>管道井位置</w:t>
            </w:r>
          </w:p>
        </w:tc>
        <w:tc>
          <w:tcPr>
            <w:tcW w:w="950"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w:t>
            </w:r>
          </w:p>
        </w:tc>
        <w:tc>
          <w:tcPr>
            <w:tcW w:w="3944"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二层</w:t>
            </w:r>
            <w:r>
              <w:rPr>
                <w:rFonts w:hint="eastAsia" w:ascii="仿宋" w:hAnsi="仿宋" w:eastAsia="仿宋" w:cs="仿宋"/>
                <w:sz w:val="24"/>
                <w:szCs w:val="24"/>
                <w:highlight w:val="none"/>
              </w:rPr>
              <w:t>（氧气，负压</w:t>
            </w:r>
            <w:r>
              <w:rPr>
                <w:rFonts w:hint="eastAsia" w:ascii="仿宋" w:hAnsi="仿宋" w:eastAsia="仿宋" w:cs="仿宋"/>
                <w:sz w:val="24"/>
                <w:szCs w:val="24"/>
                <w:highlight w:val="none"/>
                <w:lang w:eastAsia="zh-CN"/>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305"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发热门诊楼三层</w:t>
            </w:r>
            <w:r>
              <w:rPr>
                <w:rFonts w:hint="eastAsia" w:ascii="仿宋" w:hAnsi="仿宋" w:eastAsia="仿宋" w:cs="仿宋"/>
                <w:color w:val="auto"/>
                <w:sz w:val="24"/>
                <w:szCs w:val="24"/>
                <w:highlight w:val="none"/>
              </w:rPr>
              <w:t>管道井位置</w:t>
            </w:r>
          </w:p>
        </w:tc>
        <w:tc>
          <w:tcPr>
            <w:tcW w:w="950"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w:t>
            </w:r>
          </w:p>
        </w:tc>
        <w:tc>
          <w:tcPr>
            <w:tcW w:w="3944"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层（氧气，负压</w:t>
            </w:r>
            <w:r>
              <w:rPr>
                <w:rFonts w:hint="eastAsia" w:ascii="仿宋" w:hAnsi="仿宋" w:eastAsia="仿宋" w:cs="仿宋"/>
                <w:sz w:val="24"/>
                <w:szCs w:val="24"/>
                <w:highlight w:val="none"/>
                <w:lang w:eastAsia="zh-CN"/>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305"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发热门诊楼四层</w:t>
            </w:r>
            <w:r>
              <w:rPr>
                <w:rFonts w:hint="eastAsia" w:ascii="仿宋" w:hAnsi="仿宋" w:eastAsia="仿宋" w:cs="仿宋"/>
                <w:color w:val="auto"/>
                <w:sz w:val="24"/>
                <w:szCs w:val="24"/>
                <w:highlight w:val="none"/>
              </w:rPr>
              <w:t>管道井位置</w:t>
            </w:r>
          </w:p>
        </w:tc>
        <w:tc>
          <w:tcPr>
            <w:tcW w:w="950"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w:t>
            </w:r>
          </w:p>
        </w:tc>
        <w:tc>
          <w:tcPr>
            <w:tcW w:w="3944"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四</w:t>
            </w:r>
            <w:r>
              <w:rPr>
                <w:rFonts w:hint="eastAsia" w:ascii="仿宋" w:hAnsi="仿宋" w:eastAsia="仿宋" w:cs="仿宋"/>
                <w:sz w:val="24"/>
                <w:szCs w:val="24"/>
                <w:highlight w:val="none"/>
              </w:rPr>
              <w:t>层（氧气，负压</w:t>
            </w:r>
            <w:r>
              <w:rPr>
                <w:rFonts w:hint="eastAsia" w:ascii="仿宋" w:hAnsi="仿宋" w:eastAsia="仿宋" w:cs="仿宋"/>
                <w:sz w:val="24"/>
                <w:szCs w:val="24"/>
                <w:highlight w:val="none"/>
                <w:lang w:eastAsia="zh-CN"/>
              </w:rPr>
              <w:t>，空气）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305"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总数</w:t>
            </w:r>
          </w:p>
        </w:tc>
        <w:tc>
          <w:tcPr>
            <w:tcW w:w="950"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9</w:t>
            </w:r>
          </w:p>
        </w:tc>
        <w:tc>
          <w:tcPr>
            <w:tcW w:w="3944"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p>
        </w:tc>
      </w:tr>
    </w:tbl>
    <w:p>
      <w:pPr>
        <w:spacing w:line="360" w:lineRule="auto"/>
        <w:rPr>
          <w:rFonts w:hint="eastAsia" w:ascii="仿宋" w:hAnsi="仿宋" w:eastAsia="仿宋" w:cs="仿宋"/>
          <w:sz w:val="24"/>
          <w:szCs w:val="24"/>
          <w:highlight w:val="none"/>
          <w:lang w:val="en-US" w:eastAsia="zh-CN"/>
        </w:rPr>
      </w:pPr>
    </w:p>
    <w:p>
      <w:pPr>
        <w:spacing w:line="360" w:lineRule="auto"/>
        <w:rPr>
          <w:rFonts w:hint="eastAsia" w:ascii="仿宋" w:hAnsi="仿宋" w:eastAsia="仿宋" w:cs="仿宋"/>
          <w:sz w:val="24"/>
          <w:szCs w:val="24"/>
          <w:highlight w:val="none"/>
          <w:lang w:val="en-US" w:eastAsia="zh-CN"/>
        </w:rPr>
      </w:pPr>
      <w:r>
        <w:rPr>
          <w:rFonts w:hint="eastAsia" w:ascii="宋体" w:hAnsi="宋体" w:eastAsia="宋体" w:cs="宋体"/>
          <w:sz w:val="24"/>
          <w:szCs w:val="24"/>
          <w:highlight w:val="none"/>
        </w:rPr>
        <w:t>★</w:t>
      </w:r>
      <w:r>
        <w:rPr>
          <w:rFonts w:hint="eastAsia" w:ascii="仿宋" w:hAnsi="仿宋" w:eastAsia="仿宋" w:cs="仿宋"/>
          <w:sz w:val="24"/>
          <w:szCs w:val="24"/>
          <w:highlight w:val="none"/>
          <w:lang w:val="en-US" w:eastAsia="zh-CN"/>
        </w:rPr>
        <w:t>5.1气体检测报警箱应符合GB3836.4-2010《爆炸性环境 第4部分：由本质安全型“i”保护的设备》提供</w:t>
      </w:r>
      <w:r>
        <w:rPr>
          <w:rFonts w:hint="eastAsia" w:ascii="仿宋" w:hAnsi="仿宋" w:eastAsia="仿宋" w:cs="仿宋"/>
          <w:color w:val="auto"/>
          <w:sz w:val="24"/>
          <w:szCs w:val="24"/>
          <w:highlight w:val="none"/>
        </w:rPr>
        <w:t>第三方检测报告进行证明</w:t>
      </w:r>
      <w:r>
        <w:rPr>
          <w:rFonts w:hint="eastAsia" w:ascii="仿宋" w:hAnsi="仿宋" w:eastAsia="仿宋" w:cs="仿宋"/>
          <w:sz w:val="24"/>
          <w:szCs w:val="24"/>
          <w:highlight w:val="none"/>
          <w:lang w:val="en-US" w:eastAsia="zh-CN"/>
        </w:rPr>
        <w:t>。</w:t>
      </w:r>
    </w:p>
    <w:p>
      <w:pPr>
        <w:spacing w:line="360" w:lineRule="auto"/>
        <w:rPr>
          <w:rFonts w:hint="eastAsia" w:ascii="仿宋" w:hAnsi="仿宋" w:eastAsia="仿宋" w:cs="仿宋"/>
          <w:color w:val="auto"/>
          <w:sz w:val="24"/>
          <w:szCs w:val="24"/>
          <w:highlight w:val="none"/>
          <w:lang w:eastAsia="zh-CN"/>
        </w:rPr>
      </w:pPr>
      <w:r>
        <w:rPr>
          <w:rFonts w:hint="eastAsia" w:ascii="宋体" w:hAnsi="宋体" w:eastAsia="宋体" w:cs="宋体"/>
          <w:sz w:val="24"/>
          <w:szCs w:val="24"/>
          <w:highlight w:val="none"/>
        </w:rPr>
        <w:t>★</w:t>
      </w:r>
      <w:r>
        <w:rPr>
          <w:rFonts w:hint="eastAsia" w:ascii="仿宋" w:hAnsi="仿宋" w:eastAsia="仿宋" w:cs="仿宋"/>
          <w:sz w:val="24"/>
          <w:szCs w:val="24"/>
          <w:highlight w:val="none"/>
          <w:lang w:val="en-US" w:eastAsia="zh-CN"/>
        </w:rPr>
        <w:t>5.2气体检测报警箱应符合GB/T26572-2011 、GB/T26125-2011提供</w:t>
      </w:r>
      <w:r>
        <w:rPr>
          <w:rFonts w:hint="eastAsia" w:ascii="仿宋" w:hAnsi="仿宋" w:eastAsia="仿宋" w:cs="仿宋"/>
          <w:color w:val="auto"/>
          <w:sz w:val="24"/>
          <w:szCs w:val="24"/>
          <w:highlight w:val="none"/>
        </w:rPr>
        <w:t>第三方检测报告进行证明</w:t>
      </w:r>
      <w:r>
        <w:rPr>
          <w:rFonts w:hint="eastAsia" w:ascii="仿宋" w:hAnsi="仿宋" w:eastAsia="仿宋" w:cs="仿宋"/>
          <w:color w:val="auto"/>
          <w:sz w:val="24"/>
          <w:szCs w:val="24"/>
          <w:highlight w:val="none"/>
          <w:lang w:eastAsia="zh-CN"/>
        </w:rPr>
        <w:t>。</w:t>
      </w:r>
    </w:p>
    <w:p>
      <w:pPr>
        <w:spacing w:line="360" w:lineRule="auto"/>
        <w:rPr>
          <w:rFonts w:hint="eastAsia" w:ascii="仿宋" w:hAnsi="仿宋" w:eastAsia="仿宋" w:cs="仿宋"/>
          <w:sz w:val="24"/>
          <w:szCs w:val="24"/>
          <w:highlight w:val="none"/>
          <w:lang w:val="en-US" w:eastAsia="zh-CN"/>
        </w:rPr>
      </w:pPr>
      <w:r>
        <w:rPr>
          <w:rFonts w:hint="eastAsia" w:ascii="宋体" w:hAnsi="宋体" w:eastAsia="宋体" w:cs="宋体"/>
          <w:sz w:val="24"/>
          <w:szCs w:val="24"/>
          <w:highlight w:val="none"/>
        </w:rPr>
        <w:t>★</w:t>
      </w:r>
      <w:r>
        <w:rPr>
          <w:rFonts w:hint="eastAsia" w:ascii="仿宋" w:hAnsi="仿宋" w:eastAsia="仿宋" w:cs="仿宋"/>
          <w:sz w:val="24"/>
          <w:szCs w:val="24"/>
          <w:highlight w:val="none"/>
          <w:lang w:val="en-US" w:eastAsia="zh-CN"/>
        </w:rPr>
        <w:t>5.3气体检测报警箱应符合GB9706.1-2007医用电器设备第1部分：安全通用要求；</w:t>
      </w:r>
      <w:r>
        <w:rPr>
          <w:rFonts w:hint="eastAsia" w:ascii="仿宋" w:hAnsi="仿宋" w:eastAsia="仿宋" w:cs="仿宋"/>
          <w:color w:val="auto"/>
          <w:sz w:val="24"/>
          <w:szCs w:val="24"/>
          <w:highlight w:val="none"/>
        </w:rPr>
        <w:t>第三方检测报告进行证明</w:t>
      </w:r>
      <w:r>
        <w:rPr>
          <w:rFonts w:hint="eastAsia" w:ascii="仿宋" w:hAnsi="仿宋" w:eastAsia="仿宋" w:cs="仿宋"/>
          <w:sz w:val="24"/>
          <w:szCs w:val="24"/>
          <w:highlight w:val="none"/>
          <w:lang w:val="en-US" w:eastAsia="zh-CN"/>
        </w:rPr>
        <w:t>。</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系统压力试验、吹扫技术要求</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6.1系统强度试验:氧气管道安装完毕后必须进行强度试验,试验介质为氮气或无油压缩空气,试验压力为管道设计压力的1.15倍,试压时间10-30min,试验结果以管道接头、焊缝、管段无肉眼的可见的变形、以发泡剂检验无渗漏为合格。</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6.2系统泄漏率试验:氧气管道强度试验合格后必须进行泄漏率试验,试验介质为氮气或无油压缩空气,试验压力为管道设计压力的, 试压24h，试验结果每小时泄漏率不超过0.2%为合格。</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6.3系统吹扫:氧气管道强度泄漏试验合格后必须进行系统吹扫,吹扫介质为氮气或无油压缩空气，结果以出气口无杂质、干净为合格。</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中心供氧系统技术参数</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终端保证气压:0.2-0.48MPa(可调)。</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系统小时泄漏率:≤0.2%。</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最大和最小使用流量工况</w:t>
      </w:r>
      <w:r>
        <w:rPr>
          <w:rFonts w:hint="eastAsia" w:ascii="仿宋" w:hAnsi="仿宋" w:eastAsia="仿宋" w:cs="仿宋"/>
          <w:color w:val="auto"/>
          <w:sz w:val="24"/>
          <w:szCs w:val="24"/>
          <w:highlight w:val="none"/>
        </w:rPr>
        <w:t>下供氧压力误差:</w:t>
      </w:r>
      <w:r>
        <w:rPr>
          <w:rFonts w:hint="eastAsia" w:ascii="仿宋" w:hAnsi="仿宋" w:eastAsia="仿宋" w:cs="仿宋"/>
          <w:color w:val="auto"/>
          <w:sz w:val="24"/>
          <w:szCs w:val="24"/>
          <w:highlight w:val="none"/>
          <w:lang w:val="en-US" w:eastAsia="zh-CN"/>
        </w:rPr>
        <w:t>不大于</w:t>
      </w:r>
      <w:r>
        <w:rPr>
          <w:rFonts w:hint="eastAsia" w:ascii="仿宋" w:hAnsi="仿宋" w:eastAsia="仿宋" w:cs="仿宋"/>
          <w:color w:val="auto"/>
          <w:sz w:val="24"/>
          <w:szCs w:val="24"/>
          <w:highlight w:val="none"/>
        </w:rPr>
        <w:t>0.02MPa。</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氧气终端设计流量:普通床</w:t>
      </w:r>
      <w:r>
        <w:rPr>
          <w:rFonts w:hint="eastAsia" w:ascii="仿宋" w:hAnsi="仿宋" w:eastAsia="仿宋" w:cs="仿宋"/>
          <w:color w:val="auto"/>
          <w:sz w:val="24"/>
          <w:szCs w:val="24"/>
          <w:highlight w:val="none"/>
          <w:lang w:val="en-US" w:eastAsia="zh-CN"/>
        </w:rPr>
        <w:t>不小于</w:t>
      </w:r>
      <w:r>
        <w:rPr>
          <w:rFonts w:hint="eastAsia" w:ascii="仿宋" w:hAnsi="仿宋" w:eastAsia="仿宋" w:cs="仿宋"/>
          <w:color w:val="auto"/>
          <w:sz w:val="24"/>
          <w:szCs w:val="24"/>
          <w:highlight w:val="none"/>
        </w:rPr>
        <w:t>10L/min  手术室、急诊抢救等重病床</w:t>
      </w:r>
      <w:r>
        <w:rPr>
          <w:rFonts w:hint="eastAsia" w:ascii="仿宋" w:hAnsi="仿宋" w:eastAsia="仿宋" w:cs="仿宋"/>
          <w:color w:val="auto"/>
          <w:sz w:val="24"/>
          <w:szCs w:val="24"/>
          <w:highlight w:val="none"/>
          <w:lang w:val="en-US" w:eastAsia="zh-CN"/>
        </w:rPr>
        <w:t>不小于</w:t>
      </w:r>
      <w:r>
        <w:rPr>
          <w:rFonts w:hint="eastAsia" w:ascii="仿宋" w:hAnsi="仿宋" w:eastAsia="仿宋" w:cs="仿宋"/>
          <w:color w:val="auto"/>
          <w:sz w:val="24"/>
          <w:szCs w:val="24"/>
          <w:highlight w:val="none"/>
        </w:rPr>
        <w:t>100L/min。</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氧气管道气体流速:</w:t>
      </w:r>
      <w:r>
        <w:rPr>
          <w:rFonts w:hint="eastAsia" w:ascii="仿宋" w:hAnsi="仿宋" w:eastAsia="仿宋" w:cs="仿宋"/>
          <w:color w:val="auto"/>
          <w:sz w:val="24"/>
          <w:szCs w:val="24"/>
          <w:highlight w:val="none"/>
          <w:lang w:val="en-US" w:eastAsia="zh-CN"/>
        </w:rPr>
        <w:t>不大于</w:t>
      </w:r>
      <w:r>
        <w:rPr>
          <w:rFonts w:hint="eastAsia" w:ascii="仿宋" w:hAnsi="仿宋" w:eastAsia="仿宋" w:cs="仿宋"/>
          <w:color w:val="auto"/>
          <w:sz w:val="24"/>
          <w:szCs w:val="24"/>
          <w:highlight w:val="none"/>
        </w:rPr>
        <w:t>8m/s。</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系统运行方式: 各终端连续用气,停电时不停供气。</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自动控制要求:当氧源和整个管路系统输出压力低于或高于额定值时有声光报警信号。</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氧气管道需可靠接地，接地电阻为&lt;10欧姆。</w:t>
      </w:r>
    </w:p>
    <w:p>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（三）</w:t>
      </w:r>
      <w:r>
        <w:rPr>
          <w:rFonts w:hint="eastAsia" w:ascii="仿宋" w:hAnsi="仿宋" w:eastAsia="仿宋" w:cs="仿宋"/>
          <w:b/>
          <w:sz w:val="24"/>
          <w:szCs w:val="24"/>
          <w:highlight w:val="none"/>
        </w:rPr>
        <w:t>医用中心吸引系统详细说明</w:t>
      </w:r>
    </w:p>
    <w:p>
      <w:pPr>
        <w:spacing w:line="360" w:lineRule="auto"/>
        <w:ind w:right="420" w:rightChars="200"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吸引系统的负压源是中心吸引站的真空泵组，通过真空泵机组抽吸使吸引系统管路达到所需负压值，在手术室、抢救室和各个病房终端处产生吸力，提供医疗使用。</w:t>
      </w:r>
    </w:p>
    <w:p>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负压吸引站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外科大楼负一层吸引机房</w:t>
      </w:r>
      <w:r>
        <w:rPr>
          <w:rFonts w:hint="eastAsia" w:ascii="仿宋" w:hAnsi="仿宋" w:eastAsia="仿宋" w:cs="仿宋"/>
          <w:color w:val="auto"/>
          <w:sz w:val="24"/>
          <w:szCs w:val="24"/>
          <w:highlight w:val="none"/>
        </w:rPr>
        <w:t>）</w:t>
      </w:r>
    </w:p>
    <w:p>
      <w:pPr>
        <w:spacing w:line="360" w:lineRule="auto"/>
        <w:ind w:right="-105" w:rightChars="-5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负压吸引</w:t>
      </w:r>
      <w:r>
        <w:rPr>
          <w:rFonts w:hint="eastAsia" w:ascii="仿宋" w:hAnsi="仿宋" w:eastAsia="仿宋" w:cs="仿宋"/>
          <w:color w:val="auto"/>
          <w:sz w:val="24"/>
          <w:szCs w:val="24"/>
          <w:highlight w:val="none"/>
        </w:rPr>
        <w:t>管道</w:t>
      </w:r>
    </w:p>
    <w:p>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管道材质</w:t>
      </w:r>
    </w:p>
    <w:p>
      <w:pPr>
        <w:tabs>
          <w:tab w:val="left" w:pos="-180"/>
          <w:tab w:val="left" w:pos="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w:t>
      </w:r>
      <w:r>
        <w:rPr>
          <w:rFonts w:hint="eastAsia" w:ascii="仿宋" w:hAnsi="仿宋" w:eastAsia="仿宋" w:cs="仿宋"/>
          <w:color w:val="auto"/>
          <w:sz w:val="24"/>
          <w:szCs w:val="24"/>
          <w:highlight w:val="none"/>
          <w:lang w:eastAsia="zh-CN"/>
        </w:rPr>
        <w:t>医用</w:t>
      </w:r>
      <w:r>
        <w:rPr>
          <w:rFonts w:hint="eastAsia" w:ascii="仿宋" w:hAnsi="仿宋" w:eastAsia="仿宋" w:cs="仿宋"/>
          <w:color w:val="auto"/>
          <w:sz w:val="24"/>
          <w:szCs w:val="24"/>
          <w:highlight w:val="none"/>
        </w:rPr>
        <w:t>吸引管道采用 O6Cr19Ni10 不锈钢管。</w:t>
      </w:r>
    </w:p>
    <w:p>
      <w:pPr>
        <w:spacing w:line="360" w:lineRule="auto"/>
        <w:rPr>
          <w:rFonts w:hint="eastAsia" w:ascii="仿宋" w:hAnsi="仿宋" w:eastAsia="仿宋" w:cs="仿宋"/>
          <w:color w:val="auto"/>
          <w:sz w:val="24"/>
          <w:szCs w:val="24"/>
          <w:highlight w:val="none"/>
        </w:rPr>
      </w:pPr>
      <w:r>
        <w:rPr>
          <w:rFonts w:hint="eastAsia" w:ascii="宋体" w:hAnsi="宋体" w:eastAsia="宋体" w:cs="宋体"/>
          <w:sz w:val="24"/>
          <w:szCs w:val="24"/>
          <w:highlight w:val="none"/>
        </w:rPr>
        <w:t>★</w:t>
      </w:r>
      <w:r>
        <w:rPr>
          <w:rFonts w:hint="eastAsia" w:ascii="仿宋" w:hAnsi="仿宋" w:eastAsia="仿宋" w:cs="仿宋"/>
          <w:color w:val="auto"/>
          <w:sz w:val="24"/>
          <w:szCs w:val="24"/>
          <w:highlight w:val="none"/>
        </w:rPr>
        <w:t>不锈钢管</w:t>
      </w:r>
      <w:r>
        <w:rPr>
          <w:rFonts w:hint="eastAsia" w:ascii="仿宋" w:hAnsi="仿宋" w:eastAsia="仿宋" w:cs="仿宋"/>
          <w:color w:val="auto"/>
          <w:sz w:val="24"/>
          <w:szCs w:val="24"/>
          <w:highlight w:val="none"/>
          <w:lang w:eastAsia="zh-CN"/>
        </w:rPr>
        <w:t>需要提供</w:t>
      </w:r>
      <w:r>
        <w:rPr>
          <w:rFonts w:hint="eastAsia" w:ascii="仿宋" w:hAnsi="仿宋" w:eastAsia="仿宋" w:cs="仿宋"/>
          <w:color w:val="auto"/>
          <w:sz w:val="24"/>
          <w:szCs w:val="24"/>
          <w:highlight w:val="none"/>
          <w:lang w:val="en-US" w:eastAsia="zh-CN"/>
        </w:rPr>
        <w:t>GB/T 26125-2011、GB/T 26572-2011</w:t>
      </w:r>
      <w:r>
        <w:rPr>
          <w:rFonts w:hint="eastAsia" w:ascii="仿宋" w:hAnsi="仿宋" w:eastAsia="仿宋" w:cs="仿宋"/>
          <w:color w:val="auto"/>
          <w:sz w:val="24"/>
          <w:szCs w:val="24"/>
          <w:highlight w:val="none"/>
        </w:rPr>
        <w:t>，第三方检测报告进行证明。</w:t>
      </w:r>
    </w:p>
    <w:p>
      <w:pPr>
        <w:spacing w:line="360" w:lineRule="auto"/>
        <w:rPr>
          <w:rFonts w:hint="eastAsia" w:ascii="仿宋" w:hAnsi="仿宋" w:eastAsia="仿宋" w:cs="仿宋"/>
          <w:color w:val="auto"/>
          <w:sz w:val="24"/>
          <w:szCs w:val="24"/>
          <w:highlight w:val="none"/>
          <w:lang w:val="en-US" w:eastAsia="zh-CN"/>
        </w:rPr>
      </w:pPr>
      <w:r>
        <w:rPr>
          <w:rFonts w:hint="eastAsia" w:ascii="宋体" w:hAnsi="宋体" w:eastAsia="宋体" w:cs="宋体"/>
          <w:sz w:val="24"/>
          <w:szCs w:val="24"/>
          <w:highlight w:val="none"/>
        </w:rPr>
        <w:t>★</w:t>
      </w:r>
      <w:r>
        <w:rPr>
          <w:rFonts w:hint="eastAsia" w:ascii="仿宋" w:hAnsi="仿宋" w:eastAsia="仿宋" w:cs="仿宋"/>
          <w:color w:val="auto"/>
          <w:sz w:val="24"/>
          <w:szCs w:val="24"/>
          <w:highlight w:val="none"/>
          <w:lang w:val="en-US" w:eastAsia="zh-CN"/>
        </w:rPr>
        <w:t>不锈钢管需要提特种设备型式试验证书（压力管道元件），第三方检测报告进行证明</w:t>
      </w:r>
    </w:p>
    <w:p>
      <w:pPr>
        <w:spacing w:line="360" w:lineRule="auto"/>
        <w:ind w:right="-105" w:rightChars="-50"/>
        <w:rPr>
          <w:rFonts w:hint="eastAsia" w:ascii="仿宋" w:hAnsi="仿宋" w:eastAsia="仿宋" w:cs="仿宋"/>
          <w:sz w:val="24"/>
          <w:szCs w:val="24"/>
          <w:highlight w:val="none"/>
        </w:rPr>
      </w:pPr>
      <w:r>
        <w:rPr>
          <w:rFonts w:hint="eastAsia" w:ascii="仿宋" w:hAnsi="仿宋" w:eastAsia="仿宋" w:cs="仿宋"/>
          <w:sz w:val="24"/>
          <w:szCs w:val="24"/>
          <w:highlight w:val="none"/>
        </w:rPr>
        <w:t>2.2管道管径</w:t>
      </w:r>
    </w:p>
    <w:p>
      <w:pPr>
        <w:numPr>
          <w:ilvl w:val="0"/>
          <w:numId w:val="4"/>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综合大</w:t>
      </w:r>
      <w:r>
        <w:rPr>
          <w:rFonts w:hint="eastAsia" w:ascii="仿宋" w:hAnsi="仿宋" w:eastAsia="仿宋" w:cs="仿宋"/>
          <w:color w:val="auto"/>
          <w:sz w:val="24"/>
          <w:szCs w:val="24"/>
          <w:highlight w:val="none"/>
          <w:lang w:val="en-US" w:eastAsia="zh-CN"/>
        </w:rPr>
        <w:t xml:space="preserve">楼吸引主管                </w:t>
      </w:r>
      <w:r>
        <w:rPr>
          <w:rFonts w:hint="eastAsia" w:ascii="仿宋" w:hAnsi="仿宋" w:eastAsia="仿宋" w:cs="仿宋"/>
          <w:color w:val="auto"/>
          <w:kern w:val="0"/>
          <w:sz w:val="24"/>
          <w:szCs w:val="24"/>
          <w:highlight w:val="none"/>
        </w:rPr>
        <w:t>DN65</w:t>
      </w:r>
      <w:r>
        <w:rPr>
          <w:rFonts w:hint="eastAsia" w:ascii="仿宋" w:hAnsi="仿宋" w:eastAsia="仿宋" w:cs="仿宋"/>
          <w:color w:val="auto"/>
          <w:sz w:val="24"/>
          <w:szCs w:val="24"/>
          <w:highlight w:val="none"/>
        </w:rPr>
        <w:t>不锈钢管；</w:t>
      </w:r>
    </w:p>
    <w:p>
      <w:pPr>
        <w:snapToGrid w:val="0"/>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）门诊大</w:t>
      </w:r>
      <w:r>
        <w:rPr>
          <w:rFonts w:hint="eastAsia" w:ascii="仿宋" w:hAnsi="仿宋" w:eastAsia="仿宋" w:cs="仿宋"/>
          <w:color w:val="auto"/>
          <w:sz w:val="24"/>
          <w:szCs w:val="24"/>
          <w:highlight w:val="none"/>
          <w:lang w:val="en-US" w:eastAsia="zh-CN"/>
        </w:rPr>
        <w:t xml:space="preserve">楼吸引主管                </w:t>
      </w:r>
      <w:r>
        <w:rPr>
          <w:rFonts w:hint="eastAsia" w:ascii="仿宋" w:hAnsi="仿宋" w:eastAsia="仿宋" w:cs="仿宋"/>
          <w:color w:val="auto"/>
          <w:kern w:val="0"/>
          <w:sz w:val="24"/>
          <w:szCs w:val="24"/>
          <w:highlight w:val="none"/>
        </w:rPr>
        <w:t>DN</w:t>
      </w:r>
      <w:r>
        <w:rPr>
          <w:rFonts w:hint="eastAsia" w:ascii="仿宋" w:hAnsi="仿宋" w:eastAsia="仿宋" w:cs="仿宋"/>
          <w:color w:val="auto"/>
          <w:kern w:val="0"/>
          <w:sz w:val="24"/>
          <w:szCs w:val="24"/>
          <w:highlight w:val="none"/>
          <w:lang w:val="en-US" w:eastAsia="zh-CN"/>
        </w:rPr>
        <w:t>40</w:t>
      </w:r>
      <w:r>
        <w:rPr>
          <w:rFonts w:hint="eastAsia" w:ascii="仿宋" w:hAnsi="仿宋" w:eastAsia="仿宋" w:cs="仿宋"/>
          <w:color w:val="auto"/>
          <w:sz w:val="24"/>
          <w:szCs w:val="24"/>
          <w:highlight w:val="none"/>
        </w:rPr>
        <w:t>不锈钢管；</w:t>
      </w:r>
    </w:p>
    <w:p>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）综合大</w:t>
      </w:r>
      <w:r>
        <w:rPr>
          <w:rFonts w:hint="eastAsia" w:ascii="仿宋" w:hAnsi="仿宋" w:eastAsia="仿宋" w:cs="仿宋"/>
          <w:color w:val="auto"/>
          <w:sz w:val="24"/>
          <w:szCs w:val="24"/>
          <w:highlight w:val="none"/>
          <w:lang w:val="en-US" w:eastAsia="zh-CN"/>
        </w:rPr>
        <w:t xml:space="preserve">楼吸引主管                </w:t>
      </w:r>
      <w:r>
        <w:rPr>
          <w:rFonts w:hint="eastAsia" w:ascii="仿宋" w:hAnsi="仿宋" w:eastAsia="仿宋" w:cs="仿宋"/>
          <w:color w:val="auto"/>
          <w:kern w:val="0"/>
          <w:sz w:val="24"/>
          <w:szCs w:val="24"/>
          <w:highlight w:val="none"/>
        </w:rPr>
        <w:t>DN32</w:t>
      </w:r>
      <w:r>
        <w:rPr>
          <w:rFonts w:hint="eastAsia" w:ascii="仿宋" w:hAnsi="仿宋" w:eastAsia="仿宋" w:cs="仿宋"/>
          <w:color w:val="auto"/>
          <w:sz w:val="24"/>
          <w:szCs w:val="24"/>
          <w:highlight w:val="none"/>
        </w:rPr>
        <w:t>不锈钢管；</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病区横管</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DN</w:t>
      </w:r>
      <w:r>
        <w:rPr>
          <w:rFonts w:hint="eastAsia" w:ascii="仿宋" w:hAnsi="仿宋" w:eastAsia="仿宋" w:cs="仿宋"/>
          <w:color w:val="auto"/>
          <w:kern w:val="0"/>
          <w:sz w:val="24"/>
          <w:szCs w:val="24"/>
          <w:highlight w:val="none"/>
          <w:lang w:val="en-US" w:eastAsia="zh-CN"/>
        </w:rPr>
        <w:t>25</w:t>
      </w:r>
      <w:r>
        <w:rPr>
          <w:rFonts w:hint="eastAsia" w:ascii="仿宋" w:hAnsi="仿宋" w:eastAsia="仿宋" w:cs="仿宋"/>
          <w:color w:val="auto"/>
          <w:sz w:val="24"/>
          <w:szCs w:val="24"/>
          <w:highlight w:val="none"/>
        </w:rPr>
        <w:t>不锈钢管；</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重</w:t>
      </w:r>
      <w:r>
        <w:rPr>
          <w:rFonts w:hint="eastAsia" w:ascii="仿宋" w:hAnsi="仿宋" w:eastAsia="仿宋" w:cs="仿宋"/>
          <w:color w:val="auto"/>
          <w:sz w:val="24"/>
          <w:szCs w:val="24"/>
          <w:highlight w:val="none"/>
        </w:rPr>
        <w:t>病房支管</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DN</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sz w:val="24"/>
          <w:szCs w:val="24"/>
          <w:highlight w:val="none"/>
        </w:rPr>
        <w:t>不锈钢管；</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）普通病房支管</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DN8</w:t>
      </w:r>
      <w:r>
        <w:rPr>
          <w:rFonts w:hint="eastAsia" w:ascii="仿宋" w:hAnsi="仿宋" w:eastAsia="仿宋" w:cs="仿宋"/>
          <w:color w:val="auto"/>
          <w:sz w:val="24"/>
          <w:szCs w:val="24"/>
          <w:highlight w:val="none"/>
        </w:rPr>
        <w:t>不锈钢管；</w:t>
      </w:r>
    </w:p>
    <w:p>
      <w:pPr>
        <w:spacing w:line="360" w:lineRule="auto"/>
        <w:ind w:right="-105" w:rightChars="-50"/>
        <w:rPr>
          <w:rFonts w:hint="eastAsia" w:ascii="仿宋" w:hAnsi="仿宋" w:eastAsia="仿宋" w:cs="仿宋"/>
          <w:sz w:val="24"/>
          <w:szCs w:val="24"/>
          <w:highlight w:val="none"/>
        </w:rPr>
      </w:pPr>
      <w:r>
        <w:rPr>
          <w:rFonts w:hint="eastAsia" w:ascii="仿宋" w:hAnsi="仿宋" w:eastAsia="仿宋" w:cs="仿宋"/>
          <w:sz w:val="24"/>
          <w:szCs w:val="24"/>
          <w:highlight w:val="none"/>
        </w:rPr>
        <w:t>2.3管道连接方法技术要求</w:t>
      </w:r>
    </w:p>
    <w:p>
      <w:pPr>
        <w:spacing w:line="360" w:lineRule="auto"/>
        <w:ind w:right="-105" w:rightChars="-50" w:firstLine="472" w:firstLineChars="197"/>
        <w:rPr>
          <w:rFonts w:hint="eastAsia" w:ascii="仿宋" w:hAnsi="仿宋" w:eastAsia="仿宋" w:cs="仿宋"/>
          <w:sz w:val="24"/>
          <w:szCs w:val="24"/>
          <w:highlight w:val="none"/>
        </w:rPr>
      </w:pPr>
      <w:r>
        <w:rPr>
          <w:rFonts w:hint="eastAsia" w:ascii="仿宋" w:hAnsi="仿宋" w:eastAsia="仿宋" w:cs="仿宋"/>
          <w:sz w:val="24"/>
          <w:szCs w:val="24"/>
          <w:highlight w:val="none"/>
        </w:rPr>
        <w:t>不锈钢管连接采用标准的不锈钢球头、螺帽、焊咀连接后氩弧焊接连接。整个系统连接均采用金属密封，可保证系统的气密性。</w:t>
      </w:r>
    </w:p>
    <w:p>
      <w:pPr>
        <w:spacing w:line="360" w:lineRule="auto"/>
        <w:ind w:right="-105" w:rightChars="-50"/>
        <w:rPr>
          <w:rFonts w:hint="eastAsia" w:ascii="仿宋" w:hAnsi="仿宋" w:eastAsia="仿宋" w:cs="仿宋"/>
          <w:sz w:val="24"/>
          <w:szCs w:val="24"/>
          <w:highlight w:val="none"/>
        </w:rPr>
      </w:pPr>
      <w:r>
        <w:rPr>
          <w:rFonts w:hint="eastAsia" w:ascii="仿宋" w:hAnsi="仿宋" w:eastAsia="仿宋" w:cs="仿宋"/>
          <w:sz w:val="24"/>
          <w:szCs w:val="24"/>
          <w:highlight w:val="none"/>
        </w:rPr>
        <w:t>2.4管道布置</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主管道沿地沟敷设或沿走廊墙面架设至大楼管道井，病区走廊横管安装在吊顶内，管道区域阀门箱安装在护士站适当位置，病房内支管及终端、截止阀均安装在铝合金设备带内，这样既整齐又美观（与氧气管道一起走管）。</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系统压力试验、吹扫技术要求</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.1系统强度试验:吸引管道安装完毕后必须进行强度试验,试验介质为氮气或无油压缩空气,试验压力0.2MPa,试压时间10-30min,试验结果以发泡剂检验无渗漏为合格。</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.2系统泄漏率试验:吸引管道强度试验合格后必须进行泄漏增压率试验,试验介质为氮气或无油压缩空气,试验压力为管道最高工作压力的1.15倍, 试压24h，试验结果每小时因泄漏引起的增压率不超过1.0%为合格。</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.3系统吹扫:吸引管道强度泄漏试验合格后必须进行系统吹扫,吹扫介质为氮气或无油压缩空气，结果以出气口无杂质、干净为合格。</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管道接地：</w:t>
      </w:r>
    </w:p>
    <w:p>
      <w:pPr>
        <w:tabs>
          <w:tab w:val="left" w:pos="-180"/>
          <w:tab w:val="left" w:pos="0"/>
        </w:tabs>
        <w:spacing w:line="360" w:lineRule="auto"/>
        <w:rPr>
          <w:rFonts w:hint="eastAsia" w:ascii="仿宋" w:hAnsi="仿宋" w:eastAsia="仿宋" w:cs="仿宋"/>
          <w:b/>
          <w:sz w:val="24"/>
          <w:szCs w:val="24"/>
          <w:highlight w:val="none"/>
        </w:rPr>
      </w:pPr>
      <w:r>
        <w:rPr>
          <w:rFonts w:hint="eastAsia" w:ascii="仿宋" w:hAnsi="仿宋" w:eastAsia="仿宋" w:cs="仿宋"/>
          <w:sz w:val="24"/>
          <w:szCs w:val="24"/>
          <w:highlight w:val="none"/>
        </w:rPr>
        <w:t>吸引管道应按相关标准要求进行接地,接地电阻为&lt;10欧姆。</w:t>
      </w:r>
    </w:p>
    <w:p>
      <w:pPr>
        <w:numPr>
          <w:ilvl w:val="0"/>
          <w:numId w:val="0"/>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（四）</w:t>
      </w:r>
      <w:r>
        <w:rPr>
          <w:rFonts w:hint="eastAsia" w:ascii="仿宋" w:hAnsi="仿宋" w:eastAsia="仿宋" w:cs="仿宋"/>
          <w:b/>
          <w:sz w:val="24"/>
          <w:szCs w:val="24"/>
          <w:highlight w:val="none"/>
        </w:rPr>
        <w:t>医用压缩空气系统详细说明</w:t>
      </w:r>
    </w:p>
    <w:p>
      <w:pPr>
        <w:tabs>
          <w:tab w:val="left" w:pos="-180"/>
          <w:tab w:val="left" w:pos="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压缩空气系统的动力源是中心压缩站的空压机组，通过空压机组供气使空气系统管路达到所需压力值和流量，在手术室、ICU室等重病室终端处产生压力，提供医疗设备使用。</w:t>
      </w:r>
    </w:p>
    <w:p>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医用压缩空气机房（采用原大楼站房）</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医用压缩空气管道</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2.1管道材质</w:t>
      </w:r>
    </w:p>
    <w:p>
      <w:pPr>
        <w:tabs>
          <w:tab w:val="left" w:pos="-180"/>
          <w:tab w:val="left" w:pos="0"/>
        </w:tabs>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w:t>
      </w:r>
      <w:r>
        <w:rPr>
          <w:rFonts w:hint="eastAsia" w:ascii="仿宋" w:hAnsi="仿宋" w:eastAsia="仿宋" w:cs="仿宋"/>
          <w:color w:val="auto"/>
          <w:sz w:val="24"/>
          <w:szCs w:val="24"/>
          <w:highlight w:val="none"/>
          <w:lang w:eastAsia="zh-CN"/>
        </w:rPr>
        <w:t>医用</w:t>
      </w:r>
      <w:r>
        <w:rPr>
          <w:rFonts w:hint="eastAsia" w:ascii="仿宋" w:hAnsi="仿宋" w:eastAsia="仿宋" w:cs="仿宋"/>
          <w:color w:val="auto"/>
          <w:sz w:val="24"/>
          <w:szCs w:val="24"/>
          <w:highlight w:val="none"/>
        </w:rPr>
        <w:t>吸引管道采用 O6Cr19Ni10 不锈钢管。</w:t>
      </w:r>
    </w:p>
    <w:p>
      <w:pPr>
        <w:spacing w:line="360" w:lineRule="auto"/>
        <w:rPr>
          <w:rFonts w:hint="eastAsia" w:ascii="仿宋" w:hAnsi="仿宋" w:eastAsia="仿宋" w:cs="仿宋"/>
          <w:color w:val="auto"/>
          <w:sz w:val="24"/>
          <w:szCs w:val="24"/>
          <w:highlight w:val="none"/>
        </w:rPr>
      </w:pPr>
      <w:r>
        <w:rPr>
          <w:rFonts w:hint="eastAsia" w:ascii="宋体" w:hAnsi="宋体" w:eastAsia="宋体" w:cs="宋体"/>
          <w:sz w:val="24"/>
          <w:szCs w:val="24"/>
          <w:highlight w:val="none"/>
        </w:rPr>
        <w:t>★</w:t>
      </w:r>
      <w:r>
        <w:rPr>
          <w:rFonts w:hint="eastAsia" w:ascii="仿宋" w:hAnsi="仿宋" w:eastAsia="仿宋" w:cs="仿宋"/>
          <w:color w:val="auto"/>
          <w:sz w:val="24"/>
          <w:szCs w:val="24"/>
          <w:highlight w:val="none"/>
        </w:rPr>
        <w:t>不锈钢管</w:t>
      </w:r>
      <w:r>
        <w:rPr>
          <w:rFonts w:hint="eastAsia" w:ascii="仿宋" w:hAnsi="仿宋" w:eastAsia="仿宋" w:cs="仿宋"/>
          <w:color w:val="auto"/>
          <w:sz w:val="24"/>
          <w:szCs w:val="24"/>
          <w:highlight w:val="none"/>
          <w:lang w:eastAsia="zh-CN"/>
        </w:rPr>
        <w:t>需要提供</w:t>
      </w:r>
      <w:r>
        <w:rPr>
          <w:rFonts w:hint="eastAsia" w:ascii="仿宋" w:hAnsi="仿宋" w:eastAsia="仿宋" w:cs="仿宋"/>
          <w:color w:val="auto"/>
          <w:sz w:val="24"/>
          <w:szCs w:val="24"/>
          <w:highlight w:val="none"/>
          <w:lang w:val="en-US" w:eastAsia="zh-CN"/>
        </w:rPr>
        <w:t>GB/T 26125-2011、GB/T 26572-2011</w:t>
      </w:r>
      <w:r>
        <w:rPr>
          <w:rFonts w:hint="eastAsia" w:ascii="仿宋" w:hAnsi="仿宋" w:eastAsia="仿宋" w:cs="仿宋"/>
          <w:color w:val="auto"/>
          <w:sz w:val="24"/>
          <w:szCs w:val="24"/>
          <w:highlight w:val="none"/>
        </w:rPr>
        <w:t>，第三方检测报告进行证明。</w:t>
      </w:r>
    </w:p>
    <w:p>
      <w:pPr>
        <w:spacing w:line="360" w:lineRule="auto"/>
        <w:rPr>
          <w:rFonts w:hint="eastAsia" w:ascii="仿宋" w:hAnsi="仿宋" w:eastAsia="仿宋" w:cs="仿宋"/>
          <w:color w:val="auto"/>
          <w:sz w:val="24"/>
          <w:szCs w:val="24"/>
          <w:highlight w:val="none"/>
          <w:lang w:val="en-US" w:eastAsia="zh-CN"/>
        </w:rPr>
      </w:pPr>
      <w:r>
        <w:rPr>
          <w:rFonts w:hint="eastAsia" w:ascii="宋体" w:hAnsi="宋体" w:eastAsia="宋体" w:cs="宋体"/>
          <w:sz w:val="24"/>
          <w:szCs w:val="24"/>
          <w:highlight w:val="none"/>
        </w:rPr>
        <w:t>★</w:t>
      </w:r>
      <w:r>
        <w:rPr>
          <w:rFonts w:hint="eastAsia" w:ascii="仿宋" w:hAnsi="仿宋" w:eastAsia="仿宋" w:cs="仿宋"/>
          <w:color w:val="auto"/>
          <w:sz w:val="24"/>
          <w:szCs w:val="24"/>
          <w:highlight w:val="none"/>
          <w:lang w:val="en-US" w:eastAsia="zh-CN"/>
        </w:rPr>
        <w:t>不锈钢管需要提特种设备型式试验证书（压力管道元件），第三方检测报告进行证明</w:t>
      </w:r>
    </w:p>
    <w:p>
      <w:pPr>
        <w:spacing w:line="360" w:lineRule="auto"/>
        <w:ind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2.2管道管径</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综合大</w:t>
      </w:r>
      <w:r>
        <w:rPr>
          <w:rFonts w:hint="eastAsia" w:ascii="仿宋" w:hAnsi="仿宋" w:eastAsia="仿宋" w:cs="仿宋"/>
          <w:color w:val="auto"/>
          <w:sz w:val="24"/>
          <w:szCs w:val="24"/>
          <w:highlight w:val="none"/>
          <w:lang w:val="en-US" w:eastAsia="zh-CN"/>
        </w:rPr>
        <w:t xml:space="preserve">楼空气主管                </w:t>
      </w:r>
      <w:r>
        <w:rPr>
          <w:rFonts w:hint="eastAsia" w:ascii="仿宋" w:hAnsi="仿宋" w:eastAsia="仿宋" w:cs="仿宋"/>
          <w:color w:val="auto"/>
          <w:kern w:val="0"/>
          <w:sz w:val="24"/>
          <w:szCs w:val="24"/>
          <w:highlight w:val="none"/>
        </w:rPr>
        <w:t>DN25</w:t>
      </w:r>
      <w:r>
        <w:rPr>
          <w:rFonts w:hint="eastAsia" w:ascii="仿宋" w:hAnsi="仿宋" w:eastAsia="仿宋" w:cs="仿宋"/>
          <w:color w:val="auto"/>
          <w:sz w:val="24"/>
          <w:szCs w:val="24"/>
          <w:highlight w:val="none"/>
        </w:rPr>
        <w:t>不锈钢管；</w:t>
      </w:r>
    </w:p>
    <w:p>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）综合大</w:t>
      </w:r>
      <w:r>
        <w:rPr>
          <w:rFonts w:hint="eastAsia" w:ascii="仿宋" w:hAnsi="仿宋" w:eastAsia="仿宋" w:cs="仿宋"/>
          <w:color w:val="auto"/>
          <w:sz w:val="24"/>
          <w:szCs w:val="24"/>
          <w:highlight w:val="none"/>
          <w:lang w:val="en-US" w:eastAsia="zh-CN"/>
        </w:rPr>
        <w:t xml:space="preserve">楼及发热门诊楼空气主管        </w:t>
      </w:r>
      <w:r>
        <w:rPr>
          <w:rFonts w:hint="eastAsia" w:ascii="仿宋" w:hAnsi="仿宋" w:eastAsia="仿宋" w:cs="仿宋"/>
          <w:color w:val="auto"/>
          <w:kern w:val="0"/>
          <w:sz w:val="24"/>
          <w:szCs w:val="24"/>
          <w:highlight w:val="none"/>
        </w:rPr>
        <w:t>DN2</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sz w:val="24"/>
          <w:szCs w:val="24"/>
          <w:highlight w:val="none"/>
        </w:rPr>
        <w:t>不锈钢管；</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病区横管</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DN</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sz w:val="24"/>
          <w:szCs w:val="24"/>
          <w:highlight w:val="none"/>
        </w:rPr>
        <w:t>不锈钢管；</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病房横管</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φ14*1.5</w:t>
      </w:r>
      <w:r>
        <w:rPr>
          <w:rFonts w:hint="eastAsia" w:ascii="仿宋" w:hAnsi="仿宋" w:eastAsia="仿宋" w:cs="仿宋"/>
          <w:color w:val="auto"/>
          <w:sz w:val="24"/>
          <w:szCs w:val="24"/>
          <w:highlight w:val="none"/>
        </w:rPr>
        <w:t>不锈钢管；</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重</w:t>
      </w:r>
      <w:r>
        <w:rPr>
          <w:rFonts w:hint="eastAsia" w:ascii="仿宋" w:hAnsi="仿宋" w:eastAsia="仿宋" w:cs="仿宋"/>
          <w:color w:val="auto"/>
          <w:sz w:val="24"/>
          <w:szCs w:val="24"/>
          <w:highlight w:val="none"/>
        </w:rPr>
        <w:t>病房支管</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DN8</w:t>
      </w:r>
      <w:r>
        <w:rPr>
          <w:rFonts w:hint="eastAsia" w:ascii="仿宋" w:hAnsi="仿宋" w:eastAsia="仿宋" w:cs="仿宋"/>
          <w:color w:val="auto"/>
          <w:sz w:val="24"/>
          <w:szCs w:val="24"/>
          <w:highlight w:val="none"/>
        </w:rPr>
        <w:t>不锈钢管；</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）普通病房支管</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DN</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sz w:val="24"/>
          <w:szCs w:val="24"/>
          <w:highlight w:val="none"/>
        </w:rPr>
        <w:t>不锈钢管；</w:t>
      </w:r>
    </w:p>
    <w:p>
      <w:pPr>
        <w:spacing w:line="360" w:lineRule="auto"/>
        <w:ind w:right="-105" w:rightChars="-50"/>
        <w:rPr>
          <w:rFonts w:hint="eastAsia" w:ascii="仿宋" w:hAnsi="仿宋" w:eastAsia="仿宋" w:cs="仿宋"/>
          <w:sz w:val="24"/>
          <w:szCs w:val="24"/>
          <w:highlight w:val="none"/>
        </w:rPr>
      </w:pPr>
      <w:r>
        <w:rPr>
          <w:rFonts w:hint="eastAsia" w:ascii="仿宋" w:hAnsi="仿宋" w:eastAsia="仿宋" w:cs="仿宋"/>
          <w:sz w:val="24"/>
          <w:szCs w:val="24"/>
          <w:highlight w:val="none"/>
        </w:rPr>
        <w:t>2.3管道连接方法技术要求</w:t>
      </w:r>
    </w:p>
    <w:p>
      <w:pPr>
        <w:spacing w:line="360" w:lineRule="auto"/>
        <w:ind w:right="-105" w:rightChars="-50"/>
        <w:rPr>
          <w:rFonts w:hint="eastAsia" w:ascii="仿宋" w:hAnsi="仿宋" w:eastAsia="仿宋" w:cs="仿宋"/>
          <w:sz w:val="24"/>
          <w:szCs w:val="24"/>
          <w:highlight w:val="none"/>
        </w:rPr>
      </w:pPr>
      <w:r>
        <w:rPr>
          <w:rFonts w:hint="eastAsia" w:ascii="仿宋" w:hAnsi="仿宋" w:eastAsia="仿宋" w:cs="仿宋"/>
          <w:sz w:val="24"/>
          <w:szCs w:val="24"/>
          <w:highlight w:val="none"/>
        </w:rPr>
        <w:t>不锈钢管连接采用标准的不锈钢球头、螺帽、焊咀连接后氩弧焊接连接。整个系统连接均采用金属密封，可保证系统的气密性。</w:t>
      </w:r>
    </w:p>
    <w:p>
      <w:pPr>
        <w:spacing w:line="360" w:lineRule="auto"/>
        <w:ind w:right="-105" w:rightChars="-50"/>
        <w:rPr>
          <w:rFonts w:hint="eastAsia" w:ascii="仿宋" w:hAnsi="仿宋" w:eastAsia="仿宋" w:cs="仿宋"/>
          <w:sz w:val="24"/>
          <w:szCs w:val="24"/>
          <w:highlight w:val="none"/>
        </w:rPr>
      </w:pPr>
      <w:r>
        <w:rPr>
          <w:rFonts w:hint="eastAsia" w:ascii="仿宋" w:hAnsi="仿宋" w:eastAsia="仿宋" w:cs="仿宋"/>
          <w:sz w:val="24"/>
          <w:szCs w:val="24"/>
          <w:highlight w:val="none"/>
        </w:rPr>
        <w:t>2.4管道布置</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主管道沿地沟敷设或沿走廊墙面架设至大楼管道井，病区走廊横管安装在吊顶内，管道区域阀门箱安装在护士站适当位置，病房内支管及终端、截止阀均安装在铝合金设备带内，这样既整齐又美观（与氧气管道一起走管）。</w:t>
      </w:r>
    </w:p>
    <w:p>
      <w:pPr>
        <w:numPr>
          <w:ilvl w:val="0"/>
          <w:numId w:val="0"/>
        </w:num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3.空气二级减压箱</w:t>
      </w:r>
      <w:r>
        <w:rPr>
          <w:rFonts w:hint="eastAsia" w:ascii="仿宋" w:hAnsi="仿宋" w:eastAsia="仿宋" w:cs="仿宋"/>
          <w:sz w:val="24"/>
          <w:szCs w:val="24"/>
          <w:highlight w:val="none"/>
        </w:rPr>
        <w:t>：</w:t>
      </w:r>
    </w:p>
    <w:p>
      <w:pPr>
        <w:numPr>
          <w:ilvl w:val="0"/>
          <w:numId w:val="0"/>
        </w:numPr>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sz w:val="24"/>
          <w:szCs w:val="24"/>
          <w:highlight w:val="none"/>
          <w:lang w:val="en-US" w:eastAsia="zh-CN"/>
        </w:rPr>
        <w:t>为保证各病区病房终端的压力稳定，根据医院需要，特在各病区</w:t>
      </w:r>
      <w:r>
        <w:rPr>
          <w:rFonts w:hint="eastAsia" w:ascii="仿宋" w:hAnsi="仿宋" w:eastAsia="仿宋" w:cs="仿宋"/>
          <w:color w:val="000000"/>
          <w:sz w:val="24"/>
          <w:szCs w:val="24"/>
          <w:highlight w:val="none"/>
          <w:lang w:val="en-US" w:eastAsia="zh-CN"/>
        </w:rPr>
        <w:t>副管道上配置压缩空气二级减压箱装置。将主管道送来的压缩空气减压到各科室使用的不同压力,以便各科室使用的气体恒压恒量，同时配有压力表，便于观测病区使用压力是否正常，确保系统安全运行。</w:t>
      </w:r>
    </w:p>
    <w:p>
      <w:pPr>
        <w:spacing w:line="360" w:lineRule="auto"/>
        <w:ind w:right="-105" w:rightChars="-5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 xml:space="preserve">   压缩空气二级减压箱体采用圆弧防撞设计；既美观，又可防止箱体棱角和棱边对人造成伤害</w:t>
      </w:r>
    </w:p>
    <w:p>
      <w:pPr>
        <w:spacing w:line="360" w:lineRule="auto"/>
        <w:ind w:right="-105" w:rightChars="-5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空气</w:t>
      </w:r>
      <w:r>
        <w:rPr>
          <w:rFonts w:hint="eastAsia" w:ascii="仿宋" w:hAnsi="仿宋" w:eastAsia="仿宋" w:cs="仿宋"/>
          <w:b/>
          <w:sz w:val="24"/>
          <w:szCs w:val="24"/>
          <w:highlight w:val="none"/>
        </w:rPr>
        <w:t>二级减压箱设置</w:t>
      </w:r>
    </w:p>
    <w:tbl>
      <w:tblPr>
        <w:tblStyle w:val="64"/>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3"/>
        <w:gridCol w:w="1002"/>
        <w:gridCol w:w="3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63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安装位置</w:t>
            </w:r>
          </w:p>
        </w:tc>
        <w:tc>
          <w:tcPr>
            <w:tcW w:w="1002"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360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633" w:type="dxa"/>
            <w:noWrap w:val="0"/>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综合楼一层</w:t>
            </w:r>
            <w:r>
              <w:rPr>
                <w:rFonts w:hint="eastAsia" w:ascii="仿宋" w:hAnsi="仿宋" w:eastAsia="仿宋" w:cs="仿宋"/>
                <w:color w:val="auto"/>
                <w:sz w:val="24"/>
                <w:szCs w:val="24"/>
                <w:highlight w:val="none"/>
              </w:rPr>
              <w:t>管道井位置</w:t>
            </w:r>
          </w:p>
        </w:tc>
        <w:tc>
          <w:tcPr>
            <w:tcW w:w="1002" w:type="dxa"/>
            <w:noWrap w:val="0"/>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3608" w:type="dxa"/>
            <w:noWrap w:val="0"/>
            <w:vAlign w:val="center"/>
          </w:tcPr>
          <w:p>
            <w:pPr>
              <w:ind w:firstLine="1200" w:firstLineChars="5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CT</w:t>
            </w:r>
            <w:r>
              <w:rPr>
                <w:rFonts w:hint="eastAsia" w:ascii="仿宋" w:hAnsi="仿宋" w:eastAsia="仿宋" w:cs="仿宋"/>
                <w:color w:val="auto"/>
                <w:sz w:val="24"/>
                <w:szCs w:val="24"/>
                <w:highlight w:val="none"/>
                <w:lang w:eastAsia="zh-CN"/>
              </w:rPr>
              <w:t>区域</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633" w:type="dxa"/>
            <w:noWrap w:val="0"/>
            <w:vAlign w:val="center"/>
          </w:tcPr>
          <w:p>
            <w:pPr>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eastAsia="zh-CN"/>
              </w:rPr>
              <w:t>综合楼二层</w:t>
            </w:r>
            <w:r>
              <w:rPr>
                <w:rFonts w:hint="eastAsia" w:ascii="仿宋" w:hAnsi="仿宋" w:eastAsia="仿宋" w:cs="仿宋"/>
                <w:color w:val="auto"/>
                <w:sz w:val="24"/>
                <w:szCs w:val="24"/>
                <w:highlight w:val="none"/>
              </w:rPr>
              <w:t>管道井位置</w:t>
            </w:r>
          </w:p>
        </w:tc>
        <w:tc>
          <w:tcPr>
            <w:tcW w:w="1002" w:type="dxa"/>
            <w:noWrap w:val="0"/>
            <w:vAlign w:val="center"/>
          </w:tcPr>
          <w:p>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p>
        </w:tc>
        <w:tc>
          <w:tcPr>
            <w:tcW w:w="3608" w:type="dxa"/>
            <w:noWrap w:val="0"/>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门诊</w:t>
            </w:r>
            <w:r>
              <w:rPr>
                <w:rFonts w:hint="eastAsia" w:ascii="仿宋" w:hAnsi="仿宋" w:eastAsia="仿宋" w:cs="仿宋"/>
                <w:color w:val="auto"/>
                <w:sz w:val="24"/>
                <w:szCs w:val="24"/>
                <w:highlight w:val="none"/>
                <w:lang w:eastAsia="zh-CN"/>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633"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综合楼三层</w:t>
            </w:r>
            <w:r>
              <w:rPr>
                <w:rFonts w:hint="eastAsia" w:ascii="仿宋" w:hAnsi="仿宋" w:eastAsia="仿宋" w:cs="仿宋"/>
                <w:color w:val="auto"/>
                <w:sz w:val="24"/>
                <w:szCs w:val="24"/>
                <w:highlight w:val="none"/>
              </w:rPr>
              <w:t>管道井位置</w:t>
            </w:r>
          </w:p>
        </w:tc>
        <w:tc>
          <w:tcPr>
            <w:tcW w:w="1002" w:type="dxa"/>
            <w:noWrap w:val="0"/>
            <w:vAlign w:val="center"/>
          </w:tcPr>
          <w:p>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p>
        </w:tc>
        <w:tc>
          <w:tcPr>
            <w:tcW w:w="360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层（</w:t>
            </w:r>
            <w:r>
              <w:rPr>
                <w:rFonts w:hint="eastAsia" w:ascii="仿宋" w:hAnsi="仿宋" w:eastAsia="仿宋" w:cs="仿宋"/>
                <w:color w:val="auto"/>
                <w:sz w:val="24"/>
                <w:szCs w:val="24"/>
                <w:highlight w:val="none"/>
                <w:lang w:eastAsia="zh-CN"/>
              </w:rPr>
              <w:t>病房区域，手术室区域</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633"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综合楼四层</w:t>
            </w:r>
            <w:r>
              <w:rPr>
                <w:rFonts w:hint="eastAsia" w:ascii="仿宋" w:hAnsi="仿宋" w:eastAsia="仿宋" w:cs="仿宋"/>
                <w:color w:val="auto"/>
                <w:sz w:val="24"/>
                <w:szCs w:val="24"/>
                <w:highlight w:val="none"/>
              </w:rPr>
              <w:t>管道井位置</w:t>
            </w:r>
          </w:p>
        </w:tc>
        <w:tc>
          <w:tcPr>
            <w:tcW w:w="1002" w:type="dxa"/>
            <w:noWrap w:val="0"/>
            <w:vAlign w:val="center"/>
          </w:tcPr>
          <w:p>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360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层（</w:t>
            </w:r>
            <w:r>
              <w:rPr>
                <w:rFonts w:hint="eastAsia" w:ascii="仿宋" w:hAnsi="仿宋" w:eastAsia="仿宋" w:cs="仿宋"/>
                <w:color w:val="auto"/>
                <w:sz w:val="24"/>
                <w:szCs w:val="24"/>
                <w:highlight w:val="none"/>
                <w:lang w:eastAsia="zh-CN"/>
              </w:rPr>
              <w:t>病房区域</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633"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综合楼五层</w:t>
            </w:r>
            <w:r>
              <w:rPr>
                <w:rFonts w:hint="eastAsia" w:ascii="仿宋" w:hAnsi="仿宋" w:eastAsia="仿宋" w:cs="仿宋"/>
                <w:color w:val="auto"/>
                <w:sz w:val="24"/>
                <w:szCs w:val="24"/>
                <w:highlight w:val="none"/>
              </w:rPr>
              <w:t>管道井位置</w:t>
            </w:r>
          </w:p>
        </w:tc>
        <w:tc>
          <w:tcPr>
            <w:tcW w:w="1002" w:type="dxa"/>
            <w:noWrap w:val="0"/>
            <w:vAlign w:val="center"/>
          </w:tcPr>
          <w:p>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360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层（</w:t>
            </w:r>
            <w:r>
              <w:rPr>
                <w:rFonts w:hint="eastAsia" w:ascii="仿宋" w:hAnsi="仿宋" w:eastAsia="仿宋" w:cs="仿宋"/>
                <w:color w:val="auto"/>
                <w:sz w:val="24"/>
                <w:szCs w:val="24"/>
                <w:highlight w:val="none"/>
                <w:lang w:eastAsia="zh-CN"/>
              </w:rPr>
              <w:t>病房区域</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63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发热门诊楼一层</w:t>
            </w:r>
            <w:r>
              <w:rPr>
                <w:rFonts w:hint="eastAsia" w:ascii="仿宋" w:hAnsi="仿宋" w:eastAsia="仿宋" w:cs="仿宋"/>
                <w:color w:val="auto"/>
                <w:sz w:val="24"/>
                <w:szCs w:val="24"/>
                <w:highlight w:val="none"/>
              </w:rPr>
              <w:t>管道井位置</w:t>
            </w:r>
          </w:p>
        </w:tc>
        <w:tc>
          <w:tcPr>
            <w:tcW w:w="1002" w:type="dxa"/>
            <w:noWrap w:val="0"/>
            <w:vAlign w:val="center"/>
          </w:tcPr>
          <w:p>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360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抢救区域</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633"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发热门诊楼二层</w:t>
            </w:r>
            <w:r>
              <w:rPr>
                <w:rFonts w:hint="eastAsia" w:ascii="仿宋" w:hAnsi="仿宋" w:eastAsia="仿宋" w:cs="仿宋"/>
                <w:color w:val="auto"/>
                <w:sz w:val="24"/>
                <w:szCs w:val="24"/>
                <w:highlight w:val="none"/>
              </w:rPr>
              <w:t>管道井位置</w:t>
            </w:r>
          </w:p>
        </w:tc>
        <w:tc>
          <w:tcPr>
            <w:tcW w:w="1002"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w:t>
            </w:r>
          </w:p>
        </w:tc>
        <w:tc>
          <w:tcPr>
            <w:tcW w:w="3608"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二层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病房区域</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633"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发热门诊楼三层</w:t>
            </w:r>
            <w:r>
              <w:rPr>
                <w:rFonts w:hint="eastAsia" w:ascii="仿宋" w:hAnsi="仿宋" w:eastAsia="仿宋" w:cs="仿宋"/>
                <w:color w:val="auto"/>
                <w:sz w:val="24"/>
                <w:szCs w:val="24"/>
                <w:highlight w:val="none"/>
              </w:rPr>
              <w:t>管道井位置</w:t>
            </w:r>
          </w:p>
        </w:tc>
        <w:tc>
          <w:tcPr>
            <w:tcW w:w="1002"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w:t>
            </w:r>
          </w:p>
        </w:tc>
        <w:tc>
          <w:tcPr>
            <w:tcW w:w="3608"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三层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病房区域</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633"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发热门诊楼四层</w:t>
            </w:r>
            <w:r>
              <w:rPr>
                <w:rFonts w:hint="eastAsia" w:ascii="仿宋" w:hAnsi="仿宋" w:eastAsia="仿宋" w:cs="仿宋"/>
                <w:color w:val="auto"/>
                <w:sz w:val="24"/>
                <w:szCs w:val="24"/>
                <w:highlight w:val="none"/>
              </w:rPr>
              <w:t>管道井位置</w:t>
            </w:r>
          </w:p>
        </w:tc>
        <w:tc>
          <w:tcPr>
            <w:tcW w:w="1002"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w:t>
            </w:r>
          </w:p>
        </w:tc>
        <w:tc>
          <w:tcPr>
            <w:tcW w:w="3608"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四层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病房区域</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633" w:type="dxa"/>
            <w:noWrap w:val="0"/>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总数</w:t>
            </w:r>
          </w:p>
        </w:tc>
        <w:tc>
          <w:tcPr>
            <w:tcW w:w="1002"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11</w:t>
            </w:r>
          </w:p>
        </w:tc>
        <w:tc>
          <w:tcPr>
            <w:tcW w:w="3608" w:type="dxa"/>
            <w:noWrap w:val="0"/>
            <w:vAlign w:val="center"/>
          </w:tcPr>
          <w:p>
            <w:pPr>
              <w:jc w:val="center"/>
              <w:rPr>
                <w:rFonts w:hint="eastAsia" w:ascii="仿宋" w:hAnsi="仿宋" w:eastAsia="仿宋" w:cs="仿宋"/>
                <w:b/>
                <w:bCs/>
                <w:color w:val="auto"/>
                <w:kern w:val="2"/>
                <w:sz w:val="24"/>
                <w:szCs w:val="24"/>
                <w:highlight w:val="none"/>
                <w:lang w:val="en-US" w:eastAsia="zh-CN" w:bidi="ar-SA"/>
              </w:rPr>
            </w:pPr>
          </w:p>
        </w:tc>
      </w:tr>
    </w:tbl>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系统压力试验、吹扫技术要求</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4.1系统强度试验:空气管道安装完毕后必须进行强度试验,试验介质为氮气或无油压缩空气,试验压力为管道设计压力的1.15倍,试压时间10min,试验结果以管道接头、焊缝、管段无肉眼的可见的变形、以发泡剂检验无渗漏为合格。</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4.2系统泄漏率试验:空气管道强度试验合格后必须进行泄漏率试验,试验介质为氮气或无油压缩空气,试验压力为管道设计压力的, 试压24h，试验结果每小时泄漏率小于0.5%为合格。</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4.3系统吹扫:空气管道强度泄漏试验合格后必须进行系统吹扫,吹扫介质为氮气或无油压缩空气，结果以出气口无杂质、干净为合格。</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5、压缩空气系统技术参数</w:t>
      </w:r>
    </w:p>
    <w:p>
      <w:pPr>
        <w:numPr>
          <w:ilvl w:val="0"/>
          <w:numId w:val="0"/>
        </w:numPr>
        <w:spacing w:line="360" w:lineRule="auto"/>
        <w:ind w:left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5.1</w:t>
      </w:r>
      <w:r>
        <w:rPr>
          <w:rFonts w:hint="eastAsia" w:ascii="仿宋" w:hAnsi="仿宋" w:eastAsia="仿宋" w:cs="仿宋"/>
          <w:sz w:val="24"/>
          <w:szCs w:val="24"/>
          <w:highlight w:val="none"/>
        </w:rPr>
        <w:t>压缩空气系统管道气体流速: ≯10m/s。</w:t>
      </w:r>
    </w:p>
    <w:p>
      <w:pPr>
        <w:numPr>
          <w:ilvl w:val="0"/>
          <w:numId w:val="0"/>
        </w:numPr>
        <w:spacing w:line="360" w:lineRule="auto"/>
        <w:ind w:left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5.2</w:t>
      </w:r>
      <w:r>
        <w:rPr>
          <w:rFonts w:hint="eastAsia" w:ascii="仿宋" w:hAnsi="仿宋" w:eastAsia="仿宋" w:cs="仿宋"/>
          <w:sz w:val="24"/>
          <w:szCs w:val="24"/>
          <w:highlight w:val="none"/>
        </w:rPr>
        <w:t>压缩空气系统总体每小时泄漏率：保证小于≤0.2%。</w:t>
      </w:r>
    </w:p>
    <w:p>
      <w:pPr>
        <w:numPr>
          <w:ilvl w:val="0"/>
          <w:numId w:val="0"/>
        </w:numPr>
        <w:spacing w:line="360" w:lineRule="auto"/>
        <w:ind w:left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5.3</w:t>
      </w:r>
      <w:r>
        <w:rPr>
          <w:rFonts w:hint="eastAsia" w:ascii="仿宋" w:hAnsi="仿宋" w:eastAsia="仿宋" w:cs="仿宋"/>
          <w:sz w:val="24"/>
          <w:szCs w:val="24"/>
          <w:highlight w:val="none"/>
        </w:rPr>
        <w:t>压缩空气系统管道应可靠接地，接地电阻应小于10Ω。</w:t>
      </w:r>
    </w:p>
    <w:p>
      <w:pPr>
        <w:numPr>
          <w:ilvl w:val="0"/>
          <w:numId w:val="0"/>
        </w:numPr>
        <w:spacing w:line="360" w:lineRule="auto"/>
        <w:ind w:leftChars="0"/>
        <w:rPr>
          <w:rFonts w:hint="eastAsia" w:ascii="仿宋" w:hAnsi="仿宋" w:eastAsia="仿宋" w:cs="仿宋"/>
          <w:b/>
          <w:sz w:val="24"/>
          <w:szCs w:val="24"/>
          <w:highlight w:val="none"/>
        </w:rPr>
      </w:pPr>
      <w:r>
        <w:rPr>
          <w:rFonts w:hint="eastAsia" w:ascii="仿宋" w:hAnsi="仿宋" w:eastAsia="仿宋" w:cs="仿宋"/>
          <w:sz w:val="24"/>
          <w:szCs w:val="24"/>
          <w:highlight w:val="none"/>
          <w:lang w:val="en-US" w:eastAsia="zh-CN"/>
        </w:rPr>
        <w:t>5.4</w:t>
      </w:r>
      <w:r>
        <w:rPr>
          <w:rFonts w:hint="eastAsia" w:ascii="仿宋" w:hAnsi="仿宋" w:eastAsia="仿宋" w:cs="仿宋"/>
          <w:sz w:val="24"/>
          <w:szCs w:val="24"/>
          <w:highlight w:val="none"/>
        </w:rPr>
        <w:t>空气终端气压不低于0.4MPa,每个终端流量不低于60L/min。</w:t>
      </w:r>
    </w:p>
    <w:p>
      <w:pPr>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（五）</w:t>
      </w:r>
      <w:r>
        <w:rPr>
          <w:rFonts w:hint="eastAsia" w:ascii="仿宋" w:hAnsi="仿宋" w:eastAsia="仿宋" w:cs="仿宋"/>
          <w:b/>
          <w:sz w:val="24"/>
          <w:szCs w:val="24"/>
          <w:highlight w:val="none"/>
        </w:rPr>
        <w:t>医用</w:t>
      </w:r>
      <w:r>
        <w:rPr>
          <w:rFonts w:hint="eastAsia" w:ascii="仿宋" w:hAnsi="仿宋" w:eastAsia="仿宋" w:cs="仿宋"/>
          <w:b/>
          <w:sz w:val="24"/>
          <w:szCs w:val="24"/>
          <w:highlight w:val="none"/>
          <w:lang w:eastAsia="zh-CN"/>
        </w:rPr>
        <w:t>牙科</w:t>
      </w:r>
      <w:r>
        <w:rPr>
          <w:rFonts w:hint="eastAsia" w:ascii="仿宋" w:hAnsi="仿宋" w:eastAsia="仿宋" w:cs="仿宋"/>
          <w:b/>
          <w:sz w:val="24"/>
          <w:szCs w:val="24"/>
          <w:highlight w:val="none"/>
        </w:rPr>
        <w:t>空气系统详细说明</w:t>
      </w:r>
    </w:p>
    <w:p>
      <w:pPr>
        <w:snapToGrid w:val="0"/>
        <w:spacing w:line="360" w:lineRule="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rPr>
        <w:t>牙科空气机组</w:t>
      </w:r>
    </w:p>
    <w:p>
      <w:pPr>
        <w:snapToGrid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无油涡旋式压缩机</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排气量≥</w:t>
      </w:r>
      <w:r>
        <w:rPr>
          <w:rFonts w:hint="eastAsia" w:ascii="仿宋" w:hAnsi="仿宋" w:eastAsia="仿宋" w:cs="仿宋"/>
          <w:sz w:val="24"/>
          <w:szCs w:val="24"/>
          <w:highlight w:val="none"/>
          <w:lang w:val="en-US" w:eastAsia="zh-CN"/>
        </w:rPr>
        <w:t>0.59m³/min           2套</w:t>
      </w:r>
    </w:p>
    <w:p>
      <w:pPr>
        <w:snapToGrid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冷干机</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处理量≥</w:t>
      </w:r>
      <w:r>
        <w:rPr>
          <w:rFonts w:hint="eastAsia" w:ascii="仿宋" w:hAnsi="仿宋" w:eastAsia="仿宋" w:cs="仿宋"/>
          <w:sz w:val="24"/>
          <w:szCs w:val="24"/>
          <w:highlight w:val="none"/>
          <w:lang w:val="en-US" w:eastAsia="zh-CN"/>
        </w:rPr>
        <w:t>0.6m³/min</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2套</w:t>
      </w:r>
    </w:p>
    <w:p>
      <w:pPr>
        <w:snapToGrid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储气罐</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1.0</w:t>
      </w:r>
      <w:r>
        <w:rPr>
          <w:rFonts w:hint="eastAsia" w:ascii="仿宋" w:hAnsi="仿宋" w:eastAsia="仿宋" w:cs="仿宋"/>
          <w:sz w:val="24"/>
          <w:szCs w:val="24"/>
          <w:highlight w:val="none"/>
        </w:rPr>
        <w:t>立方</w:t>
      </w:r>
      <w:r>
        <w:rPr>
          <w:rFonts w:hint="eastAsia" w:ascii="仿宋" w:hAnsi="仿宋" w:eastAsia="仿宋" w:cs="仿宋"/>
          <w:sz w:val="24"/>
          <w:szCs w:val="24"/>
          <w:highlight w:val="none"/>
          <w:lang w:val="en-US" w:eastAsia="zh-CN"/>
        </w:rPr>
        <w:t xml:space="preserve">                   2个</w:t>
      </w:r>
    </w:p>
    <w:p>
      <w:pPr>
        <w:snapToGrid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rPr>
        <w:t>四级过滤装置</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处理量≥</w:t>
      </w:r>
      <w:r>
        <w:rPr>
          <w:rFonts w:hint="eastAsia" w:ascii="仿宋" w:hAnsi="仿宋" w:eastAsia="仿宋" w:cs="仿宋"/>
          <w:sz w:val="24"/>
          <w:szCs w:val="24"/>
          <w:highlight w:val="none"/>
          <w:lang w:val="en-US" w:eastAsia="zh-CN"/>
        </w:rPr>
        <w:t>0.6m³/min            2套</w:t>
      </w:r>
    </w:p>
    <w:p>
      <w:pPr>
        <w:spacing w:line="360" w:lineRule="auto"/>
        <w:ind w:right="-105" w:rightChars="-50"/>
        <w:rPr>
          <w:rFonts w:hint="eastAsia" w:ascii="仿宋" w:hAnsi="仿宋" w:eastAsia="仿宋" w:cs="仿宋"/>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仿宋" w:hAnsi="仿宋" w:eastAsia="仿宋" w:cs="仿宋"/>
          <w:sz w:val="24"/>
          <w:szCs w:val="24"/>
          <w:highlight w:val="none"/>
          <w:lang w:val="en-US" w:eastAsia="zh-CN"/>
        </w:rPr>
        <w:t>牙科电动无油空压机为国家Ⅰ类医疗器械,须提供投标产品的第Ⅰ类医疗器械备 案信息表及第一类医疗器械备案凭证。</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医</w:t>
      </w:r>
      <w:r>
        <w:rPr>
          <w:rFonts w:hint="eastAsia" w:ascii="仿宋" w:hAnsi="仿宋" w:eastAsia="仿宋" w:cs="仿宋"/>
          <w:sz w:val="24"/>
          <w:szCs w:val="24"/>
          <w:highlight w:val="none"/>
          <w:lang w:eastAsia="zh-CN"/>
        </w:rPr>
        <w:t>用牙科</w:t>
      </w:r>
      <w:r>
        <w:rPr>
          <w:rFonts w:hint="eastAsia" w:ascii="仿宋" w:hAnsi="仿宋" w:eastAsia="仿宋" w:cs="仿宋"/>
          <w:sz w:val="24"/>
          <w:szCs w:val="24"/>
          <w:highlight w:val="none"/>
        </w:rPr>
        <w:t>空气</w:t>
      </w:r>
      <w:r>
        <w:rPr>
          <w:rFonts w:hint="eastAsia" w:ascii="仿宋" w:hAnsi="仿宋" w:eastAsia="仿宋" w:cs="仿宋"/>
          <w:sz w:val="24"/>
          <w:szCs w:val="24"/>
          <w:highlight w:val="none"/>
          <w:lang w:eastAsia="zh-CN"/>
        </w:rPr>
        <w:t>系统</w:t>
      </w:r>
    </w:p>
    <w:p>
      <w:pPr>
        <w:tabs>
          <w:tab w:val="left" w:pos="-180"/>
          <w:tab w:val="left" w:pos="0"/>
        </w:tabs>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w:t>
      </w:r>
      <w:r>
        <w:rPr>
          <w:rFonts w:hint="eastAsia" w:ascii="仿宋" w:hAnsi="仿宋" w:eastAsia="仿宋" w:cs="仿宋"/>
          <w:color w:val="auto"/>
          <w:sz w:val="24"/>
          <w:szCs w:val="24"/>
          <w:highlight w:val="none"/>
          <w:lang w:eastAsia="zh-CN"/>
        </w:rPr>
        <w:t>医用牙科空气管道</w:t>
      </w:r>
      <w:r>
        <w:rPr>
          <w:rFonts w:hint="eastAsia" w:ascii="仿宋" w:hAnsi="仿宋" w:eastAsia="仿宋" w:cs="仿宋"/>
          <w:color w:val="auto"/>
          <w:sz w:val="24"/>
          <w:szCs w:val="24"/>
          <w:highlight w:val="none"/>
        </w:rPr>
        <w:t>采用 O6Cr19Ni10 不锈钢管。</w:t>
      </w:r>
    </w:p>
    <w:p>
      <w:pPr>
        <w:spacing w:line="360" w:lineRule="auto"/>
        <w:rPr>
          <w:rFonts w:hint="eastAsia" w:ascii="仿宋" w:hAnsi="仿宋" w:eastAsia="仿宋" w:cs="仿宋"/>
          <w:color w:val="auto"/>
          <w:sz w:val="24"/>
          <w:szCs w:val="24"/>
          <w:highlight w:val="none"/>
        </w:rPr>
      </w:pPr>
      <w:r>
        <w:rPr>
          <w:rFonts w:hint="eastAsia" w:ascii="宋体" w:hAnsi="宋体" w:eastAsia="宋体" w:cs="宋体"/>
          <w:sz w:val="24"/>
          <w:szCs w:val="24"/>
          <w:highlight w:val="none"/>
          <w:lang w:val="en-US" w:eastAsia="zh-CN"/>
        </w:rPr>
        <w:t>★</w:t>
      </w:r>
      <w:r>
        <w:rPr>
          <w:rFonts w:hint="eastAsia" w:ascii="仿宋" w:hAnsi="仿宋" w:eastAsia="仿宋" w:cs="仿宋"/>
          <w:color w:val="auto"/>
          <w:sz w:val="24"/>
          <w:szCs w:val="24"/>
          <w:highlight w:val="none"/>
        </w:rPr>
        <w:t>不锈钢管</w:t>
      </w:r>
      <w:r>
        <w:rPr>
          <w:rFonts w:hint="eastAsia" w:ascii="仿宋" w:hAnsi="仿宋" w:eastAsia="仿宋" w:cs="仿宋"/>
          <w:color w:val="auto"/>
          <w:sz w:val="24"/>
          <w:szCs w:val="24"/>
          <w:highlight w:val="none"/>
          <w:lang w:eastAsia="zh-CN"/>
        </w:rPr>
        <w:t>需要提供</w:t>
      </w:r>
      <w:r>
        <w:rPr>
          <w:rFonts w:hint="eastAsia" w:ascii="仿宋" w:hAnsi="仿宋" w:eastAsia="仿宋" w:cs="仿宋"/>
          <w:color w:val="auto"/>
          <w:sz w:val="24"/>
          <w:szCs w:val="24"/>
          <w:highlight w:val="none"/>
          <w:lang w:val="en-US" w:eastAsia="zh-CN"/>
        </w:rPr>
        <w:t>GB/T 26125-2011、GB/T 26572-2011</w:t>
      </w:r>
      <w:r>
        <w:rPr>
          <w:rFonts w:hint="eastAsia" w:ascii="仿宋" w:hAnsi="仿宋" w:eastAsia="仿宋" w:cs="仿宋"/>
          <w:color w:val="auto"/>
          <w:sz w:val="24"/>
          <w:szCs w:val="24"/>
          <w:highlight w:val="none"/>
        </w:rPr>
        <w:t>，第三方检测报告进行证明。</w:t>
      </w:r>
    </w:p>
    <w:p>
      <w:pPr>
        <w:spacing w:line="360" w:lineRule="auto"/>
        <w:rPr>
          <w:rFonts w:hint="eastAsia" w:ascii="仿宋" w:hAnsi="仿宋" w:eastAsia="仿宋" w:cs="仿宋"/>
          <w:color w:val="auto"/>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仿宋" w:hAnsi="仿宋" w:eastAsia="仿宋" w:cs="仿宋"/>
          <w:color w:val="auto"/>
          <w:sz w:val="24"/>
          <w:szCs w:val="24"/>
          <w:highlight w:val="none"/>
          <w:lang w:val="en-US" w:eastAsia="zh-CN"/>
        </w:rPr>
        <w:t>不锈钢管需要提特种设备型式试验证书（压力管道元件），第三方检测报告进行证明</w:t>
      </w:r>
    </w:p>
    <w:p>
      <w:pPr>
        <w:spacing w:line="360" w:lineRule="auto"/>
        <w:ind w:right="-105" w:right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2.2管道管径</w:t>
      </w:r>
    </w:p>
    <w:p>
      <w:pPr>
        <w:numPr>
          <w:ilvl w:val="0"/>
          <w:numId w:val="0"/>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综合大</w:t>
      </w:r>
      <w:r>
        <w:rPr>
          <w:rFonts w:hint="eastAsia" w:ascii="仿宋" w:hAnsi="仿宋" w:eastAsia="仿宋" w:cs="仿宋"/>
          <w:color w:val="auto"/>
          <w:sz w:val="24"/>
          <w:szCs w:val="24"/>
          <w:highlight w:val="none"/>
          <w:lang w:val="en-US" w:eastAsia="zh-CN"/>
        </w:rPr>
        <w:t xml:space="preserve">楼牙科空气主管            </w:t>
      </w:r>
      <w:r>
        <w:rPr>
          <w:rFonts w:hint="eastAsia" w:ascii="仿宋" w:hAnsi="仿宋" w:eastAsia="仿宋" w:cs="仿宋"/>
          <w:color w:val="auto"/>
          <w:kern w:val="0"/>
          <w:sz w:val="24"/>
          <w:szCs w:val="24"/>
          <w:highlight w:val="none"/>
        </w:rPr>
        <w:t>DN25</w:t>
      </w:r>
      <w:r>
        <w:rPr>
          <w:rFonts w:hint="eastAsia" w:ascii="仿宋" w:hAnsi="仿宋" w:eastAsia="仿宋" w:cs="仿宋"/>
          <w:color w:val="auto"/>
          <w:sz w:val="24"/>
          <w:szCs w:val="24"/>
          <w:highlight w:val="none"/>
        </w:rPr>
        <w:t>不锈钢管；</w:t>
      </w:r>
    </w:p>
    <w:p>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口腔区横管</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DN</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sz w:val="24"/>
          <w:szCs w:val="24"/>
          <w:highlight w:val="none"/>
        </w:rPr>
        <w:t>不锈钢管；</w:t>
      </w:r>
    </w:p>
    <w:p>
      <w:pPr>
        <w:spacing w:line="360" w:lineRule="auto"/>
        <w:ind w:right="-105" w:rightChars="-50"/>
        <w:rPr>
          <w:rFonts w:hint="eastAsia" w:ascii="仿宋" w:hAnsi="仿宋" w:eastAsia="仿宋" w:cs="仿宋"/>
          <w:sz w:val="24"/>
          <w:szCs w:val="24"/>
          <w:highlight w:val="none"/>
        </w:rPr>
      </w:pPr>
      <w:r>
        <w:rPr>
          <w:rFonts w:hint="eastAsia" w:ascii="仿宋" w:hAnsi="仿宋" w:eastAsia="仿宋" w:cs="仿宋"/>
          <w:sz w:val="24"/>
          <w:szCs w:val="24"/>
          <w:highlight w:val="none"/>
        </w:rPr>
        <w:t>2.3管道连接方法技术要求</w:t>
      </w:r>
    </w:p>
    <w:p>
      <w:pPr>
        <w:spacing w:line="360" w:lineRule="auto"/>
        <w:ind w:right="-105" w:rightChars="-50"/>
        <w:rPr>
          <w:rFonts w:hint="eastAsia" w:ascii="仿宋" w:hAnsi="仿宋" w:eastAsia="仿宋" w:cs="仿宋"/>
          <w:sz w:val="24"/>
          <w:szCs w:val="24"/>
          <w:highlight w:val="none"/>
        </w:rPr>
      </w:pPr>
      <w:r>
        <w:rPr>
          <w:rFonts w:hint="eastAsia" w:ascii="仿宋" w:hAnsi="仿宋" w:eastAsia="仿宋" w:cs="仿宋"/>
          <w:sz w:val="24"/>
          <w:szCs w:val="24"/>
          <w:highlight w:val="none"/>
        </w:rPr>
        <w:t>不锈钢管连接采用标准的不锈钢球头、螺帽、焊咀连接后氩弧焊接连接。整个系统连接均采用金属密封，可保证系统的气密性。</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系统压力试验、吹扫技术要求</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rPr>
        <w:t>系统强度试验:空气管道安装完毕后必须进行强度试验,试验介质为氮气或无油压缩空气,试验压力为管道设计压力的1.15倍,试压时间10min,试验结果以管道接头、焊缝、管段无肉眼的可见的变形、以发泡剂检验无渗漏为合格。</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.2系统泄漏率试验:空气管道强度试验合格后必须进行泄漏率试验,试验介质为氮气或无油压缩空气,试验压力为管道设计压力的, 试压24h，试验结果每小时泄漏率小于0.5%为合格。</w:t>
      </w:r>
    </w:p>
    <w:p>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.3系统吹扫:空气管道强度泄漏试验合格后必须进行系统吹扫,吹扫介质为氮气或无油压缩空气，结果以出气口无杂质、干净为合格。</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压缩空气系统技术参数</w:t>
      </w:r>
    </w:p>
    <w:p>
      <w:pPr>
        <w:numPr>
          <w:ilvl w:val="0"/>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压缩空气系统管道气体流速: ≯10m/s。</w:t>
      </w:r>
    </w:p>
    <w:p>
      <w:pPr>
        <w:numPr>
          <w:ilvl w:val="0"/>
          <w:numId w:val="5"/>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压缩空气系统总体每小时泄漏率：保证小于≤0.2%。</w:t>
      </w:r>
    </w:p>
    <w:p>
      <w:pPr>
        <w:numPr>
          <w:ilvl w:val="0"/>
          <w:numId w:val="5"/>
        </w:numPr>
        <w:spacing w:line="360" w:lineRule="auto"/>
        <w:rPr>
          <w:rFonts w:hint="eastAsia" w:ascii="仿宋" w:hAnsi="仿宋" w:eastAsia="仿宋" w:cs="仿宋"/>
          <w:b/>
          <w:sz w:val="24"/>
          <w:szCs w:val="24"/>
          <w:highlight w:val="none"/>
        </w:rPr>
      </w:pPr>
      <w:r>
        <w:rPr>
          <w:rFonts w:hint="eastAsia" w:ascii="仿宋" w:hAnsi="仿宋" w:eastAsia="仿宋" w:cs="仿宋"/>
          <w:sz w:val="24"/>
          <w:szCs w:val="24"/>
          <w:highlight w:val="none"/>
        </w:rPr>
        <w:t>压缩空气系统管道应可靠接地，接地电阻应小于10Ω。</w:t>
      </w:r>
    </w:p>
    <w:p>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六</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病房设备带配置详细说明</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病房设备带材质为铝合金,规格宽度≥190mm，高度≥</w:t>
      </w:r>
      <w:r>
        <w:rPr>
          <w:rFonts w:hint="eastAsia" w:ascii="仿宋" w:hAnsi="仿宋" w:eastAsia="仿宋" w:cs="仿宋"/>
          <w:sz w:val="24"/>
          <w:szCs w:val="24"/>
          <w:highlight w:val="none"/>
          <w:lang w:val="en-US" w:eastAsia="zh-CN"/>
        </w:rPr>
        <w:t>55</w:t>
      </w:r>
      <w:r>
        <w:rPr>
          <w:rFonts w:hint="eastAsia" w:ascii="仿宋" w:hAnsi="仿宋" w:eastAsia="仿宋" w:cs="仿宋"/>
          <w:sz w:val="24"/>
          <w:szCs w:val="24"/>
          <w:highlight w:val="none"/>
        </w:rPr>
        <w:t>mm。设备带内部结构必须具有强电、弱电、气体管道分槽安装功能。</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铝合金设备带表面采用喷塑，设备带上面板采用模块化设计，使安装维修更加方便，并具有良好的防腐和保洁效果。</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设备带上各种气体终端、电器等均采用嵌入式安装，使整条设备带表面豪华美观。</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 xml:space="preserve">设备带上供氧、空气支管设有维修阀。            </w:t>
      </w:r>
      <w:r>
        <w:rPr>
          <w:rFonts w:hint="eastAsia" w:ascii="仿宋" w:hAnsi="仿宋" w:eastAsia="仿宋" w:cs="仿宋"/>
          <w:color w:val="FF6600"/>
          <w:sz w:val="24"/>
          <w:szCs w:val="24"/>
          <w:highlight w:val="none"/>
        </w:rPr>
        <w:t xml:space="preserve">     </w:t>
      </w:r>
      <w:r>
        <w:rPr>
          <w:rFonts w:hint="eastAsia" w:ascii="仿宋" w:hAnsi="仿宋" w:eastAsia="仿宋" w:cs="仿宋"/>
          <w:sz w:val="24"/>
          <w:szCs w:val="24"/>
          <w:highlight w:val="none"/>
        </w:rPr>
        <w:t xml:space="preserve">                                                     </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设备带上气体终端采用德式终端，插拔方便、密封可靠、使用寿命大于10年，无插头时自动密封。</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病房内设备带采用房间通长布置，设备带中心距地面1.4米。</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设备带上每床位设计要求：</w:t>
      </w:r>
    </w:p>
    <w:tbl>
      <w:tblPr>
        <w:tblStyle w:val="64"/>
        <w:tblW w:w="82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33"/>
        <w:gridCol w:w="2640"/>
        <w:gridCol w:w="1470"/>
        <w:gridCol w:w="91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58"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序号</w:t>
            </w:r>
          </w:p>
        </w:tc>
        <w:tc>
          <w:tcPr>
            <w:tcW w:w="1333"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病床单元</w:t>
            </w:r>
          </w:p>
        </w:tc>
        <w:tc>
          <w:tcPr>
            <w:tcW w:w="264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设备名称</w:t>
            </w:r>
          </w:p>
        </w:tc>
        <w:tc>
          <w:tcPr>
            <w:tcW w:w="147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要求</w:t>
            </w:r>
          </w:p>
        </w:tc>
        <w:tc>
          <w:tcPr>
            <w:tcW w:w="91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单位</w:t>
            </w:r>
          </w:p>
        </w:tc>
        <w:tc>
          <w:tcPr>
            <w:tcW w:w="106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8" w:type="dxa"/>
            <w:vMerge w:val="restart"/>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c>
          <w:tcPr>
            <w:tcW w:w="1333" w:type="dxa"/>
            <w:vMerge w:val="restart"/>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抢救室</w:t>
            </w:r>
          </w:p>
        </w:tc>
        <w:tc>
          <w:tcPr>
            <w:tcW w:w="264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氧气终端</w:t>
            </w:r>
          </w:p>
        </w:tc>
        <w:tc>
          <w:tcPr>
            <w:tcW w:w="147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国标</w:t>
            </w:r>
          </w:p>
        </w:tc>
        <w:tc>
          <w:tcPr>
            <w:tcW w:w="91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个</w:t>
            </w:r>
          </w:p>
        </w:tc>
        <w:tc>
          <w:tcPr>
            <w:tcW w:w="106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8" w:type="dxa"/>
            <w:vMerge w:val="continue"/>
            <w:noWrap w:val="0"/>
            <w:vAlign w:val="center"/>
          </w:tcPr>
          <w:p>
            <w:pPr>
              <w:widowControl/>
              <w:spacing w:line="400" w:lineRule="exact"/>
              <w:jc w:val="center"/>
              <w:rPr>
                <w:rFonts w:hint="eastAsia" w:ascii="仿宋" w:hAnsi="仿宋" w:eastAsia="仿宋" w:cs="仿宋"/>
                <w:bCs/>
                <w:color w:val="auto"/>
                <w:kern w:val="0"/>
                <w:sz w:val="24"/>
                <w:szCs w:val="24"/>
                <w:highlight w:val="none"/>
              </w:rPr>
            </w:pPr>
          </w:p>
        </w:tc>
        <w:tc>
          <w:tcPr>
            <w:tcW w:w="1333" w:type="dxa"/>
            <w:vMerge w:val="continue"/>
            <w:noWrap w:val="0"/>
            <w:vAlign w:val="center"/>
          </w:tcPr>
          <w:p>
            <w:pPr>
              <w:widowControl/>
              <w:spacing w:line="400" w:lineRule="exact"/>
              <w:jc w:val="center"/>
              <w:rPr>
                <w:rFonts w:hint="eastAsia" w:ascii="仿宋" w:hAnsi="仿宋" w:eastAsia="仿宋" w:cs="仿宋"/>
                <w:bCs/>
                <w:color w:val="auto"/>
                <w:kern w:val="0"/>
                <w:sz w:val="24"/>
                <w:szCs w:val="24"/>
                <w:highlight w:val="none"/>
              </w:rPr>
            </w:pPr>
          </w:p>
        </w:tc>
        <w:tc>
          <w:tcPr>
            <w:tcW w:w="264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负压终端</w:t>
            </w:r>
          </w:p>
        </w:tc>
        <w:tc>
          <w:tcPr>
            <w:tcW w:w="147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国标</w:t>
            </w:r>
          </w:p>
        </w:tc>
        <w:tc>
          <w:tcPr>
            <w:tcW w:w="91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个</w:t>
            </w:r>
          </w:p>
        </w:tc>
        <w:tc>
          <w:tcPr>
            <w:tcW w:w="106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8" w:type="dxa"/>
            <w:vMerge w:val="continue"/>
            <w:noWrap w:val="0"/>
            <w:vAlign w:val="center"/>
          </w:tcPr>
          <w:p>
            <w:pPr>
              <w:widowControl/>
              <w:spacing w:line="400" w:lineRule="exact"/>
              <w:jc w:val="center"/>
              <w:rPr>
                <w:rFonts w:hint="eastAsia" w:ascii="仿宋" w:hAnsi="仿宋" w:eastAsia="仿宋" w:cs="仿宋"/>
                <w:bCs/>
                <w:color w:val="auto"/>
                <w:kern w:val="0"/>
                <w:sz w:val="24"/>
                <w:szCs w:val="24"/>
                <w:highlight w:val="none"/>
              </w:rPr>
            </w:pPr>
          </w:p>
        </w:tc>
        <w:tc>
          <w:tcPr>
            <w:tcW w:w="1333" w:type="dxa"/>
            <w:vMerge w:val="continue"/>
            <w:noWrap w:val="0"/>
            <w:vAlign w:val="center"/>
          </w:tcPr>
          <w:p>
            <w:pPr>
              <w:widowControl/>
              <w:spacing w:line="400" w:lineRule="exact"/>
              <w:jc w:val="center"/>
              <w:rPr>
                <w:rFonts w:hint="eastAsia" w:ascii="仿宋" w:hAnsi="仿宋" w:eastAsia="仿宋" w:cs="仿宋"/>
                <w:bCs/>
                <w:color w:val="auto"/>
                <w:kern w:val="0"/>
                <w:sz w:val="24"/>
                <w:szCs w:val="24"/>
                <w:highlight w:val="none"/>
              </w:rPr>
            </w:pPr>
          </w:p>
        </w:tc>
        <w:tc>
          <w:tcPr>
            <w:tcW w:w="264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空气终端</w:t>
            </w:r>
          </w:p>
        </w:tc>
        <w:tc>
          <w:tcPr>
            <w:tcW w:w="147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国标</w:t>
            </w:r>
          </w:p>
        </w:tc>
        <w:tc>
          <w:tcPr>
            <w:tcW w:w="91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个</w:t>
            </w:r>
          </w:p>
        </w:tc>
        <w:tc>
          <w:tcPr>
            <w:tcW w:w="106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8" w:type="dxa"/>
            <w:vMerge w:val="continue"/>
            <w:noWrap w:val="0"/>
            <w:vAlign w:val="center"/>
          </w:tcPr>
          <w:p>
            <w:pPr>
              <w:widowControl/>
              <w:spacing w:line="400" w:lineRule="exact"/>
              <w:jc w:val="center"/>
              <w:rPr>
                <w:rFonts w:hint="eastAsia" w:ascii="仿宋" w:hAnsi="仿宋" w:eastAsia="仿宋" w:cs="仿宋"/>
                <w:bCs/>
                <w:color w:val="auto"/>
                <w:kern w:val="0"/>
                <w:sz w:val="24"/>
                <w:szCs w:val="24"/>
                <w:highlight w:val="none"/>
              </w:rPr>
            </w:pPr>
          </w:p>
        </w:tc>
        <w:tc>
          <w:tcPr>
            <w:tcW w:w="1333" w:type="dxa"/>
            <w:vMerge w:val="continue"/>
            <w:noWrap w:val="0"/>
            <w:vAlign w:val="center"/>
          </w:tcPr>
          <w:p>
            <w:pPr>
              <w:widowControl/>
              <w:spacing w:line="400" w:lineRule="exact"/>
              <w:jc w:val="center"/>
              <w:rPr>
                <w:rFonts w:hint="eastAsia" w:ascii="仿宋" w:hAnsi="仿宋" w:eastAsia="仿宋" w:cs="仿宋"/>
                <w:bCs/>
                <w:color w:val="auto"/>
                <w:kern w:val="0"/>
                <w:sz w:val="24"/>
                <w:szCs w:val="24"/>
                <w:highlight w:val="none"/>
              </w:rPr>
            </w:pPr>
          </w:p>
        </w:tc>
        <w:tc>
          <w:tcPr>
            <w:tcW w:w="264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床头LED灯</w:t>
            </w:r>
          </w:p>
        </w:tc>
        <w:tc>
          <w:tcPr>
            <w:tcW w:w="147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T5 4W</w:t>
            </w:r>
          </w:p>
        </w:tc>
        <w:tc>
          <w:tcPr>
            <w:tcW w:w="91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套</w:t>
            </w:r>
          </w:p>
        </w:tc>
        <w:tc>
          <w:tcPr>
            <w:tcW w:w="106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8" w:type="dxa"/>
            <w:vMerge w:val="continue"/>
            <w:noWrap w:val="0"/>
            <w:vAlign w:val="center"/>
          </w:tcPr>
          <w:p>
            <w:pPr>
              <w:widowControl/>
              <w:spacing w:line="400" w:lineRule="exact"/>
              <w:jc w:val="center"/>
              <w:rPr>
                <w:rFonts w:hint="eastAsia" w:ascii="仿宋" w:hAnsi="仿宋" w:eastAsia="仿宋" w:cs="仿宋"/>
                <w:bCs/>
                <w:color w:val="auto"/>
                <w:kern w:val="0"/>
                <w:sz w:val="24"/>
                <w:szCs w:val="24"/>
                <w:highlight w:val="none"/>
              </w:rPr>
            </w:pPr>
          </w:p>
        </w:tc>
        <w:tc>
          <w:tcPr>
            <w:tcW w:w="1333" w:type="dxa"/>
            <w:vMerge w:val="continue"/>
            <w:noWrap w:val="0"/>
            <w:vAlign w:val="center"/>
          </w:tcPr>
          <w:p>
            <w:pPr>
              <w:widowControl/>
              <w:spacing w:line="400" w:lineRule="exact"/>
              <w:jc w:val="center"/>
              <w:rPr>
                <w:rFonts w:hint="eastAsia" w:ascii="仿宋" w:hAnsi="仿宋" w:eastAsia="仿宋" w:cs="仿宋"/>
                <w:bCs/>
                <w:color w:val="auto"/>
                <w:kern w:val="0"/>
                <w:sz w:val="24"/>
                <w:szCs w:val="24"/>
                <w:highlight w:val="none"/>
              </w:rPr>
            </w:pPr>
          </w:p>
        </w:tc>
        <w:tc>
          <w:tcPr>
            <w:tcW w:w="264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国标电源插座（2+3孔）</w:t>
            </w:r>
          </w:p>
        </w:tc>
        <w:tc>
          <w:tcPr>
            <w:tcW w:w="147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10A 220V</w:t>
            </w:r>
          </w:p>
        </w:tc>
        <w:tc>
          <w:tcPr>
            <w:tcW w:w="91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个</w:t>
            </w:r>
          </w:p>
        </w:tc>
        <w:tc>
          <w:tcPr>
            <w:tcW w:w="1065" w:type="dxa"/>
            <w:noWrap w:val="0"/>
            <w:vAlign w:val="center"/>
          </w:tcPr>
          <w:p>
            <w:pPr>
              <w:widowControl/>
              <w:spacing w:line="400" w:lineRule="exact"/>
              <w:jc w:val="center"/>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8" w:type="dxa"/>
            <w:vMerge w:val="continue"/>
            <w:noWrap w:val="0"/>
            <w:vAlign w:val="center"/>
          </w:tcPr>
          <w:p>
            <w:pPr>
              <w:widowControl/>
              <w:spacing w:line="400" w:lineRule="exact"/>
              <w:jc w:val="center"/>
              <w:rPr>
                <w:rFonts w:hint="eastAsia" w:ascii="仿宋" w:hAnsi="仿宋" w:eastAsia="仿宋" w:cs="仿宋"/>
                <w:bCs/>
                <w:color w:val="auto"/>
                <w:kern w:val="0"/>
                <w:sz w:val="24"/>
                <w:szCs w:val="24"/>
                <w:highlight w:val="none"/>
              </w:rPr>
            </w:pPr>
          </w:p>
        </w:tc>
        <w:tc>
          <w:tcPr>
            <w:tcW w:w="1333" w:type="dxa"/>
            <w:vMerge w:val="continue"/>
            <w:noWrap w:val="0"/>
            <w:vAlign w:val="center"/>
          </w:tcPr>
          <w:p>
            <w:pPr>
              <w:widowControl/>
              <w:spacing w:line="400" w:lineRule="exact"/>
              <w:jc w:val="center"/>
              <w:rPr>
                <w:rFonts w:hint="eastAsia" w:ascii="仿宋" w:hAnsi="仿宋" w:eastAsia="仿宋" w:cs="仿宋"/>
                <w:bCs/>
                <w:color w:val="auto"/>
                <w:kern w:val="0"/>
                <w:sz w:val="24"/>
                <w:szCs w:val="24"/>
                <w:highlight w:val="none"/>
              </w:rPr>
            </w:pPr>
          </w:p>
        </w:tc>
        <w:tc>
          <w:tcPr>
            <w:tcW w:w="264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电源开关（豪华型）</w:t>
            </w:r>
          </w:p>
        </w:tc>
        <w:tc>
          <w:tcPr>
            <w:tcW w:w="147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10A 220V</w:t>
            </w:r>
          </w:p>
        </w:tc>
        <w:tc>
          <w:tcPr>
            <w:tcW w:w="91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个</w:t>
            </w:r>
          </w:p>
        </w:tc>
        <w:tc>
          <w:tcPr>
            <w:tcW w:w="106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8" w:type="dxa"/>
            <w:vMerge w:val="restart"/>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p>
        </w:tc>
        <w:tc>
          <w:tcPr>
            <w:tcW w:w="1333" w:type="dxa"/>
            <w:vMerge w:val="restart"/>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普通病床</w:t>
            </w:r>
          </w:p>
        </w:tc>
        <w:tc>
          <w:tcPr>
            <w:tcW w:w="264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氧气终端</w:t>
            </w:r>
          </w:p>
        </w:tc>
        <w:tc>
          <w:tcPr>
            <w:tcW w:w="147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国标</w:t>
            </w:r>
          </w:p>
        </w:tc>
        <w:tc>
          <w:tcPr>
            <w:tcW w:w="91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个</w:t>
            </w:r>
          </w:p>
        </w:tc>
        <w:tc>
          <w:tcPr>
            <w:tcW w:w="106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8" w:type="dxa"/>
            <w:vMerge w:val="continue"/>
            <w:noWrap w:val="0"/>
            <w:vAlign w:val="center"/>
          </w:tcPr>
          <w:p>
            <w:pPr>
              <w:widowControl/>
              <w:spacing w:line="400" w:lineRule="exact"/>
              <w:jc w:val="center"/>
              <w:rPr>
                <w:rFonts w:hint="eastAsia" w:ascii="仿宋" w:hAnsi="仿宋" w:eastAsia="仿宋" w:cs="仿宋"/>
                <w:bCs/>
                <w:color w:val="auto"/>
                <w:kern w:val="0"/>
                <w:sz w:val="24"/>
                <w:szCs w:val="24"/>
                <w:highlight w:val="none"/>
              </w:rPr>
            </w:pPr>
          </w:p>
        </w:tc>
        <w:tc>
          <w:tcPr>
            <w:tcW w:w="1333" w:type="dxa"/>
            <w:vMerge w:val="continue"/>
            <w:noWrap w:val="0"/>
            <w:vAlign w:val="center"/>
          </w:tcPr>
          <w:p>
            <w:pPr>
              <w:widowControl/>
              <w:spacing w:line="400" w:lineRule="exact"/>
              <w:jc w:val="center"/>
              <w:rPr>
                <w:rFonts w:hint="eastAsia" w:ascii="仿宋" w:hAnsi="仿宋" w:eastAsia="仿宋" w:cs="仿宋"/>
                <w:bCs/>
                <w:color w:val="auto"/>
                <w:kern w:val="0"/>
                <w:sz w:val="24"/>
                <w:szCs w:val="24"/>
                <w:highlight w:val="none"/>
              </w:rPr>
            </w:pPr>
          </w:p>
        </w:tc>
        <w:tc>
          <w:tcPr>
            <w:tcW w:w="264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负压终端</w:t>
            </w:r>
          </w:p>
        </w:tc>
        <w:tc>
          <w:tcPr>
            <w:tcW w:w="147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国标</w:t>
            </w:r>
          </w:p>
        </w:tc>
        <w:tc>
          <w:tcPr>
            <w:tcW w:w="91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个</w:t>
            </w:r>
          </w:p>
        </w:tc>
        <w:tc>
          <w:tcPr>
            <w:tcW w:w="106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8" w:type="dxa"/>
            <w:vMerge w:val="continue"/>
            <w:noWrap w:val="0"/>
            <w:vAlign w:val="center"/>
          </w:tcPr>
          <w:p>
            <w:pPr>
              <w:widowControl/>
              <w:spacing w:line="400" w:lineRule="exact"/>
              <w:jc w:val="center"/>
              <w:rPr>
                <w:rFonts w:hint="eastAsia" w:ascii="仿宋" w:hAnsi="仿宋" w:eastAsia="仿宋" w:cs="仿宋"/>
                <w:bCs/>
                <w:color w:val="auto"/>
                <w:kern w:val="0"/>
                <w:sz w:val="24"/>
                <w:szCs w:val="24"/>
                <w:highlight w:val="none"/>
              </w:rPr>
            </w:pPr>
          </w:p>
        </w:tc>
        <w:tc>
          <w:tcPr>
            <w:tcW w:w="1333" w:type="dxa"/>
            <w:vMerge w:val="continue"/>
            <w:noWrap w:val="0"/>
            <w:vAlign w:val="center"/>
          </w:tcPr>
          <w:p>
            <w:pPr>
              <w:widowControl/>
              <w:spacing w:line="400" w:lineRule="exact"/>
              <w:jc w:val="center"/>
              <w:rPr>
                <w:rFonts w:hint="eastAsia" w:ascii="仿宋" w:hAnsi="仿宋" w:eastAsia="仿宋" w:cs="仿宋"/>
                <w:bCs/>
                <w:color w:val="auto"/>
                <w:kern w:val="0"/>
                <w:sz w:val="24"/>
                <w:szCs w:val="24"/>
                <w:highlight w:val="none"/>
              </w:rPr>
            </w:pPr>
          </w:p>
        </w:tc>
        <w:tc>
          <w:tcPr>
            <w:tcW w:w="264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呼叫对讲分机</w:t>
            </w:r>
          </w:p>
        </w:tc>
        <w:tc>
          <w:tcPr>
            <w:tcW w:w="147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预留</w:t>
            </w:r>
          </w:p>
        </w:tc>
        <w:tc>
          <w:tcPr>
            <w:tcW w:w="91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个</w:t>
            </w:r>
          </w:p>
        </w:tc>
        <w:tc>
          <w:tcPr>
            <w:tcW w:w="106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8" w:type="dxa"/>
            <w:vMerge w:val="continue"/>
            <w:noWrap w:val="0"/>
            <w:vAlign w:val="center"/>
          </w:tcPr>
          <w:p>
            <w:pPr>
              <w:widowControl/>
              <w:spacing w:line="400" w:lineRule="exact"/>
              <w:jc w:val="center"/>
              <w:rPr>
                <w:rFonts w:hint="eastAsia" w:ascii="仿宋" w:hAnsi="仿宋" w:eastAsia="仿宋" w:cs="仿宋"/>
                <w:bCs/>
                <w:color w:val="auto"/>
                <w:kern w:val="0"/>
                <w:sz w:val="24"/>
                <w:szCs w:val="24"/>
                <w:highlight w:val="none"/>
              </w:rPr>
            </w:pPr>
          </w:p>
        </w:tc>
        <w:tc>
          <w:tcPr>
            <w:tcW w:w="1333" w:type="dxa"/>
            <w:vMerge w:val="continue"/>
            <w:noWrap w:val="0"/>
            <w:vAlign w:val="center"/>
          </w:tcPr>
          <w:p>
            <w:pPr>
              <w:widowControl/>
              <w:spacing w:line="400" w:lineRule="exact"/>
              <w:jc w:val="center"/>
              <w:rPr>
                <w:rFonts w:hint="eastAsia" w:ascii="仿宋" w:hAnsi="仿宋" w:eastAsia="仿宋" w:cs="仿宋"/>
                <w:bCs/>
                <w:color w:val="auto"/>
                <w:kern w:val="0"/>
                <w:sz w:val="24"/>
                <w:szCs w:val="24"/>
                <w:highlight w:val="none"/>
              </w:rPr>
            </w:pPr>
          </w:p>
        </w:tc>
        <w:tc>
          <w:tcPr>
            <w:tcW w:w="264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床头LED灯</w:t>
            </w:r>
          </w:p>
        </w:tc>
        <w:tc>
          <w:tcPr>
            <w:tcW w:w="147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T5 4W</w:t>
            </w:r>
          </w:p>
        </w:tc>
        <w:tc>
          <w:tcPr>
            <w:tcW w:w="91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套</w:t>
            </w:r>
          </w:p>
        </w:tc>
        <w:tc>
          <w:tcPr>
            <w:tcW w:w="106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8" w:type="dxa"/>
            <w:vMerge w:val="continue"/>
            <w:noWrap w:val="0"/>
            <w:vAlign w:val="center"/>
          </w:tcPr>
          <w:p>
            <w:pPr>
              <w:widowControl/>
              <w:spacing w:line="400" w:lineRule="exact"/>
              <w:jc w:val="center"/>
              <w:rPr>
                <w:rFonts w:hint="eastAsia" w:ascii="仿宋" w:hAnsi="仿宋" w:eastAsia="仿宋" w:cs="仿宋"/>
                <w:bCs/>
                <w:color w:val="auto"/>
                <w:kern w:val="0"/>
                <w:sz w:val="24"/>
                <w:szCs w:val="24"/>
                <w:highlight w:val="none"/>
              </w:rPr>
            </w:pPr>
          </w:p>
        </w:tc>
        <w:tc>
          <w:tcPr>
            <w:tcW w:w="1333" w:type="dxa"/>
            <w:vMerge w:val="continue"/>
            <w:noWrap w:val="0"/>
            <w:vAlign w:val="center"/>
          </w:tcPr>
          <w:p>
            <w:pPr>
              <w:widowControl/>
              <w:spacing w:line="400" w:lineRule="exact"/>
              <w:jc w:val="center"/>
              <w:rPr>
                <w:rFonts w:hint="eastAsia" w:ascii="仿宋" w:hAnsi="仿宋" w:eastAsia="仿宋" w:cs="仿宋"/>
                <w:bCs/>
                <w:color w:val="auto"/>
                <w:kern w:val="0"/>
                <w:sz w:val="24"/>
                <w:szCs w:val="24"/>
                <w:highlight w:val="none"/>
              </w:rPr>
            </w:pPr>
          </w:p>
        </w:tc>
        <w:tc>
          <w:tcPr>
            <w:tcW w:w="264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国标电源插座（2+3孔）</w:t>
            </w:r>
          </w:p>
        </w:tc>
        <w:tc>
          <w:tcPr>
            <w:tcW w:w="147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10A 220V</w:t>
            </w:r>
          </w:p>
        </w:tc>
        <w:tc>
          <w:tcPr>
            <w:tcW w:w="91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个</w:t>
            </w:r>
          </w:p>
        </w:tc>
        <w:tc>
          <w:tcPr>
            <w:tcW w:w="1065" w:type="dxa"/>
            <w:noWrap w:val="0"/>
            <w:vAlign w:val="center"/>
          </w:tcPr>
          <w:p>
            <w:pPr>
              <w:widowControl/>
              <w:spacing w:line="400" w:lineRule="exact"/>
              <w:jc w:val="center"/>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8" w:type="dxa"/>
            <w:vMerge w:val="continue"/>
            <w:noWrap w:val="0"/>
            <w:vAlign w:val="center"/>
          </w:tcPr>
          <w:p>
            <w:pPr>
              <w:widowControl/>
              <w:spacing w:line="400" w:lineRule="exact"/>
              <w:jc w:val="center"/>
              <w:rPr>
                <w:rFonts w:hint="eastAsia" w:ascii="仿宋" w:hAnsi="仿宋" w:eastAsia="仿宋" w:cs="仿宋"/>
                <w:bCs/>
                <w:color w:val="auto"/>
                <w:kern w:val="0"/>
                <w:sz w:val="24"/>
                <w:szCs w:val="24"/>
                <w:highlight w:val="none"/>
              </w:rPr>
            </w:pPr>
          </w:p>
        </w:tc>
        <w:tc>
          <w:tcPr>
            <w:tcW w:w="1333" w:type="dxa"/>
            <w:vMerge w:val="continue"/>
            <w:noWrap w:val="0"/>
            <w:vAlign w:val="center"/>
          </w:tcPr>
          <w:p>
            <w:pPr>
              <w:widowControl/>
              <w:spacing w:line="400" w:lineRule="exact"/>
              <w:jc w:val="center"/>
              <w:rPr>
                <w:rFonts w:hint="eastAsia" w:ascii="仿宋" w:hAnsi="仿宋" w:eastAsia="仿宋" w:cs="仿宋"/>
                <w:bCs/>
                <w:color w:val="auto"/>
                <w:kern w:val="0"/>
                <w:sz w:val="24"/>
                <w:szCs w:val="24"/>
                <w:highlight w:val="none"/>
              </w:rPr>
            </w:pPr>
          </w:p>
        </w:tc>
        <w:tc>
          <w:tcPr>
            <w:tcW w:w="264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电源开关（豪华型）</w:t>
            </w:r>
          </w:p>
        </w:tc>
        <w:tc>
          <w:tcPr>
            <w:tcW w:w="1470"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10A 220V</w:t>
            </w:r>
          </w:p>
        </w:tc>
        <w:tc>
          <w:tcPr>
            <w:tcW w:w="91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个</w:t>
            </w:r>
          </w:p>
        </w:tc>
        <w:tc>
          <w:tcPr>
            <w:tcW w:w="1065" w:type="dxa"/>
            <w:noWrap w:val="0"/>
            <w:vAlign w:val="center"/>
          </w:tcPr>
          <w:p>
            <w:pPr>
              <w:widowControl/>
              <w:spacing w:line="400" w:lineRule="exac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r>
    </w:tbl>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000000"/>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仿宋" w:hAnsi="仿宋" w:eastAsia="仿宋" w:cs="仿宋"/>
          <w:color w:val="000000"/>
          <w:sz w:val="24"/>
          <w:szCs w:val="24"/>
          <w:highlight w:val="none"/>
          <w:lang w:val="en-US" w:eastAsia="zh-CN"/>
        </w:rPr>
        <w:t>7.1设备带达到GB9706.1-2007医用电器设备第1部分：安全通用要求标准，提供</w:t>
      </w:r>
      <w:r>
        <w:rPr>
          <w:rFonts w:hint="eastAsia" w:ascii="仿宋" w:hAnsi="仿宋" w:eastAsia="仿宋" w:cs="仿宋"/>
          <w:color w:val="auto"/>
          <w:sz w:val="24"/>
          <w:szCs w:val="24"/>
          <w:highlight w:val="none"/>
          <w:lang w:val="en-US" w:eastAsia="zh-CN"/>
        </w:rPr>
        <w:t xml:space="preserve">第三方检测报告进行证明。 </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000000"/>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仿宋" w:hAnsi="仿宋" w:eastAsia="仿宋" w:cs="仿宋"/>
          <w:color w:val="000000"/>
          <w:sz w:val="24"/>
          <w:szCs w:val="24"/>
          <w:highlight w:val="none"/>
          <w:lang w:val="en-US" w:eastAsia="zh-CN"/>
        </w:rPr>
        <w:t>7.2设备带应符合GB/T 26572-2011《电子电器产品中限用物质的限量要求》，提供</w:t>
      </w:r>
      <w:r>
        <w:rPr>
          <w:rFonts w:hint="eastAsia" w:ascii="仿宋" w:hAnsi="仿宋" w:eastAsia="仿宋" w:cs="仿宋"/>
          <w:color w:val="auto"/>
          <w:sz w:val="24"/>
          <w:szCs w:val="24"/>
          <w:highlight w:val="none"/>
          <w:lang w:val="en-US" w:eastAsia="zh-CN"/>
        </w:rPr>
        <w:t>第三方检测报告进行证明。</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000000"/>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仿宋" w:hAnsi="仿宋" w:eastAsia="仿宋" w:cs="仿宋"/>
          <w:color w:val="000000"/>
          <w:sz w:val="24"/>
          <w:szCs w:val="24"/>
          <w:highlight w:val="none"/>
          <w:lang w:val="en-US" w:eastAsia="zh-CN"/>
        </w:rPr>
        <w:t>7.3设备带表面经盐雾测试后无腐蚀现象，提供检测报告复印41-2007耐霉菌性能，提供</w:t>
      </w:r>
      <w:r>
        <w:rPr>
          <w:rFonts w:hint="eastAsia" w:ascii="仿宋" w:hAnsi="仿宋" w:eastAsia="仿宋" w:cs="仿宋"/>
          <w:color w:val="auto"/>
          <w:sz w:val="24"/>
          <w:szCs w:val="24"/>
          <w:highlight w:val="none"/>
          <w:lang w:val="en-US" w:eastAsia="zh-CN"/>
        </w:rPr>
        <w:t>第三方检测报告进行证明。</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000000"/>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仿宋" w:hAnsi="仿宋" w:eastAsia="仿宋" w:cs="仿宋"/>
          <w:color w:val="000000"/>
          <w:sz w:val="24"/>
          <w:szCs w:val="24"/>
          <w:highlight w:val="none"/>
          <w:lang w:val="en-US" w:eastAsia="zh-CN"/>
        </w:rPr>
        <w:t>7.4设备带具有CE认证证书提供证书复印件。</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000000"/>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仿宋" w:hAnsi="仿宋" w:eastAsia="仿宋" w:cs="仿宋"/>
          <w:color w:val="000000"/>
          <w:sz w:val="24"/>
          <w:szCs w:val="24"/>
          <w:highlight w:val="none"/>
          <w:lang w:val="en-US" w:eastAsia="zh-CN"/>
        </w:rPr>
        <w:t>7.5设备带符合GB/T 5169.21-2017《电工电子产品着火危险试验第21部分:非正常热球压试验方法》 GB/T5169.5-2008《电工电子产品着火危险试验第5部分:试验火焰针焰试验方法装置、确认试验方法和导则》，提供</w:t>
      </w:r>
      <w:r>
        <w:rPr>
          <w:rFonts w:hint="eastAsia" w:ascii="仿宋" w:hAnsi="仿宋" w:eastAsia="仿宋" w:cs="仿宋"/>
          <w:color w:val="auto"/>
          <w:sz w:val="24"/>
          <w:szCs w:val="24"/>
          <w:highlight w:val="none"/>
          <w:lang w:val="en-US" w:eastAsia="zh-CN"/>
        </w:rPr>
        <w:t>第三方检测报告进行证明。</w:t>
      </w:r>
    </w:p>
    <w:p>
      <w:p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lang w:eastAsia="zh-CN"/>
        </w:rPr>
        <w:t>（七）</w:t>
      </w:r>
      <w:r>
        <w:rPr>
          <w:rFonts w:hint="eastAsia" w:ascii="仿宋" w:hAnsi="仿宋" w:eastAsia="仿宋" w:cs="仿宋"/>
          <w:b/>
          <w:sz w:val="24"/>
          <w:szCs w:val="24"/>
          <w:highlight w:val="none"/>
        </w:rPr>
        <w:t>采购清单（工程量清单）</w:t>
      </w:r>
    </w:p>
    <w:tbl>
      <w:tblPr>
        <w:tblStyle w:val="64"/>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579"/>
        <w:gridCol w:w="96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40" w:type="dxa"/>
            <w:noWrap/>
            <w:vAlign w:val="center"/>
          </w:tcPr>
          <w:p>
            <w:pPr>
              <w:widowControl/>
              <w:spacing w:line="300" w:lineRule="exact"/>
              <w:jc w:val="center"/>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序号</w:t>
            </w:r>
          </w:p>
        </w:tc>
        <w:tc>
          <w:tcPr>
            <w:tcW w:w="5579" w:type="dxa"/>
            <w:noWrap/>
            <w:vAlign w:val="center"/>
          </w:tcPr>
          <w:p>
            <w:pPr>
              <w:widowControl/>
              <w:spacing w:line="300" w:lineRule="exact"/>
              <w:jc w:val="center"/>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产品名称及规格参数</w:t>
            </w:r>
          </w:p>
        </w:tc>
        <w:tc>
          <w:tcPr>
            <w:tcW w:w="960" w:type="dxa"/>
            <w:noWrap/>
            <w:vAlign w:val="center"/>
          </w:tcPr>
          <w:p>
            <w:pPr>
              <w:widowControl/>
              <w:spacing w:line="300" w:lineRule="exact"/>
              <w:jc w:val="center"/>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单位</w:t>
            </w:r>
          </w:p>
        </w:tc>
        <w:tc>
          <w:tcPr>
            <w:tcW w:w="955" w:type="dxa"/>
            <w:noWrap/>
            <w:vAlign w:val="center"/>
          </w:tcPr>
          <w:p>
            <w:pPr>
              <w:widowControl/>
              <w:spacing w:line="300" w:lineRule="exact"/>
              <w:jc w:val="center"/>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334" w:type="dxa"/>
            <w:gridSpan w:val="4"/>
            <w:noWrap/>
            <w:vAlign w:val="center"/>
          </w:tcPr>
          <w:p>
            <w:pPr>
              <w:widowControl/>
              <w:spacing w:line="300" w:lineRule="exact"/>
              <w:jc w:val="left"/>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rPr>
              <w:t>（一）中心供氧系统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p>
        </w:tc>
        <w:tc>
          <w:tcPr>
            <w:tcW w:w="5579" w:type="dxa"/>
            <w:noWrap/>
            <w:vAlign w:val="center"/>
          </w:tcPr>
          <w:p>
            <w:pPr>
              <w:widowControl/>
              <w:spacing w:line="300" w:lineRule="exact"/>
              <w:jc w:val="lef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1</w:t>
            </w:r>
            <w:r>
              <w:rPr>
                <w:rFonts w:hint="eastAsia" w:ascii="仿宋" w:hAnsi="仿宋" w:eastAsia="仿宋" w:cs="仿宋"/>
                <w:b/>
                <w:bCs/>
                <w:kern w:val="0"/>
                <w:sz w:val="24"/>
                <w:szCs w:val="24"/>
                <w:highlight w:val="none"/>
              </w:rPr>
              <w:t>）氧气系统管路及管件部分</w:t>
            </w:r>
          </w:p>
        </w:tc>
        <w:tc>
          <w:tcPr>
            <w:tcW w:w="960" w:type="dxa"/>
            <w:noWrap/>
            <w:vAlign w:val="center"/>
          </w:tcPr>
          <w:p>
            <w:pPr>
              <w:widowControl/>
              <w:spacing w:line="300" w:lineRule="exact"/>
              <w:jc w:val="lef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　</w:t>
            </w:r>
          </w:p>
        </w:tc>
        <w:tc>
          <w:tcPr>
            <w:tcW w:w="955" w:type="dxa"/>
            <w:noWrap/>
            <w:vAlign w:val="center"/>
          </w:tcPr>
          <w:p>
            <w:pPr>
              <w:widowControl/>
              <w:spacing w:line="300" w:lineRule="exact"/>
              <w:jc w:val="righ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1、规格型号：DN25</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2.材质：06Cr19Ni10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3.焊接方法：氩弧焊</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4.压力试验、吹扫与清洗设计要求：按照规范进行压力、气密性试验压力试验及吹扫</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5.脱脂设计要求：管道及其配套阀门整体脱脂</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6.弯头、三通等连接件          </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7.符合GB/14976-2012标准  </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1、规格型号：DN20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2.材质：06Cr19Ni10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3.焊接方法：氩弧焊</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4.压力试验、吹扫与清洗设计要求：按照规范进行压力、气密性试验压力试验及吹扫</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5.脱脂设计要求：管道及其配套阀门整体脱脂</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6.弯头、三通等连接件             </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7.符合GB/14976-2012标准 </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1、规格型号：DN15</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2.材质：06Cr19Ni10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3.焊接方法：氩弧焊</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4.压力试验、吹扫与清洗设计要求：按照规范进行压力、气密性试验压力试验及吹扫</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5.脱脂设计要求：管道及其配套阀门整体脱脂</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6.弯头、三通等连接件            </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7.符合GB/14976-2012标准 </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1、规格型号：φ14*1.5</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2.材质：06Cr19Ni10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3.焊接方法：氩弧焊</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4.压力试验、吹扫与清洗设计要求：按照规范进行压力、气密性试验压力试验及吹扫</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5.脱脂设计要求：管道及其配套阀门整体脱脂</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6.弯头、三通等连接件              </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7.符合GB/14976-2012标准 </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1、规格型号：DN8</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2.材质：06Cr19Ni10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3.焊接方法：氩弧焊</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4.压力试验、吹扫与清洗设计要求：按照规范进行压力、气密性试验压力试验及吹扫</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5.脱脂设计要求：管道及其配套阀门整体脱脂</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6.弯头、三通等连接件              7.符合GB/14976-2012标准 </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rPr>
              <w:t>6</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1、规格型号：DN6</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2.材质：06Cr19Ni10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3.焊接方法：氩弧焊</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4.压力试验、吹扫与清洗设计要求：按照规范进行压力、气密性试验压力试验及吹扫</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5.脱脂设计要求：管道及其配套阀门整体脱脂</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6.弯头、三通等连接件              </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7.符合GB/14976-2012标准 </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rPr>
              <w:t>7</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维修阀（隐藏式房间阀</w:t>
            </w:r>
            <w:r>
              <w:rPr>
                <w:rFonts w:hint="eastAsia" w:ascii="仿宋" w:hAnsi="仿宋" w:eastAsia="仿宋" w:cs="仿宋"/>
                <w:kern w:val="0"/>
                <w:sz w:val="24"/>
                <w:szCs w:val="24"/>
                <w:highlight w:val="none"/>
                <w:lang w:eastAsia="zh-CN"/>
              </w:rPr>
              <w:t>）</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1.规格型号：Φ10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2.材质：全铜</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rPr>
              <w:t>8</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维修阀（隐藏式房间阀</w:t>
            </w:r>
            <w:r>
              <w:rPr>
                <w:rFonts w:hint="eastAsia" w:ascii="仿宋" w:hAnsi="仿宋" w:eastAsia="仿宋" w:cs="仿宋"/>
                <w:kern w:val="0"/>
                <w:sz w:val="24"/>
                <w:szCs w:val="24"/>
                <w:highlight w:val="none"/>
                <w:lang w:eastAsia="zh-CN"/>
              </w:rPr>
              <w:t>）</w:t>
            </w:r>
          </w:p>
          <w:p>
            <w:pPr>
              <w:widowControl/>
              <w:spacing w:line="300" w:lineRule="exact"/>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1.规格型号：Φ</w:t>
            </w:r>
            <w:r>
              <w:rPr>
                <w:rFonts w:hint="eastAsia" w:ascii="仿宋" w:hAnsi="仿宋" w:eastAsia="仿宋" w:cs="仿宋"/>
                <w:kern w:val="0"/>
                <w:sz w:val="24"/>
                <w:szCs w:val="24"/>
                <w:highlight w:val="none"/>
                <w:lang w:val="en-US" w:eastAsia="zh-CN"/>
              </w:rPr>
              <w:t>8</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2.材质：全铜</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rPr>
              <w:t>9</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氧气楼层维修阀</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1.规格型号：DN15</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2.材质：不锈钢</w:t>
            </w:r>
          </w:p>
          <w:p>
            <w:pPr>
              <w:widowControl/>
              <w:spacing w:line="3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3.焊接方式：氩弧焊</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rPr>
              <w:t>10</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氧气楼层维修阀</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1.规格型号：Φ14</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2.材质：不锈钢</w:t>
            </w:r>
          </w:p>
          <w:p>
            <w:pPr>
              <w:widowControl/>
              <w:spacing w:line="3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3.焊接方式：氩弧焊</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rPr>
              <w:t>11</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区域压力报警器</w:t>
            </w:r>
          </w:p>
          <w:p>
            <w:pPr>
              <w:widowControl/>
              <w:numPr>
                <w:ilvl w:val="0"/>
                <w:numId w:val="6"/>
              </w:numPr>
              <w:spacing w:line="3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 xml:space="preserve">规格型号：三气                              </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rPr>
              <w:t>12</w:t>
            </w:r>
          </w:p>
        </w:tc>
        <w:tc>
          <w:tcPr>
            <w:tcW w:w="5579" w:type="dxa"/>
            <w:noWrap/>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氧气二级减压箱</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1.介质：氧气，</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2.进口压力：0.8—1.2Mpa</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3.出口压力：0.35—0.6Mpa（连续可调）</w:t>
            </w:r>
          </w:p>
          <w:p>
            <w:pPr>
              <w:widowControl/>
              <w:spacing w:line="300" w:lineRule="exact"/>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4.安全阀开启压力：0.6Mpa</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台</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rPr>
              <w:t>13</w:t>
            </w:r>
          </w:p>
        </w:tc>
        <w:tc>
          <w:tcPr>
            <w:tcW w:w="5579" w:type="dxa"/>
            <w:noWrap/>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氧气快速插座</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规格型号：德标</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rPr>
              <w:t>14</w:t>
            </w:r>
          </w:p>
        </w:tc>
        <w:tc>
          <w:tcPr>
            <w:tcW w:w="5579" w:type="dxa"/>
            <w:noWrap/>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管支架</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1.规格型号：4*4CM</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2.材质：镀锌角铁</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rPr>
              <w:t>15</w:t>
            </w:r>
          </w:p>
        </w:tc>
        <w:tc>
          <w:tcPr>
            <w:tcW w:w="5579" w:type="dxa"/>
            <w:noWrap/>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支架刷银粉漆防锈漆</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334" w:type="dxa"/>
            <w:gridSpan w:val="4"/>
            <w:noWrap/>
            <w:vAlign w:val="center"/>
          </w:tcPr>
          <w:p>
            <w:pPr>
              <w:widowControl/>
              <w:spacing w:line="300" w:lineRule="exact"/>
              <w:jc w:val="lef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（二）中心吸引系统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p>
        </w:tc>
        <w:tc>
          <w:tcPr>
            <w:tcW w:w="5579" w:type="dxa"/>
            <w:noWrap/>
            <w:vAlign w:val="center"/>
          </w:tcPr>
          <w:p>
            <w:pPr>
              <w:widowControl/>
              <w:spacing w:line="300" w:lineRule="exact"/>
              <w:jc w:val="lef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1</w:t>
            </w:r>
            <w:r>
              <w:rPr>
                <w:rFonts w:hint="eastAsia" w:ascii="仿宋" w:hAnsi="仿宋" w:eastAsia="仿宋" w:cs="仿宋"/>
                <w:b/>
                <w:bCs/>
                <w:kern w:val="0"/>
                <w:sz w:val="24"/>
                <w:szCs w:val="24"/>
                <w:highlight w:val="none"/>
              </w:rPr>
              <w:t>）吸引系统管路及管件部分</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955" w:type="dxa"/>
            <w:noWrap/>
            <w:vAlign w:val="center"/>
          </w:tcPr>
          <w:p>
            <w:pPr>
              <w:widowControl/>
              <w:spacing w:line="3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医用级不锈钢管</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1、规格型号：DN65</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2.材质：06Cr19Ni10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3.焊接方法：氩弧焊</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4.压力试验、吹扫与清洗设计要求：按照规范进行压力、气密性试验压力试验及吹扫</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5.脱脂设计要求：管道及其配套阀门整体脱脂</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6.弯头、三通等连接件              </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7.符合GB/14976-2012标准 </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rPr>
              <w:t>2</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 xml:space="preserve">医用级不锈钢管  </w:t>
            </w:r>
          </w:p>
          <w:p>
            <w:pPr>
              <w:widowControl/>
              <w:spacing w:line="300" w:lineRule="exact"/>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1、规格型号：DN</w:t>
            </w:r>
            <w:r>
              <w:rPr>
                <w:rFonts w:hint="eastAsia" w:ascii="仿宋" w:hAnsi="仿宋" w:eastAsia="仿宋" w:cs="仿宋"/>
                <w:kern w:val="0"/>
                <w:sz w:val="24"/>
                <w:szCs w:val="24"/>
                <w:highlight w:val="none"/>
                <w:lang w:val="en-US" w:eastAsia="zh-CN"/>
              </w:rPr>
              <w:t>40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2.材质：06Cr19Ni10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3.焊接方法：氩弧焊</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4.压力试验、吹扫与清洗设计要求：按照规范进行压力、气密性试验压力试验及吹扫</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5.脱脂设计要求：管道及其配套阀门整体脱脂</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6.弯头、三通等连接件              </w:t>
            </w:r>
          </w:p>
          <w:p>
            <w:pPr>
              <w:widowControl/>
              <w:spacing w:line="3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 xml:space="preserve">7.符合GB/14976-2012标准 </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3</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 xml:space="preserve">医用级不锈钢管  </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1、规格型号：DN32</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2.材质：06Cr19Ni10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3.焊接方法：氩弧焊</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4.压力试验、吹扫与清洗设计要求：按照规范进行压力、气密性试验压力试验及吹扫</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5.脱脂设计要求：管道及其配套阀门整体脱脂</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6.弯头、三通等连接件              </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7.符合GB/14976-2012标准 </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4</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医用级不锈钢管</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1、规格型号：DN25</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2.材质：06Cr19Ni10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3.焊接方法：氩弧焊</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4.压力试验、吹扫与清洗设计要求：按照规范进行压力、气密性试验压力试验及吹扫</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5.脱脂设计要求：管道及其配套阀门整体脱脂</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6.弯头、三通等连接件              </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7.符合GB/14976-2012标准</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5</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 xml:space="preserve">医用级不锈钢管 </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1、规格型号：DN10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2.材质：06Cr19Ni10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3.焊接方法：氩弧焊</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4.压力试验、吹扫与清洗设计要求：按照规范进行压力、气密性试验压力试验及吹扫</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5.脱脂设计要求：管道及其配套阀门整体脱脂</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6.弯头、三通等连接件              </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7.符合GB/14976-2012标准  </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6</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医用级不锈钢管</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1、规格型号：DN8</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2.材质：06Cr19Ni10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3.焊接方法：氩弧焊</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4.压力试验、吹扫与清洗设计要求：按照规范进行压力、气密性试验压力试验及吹扫</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5.脱脂设计要求：管道及其配套阀门整体脱脂</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6.弯头、三通等连接件              </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7.符合GB/14976-2012标准    </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7</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吸引快速插座</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1.规格型号：德标</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8</w:t>
            </w:r>
          </w:p>
        </w:tc>
        <w:tc>
          <w:tcPr>
            <w:tcW w:w="5579" w:type="dxa"/>
            <w:noWrap w:val="0"/>
            <w:vAlign w:val="center"/>
          </w:tcPr>
          <w:p>
            <w:pPr>
              <w:widowControl/>
              <w:spacing w:line="30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维修阀（隐藏式房间阀）</w:t>
            </w:r>
          </w:p>
          <w:p>
            <w:pPr>
              <w:widowControl/>
              <w:spacing w:line="30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1.规格型号：Φ10</w:t>
            </w:r>
          </w:p>
          <w:p>
            <w:pPr>
              <w:widowControl/>
              <w:spacing w:line="30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2.材质：全铜</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9</w:t>
            </w:r>
          </w:p>
        </w:tc>
        <w:tc>
          <w:tcPr>
            <w:tcW w:w="5579" w:type="dxa"/>
            <w:noWrap w:val="0"/>
            <w:vAlign w:val="center"/>
          </w:tcPr>
          <w:p>
            <w:pPr>
              <w:widowControl/>
              <w:spacing w:line="30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维修阀（楼层）</w:t>
            </w:r>
          </w:p>
          <w:p>
            <w:pPr>
              <w:widowControl/>
              <w:spacing w:line="30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1.规格型号：DN25</w:t>
            </w:r>
          </w:p>
          <w:p>
            <w:pPr>
              <w:widowControl/>
              <w:spacing w:line="30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2.材质：不锈钢</w:t>
            </w:r>
          </w:p>
          <w:p>
            <w:pPr>
              <w:widowControl/>
              <w:spacing w:line="30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3.焊接方式：氩弧焊</w:t>
            </w:r>
          </w:p>
        </w:tc>
        <w:tc>
          <w:tcPr>
            <w:tcW w:w="960" w:type="dxa"/>
            <w:noWrap/>
            <w:vAlign w:val="center"/>
          </w:tcPr>
          <w:p>
            <w:pPr>
              <w:widowControl/>
              <w:spacing w:line="300" w:lineRule="exact"/>
              <w:jc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955" w:type="dxa"/>
            <w:noWrap/>
            <w:vAlign w:val="center"/>
          </w:tcPr>
          <w:p>
            <w:pPr>
              <w:widowControl/>
              <w:spacing w:line="300" w:lineRule="exact"/>
              <w:jc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w:t>
            </w:r>
          </w:p>
        </w:tc>
        <w:tc>
          <w:tcPr>
            <w:tcW w:w="5579" w:type="dxa"/>
            <w:noWrap w:val="0"/>
            <w:vAlign w:val="center"/>
          </w:tcPr>
          <w:p>
            <w:pPr>
              <w:widowControl/>
              <w:spacing w:line="30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维修阀（楼层）</w:t>
            </w:r>
          </w:p>
          <w:p>
            <w:pPr>
              <w:widowControl/>
              <w:spacing w:line="30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1.规格型号：DN32</w:t>
            </w:r>
          </w:p>
          <w:p>
            <w:pPr>
              <w:widowControl/>
              <w:spacing w:line="30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2.材质：不锈钢</w:t>
            </w:r>
          </w:p>
          <w:p>
            <w:pPr>
              <w:widowControl/>
              <w:spacing w:line="30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3.焊接方式：氩弧焊</w:t>
            </w:r>
          </w:p>
        </w:tc>
        <w:tc>
          <w:tcPr>
            <w:tcW w:w="960" w:type="dxa"/>
            <w:noWrap/>
            <w:vAlign w:val="center"/>
          </w:tcPr>
          <w:p>
            <w:pPr>
              <w:widowControl/>
              <w:spacing w:line="300" w:lineRule="exact"/>
              <w:jc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955" w:type="dxa"/>
            <w:noWrap/>
            <w:vAlign w:val="center"/>
          </w:tcPr>
          <w:p>
            <w:pPr>
              <w:widowControl/>
              <w:spacing w:line="300" w:lineRule="exact"/>
              <w:jc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34" w:type="dxa"/>
            <w:gridSpan w:val="4"/>
            <w:noWrap/>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（三）医疗用压缩空气系统</w:t>
            </w:r>
            <w:r>
              <w:rPr>
                <w:rFonts w:hint="eastAsia" w:ascii="仿宋" w:hAnsi="仿宋" w:eastAsia="仿宋" w:cs="仿宋"/>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p>
        </w:tc>
        <w:tc>
          <w:tcPr>
            <w:tcW w:w="5579" w:type="dxa"/>
            <w:noWrap w:val="0"/>
            <w:vAlign w:val="center"/>
          </w:tcPr>
          <w:p>
            <w:pPr>
              <w:widowControl/>
              <w:spacing w:line="300" w:lineRule="exact"/>
              <w:jc w:val="lef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（1）牙科压缩空气系统-压缩空气站工程</w:t>
            </w:r>
          </w:p>
        </w:tc>
        <w:tc>
          <w:tcPr>
            <w:tcW w:w="960" w:type="dxa"/>
            <w:noWrap/>
            <w:vAlign w:val="center"/>
          </w:tcPr>
          <w:p>
            <w:pPr>
              <w:widowControl/>
              <w:spacing w:line="300" w:lineRule="exact"/>
              <w:jc w:val="lef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　</w:t>
            </w:r>
          </w:p>
        </w:tc>
        <w:tc>
          <w:tcPr>
            <w:tcW w:w="955" w:type="dxa"/>
            <w:noWrap/>
            <w:vAlign w:val="center"/>
          </w:tcPr>
          <w:p>
            <w:pPr>
              <w:widowControl/>
              <w:spacing w:line="3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5579" w:type="dxa"/>
            <w:noWrap w:val="0"/>
            <w:vAlign w:val="center"/>
          </w:tcPr>
          <w:p>
            <w:pPr>
              <w:widowControl/>
              <w:spacing w:line="3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无油涡旋式空气压缩机</w:t>
            </w:r>
          </w:p>
          <w:p>
            <w:pPr>
              <w:widowControl/>
              <w:spacing w:line="3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0.59</w:t>
            </w:r>
            <w:r>
              <w:rPr>
                <w:rFonts w:hint="eastAsia" w:ascii="仿宋" w:hAnsi="仿宋" w:eastAsia="仿宋" w:cs="仿宋"/>
                <w:color w:val="auto"/>
                <w:kern w:val="0"/>
                <w:sz w:val="24"/>
                <w:szCs w:val="24"/>
                <w:highlight w:val="none"/>
              </w:rPr>
              <w:t>m³</w:t>
            </w:r>
            <w:r>
              <w:rPr>
                <w:rFonts w:hint="eastAsia" w:ascii="仿宋" w:hAnsi="仿宋" w:eastAsia="仿宋" w:cs="仿宋"/>
                <w:color w:val="auto"/>
                <w:sz w:val="24"/>
                <w:szCs w:val="24"/>
                <w:highlight w:val="none"/>
              </w:rPr>
              <w:t>/min，5.5KW/台</w:t>
            </w:r>
          </w:p>
          <w:p>
            <w:pPr>
              <w:pStyle w:val="32"/>
              <w:ind w:left="0" w:leftChars="0" w:firstLine="0" w:firstLineChars="0"/>
              <w:rPr>
                <w:rFonts w:hint="eastAsia" w:ascii="仿宋" w:hAnsi="仿宋" w:eastAsia="仿宋" w:cs="仿宋"/>
                <w:color w:val="auto"/>
                <w:sz w:val="24"/>
                <w:szCs w:val="24"/>
                <w:highlight w:val="none"/>
              </w:rPr>
            </w:pP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台</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5579" w:type="dxa"/>
            <w:noWrap w:val="0"/>
            <w:vAlign w:val="center"/>
          </w:tcPr>
          <w:p>
            <w:pPr>
              <w:widowControl/>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冷冻式干燥机</w:t>
            </w:r>
          </w:p>
          <w:p>
            <w:pPr>
              <w:widowControl/>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处理量：≥0.6m³/min</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台</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w:t>
            </w:r>
          </w:p>
        </w:tc>
        <w:tc>
          <w:tcPr>
            <w:tcW w:w="5579" w:type="dxa"/>
            <w:noWrap w:val="0"/>
            <w:vAlign w:val="center"/>
          </w:tcPr>
          <w:p>
            <w:pPr>
              <w:widowControl/>
              <w:spacing w:line="30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空气储罐1m³</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w:t>
            </w:r>
          </w:p>
        </w:tc>
        <w:tc>
          <w:tcPr>
            <w:tcW w:w="5579" w:type="dxa"/>
            <w:noWrap w:val="0"/>
            <w:vAlign w:val="center"/>
          </w:tcPr>
          <w:p>
            <w:pPr>
              <w:widowControl/>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四级过滤装置</w:t>
            </w:r>
          </w:p>
          <w:p>
            <w:pPr>
              <w:widowControl/>
              <w:spacing w:line="3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处理量：≥0.6m³/min</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套</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空气自动控制柜</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台</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压缩空气报警器</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站内管道及配套阀门、管件</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套</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系统调试</w:t>
            </w:r>
          </w:p>
        </w:tc>
        <w:tc>
          <w:tcPr>
            <w:tcW w:w="960" w:type="dxa"/>
            <w:noWrap w:val="0"/>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项</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4" w:type="dxa"/>
            <w:gridSpan w:val="4"/>
            <w:noWrap/>
            <w:vAlign w:val="center"/>
          </w:tcPr>
          <w:p>
            <w:pPr>
              <w:widowControl/>
              <w:spacing w:line="300" w:lineRule="exact"/>
              <w:jc w:val="both"/>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（2）压缩空气系统管路及管件部分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1、规格型号：DN25</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2.材质：06Cr19Ni10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3.焊接方法：氩弧焊</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4.压力试验、吹扫与清洗设计要求：按照规范进行压力、气密性试验压力试验及吹扫</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5.脱脂设计要求：管道及其配套阀门整体脱脂</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6.弯头、三通等连接件          </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7.符合GB/14976-2012标准  </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1、规格型号：DN20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2.材质：06Cr19Ni10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3.焊接方法：氩弧焊</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4.压力试验、吹扫与清洗设计要求：按照规范进行压力、气密性试验压力试验及吹扫</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5.脱脂设计要求：管道及其配套阀门整体脱脂</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6.弯头、三通等连接件             </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7.符合GB/14976-2012标准 </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1、规格型号：DN15</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2.材质：06Cr19Ni10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3.焊接方法：氩弧焊</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4.压力试验、吹扫与清洗设计要求：按照规范进行压力、气密性试验压力试验及吹扫</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5.脱脂设计要求：管道及其配套阀门整体脱脂</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6.弯头、三通等连接件            </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7.符合GB/14976-2012标准 </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1、规格型号：φ14*1.5</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2.材质：06Cr19Ni10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3.焊接方法：氩弧焊</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4.压力试验、吹扫与清洗设计要求：按照规范进行压力、气密性试验压力试验及吹扫</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5.脱脂设计要求：管道及其配套阀门整体脱脂</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6.弯头、三通等连接件              </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7.符合GB/14976-2012标准 </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1、规格型号：DN8</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2.材质：06Cr19Ni10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3.焊接方法：氩弧焊</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4.压力试验、吹扫与清洗设计要求：按照规范进行压力、气密性试验压力试验及吹扫</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5.脱脂设计要求：管道及其配套阀门整体脱脂</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6.弯头、三通等连接件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7.符合GB/14976-2012标准 </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1、规格型号：DN6</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2.材质：06Cr19Ni10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3.焊接方法：氩弧焊</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4.压力试验、吹扫与清洗设计要求：按照规范进行压力、气密性试验压力试验及吹扫</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5.脱脂设计要求：管道及其配套阀门整体脱脂</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6.弯头、三通等连接件              </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7.符合GB/14976-2012标准 </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维修阀（隐藏式房间阀</w:t>
            </w:r>
            <w:r>
              <w:rPr>
                <w:rFonts w:hint="eastAsia" w:ascii="仿宋" w:hAnsi="仿宋" w:eastAsia="仿宋" w:cs="仿宋"/>
                <w:kern w:val="0"/>
                <w:sz w:val="24"/>
                <w:szCs w:val="24"/>
                <w:highlight w:val="none"/>
                <w:lang w:eastAsia="zh-CN"/>
              </w:rPr>
              <w:t>）</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1.规格型号：Φ10</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2.材质：全铜</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维修阀（隐藏式房间阀</w:t>
            </w:r>
            <w:r>
              <w:rPr>
                <w:rFonts w:hint="eastAsia" w:ascii="仿宋" w:hAnsi="仿宋" w:eastAsia="仿宋" w:cs="仿宋"/>
                <w:kern w:val="0"/>
                <w:sz w:val="24"/>
                <w:szCs w:val="24"/>
                <w:highlight w:val="none"/>
                <w:lang w:eastAsia="zh-CN"/>
              </w:rPr>
              <w:t>）</w:t>
            </w:r>
          </w:p>
          <w:p>
            <w:pPr>
              <w:widowControl/>
              <w:spacing w:line="300" w:lineRule="exact"/>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1.规格型号：Φ</w:t>
            </w:r>
            <w:r>
              <w:rPr>
                <w:rFonts w:hint="eastAsia" w:ascii="仿宋" w:hAnsi="仿宋" w:eastAsia="仿宋" w:cs="仿宋"/>
                <w:kern w:val="0"/>
                <w:sz w:val="24"/>
                <w:szCs w:val="24"/>
                <w:highlight w:val="none"/>
                <w:lang w:val="en-US" w:eastAsia="zh-CN"/>
              </w:rPr>
              <w:t>8</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2.材质：全铜</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9</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空</w:t>
            </w:r>
            <w:r>
              <w:rPr>
                <w:rFonts w:hint="eastAsia" w:ascii="仿宋" w:hAnsi="仿宋" w:eastAsia="仿宋" w:cs="仿宋"/>
                <w:kern w:val="0"/>
                <w:sz w:val="24"/>
                <w:szCs w:val="24"/>
                <w:highlight w:val="none"/>
              </w:rPr>
              <w:t>气楼层维修阀</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1.规格型号：DN15</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2.材质：不锈钢</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3.焊接方式：氩弧焊</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空</w:t>
            </w:r>
            <w:r>
              <w:rPr>
                <w:rFonts w:hint="eastAsia" w:ascii="仿宋" w:hAnsi="仿宋" w:eastAsia="仿宋" w:cs="仿宋"/>
                <w:kern w:val="0"/>
                <w:sz w:val="24"/>
                <w:szCs w:val="24"/>
                <w:highlight w:val="none"/>
              </w:rPr>
              <w:t>气楼层维修阀</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1.规格型号：Φ14</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2.材质：不锈钢</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3.焊接方式：氩弧焊</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11</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空</w:t>
            </w:r>
            <w:r>
              <w:rPr>
                <w:rFonts w:hint="eastAsia" w:ascii="仿宋" w:hAnsi="仿宋" w:eastAsia="仿宋" w:cs="仿宋"/>
                <w:kern w:val="0"/>
                <w:sz w:val="24"/>
                <w:szCs w:val="24"/>
                <w:highlight w:val="none"/>
              </w:rPr>
              <w:t>气二级减压箱</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1.介质：氧气，</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2.进口压力：0.8—1.2Mpa</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3.出口压力：0.35—0.6Mpa（连续可调）</w:t>
            </w:r>
          </w:p>
          <w:p>
            <w:pPr>
              <w:widowControl/>
              <w:spacing w:line="300"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sz w:val="24"/>
                <w:szCs w:val="24"/>
                <w:highlight w:val="none"/>
              </w:rPr>
              <w:t>4.安全阀开启压力：0.6Mpa</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eastAsia="zh-CN"/>
              </w:rPr>
              <w:t>台</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0" w:type="dxa"/>
            <w:shd w:val="clear" w:color="auto" w:fill="auto"/>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12</w:t>
            </w:r>
          </w:p>
        </w:tc>
        <w:tc>
          <w:tcPr>
            <w:tcW w:w="5579" w:type="dxa"/>
            <w:shd w:val="clear" w:color="000000" w:fill="FFFFFF"/>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空</w:t>
            </w:r>
            <w:r>
              <w:rPr>
                <w:rFonts w:hint="eastAsia" w:ascii="仿宋" w:hAnsi="仿宋" w:eastAsia="仿宋" w:cs="仿宋"/>
                <w:kern w:val="0"/>
                <w:sz w:val="24"/>
                <w:szCs w:val="24"/>
                <w:highlight w:val="none"/>
              </w:rPr>
              <w:t>气快速插座</w:t>
            </w:r>
          </w:p>
          <w:p>
            <w:pPr>
              <w:widowControl/>
              <w:spacing w:line="300" w:lineRule="exact"/>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1.规格型号：德标</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4" w:type="dxa"/>
            <w:gridSpan w:val="4"/>
            <w:noWrap/>
            <w:vAlign w:val="center"/>
          </w:tcPr>
          <w:p>
            <w:pPr>
              <w:widowControl/>
              <w:spacing w:line="300" w:lineRule="exact"/>
              <w:jc w:val="both"/>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（四）设备带终端及其它配套电器</w:t>
            </w:r>
            <w:r>
              <w:rPr>
                <w:rFonts w:hint="eastAsia" w:ascii="仿宋" w:hAnsi="仿宋" w:eastAsia="仿宋" w:cs="仿宋"/>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豪华型铝合金设备带</w:t>
            </w:r>
            <w:r>
              <w:rPr>
                <w:rFonts w:hint="eastAsia" w:ascii="仿宋" w:hAnsi="仿宋" w:eastAsia="仿宋" w:cs="仿宋"/>
                <w:kern w:val="0"/>
                <w:sz w:val="24"/>
                <w:szCs w:val="24"/>
                <w:highlight w:val="none"/>
                <w:lang w:eastAsia="zh-CN"/>
              </w:rPr>
              <w:t>（木纹色）</w:t>
            </w:r>
          </w:p>
          <w:p>
            <w:pPr>
              <w:widowControl/>
              <w:spacing w:line="300" w:lineRule="exact"/>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规格宽度≥190mm，高度≥</w:t>
            </w:r>
            <w:r>
              <w:rPr>
                <w:rFonts w:hint="eastAsia" w:ascii="仿宋" w:hAnsi="仿宋" w:eastAsia="仿宋" w:cs="仿宋"/>
                <w:kern w:val="0"/>
                <w:sz w:val="24"/>
                <w:szCs w:val="24"/>
                <w:highlight w:val="none"/>
                <w:lang w:val="en-US" w:eastAsia="zh-CN"/>
              </w:rPr>
              <w:t>55</w:t>
            </w:r>
            <w:r>
              <w:rPr>
                <w:rFonts w:hint="eastAsia" w:ascii="仿宋" w:hAnsi="仿宋" w:eastAsia="仿宋" w:cs="仿宋"/>
                <w:kern w:val="0"/>
                <w:sz w:val="24"/>
                <w:szCs w:val="24"/>
                <w:highlight w:val="none"/>
              </w:rPr>
              <w:t>mm。</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规格：三腔组合式，设备带内部结构必须具有强电、弱电、气体管道分槽安装功能</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5579" w:type="dxa"/>
            <w:noWrap/>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设备带表面喷塑</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w:t>
            </w:r>
          </w:p>
        </w:tc>
        <w:tc>
          <w:tcPr>
            <w:tcW w:w="5579" w:type="dxa"/>
            <w:noWrap/>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设备带封头</w:t>
            </w:r>
          </w:p>
        </w:tc>
        <w:tc>
          <w:tcPr>
            <w:tcW w:w="960" w:type="dxa"/>
            <w:noWrap/>
            <w:vAlign w:val="center"/>
          </w:tcPr>
          <w:p>
            <w:pPr>
              <w:widowControl/>
              <w:spacing w:line="300" w:lineRule="exact"/>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w:t>
            </w:r>
          </w:p>
        </w:tc>
        <w:tc>
          <w:tcPr>
            <w:tcW w:w="5579" w:type="dxa"/>
            <w:noWrap/>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铜芯电源线¢2.5*3</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1、规格型号：¢3*2.5</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2.材质：铜芯</w:t>
            </w:r>
          </w:p>
        </w:tc>
        <w:tc>
          <w:tcPr>
            <w:tcW w:w="960" w:type="dxa"/>
            <w:noWrap/>
            <w:vAlign w:val="center"/>
          </w:tcPr>
          <w:p>
            <w:pPr>
              <w:widowControl/>
              <w:spacing w:line="300" w:lineRule="exact"/>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m</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电源插座</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1、规格型号：5孔（86型）</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2.尺寸：86*86cm</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6</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电源开关</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1、规格型号：一开单控 （86型）</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2.尺寸：86*86cm</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40" w:type="dxa"/>
            <w:noWrap/>
            <w:vAlign w:val="center"/>
          </w:tcPr>
          <w:p>
            <w:pPr>
              <w:widowControl/>
              <w:spacing w:line="300" w:lineRule="exact"/>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7</w:t>
            </w:r>
          </w:p>
        </w:tc>
        <w:tc>
          <w:tcPr>
            <w:tcW w:w="5579" w:type="dxa"/>
            <w:noWrap w:val="0"/>
            <w:vAlign w:val="center"/>
          </w:tcPr>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床头灯灯罩</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1、规格型号：T5</w:t>
            </w:r>
          </w:p>
          <w:p>
            <w:pPr>
              <w:widowControl/>
              <w:spacing w:line="3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2.材质：LED</w:t>
            </w:r>
          </w:p>
        </w:tc>
        <w:tc>
          <w:tcPr>
            <w:tcW w:w="960" w:type="dxa"/>
            <w:noWrap/>
            <w:vAlign w:val="center"/>
          </w:tcPr>
          <w:p>
            <w:pPr>
              <w:widowControl/>
              <w:spacing w:line="300" w:lineRule="exact"/>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个</w:t>
            </w:r>
          </w:p>
        </w:tc>
        <w:tc>
          <w:tcPr>
            <w:tcW w:w="955" w:type="dxa"/>
            <w:noWrap/>
            <w:vAlign w:val="center"/>
          </w:tcPr>
          <w:p>
            <w:pPr>
              <w:widowControl/>
              <w:spacing w:line="3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202</w:t>
            </w:r>
          </w:p>
        </w:tc>
      </w:tr>
    </w:tbl>
    <w:p>
      <w:pPr>
        <w:rPr>
          <w:rFonts w:hint="eastAsia" w:ascii="宋体" w:hAnsi="宋体" w:eastAsia="宋体" w:cs="宋体"/>
          <w:sz w:val="24"/>
          <w:szCs w:val="24"/>
          <w:highlight w:val="cyan"/>
        </w:rPr>
      </w:pPr>
    </w:p>
    <w:p>
      <w:pPr>
        <w:keepNext w:val="0"/>
        <w:keepLines/>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三、商务条款</w:t>
      </w:r>
    </w:p>
    <w:tbl>
      <w:tblPr>
        <w:tblStyle w:val="64"/>
        <w:tblW w:w="82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7"/>
        <w:gridCol w:w="66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4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售后服务</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1.</w:t>
            </w:r>
            <w:r>
              <w:rPr>
                <w:rFonts w:hint="eastAsia" w:ascii="仿宋" w:hAnsi="仿宋" w:eastAsia="仿宋" w:cs="仿宋"/>
                <w:color w:val="auto"/>
                <w:sz w:val="24"/>
                <w:szCs w:val="24"/>
                <w:shd w:val="clear" w:color="auto" w:fill="FFFFFF"/>
              </w:rPr>
              <w:t>设备的质量保证期为现场安装完毕，经质量技术监督部门验收合格并交付使用之后最少</w:t>
            </w:r>
            <w:r>
              <w:rPr>
                <w:rFonts w:hint="eastAsia" w:ascii="仿宋" w:hAnsi="仿宋" w:eastAsia="仿宋" w:cs="仿宋"/>
                <w:color w:val="auto"/>
                <w:sz w:val="24"/>
                <w:szCs w:val="24"/>
                <w:shd w:val="clear" w:color="auto" w:fill="FFFFFF"/>
                <w:lang w:val="en-US" w:eastAsia="zh-CN"/>
              </w:rPr>
              <w:t>2</w:t>
            </w:r>
            <w:r>
              <w:rPr>
                <w:rFonts w:hint="eastAsia" w:ascii="仿宋" w:hAnsi="仿宋" w:eastAsia="仿宋" w:cs="仿宋"/>
                <w:color w:val="auto"/>
                <w:sz w:val="24"/>
                <w:szCs w:val="24"/>
                <w:shd w:val="clear" w:color="auto" w:fill="FFFFFF"/>
              </w:rPr>
              <w:t>年（投标人可以根据自身的实际情况提供更长的更有竞争力的质量保证期，当投标人的承诺时间超过</w:t>
            </w:r>
            <w:r>
              <w:rPr>
                <w:rFonts w:hint="eastAsia" w:ascii="仿宋" w:hAnsi="仿宋" w:eastAsia="仿宋" w:cs="仿宋"/>
                <w:color w:val="auto"/>
                <w:sz w:val="24"/>
                <w:szCs w:val="24"/>
                <w:shd w:val="clear" w:color="auto" w:fill="FFFFFF"/>
                <w:lang w:val="en-US" w:eastAsia="zh-CN"/>
              </w:rPr>
              <w:t>2</w:t>
            </w:r>
            <w:r>
              <w:rPr>
                <w:rFonts w:hint="eastAsia" w:ascii="仿宋" w:hAnsi="仿宋" w:eastAsia="仿宋" w:cs="仿宋"/>
                <w:color w:val="auto"/>
                <w:sz w:val="24"/>
                <w:szCs w:val="24"/>
                <w:shd w:val="clear" w:color="auto" w:fill="FFFFFF"/>
              </w:rPr>
              <w:t>年时，按投标人承诺时间</w:t>
            </w:r>
            <w:r>
              <w:rPr>
                <w:rFonts w:hint="eastAsia" w:ascii="仿宋" w:hAnsi="仿宋" w:eastAsia="仿宋" w:cs="仿宋"/>
                <w:color w:val="auto"/>
                <w:sz w:val="24"/>
                <w:szCs w:val="24"/>
                <w:shd w:val="clear" w:color="auto" w:fill="FFFFFF"/>
                <w:lang w:eastAsia="zh-CN"/>
              </w:rPr>
              <w:t>并在投标文件中对所投设备保修的内容和时限做出明确承诺</w:t>
            </w:r>
            <w:r>
              <w:rPr>
                <w:rFonts w:hint="eastAsia" w:ascii="仿宋" w:hAnsi="仿宋" w:eastAsia="仿宋" w:cs="仿宋"/>
                <w:color w:val="auto"/>
                <w:sz w:val="24"/>
                <w:szCs w:val="24"/>
                <w:shd w:val="clear" w:color="auto" w:fill="FFFFFF"/>
              </w:rPr>
              <w:t>）。</w:t>
            </w:r>
          </w:p>
          <w:p>
            <w:pPr>
              <w:keepNext w:val="0"/>
              <w:keepLines w:val="0"/>
              <w:pageBreakBefore w:val="0"/>
              <w:kinsoku/>
              <w:wordWrap/>
              <w:overflowPunct/>
              <w:topLinePunct w:val="0"/>
              <w:bidi w:val="0"/>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中标人服务维修人员均经过良好的系统技术培训，并有丰富的现场维修经验。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0" w:hRule="atLeast"/>
          <w:jc w:val="center"/>
        </w:trPr>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4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供货期及交货地点</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招标货物供货期（包括安装调试），</w:t>
            </w:r>
            <w:r>
              <w:rPr>
                <w:rFonts w:hint="eastAsia" w:ascii="仿宋" w:hAnsi="仿宋" w:eastAsia="仿宋" w:cs="仿宋"/>
                <w:b/>
                <w:bCs/>
                <w:color w:val="auto"/>
                <w:sz w:val="24"/>
                <w:szCs w:val="24"/>
              </w:rPr>
              <w:t>合同签订之日起</w:t>
            </w:r>
            <w:r>
              <w:rPr>
                <w:rFonts w:hint="eastAsia" w:ascii="仿宋" w:hAnsi="仿宋" w:eastAsia="仿宋" w:cs="仿宋"/>
                <w:b/>
                <w:bCs/>
                <w:color w:val="auto"/>
                <w:sz w:val="24"/>
                <w:szCs w:val="24"/>
                <w:lang w:val="en-US" w:eastAsia="zh-CN"/>
              </w:rPr>
              <w:t>60</w:t>
            </w:r>
            <w:r>
              <w:rPr>
                <w:rFonts w:hint="eastAsia" w:ascii="仿宋" w:hAnsi="仿宋" w:eastAsia="仿宋" w:cs="仿宋"/>
                <w:b/>
                <w:bCs/>
                <w:color w:val="auto"/>
                <w:sz w:val="24"/>
                <w:szCs w:val="24"/>
              </w:rPr>
              <w:t>日内</w:t>
            </w:r>
            <w:r>
              <w:rPr>
                <w:rFonts w:hint="eastAsia" w:ascii="仿宋" w:hAnsi="仿宋" w:eastAsia="仿宋" w:cs="仿宋"/>
                <w:color w:val="auto"/>
                <w:sz w:val="24"/>
                <w:szCs w:val="24"/>
              </w:rPr>
              <w:t>完成交货（包括安装及调试，具体日期以采购人发出的交货通知单位为准）。</w:t>
            </w:r>
          </w:p>
          <w:p>
            <w:pPr>
              <w:keepNext w:val="0"/>
              <w:keepLines w:val="0"/>
              <w:pageBreakBefore w:val="0"/>
              <w:kinsoku/>
              <w:wordWrap/>
              <w:overflowPunct/>
              <w:topLinePunct w:val="0"/>
              <w:bidi w:val="0"/>
              <w:snapToGrid w:val="0"/>
              <w:spacing w:line="40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rPr>
              <w:t>履约保证金</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440" w:lineRule="exact"/>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合同总金额的</w:t>
            </w:r>
            <w:r>
              <w:rPr>
                <w:rFonts w:hint="eastAsia" w:ascii="仿宋" w:hAnsi="仿宋" w:eastAsia="仿宋" w:cs="仿宋"/>
                <w:color w:val="auto"/>
                <w:sz w:val="24"/>
                <w:lang w:val="en-US" w:eastAsia="zh-CN"/>
              </w:rPr>
              <w:t>1%（详见</w:t>
            </w:r>
            <w:r>
              <w:rPr>
                <w:rFonts w:ascii="仿宋_GB2312" w:hAnsi="仿宋" w:eastAsia="仿宋_GB2312" w:cs="仿宋_GB2312"/>
                <w:color w:val="auto"/>
                <w:sz w:val="24"/>
              </w:rPr>
              <w:t>第二部分第</w:t>
            </w:r>
            <w:r>
              <w:rPr>
                <w:rFonts w:hint="eastAsia" w:ascii="仿宋_GB2312" w:hAnsi="仿宋" w:eastAsia="仿宋_GB2312" w:cs="仿宋_GB2312"/>
                <w:color w:val="auto"/>
                <w:sz w:val="24"/>
                <w:lang w:val="en-US" w:eastAsia="zh-CN"/>
              </w:rPr>
              <w:t>26</w:t>
            </w:r>
            <w:r>
              <w:rPr>
                <w:rFonts w:ascii="仿宋_GB2312" w:hAnsi="仿宋" w:eastAsia="仿宋_GB2312" w:cs="仿宋_GB2312"/>
                <w:color w:val="auto"/>
                <w:sz w:val="24"/>
              </w:rPr>
              <w:t>点—“</w:t>
            </w:r>
            <w:r>
              <w:rPr>
                <w:rFonts w:hint="eastAsia" w:ascii="仿宋_GB2312" w:hAnsi="仿宋" w:eastAsia="仿宋_GB2312" w:cs="仿宋_GB2312"/>
                <w:color w:val="auto"/>
                <w:sz w:val="24"/>
                <w:lang w:eastAsia="zh-CN"/>
              </w:rPr>
              <w:t>履约保证金</w:t>
            </w:r>
            <w:r>
              <w:rPr>
                <w:rFonts w:ascii="仿宋_GB2312" w:hAnsi="仿宋" w:eastAsia="仿宋_GB2312" w:cs="仿宋_GB2312"/>
                <w:color w:val="auto"/>
                <w:sz w:val="24"/>
              </w:rPr>
              <w:t>”</w:t>
            </w:r>
            <w:r>
              <w:rPr>
                <w:rFonts w:hint="eastAsia" w:ascii="仿宋" w:hAnsi="仿宋" w:eastAsia="仿宋" w:cs="仿宋"/>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400" w:lineRule="exact"/>
              <w:ind w:firstLine="120" w:firstLineChars="5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付款方式</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在合同签订生效以及具备实施条件后 15日内支付合同价款的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0%为预付款，中标供应商将所有设备及产品安装调试完成，由采购人验收合格后向供应商支付至合同价款的</w:t>
            </w:r>
            <w:r>
              <w:rPr>
                <w:rFonts w:hint="eastAsia" w:ascii="仿宋" w:hAnsi="仿宋" w:eastAsia="仿宋" w:cs="仿宋"/>
                <w:color w:val="auto"/>
                <w:sz w:val="24"/>
                <w:szCs w:val="24"/>
                <w:highlight w:val="none"/>
                <w:lang w:val="en-US" w:eastAsia="zh-CN"/>
              </w:rPr>
              <w:t>97.5</w:t>
            </w:r>
            <w:r>
              <w:rPr>
                <w:rFonts w:hint="eastAsia" w:ascii="仿宋" w:hAnsi="仿宋" w:eastAsia="仿宋" w:cs="仿宋"/>
                <w:color w:val="auto"/>
                <w:sz w:val="24"/>
                <w:szCs w:val="24"/>
                <w:highlight w:val="none"/>
                <w:lang w:eastAsia="zh-CN"/>
              </w:rPr>
              <w:t>%。（签订合同时，中标供应商明确表示无需预付款或者主动要求降低预付款比例的，采购单位可不适用前述规定），余款支付在签订合同时细化（不计息）。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637" w:type="dxa"/>
            <w:tcBorders>
              <w:top w:val="single" w:color="auto" w:sz="4" w:space="0"/>
              <w:left w:val="single" w:color="auto" w:sz="4" w:space="0"/>
              <w:right w:val="single" w:color="auto" w:sz="4" w:space="0"/>
            </w:tcBorders>
            <w:noWrap w:val="0"/>
            <w:vAlign w:val="center"/>
          </w:tcPr>
          <w:p>
            <w:pPr>
              <w:snapToGrid w:val="0"/>
              <w:spacing w:line="440" w:lineRule="exact"/>
              <w:ind w:firstLine="120" w:firstLineChars="5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其他</w:t>
            </w:r>
          </w:p>
        </w:tc>
        <w:tc>
          <w:tcPr>
            <w:tcW w:w="6654" w:type="dxa"/>
            <w:tcBorders>
              <w:top w:val="single" w:color="auto" w:sz="4" w:space="0"/>
              <w:left w:val="single" w:color="auto" w:sz="4" w:space="0"/>
              <w:bottom w:val="single" w:color="auto" w:sz="4" w:space="0"/>
              <w:right w:val="single" w:color="auto" w:sz="4" w:space="0"/>
            </w:tcBorders>
            <w:noWrap w:val="0"/>
            <w:vAlign w:val="center"/>
          </w:tcPr>
          <w:p>
            <w:pPr>
              <w:pStyle w:val="27"/>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主要技术指标和规格必须按招标方要求。投标人必须在投标文件中提供相应产品的图片，外购件还需提供产品的品牌、产地和技术指标。</w:t>
            </w:r>
          </w:p>
          <w:p>
            <w:pPr>
              <w:pStyle w:val="27"/>
              <w:spacing w:line="42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采购物品投标价为一次性报价，包括设备费、安装调试费、售后服务费、培训费、有关部门的验收费、项目代理招标费、政策性文件规定及合同包含的所有风险、责任等各项全部费用等一切费用；投标货币为人民币。</w:t>
            </w:r>
          </w:p>
        </w:tc>
      </w:tr>
    </w:tbl>
    <w:p>
      <w:pPr>
        <w:spacing w:line="360" w:lineRule="auto"/>
        <w:rPr>
          <w:rFonts w:ascii="仿宋" w:hAnsi="仿宋" w:eastAsia="仿宋"/>
          <w:sz w:val="24"/>
        </w:rPr>
      </w:pPr>
    </w:p>
    <w:p>
      <w:pPr>
        <w:snapToGrid w:val="0"/>
        <w:spacing w:line="360" w:lineRule="auto"/>
        <w:jc w:val="center"/>
        <w:rPr>
          <w:rFonts w:hint="eastAsia" w:ascii="仿宋" w:hAnsi="仿宋" w:eastAsia="仿宋" w:cs="仿宋_GB2312"/>
          <w:b/>
          <w:sz w:val="36"/>
          <w:szCs w:val="36"/>
        </w:rPr>
      </w:pPr>
    </w:p>
    <w:p>
      <w:pPr>
        <w:snapToGrid w:val="0"/>
        <w:spacing w:line="360" w:lineRule="auto"/>
        <w:jc w:val="both"/>
        <w:rPr>
          <w:rFonts w:hint="eastAsia" w:ascii="仿宋" w:hAnsi="仿宋" w:eastAsia="仿宋" w:cs="仿宋_GB2312"/>
          <w:b/>
          <w:sz w:val="36"/>
          <w:szCs w:val="36"/>
        </w:rPr>
      </w:pPr>
    </w:p>
    <w:p>
      <w:pPr>
        <w:snapToGrid w:val="0"/>
        <w:spacing w:line="360" w:lineRule="auto"/>
        <w:jc w:val="both"/>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both"/>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4432"/>
      <w:bookmarkEnd w:id="27"/>
      <w:bookmarkStart w:id="28" w:name="_Toc184308064"/>
      <w:bookmarkEnd w:id="28"/>
      <w:bookmarkStart w:id="29" w:name="_Toc184313283"/>
      <w:bookmarkEnd w:id="29"/>
      <w:bookmarkStart w:id="30" w:name="_Toc184310293"/>
      <w:bookmarkEnd w:id="30"/>
      <w:bookmarkStart w:id="31" w:name="_Toc184314473"/>
      <w:bookmarkEnd w:id="31"/>
      <w:bookmarkStart w:id="32" w:name="_Toc184314475"/>
      <w:bookmarkEnd w:id="32"/>
      <w:bookmarkStart w:id="33" w:name="_Toc184314455"/>
      <w:bookmarkEnd w:id="33"/>
      <w:bookmarkStart w:id="34" w:name="_Toc184313271"/>
      <w:bookmarkEnd w:id="34"/>
      <w:bookmarkStart w:id="35" w:name="_Toc184308057"/>
      <w:bookmarkEnd w:id="35"/>
      <w:bookmarkStart w:id="36" w:name="_Toc184310304"/>
      <w:bookmarkEnd w:id="36"/>
      <w:bookmarkStart w:id="37" w:name="_Toc184310311"/>
      <w:bookmarkEnd w:id="37"/>
      <w:bookmarkStart w:id="38" w:name="_Toc184314433"/>
      <w:bookmarkEnd w:id="38"/>
      <w:bookmarkStart w:id="39" w:name="_Toc184308050"/>
      <w:bookmarkEnd w:id="39"/>
      <w:bookmarkStart w:id="40" w:name="_Toc184310296"/>
      <w:bookmarkEnd w:id="40"/>
      <w:bookmarkStart w:id="41" w:name="_Toc184308065"/>
      <w:bookmarkEnd w:id="41"/>
      <w:bookmarkStart w:id="42" w:name="_Toc184313247"/>
      <w:bookmarkEnd w:id="42"/>
      <w:bookmarkStart w:id="43" w:name="_Toc184308069"/>
      <w:bookmarkEnd w:id="43"/>
      <w:bookmarkStart w:id="44" w:name="_Toc184308096"/>
      <w:bookmarkEnd w:id="44"/>
      <w:bookmarkStart w:id="45" w:name="_Toc184313263"/>
      <w:bookmarkEnd w:id="45"/>
      <w:bookmarkStart w:id="46" w:name="_Toc184310276"/>
      <w:bookmarkEnd w:id="46"/>
      <w:bookmarkStart w:id="47" w:name="_Toc184313286"/>
      <w:bookmarkEnd w:id="47"/>
      <w:bookmarkStart w:id="48" w:name="_Toc184312109"/>
      <w:bookmarkEnd w:id="48"/>
      <w:bookmarkStart w:id="49" w:name="_Toc184313262"/>
      <w:bookmarkEnd w:id="49"/>
      <w:bookmarkStart w:id="50" w:name="_Toc184313291"/>
      <w:bookmarkEnd w:id="50"/>
      <w:bookmarkStart w:id="51" w:name="_Toc184313254"/>
      <w:bookmarkEnd w:id="51"/>
      <w:bookmarkStart w:id="52" w:name="_Toc184313277"/>
      <w:bookmarkEnd w:id="52"/>
      <w:bookmarkStart w:id="53" w:name="_Toc184313269"/>
      <w:bookmarkEnd w:id="53"/>
      <w:bookmarkStart w:id="54" w:name="_Toc184310341"/>
      <w:bookmarkEnd w:id="54"/>
      <w:bookmarkStart w:id="55" w:name="_Toc184313296"/>
      <w:bookmarkEnd w:id="55"/>
      <w:bookmarkStart w:id="56" w:name="_Toc184308052"/>
      <w:bookmarkEnd w:id="56"/>
      <w:bookmarkStart w:id="57" w:name="_Toc184314453"/>
      <w:bookmarkEnd w:id="57"/>
      <w:bookmarkStart w:id="58" w:name="_Toc184314426"/>
      <w:bookmarkEnd w:id="58"/>
      <w:bookmarkStart w:id="59" w:name="_Toc184314423"/>
      <w:bookmarkEnd w:id="59"/>
      <w:bookmarkStart w:id="60" w:name="_Toc184310318"/>
      <w:bookmarkEnd w:id="60"/>
      <w:bookmarkStart w:id="61" w:name="_Toc184310321"/>
      <w:bookmarkEnd w:id="61"/>
      <w:bookmarkStart w:id="62" w:name="_Toc184308048"/>
      <w:bookmarkEnd w:id="62"/>
      <w:bookmarkStart w:id="63" w:name="_Toc184308085"/>
      <w:bookmarkEnd w:id="63"/>
      <w:bookmarkStart w:id="64" w:name="_Toc184314439"/>
      <w:bookmarkEnd w:id="64"/>
      <w:bookmarkStart w:id="65" w:name="_Toc184313266"/>
      <w:bookmarkEnd w:id="65"/>
      <w:bookmarkStart w:id="66" w:name="_Toc184314447"/>
      <w:bookmarkEnd w:id="66"/>
      <w:bookmarkStart w:id="67" w:name="_Toc184310289"/>
      <w:bookmarkEnd w:id="67"/>
      <w:bookmarkStart w:id="68" w:name="_Toc184313280"/>
      <w:bookmarkEnd w:id="68"/>
      <w:bookmarkStart w:id="69" w:name="_Toc184313245"/>
      <w:bookmarkEnd w:id="69"/>
      <w:bookmarkStart w:id="70" w:name="_Toc184308059"/>
      <w:bookmarkEnd w:id="70"/>
      <w:bookmarkStart w:id="71" w:name="_Toc184314418"/>
      <w:bookmarkEnd w:id="71"/>
      <w:bookmarkStart w:id="72" w:name="_Toc184312120"/>
      <w:bookmarkEnd w:id="72"/>
      <w:bookmarkStart w:id="73" w:name="_Toc184314411"/>
      <w:bookmarkEnd w:id="73"/>
      <w:bookmarkStart w:id="74" w:name="_Toc184314416"/>
      <w:bookmarkEnd w:id="74"/>
      <w:bookmarkStart w:id="75" w:name="_Toc184310326"/>
      <w:bookmarkEnd w:id="75"/>
      <w:bookmarkStart w:id="76" w:name="_Toc184312112"/>
      <w:bookmarkEnd w:id="76"/>
      <w:bookmarkStart w:id="77" w:name="_Toc184313265"/>
      <w:bookmarkEnd w:id="77"/>
      <w:bookmarkStart w:id="78" w:name="_Toc184314472"/>
      <w:bookmarkEnd w:id="78"/>
      <w:bookmarkStart w:id="79" w:name="_Toc184308073"/>
      <w:bookmarkEnd w:id="79"/>
      <w:bookmarkStart w:id="80" w:name="_Toc184314428"/>
      <w:bookmarkEnd w:id="80"/>
      <w:bookmarkStart w:id="81" w:name="_Toc184313305"/>
      <w:bookmarkEnd w:id="81"/>
      <w:bookmarkStart w:id="82" w:name="_Toc184313297"/>
      <w:bookmarkEnd w:id="82"/>
      <w:bookmarkStart w:id="83" w:name="_Toc184310294"/>
      <w:bookmarkEnd w:id="83"/>
      <w:bookmarkStart w:id="84" w:name="_Toc184308090"/>
      <w:bookmarkEnd w:id="84"/>
      <w:bookmarkStart w:id="85" w:name="_Toc184313284"/>
      <w:bookmarkEnd w:id="85"/>
      <w:bookmarkStart w:id="86" w:name="_Toc184313260"/>
      <w:bookmarkEnd w:id="86"/>
      <w:bookmarkStart w:id="87" w:name="_Toc184308075"/>
      <w:bookmarkEnd w:id="87"/>
      <w:bookmarkStart w:id="88" w:name="_Toc184313244"/>
      <w:bookmarkEnd w:id="88"/>
      <w:bookmarkStart w:id="89" w:name="_Toc184310316"/>
      <w:bookmarkEnd w:id="89"/>
      <w:bookmarkStart w:id="90" w:name="_Toc184314468"/>
      <w:bookmarkEnd w:id="90"/>
      <w:bookmarkStart w:id="91" w:name="_Toc184310339"/>
      <w:bookmarkEnd w:id="91"/>
      <w:bookmarkStart w:id="92" w:name="_Toc184310299"/>
      <w:bookmarkEnd w:id="92"/>
      <w:bookmarkStart w:id="93" w:name="_Toc184308062"/>
      <w:bookmarkEnd w:id="93"/>
      <w:bookmarkStart w:id="94" w:name="_Toc184308088"/>
      <w:bookmarkEnd w:id="94"/>
      <w:bookmarkStart w:id="95" w:name="_Toc184314415"/>
      <w:bookmarkEnd w:id="95"/>
      <w:bookmarkStart w:id="96" w:name="_Toc184308095"/>
      <w:bookmarkEnd w:id="96"/>
      <w:bookmarkStart w:id="97" w:name="_Toc184313282"/>
      <w:bookmarkEnd w:id="97"/>
      <w:bookmarkStart w:id="98" w:name="_Toc184312125"/>
      <w:bookmarkEnd w:id="98"/>
      <w:bookmarkStart w:id="99" w:name="_Toc184312137"/>
      <w:bookmarkEnd w:id="99"/>
      <w:bookmarkStart w:id="100" w:name="_Toc184310290"/>
      <w:bookmarkEnd w:id="100"/>
      <w:bookmarkStart w:id="101" w:name="_Toc184310287"/>
      <w:bookmarkEnd w:id="101"/>
      <w:bookmarkStart w:id="102" w:name="_Toc184312110"/>
      <w:bookmarkEnd w:id="102"/>
      <w:bookmarkStart w:id="103" w:name="_Toc184312114"/>
      <w:bookmarkEnd w:id="103"/>
      <w:bookmarkStart w:id="104" w:name="_Toc184312116"/>
      <w:bookmarkEnd w:id="104"/>
      <w:bookmarkStart w:id="105" w:name="_Toc184308077"/>
      <w:bookmarkEnd w:id="105"/>
      <w:bookmarkStart w:id="106" w:name="_Toc184313278"/>
      <w:bookmarkEnd w:id="106"/>
      <w:bookmarkStart w:id="107" w:name="_Toc184314449"/>
      <w:bookmarkEnd w:id="107"/>
      <w:bookmarkStart w:id="108" w:name="_Toc184312089"/>
      <w:bookmarkEnd w:id="108"/>
      <w:bookmarkStart w:id="109" w:name="_Toc184308106"/>
      <w:bookmarkEnd w:id="109"/>
      <w:bookmarkStart w:id="110" w:name="_Toc184314422"/>
      <w:bookmarkEnd w:id="110"/>
      <w:bookmarkStart w:id="111" w:name="_Toc184312129"/>
      <w:bookmarkEnd w:id="111"/>
      <w:bookmarkStart w:id="112" w:name="_Toc184314435"/>
      <w:bookmarkEnd w:id="112"/>
      <w:bookmarkStart w:id="113" w:name="_Toc184308037"/>
      <w:bookmarkEnd w:id="113"/>
      <w:bookmarkStart w:id="114" w:name="_Toc184308097"/>
      <w:bookmarkEnd w:id="114"/>
      <w:bookmarkStart w:id="115" w:name="_Toc184312085"/>
      <w:bookmarkEnd w:id="115"/>
      <w:bookmarkStart w:id="116" w:name="_Toc184314413"/>
      <w:bookmarkEnd w:id="116"/>
      <w:bookmarkStart w:id="117" w:name="_Toc184313261"/>
      <w:bookmarkEnd w:id="117"/>
      <w:bookmarkStart w:id="118" w:name="_Toc184310313"/>
      <w:bookmarkEnd w:id="118"/>
      <w:bookmarkStart w:id="119" w:name="_Toc184308049"/>
      <w:bookmarkEnd w:id="119"/>
      <w:bookmarkStart w:id="120" w:name="_Toc184312076"/>
      <w:bookmarkEnd w:id="120"/>
      <w:bookmarkStart w:id="121" w:name="_Toc184310327"/>
      <w:bookmarkEnd w:id="121"/>
      <w:bookmarkStart w:id="122" w:name="_Toc184310280"/>
      <w:bookmarkEnd w:id="122"/>
      <w:bookmarkStart w:id="123" w:name="_Toc184312075"/>
      <w:bookmarkEnd w:id="123"/>
      <w:bookmarkStart w:id="124" w:name="_Toc184314425"/>
      <w:bookmarkEnd w:id="124"/>
      <w:bookmarkStart w:id="125" w:name="_Toc184308060"/>
      <w:bookmarkEnd w:id="125"/>
      <w:bookmarkStart w:id="126" w:name="_Toc184308038"/>
      <w:bookmarkEnd w:id="126"/>
      <w:bookmarkStart w:id="127" w:name="_Toc184312079"/>
      <w:bookmarkEnd w:id="127"/>
      <w:bookmarkStart w:id="128" w:name="_Toc184314420"/>
      <w:bookmarkEnd w:id="128"/>
      <w:bookmarkStart w:id="129" w:name="_Toc184313295"/>
      <w:bookmarkEnd w:id="129"/>
      <w:bookmarkStart w:id="130" w:name="_Toc184313279"/>
      <w:bookmarkEnd w:id="130"/>
      <w:bookmarkStart w:id="131" w:name="_Toc184313292"/>
      <w:bookmarkEnd w:id="131"/>
      <w:bookmarkStart w:id="132" w:name="_Toc184308098"/>
      <w:bookmarkEnd w:id="132"/>
      <w:bookmarkStart w:id="133" w:name="_Toc184313309"/>
      <w:bookmarkEnd w:id="133"/>
      <w:bookmarkStart w:id="134" w:name="_Toc184310303"/>
      <w:bookmarkEnd w:id="134"/>
      <w:bookmarkStart w:id="135" w:name="_Toc184310333"/>
      <w:bookmarkEnd w:id="135"/>
      <w:bookmarkStart w:id="136" w:name="_Toc184308071"/>
      <w:bookmarkEnd w:id="136"/>
      <w:bookmarkStart w:id="137" w:name="_Toc184312105"/>
      <w:bookmarkEnd w:id="137"/>
      <w:bookmarkStart w:id="138" w:name="_Toc184308091"/>
      <w:bookmarkEnd w:id="138"/>
      <w:bookmarkStart w:id="139" w:name="_Toc184310335"/>
      <w:bookmarkEnd w:id="139"/>
      <w:bookmarkStart w:id="140" w:name="_Toc184312071"/>
      <w:bookmarkEnd w:id="140"/>
      <w:bookmarkStart w:id="141" w:name="_Toc184314421"/>
      <w:bookmarkEnd w:id="141"/>
      <w:bookmarkStart w:id="142" w:name="_Toc184313252"/>
      <w:bookmarkEnd w:id="142"/>
      <w:bookmarkStart w:id="143" w:name="_Toc184313241"/>
      <w:bookmarkEnd w:id="143"/>
      <w:bookmarkStart w:id="144" w:name="_Toc184312128"/>
      <w:bookmarkEnd w:id="144"/>
      <w:bookmarkStart w:id="145" w:name="_Toc184310338"/>
      <w:bookmarkEnd w:id="145"/>
      <w:bookmarkStart w:id="146" w:name="_Toc184313308"/>
      <w:bookmarkEnd w:id="146"/>
      <w:bookmarkStart w:id="147" w:name="_Toc184313294"/>
      <w:bookmarkEnd w:id="147"/>
      <w:bookmarkStart w:id="148" w:name="_Toc184310301"/>
      <w:bookmarkEnd w:id="148"/>
      <w:bookmarkStart w:id="149" w:name="_Toc184313300"/>
      <w:bookmarkEnd w:id="149"/>
      <w:bookmarkStart w:id="150" w:name="_Toc184308104"/>
      <w:bookmarkEnd w:id="150"/>
      <w:bookmarkStart w:id="151" w:name="_Toc184314478"/>
      <w:bookmarkEnd w:id="151"/>
      <w:bookmarkStart w:id="152" w:name="_Toc184312094"/>
      <w:bookmarkEnd w:id="152"/>
      <w:bookmarkStart w:id="153" w:name="_Toc184313273"/>
      <w:bookmarkEnd w:id="153"/>
      <w:bookmarkStart w:id="154" w:name="_Toc184313250"/>
      <w:bookmarkEnd w:id="154"/>
      <w:bookmarkStart w:id="155" w:name="_Toc184314429"/>
      <w:bookmarkEnd w:id="155"/>
      <w:bookmarkStart w:id="156" w:name="_Toc184313290"/>
      <w:bookmarkEnd w:id="156"/>
      <w:bookmarkStart w:id="157" w:name="_Toc184312083"/>
      <w:bookmarkEnd w:id="157"/>
      <w:bookmarkStart w:id="158" w:name="_Toc184313298"/>
      <w:bookmarkEnd w:id="158"/>
      <w:bookmarkStart w:id="159" w:name="_Toc184313274"/>
      <w:bookmarkEnd w:id="159"/>
      <w:bookmarkStart w:id="160" w:name="_Toc184310284"/>
      <w:bookmarkEnd w:id="160"/>
      <w:bookmarkStart w:id="161" w:name="_Toc184310283"/>
      <w:bookmarkEnd w:id="161"/>
      <w:bookmarkStart w:id="162" w:name="_Toc184310306"/>
      <w:bookmarkEnd w:id="162"/>
      <w:bookmarkStart w:id="163" w:name="_Toc184313249"/>
      <w:bookmarkEnd w:id="163"/>
      <w:bookmarkStart w:id="164" w:name="_Toc184313303"/>
      <w:bookmarkEnd w:id="164"/>
      <w:bookmarkStart w:id="165" w:name="_Toc184308102"/>
      <w:bookmarkEnd w:id="165"/>
      <w:bookmarkStart w:id="166" w:name="_Toc184312101"/>
      <w:bookmarkEnd w:id="166"/>
      <w:bookmarkStart w:id="167" w:name="_Toc184313238"/>
      <w:bookmarkEnd w:id="167"/>
      <w:bookmarkStart w:id="168" w:name="_Toc184312081"/>
      <w:bookmarkEnd w:id="168"/>
      <w:bookmarkStart w:id="169" w:name="_Toc184312095"/>
      <w:bookmarkEnd w:id="169"/>
      <w:bookmarkStart w:id="170" w:name="_Toc184314441"/>
      <w:bookmarkEnd w:id="170"/>
      <w:bookmarkStart w:id="171" w:name="_Toc184308066"/>
      <w:bookmarkEnd w:id="171"/>
      <w:bookmarkStart w:id="172" w:name="_Toc184310314"/>
      <w:bookmarkEnd w:id="172"/>
      <w:bookmarkStart w:id="173" w:name="_Toc184313272"/>
      <w:bookmarkEnd w:id="173"/>
      <w:bookmarkStart w:id="174" w:name="_Toc184312068"/>
      <w:bookmarkEnd w:id="174"/>
      <w:bookmarkStart w:id="175" w:name="_Toc184308082"/>
      <w:bookmarkEnd w:id="175"/>
      <w:bookmarkStart w:id="176" w:name="_Toc184313281"/>
      <w:bookmarkEnd w:id="176"/>
      <w:bookmarkStart w:id="177" w:name="_Toc184313240"/>
      <w:bookmarkEnd w:id="177"/>
      <w:bookmarkStart w:id="178" w:name="_Toc184308036"/>
      <w:bookmarkEnd w:id="178"/>
      <w:bookmarkStart w:id="179" w:name="_Toc184314459"/>
      <w:bookmarkEnd w:id="179"/>
      <w:bookmarkStart w:id="180" w:name="_Toc184308107"/>
      <w:bookmarkEnd w:id="180"/>
      <w:bookmarkStart w:id="181" w:name="_Toc184310308"/>
      <w:bookmarkEnd w:id="181"/>
      <w:bookmarkStart w:id="182" w:name="_Toc184314480"/>
      <w:bookmarkEnd w:id="182"/>
      <w:bookmarkStart w:id="183" w:name="_Toc184308063"/>
      <w:bookmarkEnd w:id="183"/>
      <w:bookmarkStart w:id="184" w:name="_Toc184312121"/>
      <w:bookmarkEnd w:id="184"/>
      <w:bookmarkStart w:id="185" w:name="_Toc184308105"/>
      <w:bookmarkEnd w:id="185"/>
      <w:bookmarkStart w:id="186" w:name="_Toc184314469"/>
      <w:bookmarkEnd w:id="186"/>
      <w:bookmarkStart w:id="187" w:name="_Toc184313246"/>
      <w:bookmarkEnd w:id="187"/>
      <w:bookmarkStart w:id="188" w:name="_Toc184312107"/>
      <w:bookmarkEnd w:id="188"/>
      <w:bookmarkStart w:id="189" w:name="_Toc184314476"/>
      <w:bookmarkEnd w:id="189"/>
      <w:bookmarkStart w:id="190" w:name="_Toc184310319"/>
      <w:bookmarkEnd w:id="190"/>
      <w:bookmarkStart w:id="191" w:name="_Toc184312118"/>
      <w:bookmarkEnd w:id="191"/>
      <w:bookmarkStart w:id="192" w:name="_Toc184308084"/>
      <w:bookmarkEnd w:id="192"/>
      <w:bookmarkStart w:id="193" w:name="_Toc184310337"/>
      <w:bookmarkEnd w:id="193"/>
      <w:bookmarkStart w:id="194" w:name="_Toc184312099"/>
      <w:bookmarkEnd w:id="194"/>
      <w:bookmarkStart w:id="195" w:name="_Toc184310324"/>
      <w:bookmarkEnd w:id="195"/>
      <w:bookmarkStart w:id="196" w:name="_Toc184310307"/>
      <w:bookmarkEnd w:id="196"/>
      <w:bookmarkStart w:id="197" w:name="_Toc184312119"/>
      <w:bookmarkEnd w:id="197"/>
      <w:bookmarkStart w:id="198" w:name="_Toc184312104"/>
      <w:bookmarkEnd w:id="198"/>
      <w:bookmarkStart w:id="199" w:name="_Toc184310328"/>
      <w:bookmarkEnd w:id="199"/>
      <w:bookmarkStart w:id="200" w:name="_Toc184312134"/>
      <w:bookmarkEnd w:id="200"/>
      <w:bookmarkStart w:id="201" w:name="_Toc184314436"/>
      <w:bookmarkEnd w:id="201"/>
      <w:bookmarkStart w:id="202" w:name="_Toc184308079"/>
      <w:bookmarkEnd w:id="202"/>
      <w:bookmarkStart w:id="203" w:name="_Toc184314445"/>
      <w:bookmarkEnd w:id="203"/>
      <w:bookmarkStart w:id="204" w:name="_Toc184308086"/>
      <w:bookmarkEnd w:id="204"/>
      <w:bookmarkStart w:id="205" w:name="_Toc184314463"/>
      <w:bookmarkEnd w:id="205"/>
      <w:bookmarkStart w:id="206" w:name="_Toc184312077"/>
      <w:bookmarkEnd w:id="206"/>
      <w:bookmarkStart w:id="207" w:name="_Toc184308089"/>
      <w:bookmarkEnd w:id="207"/>
      <w:bookmarkStart w:id="208" w:name="_Toc184312108"/>
      <w:bookmarkEnd w:id="208"/>
      <w:bookmarkStart w:id="209" w:name="_Toc184314470"/>
      <w:bookmarkEnd w:id="209"/>
      <w:bookmarkStart w:id="210" w:name="_Toc184308099"/>
      <w:bookmarkEnd w:id="210"/>
      <w:bookmarkStart w:id="211" w:name="_Toc184308051"/>
      <w:bookmarkEnd w:id="211"/>
      <w:bookmarkStart w:id="212" w:name="_Toc184314419"/>
      <w:bookmarkEnd w:id="212"/>
      <w:bookmarkStart w:id="213" w:name="_Toc184313289"/>
      <w:bookmarkEnd w:id="213"/>
      <w:bookmarkStart w:id="214" w:name="_Toc184312124"/>
      <w:bookmarkEnd w:id="214"/>
      <w:bookmarkStart w:id="215" w:name="_Toc184313301"/>
      <w:bookmarkEnd w:id="215"/>
      <w:bookmarkStart w:id="216" w:name="_Toc184312102"/>
      <w:bookmarkEnd w:id="216"/>
      <w:bookmarkStart w:id="217" w:name="_Toc184313302"/>
      <w:bookmarkEnd w:id="217"/>
      <w:bookmarkStart w:id="218" w:name="_Toc184308100"/>
      <w:bookmarkEnd w:id="218"/>
      <w:bookmarkStart w:id="219" w:name="_Toc184314442"/>
      <w:bookmarkEnd w:id="219"/>
      <w:bookmarkStart w:id="220" w:name="_Toc184314452"/>
      <w:bookmarkEnd w:id="220"/>
      <w:bookmarkStart w:id="221" w:name="_Toc184312091"/>
      <w:bookmarkEnd w:id="221"/>
      <w:bookmarkStart w:id="222" w:name="_Toc184308094"/>
      <w:bookmarkEnd w:id="222"/>
      <w:bookmarkStart w:id="223" w:name="_Toc184310309"/>
      <w:bookmarkEnd w:id="223"/>
      <w:bookmarkStart w:id="224" w:name="_Toc184312132"/>
      <w:bookmarkEnd w:id="224"/>
      <w:bookmarkStart w:id="225" w:name="_Toc184308041"/>
      <w:bookmarkEnd w:id="225"/>
      <w:bookmarkStart w:id="226" w:name="_Toc184312072"/>
      <w:bookmarkEnd w:id="226"/>
      <w:bookmarkStart w:id="227" w:name="_Toc184313287"/>
      <w:bookmarkEnd w:id="227"/>
      <w:bookmarkStart w:id="228" w:name="_Toc184313275"/>
      <w:bookmarkEnd w:id="228"/>
      <w:bookmarkStart w:id="229" w:name="_Toc184314479"/>
      <w:bookmarkEnd w:id="229"/>
      <w:bookmarkStart w:id="230" w:name="_Toc184314460"/>
      <w:bookmarkEnd w:id="230"/>
      <w:bookmarkStart w:id="231" w:name="_Toc184308092"/>
      <w:bookmarkEnd w:id="231"/>
      <w:bookmarkStart w:id="232" w:name="_Toc184313293"/>
      <w:bookmarkEnd w:id="232"/>
      <w:bookmarkStart w:id="233" w:name="_Toc184312082"/>
      <w:bookmarkEnd w:id="233"/>
      <w:bookmarkStart w:id="234" w:name="_Toc184312122"/>
      <w:bookmarkEnd w:id="234"/>
      <w:bookmarkStart w:id="235" w:name="_Toc184312126"/>
      <w:bookmarkEnd w:id="235"/>
      <w:bookmarkStart w:id="236" w:name="_Toc184308068"/>
      <w:bookmarkEnd w:id="236"/>
      <w:bookmarkStart w:id="237" w:name="_Toc184312093"/>
      <w:bookmarkEnd w:id="237"/>
      <w:bookmarkStart w:id="238" w:name="_Toc184314466"/>
      <w:bookmarkEnd w:id="238"/>
      <w:bookmarkStart w:id="239" w:name="_Toc184313288"/>
      <w:bookmarkEnd w:id="239"/>
      <w:bookmarkStart w:id="240" w:name="_Toc184310325"/>
      <w:bookmarkEnd w:id="240"/>
      <w:bookmarkStart w:id="241" w:name="_Toc184310342"/>
      <w:bookmarkEnd w:id="241"/>
      <w:bookmarkStart w:id="242" w:name="_Toc184312127"/>
      <w:bookmarkEnd w:id="242"/>
      <w:bookmarkStart w:id="243" w:name="_Toc184308045"/>
      <w:bookmarkEnd w:id="243"/>
      <w:bookmarkStart w:id="244" w:name="_Toc184310340"/>
      <w:bookmarkEnd w:id="244"/>
      <w:bookmarkStart w:id="245" w:name="_Toc184313299"/>
      <w:bookmarkEnd w:id="245"/>
      <w:bookmarkStart w:id="246" w:name="_Toc184308076"/>
      <w:bookmarkEnd w:id="246"/>
      <w:bookmarkStart w:id="247" w:name="_Toc184310331"/>
      <w:bookmarkEnd w:id="247"/>
      <w:bookmarkStart w:id="248" w:name="_Toc184312113"/>
      <w:bookmarkEnd w:id="248"/>
      <w:bookmarkStart w:id="249" w:name="_Toc184312097"/>
      <w:bookmarkEnd w:id="249"/>
      <w:bookmarkStart w:id="250" w:name="_Toc184312084"/>
      <w:bookmarkEnd w:id="250"/>
      <w:bookmarkStart w:id="251" w:name="_Toc184312078"/>
      <w:bookmarkEnd w:id="251"/>
      <w:bookmarkStart w:id="252" w:name="_Toc184308078"/>
      <w:bookmarkEnd w:id="252"/>
      <w:bookmarkStart w:id="253" w:name="_Toc184308093"/>
      <w:bookmarkEnd w:id="253"/>
      <w:bookmarkStart w:id="254" w:name="_Toc184312092"/>
      <w:bookmarkEnd w:id="254"/>
      <w:bookmarkStart w:id="255" w:name="_Toc184308042"/>
      <w:bookmarkEnd w:id="255"/>
      <w:bookmarkStart w:id="256" w:name="_Toc184313258"/>
      <w:bookmarkEnd w:id="256"/>
      <w:bookmarkStart w:id="257" w:name="_Toc184308080"/>
      <w:bookmarkEnd w:id="257"/>
      <w:bookmarkStart w:id="258" w:name="_Toc184312090"/>
      <w:bookmarkEnd w:id="258"/>
      <w:bookmarkStart w:id="259" w:name="_Toc184314457"/>
      <w:bookmarkEnd w:id="259"/>
      <w:bookmarkStart w:id="260" w:name="_Toc184308087"/>
      <w:bookmarkEnd w:id="260"/>
      <w:bookmarkStart w:id="261" w:name="_Toc184314437"/>
      <w:bookmarkEnd w:id="261"/>
      <w:bookmarkStart w:id="262" w:name="_Toc184312086"/>
      <w:bookmarkEnd w:id="262"/>
      <w:bookmarkStart w:id="263" w:name="_Toc184310298"/>
      <w:bookmarkEnd w:id="263"/>
      <w:bookmarkStart w:id="264" w:name="_Toc184314454"/>
      <w:bookmarkEnd w:id="264"/>
      <w:bookmarkStart w:id="265" w:name="_Toc184312103"/>
      <w:bookmarkEnd w:id="265"/>
      <w:bookmarkStart w:id="266" w:name="_Toc184310329"/>
      <w:bookmarkEnd w:id="266"/>
      <w:bookmarkStart w:id="267" w:name="_Toc184310292"/>
      <w:bookmarkEnd w:id="267"/>
      <w:bookmarkStart w:id="268" w:name="_Toc184312080"/>
      <w:bookmarkEnd w:id="268"/>
      <w:bookmarkStart w:id="269" w:name="_Toc184310282"/>
      <w:bookmarkEnd w:id="269"/>
      <w:bookmarkStart w:id="270" w:name="_Toc184312139"/>
      <w:bookmarkEnd w:id="270"/>
      <w:bookmarkStart w:id="271" w:name="_Toc184308046"/>
      <w:bookmarkEnd w:id="271"/>
      <w:bookmarkStart w:id="272" w:name="_Toc184314417"/>
      <w:bookmarkEnd w:id="272"/>
      <w:bookmarkStart w:id="273" w:name="_Toc184308108"/>
      <w:bookmarkEnd w:id="273"/>
      <w:bookmarkStart w:id="274" w:name="_Toc184312111"/>
      <w:bookmarkEnd w:id="274"/>
      <w:bookmarkStart w:id="275" w:name="_Toc184314474"/>
      <w:bookmarkEnd w:id="275"/>
      <w:bookmarkStart w:id="276" w:name="_Toc184310286"/>
      <w:bookmarkEnd w:id="276"/>
      <w:bookmarkStart w:id="277" w:name="_Toc184313248"/>
      <w:bookmarkEnd w:id="277"/>
      <w:bookmarkStart w:id="278" w:name="_Toc184308039"/>
      <w:bookmarkEnd w:id="278"/>
      <w:bookmarkStart w:id="279" w:name="_Toc184314444"/>
      <w:bookmarkEnd w:id="279"/>
      <w:bookmarkStart w:id="280" w:name="_Toc184310344"/>
      <w:bookmarkEnd w:id="280"/>
      <w:bookmarkStart w:id="281" w:name="_Toc184310330"/>
      <w:bookmarkEnd w:id="281"/>
      <w:bookmarkStart w:id="282" w:name="_Toc184312138"/>
      <w:bookmarkEnd w:id="282"/>
      <w:bookmarkStart w:id="283" w:name="_Toc184312130"/>
      <w:bookmarkEnd w:id="283"/>
      <w:bookmarkStart w:id="284" w:name="_Toc184314471"/>
      <w:bookmarkEnd w:id="284"/>
      <w:bookmarkStart w:id="285" w:name="_Toc184310312"/>
      <w:bookmarkEnd w:id="285"/>
      <w:bookmarkStart w:id="286" w:name="_Toc184308061"/>
      <w:bookmarkEnd w:id="286"/>
      <w:bookmarkStart w:id="287" w:name="_Toc184314465"/>
      <w:bookmarkEnd w:id="287"/>
      <w:bookmarkStart w:id="288" w:name="_Toc184308072"/>
      <w:bookmarkEnd w:id="288"/>
      <w:bookmarkStart w:id="289" w:name="_Toc184313256"/>
      <w:bookmarkEnd w:id="289"/>
      <w:bookmarkStart w:id="290" w:name="_Toc184313276"/>
      <w:bookmarkEnd w:id="290"/>
      <w:bookmarkStart w:id="291" w:name="_Toc184312074"/>
      <w:bookmarkEnd w:id="291"/>
      <w:bookmarkStart w:id="292" w:name="_Toc184310317"/>
      <w:bookmarkEnd w:id="292"/>
      <w:bookmarkStart w:id="293" w:name="_Toc184312096"/>
      <w:bookmarkEnd w:id="293"/>
      <w:bookmarkStart w:id="294" w:name="_Toc184314482"/>
      <w:bookmarkEnd w:id="294"/>
      <w:bookmarkStart w:id="295" w:name="_Toc184314467"/>
      <w:bookmarkEnd w:id="295"/>
      <w:bookmarkStart w:id="296" w:name="_Toc184313267"/>
      <w:bookmarkEnd w:id="296"/>
      <w:bookmarkStart w:id="297" w:name="_Toc184312106"/>
      <w:bookmarkEnd w:id="297"/>
      <w:bookmarkStart w:id="298" w:name="_Toc184314414"/>
      <w:bookmarkEnd w:id="298"/>
      <w:bookmarkStart w:id="299" w:name="_Toc184313310"/>
      <w:bookmarkEnd w:id="299"/>
      <w:bookmarkStart w:id="300" w:name="_Toc184312133"/>
      <w:bookmarkEnd w:id="300"/>
      <w:bookmarkStart w:id="301" w:name="_Toc184308040"/>
      <w:bookmarkEnd w:id="301"/>
      <w:bookmarkStart w:id="302" w:name="_Toc184314451"/>
      <w:bookmarkEnd w:id="302"/>
      <w:bookmarkStart w:id="303" w:name="_Toc184314456"/>
      <w:bookmarkEnd w:id="303"/>
      <w:bookmarkStart w:id="304" w:name="_Toc184308103"/>
      <w:bookmarkEnd w:id="304"/>
      <w:bookmarkStart w:id="305" w:name="_Toc184310323"/>
      <w:bookmarkEnd w:id="305"/>
      <w:bookmarkStart w:id="306" w:name="_Toc184313285"/>
      <w:bookmarkEnd w:id="306"/>
      <w:bookmarkStart w:id="307" w:name="_Toc184308056"/>
      <w:bookmarkEnd w:id="307"/>
      <w:bookmarkStart w:id="308" w:name="_Toc184310334"/>
      <w:bookmarkEnd w:id="308"/>
      <w:bookmarkStart w:id="309" w:name="_Toc184314462"/>
      <w:bookmarkEnd w:id="309"/>
      <w:bookmarkStart w:id="310" w:name="_Toc184310277"/>
      <w:bookmarkEnd w:id="310"/>
      <w:bookmarkStart w:id="311" w:name="_Toc184312136"/>
      <w:bookmarkEnd w:id="311"/>
      <w:bookmarkStart w:id="312" w:name="_Toc184310322"/>
      <w:bookmarkEnd w:id="312"/>
      <w:bookmarkStart w:id="313" w:name="_Toc184313307"/>
      <w:bookmarkEnd w:id="313"/>
      <w:bookmarkStart w:id="314" w:name="_Toc184308067"/>
      <w:bookmarkEnd w:id="314"/>
      <w:bookmarkStart w:id="315" w:name="_Toc184312088"/>
      <w:bookmarkEnd w:id="315"/>
      <w:bookmarkStart w:id="316" w:name="_Toc184308047"/>
      <w:bookmarkEnd w:id="316"/>
      <w:bookmarkStart w:id="317" w:name="_Toc184314448"/>
      <w:bookmarkEnd w:id="317"/>
      <w:bookmarkStart w:id="318" w:name="_Toc184308053"/>
      <w:bookmarkEnd w:id="318"/>
      <w:bookmarkStart w:id="319" w:name="_Toc184310320"/>
      <w:bookmarkEnd w:id="319"/>
      <w:bookmarkStart w:id="320" w:name="_Toc184312070"/>
      <w:bookmarkEnd w:id="320"/>
      <w:bookmarkStart w:id="321" w:name="_Toc184313243"/>
      <w:bookmarkEnd w:id="321"/>
      <w:bookmarkStart w:id="322" w:name="_Toc184310305"/>
      <w:bookmarkEnd w:id="322"/>
      <w:bookmarkStart w:id="323" w:name="_Toc184314450"/>
      <w:bookmarkEnd w:id="323"/>
      <w:bookmarkStart w:id="324" w:name="_Toc184312087"/>
      <w:bookmarkEnd w:id="324"/>
      <w:bookmarkStart w:id="325" w:name="_Toc184310288"/>
      <w:bookmarkEnd w:id="325"/>
      <w:bookmarkStart w:id="326" w:name="_Toc184312131"/>
      <w:bookmarkEnd w:id="326"/>
      <w:bookmarkStart w:id="327" w:name="_Toc184314430"/>
      <w:bookmarkEnd w:id="327"/>
      <w:bookmarkStart w:id="328" w:name="_Toc184310274"/>
      <w:bookmarkEnd w:id="328"/>
      <w:bookmarkStart w:id="329" w:name="_Toc184310343"/>
      <w:bookmarkEnd w:id="329"/>
      <w:bookmarkStart w:id="330" w:name="_Toc184310279"/>
      <w:bookmarkEnd w:id="330"/>
      <w:bookmarkStart w:id="331" w:name="_Toc184313304"/>
      <w:bookmarkEnd w:id="331"/>
      <w:bookmarkStart w:id="332" w:name="_Toc184314434"/>
      <w:bookmarkEnd w:id="332"/>
      <w:bookmarkStart w:id="333" w:name="_Toc184308054"/>
      <w:bookmarkEnd w:id="333"/>
      <w:bookmarkStart w:id="334" w:name="_Toc184308058"/>
      <w:bookmarkEnd w:id="334"/>
      <w:bookmarkStart w:id="335" w:name="_Toc184310332"/>
      <w:bookmarkEnd w:id="335"/>
      <w:bookmarkStart w:id="336" w:name="_Toc184312073"/>
      <w:bookmarkEnd w:id="336"/>
      <w:bookmarkStart w:id="337" w:name="_Toc184313251"/>
      <w:bookmarkEnd w:id="337"/>
      <w:bookmarkStart w:id="338" w:name="_Toc184310315"/>
      <w:bookmarkEnd w:id="338"/>
      <w:bookmarkStart w:id="339" w:name="_Toc184313253"/>
      <w:bookmarkEnd w:id="339"/>
      <w:bookmarkStart w:id="340" w:name="_Toc184310278"/>
      <w:bookmarkEnd w:id="340"/>
      <w:bookmarkStart w:id="341" w:name="_Toc184314458"/>
      <w:bookmarkEnd w:id="341"/>
      <w:bookmarkStart w:id="342" w:name="_Toc184313306"/>
      <w:bookmarkEnd w:id="342"/>
      <w:bookmarkStart w:id="343" w:name="_Toc184308083"/>
      <w:bookmarkEnd w:id="343"/>
      <w:bookmarkStart w:id="344" w:name="_Toc184313242"/>
      <w:bookmarkEnd w:id="344"/>
      <w:bookmarkStart w:id="345" w:name="_Toc184312069"/>
      <w:bookmarkEnd w:id="345"/>
      <w:bookmarkStart w:id="346" w:name="_Toc184314461"/>
      <w:bookmarkEnd w:id="346"/>
      <w:bookmarkStart w:id="347" w:name="_Toc184308044"/>
      <w:bookmarkEnd w:id="347"/>
      <w:bookmarkStart w:id="348" w:name="_Toc184310285"/>
      <w:bookmarkEnd w:id="348"/>
      <w:bookmarkStart w:id="349" w:name="_Toc184314446"/>
      <w:bookmarkEnd w:id="349"/>
      <w:bookmarkStart w:id="350" w:name="_Toc184314410"/>
      <w:bookmarkEnd w:id="350"/>
      <w:bookmarkStart w:id="351" w:name="_Toc184312117"/>
      <w:bookmarkEnd w:id="351"/>
      <w:bookmarkStart w:id="352" w:name="_Toc184314412"/>
      <w:bookmarkEnd w:id="352"/>
      <w:bookmarkStart w:id="353" w:name="_Toc184308055"/>
      <w:bookmarkEnd w:id="353"/>
      <w:bookmarkStart w:id="354" w:name="_Toc184308101"/>
      <w:bookmarkEnd w:id="354"/>
      <w:bookmarkStart w:id="355" w:name="_Toc184313264"/>
      <w:bookmarkEnd w:id="355"/>
      <w:bookmarkStart w:id="356" w:name="_Toc184312100"/>
      <w:bookmarkEnd w:id="356"/>
      <w:bookmarkStart w:id="357" w:name="_Toc184313239"/>
      <w:bookmarkEnd w:id="357"/>
      <w:bookmarkStart w:id="358" w:name="_Toc184313259"/>
      <w:bookmarkEnd w:id="358"/>
      <w:bookmarkStart w:id="359" w:name="_Toc184314431"/>
      <w:bookmarkEnd w:id="359"/>
      <w:bookmarkStart w:id="360" w:name="_Toc184310302"/>
      <w:bookmarkEnd w:id="360"/>
      <w:bookmarkStart w:id="361" w:name="_Toc184314443"/>
      <w:bookmarkEnd w:id="361"/>
      <w:bookmarkStart w:id="362" w:name="_Toc184308070"/>
      <w:bookmarkEnd w:id="362"/>
      <w:bookmarkStart w:id="363" w:name="_Toc184310281"/>
      <w:bookmarkEnd w:id="363"/>
      <w:bookmarkStart w:id="364" w:name="_Toc184314440"/>
      <w:bookmarkEnd w:id="364"/>
      <w:bookmarkStart w:id="365" w:name="_Toc184312098"/>
      <w:bookmarkEnd w:id="365"/>
      <w:bookmarkStart w:id="366" w:name="_Toc184313255"/>
      <w:bookmarkEnd w:id="366"/>
      <w:bookmarkStart w:id="367" w:name="_Toc184310310"/>
      <w:bookmarkEnd w:id="367"/>
      <w:bookmarkStart w:id="368" w:name="_Toc184312135"/>
      <w:bookmarkEnd w:id="368"/>
      <w:bookmarkStart w:id="369" w:name="_Toc184314438"/>
      <w:bookmarkEnd w:id="369"/>
      <w:bookmarkStart w:id="370" w:name="_Toc184313257"/>
      <w:bookmarkEnd w:id="370"/>
      <w:bookmarkStart w:id="371" w:name="_Toc184310300"/>
      <w:bookmarkEnd w:id="371"/>
      <w:bookmarkStart w:id="372" w:name="_Toc184314427"/>
      <w:bookmarkEnd w:id="372"/>
      <w:bookmarkStart w:id="373" w:name="_Toc184310273"/>
      <w:bookmarkEnd w:id="373"/>
      <w:bookmarkStart w:id="374" w:name="_Toc184310295"/>
      <w:bookmarkEnd w:id="374"/>
      <w:bookmarkStart w:id="375" w:name="_Toc184310297"/>
      <w:bookmarkEnd w:id="375"/>
      <w:bookmarkStart w:id="376" w:name="_Toc184314464"/>
      <w:bookmarkEnd w:id="376"/>
      <w:bookmarkStart w:id="377" w:name="_Toc184308043"/>
      <w:bookmarkEnd w:id="377"/>
      <w:bookmarkStart w:id="378" w:name="_Toc184314424"/>
      <w:bookmarkEnd w:id="378"/>
      <w:bookmarkStart w:id="379" w:name="_Toc184312067"/>
      <w:bookmarkEnd w:id="379"/>
      <w:bookmarkStart w:id="380" w:name="_Toc184314477"/>
      <w:bookmarkEnd w:id="380"/>
      <w:bookmarkStart w:id="381" w:name="_Toc184308081"/>
      <w:bookmarkEnd w:id="381"/>
      <w:bookmarkStart w:id="382" w:name="_Toc184312115"/>
      <w:bookmarkEnd w:id="382"/>
      <w:bookmarkStart w:id="383" w:name="_Toc184310272"/>
      <w:bookmarkEnd w:id="383"/>
      <w:bookmarkStart w:id="384" w:name="_Toc184310291"/>
      <w:bookmarkEnd w:id="384"/>
      <w:bookmarkStart w:id="385" w:name="_Toc184308074"/>
      <w:bookmarkEnd w:id="385"/>
      <w:bookmarkStart w:id="386" w:name="_Toc184310336"/>
      <w:bookmarkEnd w:id="386"/>
      <w:bookmarkStart w:id="387" w:name="_Toc184313270"/>
      <w:bookmarkEnd w:id="387"/>
      <w:bookmarkStart w:id="388" w:name="_Toc184314481"/>
      <w:bookmarkEnd w:id="388"/>
      <w:bookmarkStart w:id="389" w:name="_Toc184313268"/>
      <w:bookmarkEnd w:id="389"/>
      <w:bookmarkStart w:id="390" w:name="_Toc184312123"/>
      <w:bookmarkEnd w:id="390"/>
      <w:bookmarkStart w:id="391" w:name="_Toc184310275"/>
      <w:bookmarkEnd w:id="391"/>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评标办法前附表</w:t>
      </w:r>
    </w:p>
    <w:tbl>
      <w:tblPr>
        <w:tblStyle w:val="64"/>
        <w:tblpPr w:leftFromText="180" w:rightFromText="180" w:vertAnchor="text" w:horzAnchor="page" w:tblpXSpec="center" w:tblpY="126"/>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956"/>
        <w:gridCol w:w="5157"/>
        <w:gridCol w:w="765"/>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19" w:type="pct"/>
            <w:vAlign w:val="center"/>
          </w:tcPr>
          <w:p>
            <w:pPr>
              <w:spacing w:line="36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序号</w:t>
            </w:r>
          </w:p>
        </w:tc>
        <w:tc>
          <w:tcPr>
            <w:tcW w:w="575" w:type="pct"/>
            <w:vAlign w:val="center"/>
          </w:tcPr>
          <w:p>
            <w:pPr>
              <w:spacing w:line="36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评标内容</w:t>
            </w:r>
          </w:p>
        </w:tc>
        <w:tc>
          <w:tcPr>
            <w:tcW w:w="3102" w:type="pct"/>
            <w:vAlign w:val="center"/>
          </w:tcPr>
          <w:p>
            <w:pPr>
              <w:spacing w:line="36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评标标准</w:t>
            </w:r>
          </w:p>
        </w:tc>
        <w:tc>
          <w:tcPr>
            <w:tcW w:w="460" w:type="pct"/>
            <w:vAlign w:val="center"/>
          </w:tcPr>
          <w:p>
            <w:pPr>
              <w:spacing w:line="240" w:lineRule="auto"/>
              <w:outlineLvl w:val="0"/>
              <w:rPr>
                <w:rFonts w:hint="eastAsia" w:ascii="仿宋" w:hAnsi="仿宋" w:eastAsia="仿宋" w:cs="仿宋"/>
                <w:bCs/>
                <w:sz w:val="24"/>
                <w:szCs w:val="24"/>
              </w:rPr>
            </w:pPr>
            <w:r>
              <w:rPr>
                <w:rFonts w:hint="eastAsia" w:ascii="仿宋" w:hAnsi="仿宋" w:eastAsia="仿宋" w:cs="仿宋"/>
                <w:bCs/>
                <w:sz w:val="24"/>
                <w:szCs w:val="24"/>
              </w:rPr>
              <w:t>权重</w:t>
            </w:r>
          </w:p>
        </w:tc>
        <w:tc>
          <w:tcPr>
            <w:tcW w:w="443" w:type="pct"/>
            <w:vAlign w:val="center"/>
          </w:tcPr>
          <w:p>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9" w:type="pct"/>
            <w:vAlign w:val="center"/>
          </w:tcPr>
          <w:p>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75" w:type="pct"/>
            <w:vAlign w:val="center"/>
          </w:tcPr>
          <w:p>
            <w:pPr>
              <w:spacing w:line="36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综合实力</w:t>
            </w:r>
          </w:p>
        </w:tc>
        <w:tc>
          <w:tcPr>
            <w:tcW w:w="3102" w:type="pct"/>
            <w:vAlign w:val="center"/>
          </w:tcPr>
          <w:p>
            <w:pPr>
              <w:numPr>
                <w:ilvl w:val="0"/>
                <w:numId w:val="0"/>
              </w:numP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1.投标人具有</w:t>
            </w:r>
            <w:r>
              <w:rPr>
                <w:rFonts w:hint="eastAsia" w:ascii="仿宋" w:hAnsi="仿宋" w:eastAsia="仿宋" w:cs="仿宋"/>
                <w:color w:val="auto"/>
                <w:sz w:val="24"/>
                <w:szCs w:val="24"/>
                <w:lang w:val="en-US" w:eastAsia="zh-CN"/>
              </w:rPr>
              <w:t>职业</w:t>
            </w:r>
            <w:r>
              <w:rPr>
                <w:rFonts w:hint="default" w:ascii="仿宋" w:hAnsi="仿宋" w:eastAsia="仿宋" w:cs="仿宋"/>
                <w:color w:val="auto"/>
                <w:sz w:val="24"/>
                <w:szCs w:val="24"/>
                <w:lang w:val="en-US" w:eastAsia="zh-CN"/>
              </w:rPr>
              <w:t>健康安全管理体系认证证书的得</w:t>
            </w:r>
            <w:r>
              <w:rPr>
                <w:rFonts w:hint="eastAsia" w:ascii="仿宋" w:hAnsi="仿宋" w:eastAsia="仿宋" w:cs="仿宋"/>
                <w:color w:val="auto"/>
                <w:sz w:val="24"/>
                <w:szCs w:val="24"/>
                <w:lang w:val="en-US" w:eastAsia="zh-CN"/>
              </w:rPr>
              <w:t>2</w:t>
            </w:r>
            <w:r>
              <w:rPr>
                <w:rFonts w:hint="default" w:ascii="仿宋" w:hAnsi="仿宋" w:eastAsia="仿宋" w:cs="仿宋"/>
                <w:color w:val="auto"/>
                <w:sz w:val="24"/>
                <w:szCs w:val="24"/>
                <w:lang w:val="en-US" w:eastAsia="zh-CN"/>
              </w:rPr>
              <w:t>分；</w:t>
            </w:r>
          </w:p>
          <w:p>
            <w:pPr>
              <w:numPr>
                <w:ilvl w:val="0"/>
                <w:numId w:val="0"/>
              </w:numP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2.投标人具有质量管理体系认证证书的得</w:t>
            </w:r>
            <w:r>
              <w:rPr>
                <w:rFonts w:hint="eastAsia" w:ascii="仿宋" w:hAnsi="仿宋" w:eastAsia="仿宋" w:cs="仿宋"/>
                <w:color w:val="auto"/>
                <w:sz w:val="24"/>
                <w:szCs w:val="24"/>
                <w:lang w:val="en-US" w:eastAsia="zh-CN"/>
              </w:rPr>
              <w:t>2</w:t>
            </w:r>
            <w:r>
              <w:rPr>
                <w:rFonts w:hint="default" w:ascii="仿宋" w:hAnsi="仿宋" w:eastAsia="仿宋" w:cs="仿宋"/>
                <w:color w:val="auto"/>
                <w:sz w:val="24"/>
                <w:szCs w:val="24"/>
                <w:lang w:val="en-US" w:eastAsia="zh-CN"/>
              </w:rPr>
              <w:t>分；</w:t>
            </w:r>
          </w:p>
          <w:p>
            <w:pPr>
              <w:numPr>
                <w:ilvl w:val="0"/>
                <w:numId w:val="0"/>
              </w:numP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3.投标人具有环境管理体系认证证书的得</w:t>
            </w:r>
            <w:r>
              <w:rPr>
                <w:rFonts w:hint="eastAsia" w:ascii="仿宋" w:hAnsi="仿宋" w:eastAsia="仿宋" w:cs="仿宋"/>
                <w:color w:val="auto"/>
                <w:sz w:val="24"/>
                <w:szCs w:val="24"/>
                <w:lang w:val="en-US" w:eastAsia="zh-CN"/>
              </w:rPr>
              <w:t>2</w:t>
            </w:r>
            <w:r>
              <w:rPr>
                <w:rFonts w:hint="default" w:ascii="仿宋" w:hAnsi="仿宋" w:eastAsia="仿宋" w:cs="仿宋"/>
                <w:color w:val="auto"/>
                <w:sz w:val="24"/>
                <w:szCs w:val="24"/>
                <w:lang w:val="en-US" w:eastAsia="zh-CN"/>
              </w:rPr>
              <w:t>分；</w:t>
            </w:r>
          </w:p>
          <w:p>
            <w:pPr>
              <w:numPr>
                <w:ilvl w:val="0"/>
                <w:numId w:val="0"/>
              </w:numP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（提供有效期内的证书扫描件，不提供不得分）</w:t>
            </w:r>
          </w:p>
        </w:tc>
        <w:tc>
          <w:tcPr>
            <w:tcW w:w="460" w:type="pct"/>
            <w:vAlign w:val="center"/>
          </w:tcPr>
          <w:p>
            <w:pPr>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6分</w:t>
            </w:r>
          </w:p>
        </w:tc>
        <w:tc>
          <w:tcPr>
            <w:tcW w:w="443" w:type="pct"/>
            <w:vAlign w:val="center"/>
          </w:tcPr>
          <w:p>
            <w:pPr>
              <w:spacing w:line="360" w:lineRule="auto"/>
              <w:jc w:val="center"/>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19" w:type="pct"/>
            <w:vAlign w:val="center"/>
          </w:tcPr>
          <w:p>
            <w:pPr>
              <w:spacing w:line="36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75" w:type="pct"/>
            <w:vAlign w:val="center"/>
          </w:tcPr>
          <w:p>
            <w:pPr>
              <w:spacing w:line="360" w:lineRule="auto"/>
              <w:jc w:val="center"/>
              <w:outlineLvl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成功案例</w:t>
            </w:r>
          </w:p>
        </w:tc>
        <w:tc>
          <w:tcPr>
            <w:tcW w:w="3102"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iCs/>
                <w:color w:val="auto"/>
                <w:sz w:val="24"/>
                <w:szCs w:val="24"/>
                <w:highlight w:val="none"/>
              </w:rPr>
              <w:t>20</w:t>
            </w:r>
            <w:r>
              <w:rPr>
                <w:rFonts w:hint="eastAsia" w:ascii="仿宋" w:hAnsi="仿宋" w:eastAsia="仿宋" w:cs="仿宋"/>
                <w:b w:val="0"/>
                <w:bCs/>
                <w:iCs/>
                <w:color w:val="auto"/>
                <w:sz w:val="24"/>
                <w:szCs w:val="24"/>
                <w:highlight w:val="none"/>
                <w:lang w:val="en-US" w:eastAsia="zh-CN"/>
              </w:rPr>
              <w:t>19</w:t>
            </w:r>
            <w:r>
              <w:rPr>
                <w:rFonts w:hint="eastAsia" w:ascii="仿宋" w:hAnsi="仿宋" w:eastAsia="仿宋" w:cs="仿宋"/>
                <w:b w:val="0"/>
                <w:bCs/>
                <w:iCs/>
                <w:color w:val="auto"/>
                <w:sz w:val="24"/>
                <w:szCs w:val="24"/>
                <w:highlight w:val="none"/>
              </w:rPr>
              <w:t>年1月1日（以合同协议书上签订日期为准）以来，</w:t>
            </w:r>
            <w:r>
              <w:rPr>
                <w:rFonts w:hint="eastAsia" w:ascii="仿宋" w:hAnsi="仿宋" w:eastAsia="仿宋" w:cs="仿宋"/>
                <w:b w:val="0"/>
                <w:bCs/>
                <w:iCs/>
                <w:color w:val="auto"/>
                <w:sz w:val="24"/>
                <w:szCs w:val="24"/>
                <w:highlight w:val="none"/>
                <w:lang w:eastAsia="zh-CN"/>
              </w:rPr>
              <w:t>投标人</w:t>
            </w:r>
            <w:r>
              <w:rPr>
                <w:rFonts w:hint="eastAsia" w:ascii="仿宋" w:hAnsi="仿宋" w:eastAsia="仿宋" w:cs="仿宋"/>
                <w:b w:val="0"/>
                <w:bCs/>
                <w:iCs/>
                <w:color w:val="auto"/>
                <w:sz w:val="24"/>
                <w:szCs w:val="24"/>
                <w:highlight w:val="none"/>
              </w:rPr>
              <w:t>具有</w:t>
            </w:r>
            <w:r>
              <w:rPr>
                <w:rFonts w:hint="eastAsia" w:ascii="仿宋" w:hAnsi="仿宋" w:eastAsia="仿宋" w:cs="仿宋"/>
                <w:b w:val="0"/>
                <w:bCs/>
                <w:iCs/>
                <w:color w:val="auto"/>
                <w:sz w:val="24"/>
                <w:szCs w:val="24"/>
                <w:highlight w:val="none"/>
                <w:lang w:eastAsia="zh-CN"/>
              </w:rPr>
              <w:t>二甲及以上同类项目成功案例，</w:t>
            </w:r>
            <w:r>
              <w:rPr>
                <w:rFonts w:hint="eastAsia" w:ascii="仿宋" w:hAnsi="仿宋" w:eastAsia="仿宋" w:cs="仿宋"/>
                <w:color w:val="auto"/>
                <w:spacing w:val="10"/>
                <w:kern w:val="0"/>
                <w:sz w:val="24"/>
              </w:rPr>
              <w:t>每</w:t>
            </w:r>
            <w:r>
              <w:rPr>
                <w:rFonts w:hint="eastAsia" w:ascii="仿宋" w:hAnsi="仿宋" w:eastAsia="仿宋" w:cs="仿宋"/>
                <w:b w:val="0"/>
                <w:bCs/>
                <w:iCs/>
                <w:color w:val="auto"/>
                <w:sz w:val="24"/>
                <w:szCs w:val="24"/>
                <w:highlight w:val="none"/>
              </w:rPr>
              <w:t>个</w:t>
            </w:r>
            <w:r>
              <w:rPr>
                <w:rFonts w:hint="eastAsia" w:ascii="仿宋" w:hAnsi="仿宋" w:eastAsia="仿宋" w:cs="仿宋"/>
                <w:b w:val="0"/>
                <w:bCs/>
                <w:iCs/>
                <w:color w:val="auto"/>
                <w:sz w:val="24"/>
                <w:szCs w:val="24"/>
                <w:highlight w:val="none"/>
                <w:lang w:eastAsia="zh-CN"/>
              </w:rPr>
              <w:t>案例</w:t>
            </w:r>
            <w:r>
              <w:rPr>
                <w:rFonts w:hint="eastAsia" w:ascii="仿宋" w:hAnsi="仿宋" w:eastAsia="仿宋" w:cs="仿宋"/>
                <w:b w:val="0"/>
                <w:bCs/>
                <w:iCs/>
                <w:color w:val="auto"/>
                <w:sz w:val="24"/>
                <w:szCs w:val="24"/>
                <w:highlight w:val="none"/>
              </w:rPr>
              <w:t>得</w:t>
            </w:r>
            <w:r>
              <w:rPr>
                <w:rFonts w:hint="eastAsia" w:ascii="仿宋" w:hAnsi="仿宋" w:eastAsia="仿宋" w:cs="仿宋"/>
                <w:b w:val="0"/>
                <w:bCs/>
                <w:iCs/>
                <w:color w:val="auto"/>
                <w:sz w:val="24"/>
                <w:szCs w:val="24"/>
                <w:highlight w:val="none"/>
                <w:lang w:val="en-US" w:eastAsia="zh-CN"/>
              </w:rPr>
              <w:t>1</w:t>
            </w:r>
            <w:r>
              <w:rPr>
                <w:rFonts w:hint="eastAsia" w:ascii="仿宋" w:hAnsi="仿宋" w:eastAsia="仿宋" w:cs="仿宋"/>
                <w:b w:val="0"/>
                <w:bCs/>
                <w:iCs/>
                <w:color w:val="auto"/>
                <w:sz w:val="24"/>
                <w:szCs w:val="24"/>
                <w:highlight w:val="none"/>
              </w:rPr>
              <w:t>分，最高得</w:t>
            </w:r>
            <w:r>
              <w:rPr>
                <w:rFonts w:hint="eastAsia" w:ascii="仿宋" w:hAnsi="仿宋" w:eastAsia="仿宋" w:cs="仿宋"/>
                <w:b w:val="0"/>
                <w:bCs/>
                <w:iCs/>
                <w:color w:val="auto"/>
                <w:sz w:val="24"/>
                <w:szCs w:val="24"/>
                <w:highlight w:val="none"/>
                <w:lang w:val="en-US" w:eastAsia="zh-CN"/>
              </w:rPr>
              <w:t>3</w:t>
            </w:r>
            <w:r>
              <w:rPr>
                <w:rFonts w:hint="eastAsia" w:ascii="仿宋" w:hAnsi="仿宋" w:eastAsia="仿宋" w:cs="仿宋"/>
                <w:b w:val="0"/>
                <w:bCs/>
                <w:iCs/>
                <w:color w:val="auto"/>
                <w:sz w:val="24"/>
                <w:szCs w:val="24"/>
                <w:highlight w:val="none"/>
              </w:rPr>
              <w:t>分。</w:t>
            </w:r>
            <w:r>
              <w:rPr>
                <w:rFonts w:hint="eastAsia" w:ascii="仿宋" w:hAnsi="仿宋" w:eastAsia="仿宋" w:cs="仿宋"/>
                <w:b w:val="0"/>
                <w:bCs/>
                <w:iCs/>
                <w:color w:val="auto"/>
                <w:sz w:val="24"/>
                <w:szCs w:val="24"/>
                <w:highlight w:val="none"/>
                <w:lang w:eastAsia="zh-CN"/>
              </w:rPr>
              <w:t>（投标文件须提供合同原件扫描件及能反映二甲及以上医院信息，</w:t>
            </w:r>
            <w:r>
              <w:rPr>
                <w:rFonts w:hint="eastAsia" w:ascii="仿宋" w:hAnsi="仿宋" w:eastAsia="仿宋" w:cs="仿宋"/>
                <w:b w:val="0"/>
                <w:bCs/>
                <w:iCs/>
                <w:color w:val="auto"/>
                <w:sz w:val="24"/>
                <w:szCs w:val="24"/>
                <w:highlight w:val="none"/>
                <w:lang w:val="en-US" w:eastAsia="zh-CN"/>
              </w:rPr>
              <w:t>提供的相关资料须信息明确清楚，如二甲及以上医院无法在合同中体现，需另外提供相关佐证材料，如官网截图等，否则不得分</w:t>
            </w:r>
            <w:r>
              <w:rPr>
                <w:rFonts w:hint="eastAsia" w:ascii="仿宋" w:hAnsi="仿宋" w:eastAsia="仿宋" w:cs="仿宋"/>
                <w:b w:val="0"/>
                <w:bCs/>
                <w:iCs/>
                <w:color w:val="auto"/>
                <w:sz w:val="24"/>
                <w:szCs w:val="24"/>
                <w:highlight w:val="none"/>
                <w:lang w:eastAsia="zh-CN"/>
              </w:rPr>
              <w:t>）。</w:t>
            </w:r>
          </w:p>
        </w:tc>
        <w:tc>
          <w:tcPr>
            <w:tcW w:w="460"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iCs/>
                <w:color w:val="auto"/>
                <w:sz w:val="24"/>
                <w:szCs w:val="24"/>
                <w:highlight w:val="none"/>
                <w:lang w:val="en-US" w:eastAsia="zh-CN"/>
              </w:rPr>
              <w:t>3</w:t>
            </w:r>
            <w:r>
              <w:rPr>
                <w:rFonts w:hint="eastAsia" w:ascii="仿宋" w:hAnsi="仿宋" w:eastAsia="仿宋" w:cs="仿宋"/>
                <w:b w:val="0"/>
                <w:bCs/>
                <w:iCs/>
                <w:color w:val="auto"/>
                <w:sz w:val="24"/>
                <w:szCs w:val="24"/>
                <w:highlight w:val="none"/>
              </w:rPr>
              <w:t>分</w:t>
            </w:r>
          </w:p>
        </w:tc>
        <w:tc>
          <w:tcPr>
            <w:tcW w:w="443" w:type="pct"/>
          </w:tcPr>
          <w:p>
            <w:pPr>
              <w:spacing w:line="360" w:lineRule="auto"/>
              <w:outlineLvl w:val="0"/>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19" w:type="pct"/>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75" w:type="pct"/>
            <w:vAlign w:val="center"/>
          </w:tcPr>
          <w:p>
            <w:pPr>
              <w:spacing w:line="360" w:lineRule="auto"/>
              <w:jc w:val="center"/>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技术指标响应程度</w:t>
            </w:r>
          </w:p>
        </w:tc>
        <w:tc>
          <w:tcPr>
            <w:tcW w:w="3102" w:type="pct"/>
            <w:vAlign w:val="center"/>
          </w:tcPr>
          <w:p>
            <w:p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技术指标完全满足采购需求</w:t>
            </w:r>
            <w:r>
              <w:rPr>
                <w:rFonts w:hint="eastAsia" w:ascii="仿宋" w:hAnsi="仿宋" w:eastAsia="仿宋" w:cs="仿宋"/>
                <w:color w:val="auto"/>
                <w:sz w:val="24"/>
                <w:szCs w:val="24"/>
                <w:highlight w:val="none"/>
                <w:lang w:val="zh-CN"/>
              </w:rPr>
              <w:t>的得</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eastAsia="zh-CN"/>
              </w:rPr>
              <w:t>技术指标中打“▲”的为实质性指标，凡有不符合的，投标无效，打“★”的如出现负偏离，每项扣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zh-CN"/>
              </w:rPr>
              <w:t>允许偏离的</w:t>
            </w:r>
            <w:r>
              <w:rPr>
                <w:rFonts w:hint="eastAsia" w:ascii="仿宋" w:hAnsi="仿宋" w:eastAsia="仿宋" w:cs="仿宋"/>
                <w:color w:val="auto"/>
                <w:sz w:val="24"/>
                <w:szCs w:val="24"/>
                <w:highlight w:val="none"/>
              </w:rPr>
              <w:t>一般性</w:t>
            </w:r>
            <w:r>
              <w:rPr>
                <w:rFonts w:hint="eastAsia" w:ascii="仿宋" w:hAnsi="仿宋" w:eastAsia="仿宋" w:cs="仿宋"/>
                <w:color w:val="auto"/>
                <w:sz w:val="24"/>
                <w:szCs w:val="24"/>
                <w:highlight w:val="none"/>
                <w:lang w:val="zh-CN"/>
              </w:rPr>
              <w:t>指标低于</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zh-CN"/>
              </w:rPr>
              <w:t>需求（负偏离）的，每项扣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，扣完为止。</w:t>
            </w:r>
          </w:p>
        </w:tc>
        <w:tc>
          <w:tcPr>
            <w:tcW w:w="460" w:type="pct"/>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443" w:type="pct"/>
          </w:tcPr>
          <w:p>
            <w:pPr>
              <w:rPr>
                <w:rFonts w:hint="eastAsia" w:ascii="仿宋" w:hAnsi="仿宋" w:eastAsia="仿宋" w:cs="仿宋"/>
                <w:color w:val="FF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19" w:type="pct"/>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75" w:type="pct"/>
            <w:vAlign w:val="center"/>
          </w:tcPr>
          <w:p>
            <w:pPr>
              <w:spacing w:before="48" w:beforeLines="20" w:after="48" w:afterLines="20"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中心吸引系统</w:t>
            </w:r>
          </w:p>
        </w:tc>
        <w:tc>
          <w:tcPr>
            <w:tcW w:w="3102" w:type="pct"/>
            <w:vAlign w:val="center"/>
          </w:tcPr>
          <w:p>
            <w:pPr>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sz w:val="24"/>
                <w:szCs w:val="24"/>
              </w:rPr>
              <w:t>中心吸引系统设备材料的选用科学合理且技术先进的得4分；较学科合理且技术较先进的得3分；选用基本满足使用需求的得2分；一般的得1分。</w:t>
            </w:r>
          </w:p>
        </w:tc>
        <w:tc>
          <w:tcPr>
            <w:tcW w:w="460" w:type="pct"/>
            <w:vAlign w:val="center"/>
          </w:tcPr>
          <w:p>
            <w:pPr>
              <w:snapToGrid w:val="0"/>
              <w:jc w:val="center"/>
              <w:rPr>
                <w:rFonts w:hint="eastAsia" w:ascii="仿宋" w:hAnsi="仿宋" w:eastAsia="仿宋" w:cs="仿宋"/>
                <w:color w:val="FF0000"/>
                <w:sz w:val="24"/>
                <w:szCs w:val="24"/>
                <w:highlight w:val="none"/>
              </w:rPr>
            </w:pPr>
            <w:r>
              <w:rPr>
                <w:rFonts w:hint="eastAsia" w:ascii="仿宋" w:hAnsi="仿宋" w:eastAsia="仿宋" w:cs="仿宋"/>
                <w:sz w:val="24"/>
                <w:szCs w:val="24"/>
              </w:rPr>
              <w:t>4分</w:t>
            </w:r>
          </w:p>
        </w:tc>
        <w:tc>
          <w:tcPr>
            <w:tcW w:w="443" w:type="pct"/>
          </w:tcPr>
          <w:p>
            <w:pPr>
              <w:rPr>
                <w:rFonts w:hint="eastAsia" w:ascii="仿宋" w:hAnsi="仿宋" w:eastAsia="仿宋" w:cs="仿宋"/>
                <w:color w:val="FF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19" w:type="pct"/>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75" w:type="pct"/>
            <w:vAlign w:val="center"/>
          </w:tcPr>
          <w:p>
            <w:pPr>
              <w:spacing w:before="48" w:beforeLines="20" w:after="48" w:afterLines="20"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rPr>
              <w:t>中心供氧系统</w:t>
            </w:r>
          </w:p>
        </w:tc>
        <w:tc>
          <w:tcPr>
            <w:tcW w:w="3102" w:type="pct"/>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中心供氧系统设备材料的选用科学合理且技术先进的得</w:t>
            </w:r>
            <w:r>
              <w:rPr>
                <w:rFonts w:hint="eastAsia" w:ascii="仿宋" w:hAnsi="仿宋" w:eastAsia="仿宋" w:cs="仿宋"/>
                <w:sz w:val="24"/>
                <w:szCs w:val="24"/>
                <w:lang w:val="en-US" w:eastAsia="zh-CN"/>
              </w:rPr>
              <w:t>4</w:t>
            </w:r>
            <w:r>
              <w:rPr>
                <w:rFonts w:hint="eastAsia" w:ascii="仿宋" w:hAnsi="仿宋" w:eastAsia="仿宋" w:cs="仿宋"/>
                <w:sz w:val="24"/>
                <w:szCs w:val="24"/>
              </w:rPr>
              <w:t>分；较学科合理且技术较先进的得</w:t>
            </w:r>
            <w:r>
              <w:rPr>
                <w:rFonts w:hint="eastAsia" w:ascii="仿宋" w:hAnsi="仿宋" w:eastAsia="仿宋" w:cs="仿宋"/>
                <w:sz w:val="24"/>
                <w:szCs w:val="24"/>
                <w:lang w:val="en-US" w:eastAsia="zh-CN"/>
              </w:rPr>
              <w:t>3</w:t>
            </w:r>
            <w:r>
              <w:rPr>
                <w:rFonts w:hint="eastAsia" w:ascii="仿宋" w:hAnsi="仿宋" w:eastAsia="仿宋" w:cs="仿宋"/>
                <w:sz w:val="24"/>
                <w:szCs w:val="24"/>
              </w:rPr>
              <w:t>分；选用基本满足使用需求的得2分；一般的得1分。</w:t>
            </w:r>
          </w:p>
        </w:tc>
        <w:tc>
          <w:tcPr>
            <w:tcW w:w="460" w:type="pct"/>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443" w:type="pct"/>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19" w:type="pct"/>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575" w:type="pct"/>
            <w:vAlign w:val="center"/>
          </w:tcPr>
          <w:p>
            <w:pPr>
              <w:spacing w:before="48" w:beforeLines="20" w:after="48" w:afterLines="20" w:line="300" w:lineRule="exact"/>
              <w:jc w:val="center"/>
              <w:rPr>
                <w:rFonts w:hint="eastAsia" w:ascii="仿宋" w:hAnsi="仿宋" w:eastAsia="仿宋" w:cs="仿宋"/>
                <w:sz w:val="24"/>
                <w:szCs w:val="24"/>
              </w:rPr>
            </w:pPr>
            <w:r>
              <w:rPr>
                <w:rFonts w:hint="eastAsia" w:ascii="仿宋" w:hAnsi="仿宋" w:eastAsia="仿宋" w:cs="仿宋"/>
                <w:sz w:val="24"/>
                <w:szCs w:val="24"/>
              </w:rPr>
              <w:t>压缩空气系统</w:t>
            </w:r>
          </w:p>
        </w:tc>
        <w:tc>
          <w:tcPr>
            <w:tcW w:w="3102" w:type="pct"/>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 xml:space="preserve">压缩空气系统设备材料的选用科学合理且技术先进的得4分；较学科合理且技术较先进的得3分；选用基本满足使用需求的得2分；一般的得1分。 </w:t>
            </w:r>
          </w:p>
        </w:tc>
        <w:tc>
          <w:tcPr>
            <w:tcW w:w="460" w:type="pct"/>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4分</w:t>
            </w:r>
          </w:p>
        </w:tc>
        <w:tc>
          <w:tcPr>
            <w:tcW w:w="443" w:type="pct"/>
          </w:tcPr>
          <w:p>
            <w:pPr>
              <w:spacing w:line="240" w:lineRule="auto"/>
              <w:jc w:val="center"/>
              <w:rPr>
                <w:rFonts w:hint="default" w:ascii="仿宋" w:hAnsi="仿宋" w:eastAsia="仿宋" w:cs="仿宋"/>
                <w:snapToGrid/>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9" w:type="pct"/>
            <w:vAlign w:val="center"/>
          </w:tcPr>
          <w:p>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575" w:type="pct"/>
            <w:vAlign w:val="center"/>
          </w:tcPr>
          <w:p>
            <w:pPr>
              <w:spacing w:before="48" w:beforeLines="20" w:after="48" w:afterLines="20"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牙科系统</w:t>
            </w:r>
          </w:p>
        </w:tc>
        <w:tc>
          <w:tcPr>
            <w:tcW w:w="3102" w:type="pct"/>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eastAsia="zh-CN"/>
              </w:rPr>
              <w:t>牙科系统</w:t>
            </w:r>
            <w:r>
              <w:rPr>
                <w:rFonts w:hint="eastAsia" w:ascii="仿宋" w:hAnsi="仿宋" w:eastAsia="仿宋" w:cs="仿宋"/>
                <w:sz w:val="24"/>
                <w:szCs w:val="24"/>
              </w:rPr>
              <w:t>设备的选用科学合理且技术先进的得4分；较学科合理且技术较先进的得3分；选用基本满足使用需求的得2分；一般的得1分。</w:t>
            </w:r>
          </w:p>
        </w:tc>
        <w:tc>
          <w:tcPr>
            <w:tcW w:w="460" w:type="pct"/>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4分</w:t>
            </w:r>
          </w:p>
        </w:tc>
        <w:tc>
          <w:tcPr>
            <w:tcW w:w="443" w:type="pct"/>
          </w:tcPr>
          <w:p>
            <w:pPr>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9" w:type="pct"/>
            <w:vAlign w:val="center"/>
          </w:tcPr>
          <w:p>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575" w:type="pct"/>
            <w:vAlign w:val="center"/>
          </w:tcPr>
          <w:p>
            <w:pPr>
              <w:spacing w:before="48" w:beforeLines="20" w:after="48" w:afterLines="20"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rPr>
              <w:t>医用气体监测报警系统</w:t>
            </w:r>
          </w:p>
        </w:tc>
        <w:tc>
          <w:tcPr>
            <w:tcW w:w="3102" w:type="pct"/>
            <w:vAlign w:val="center"/>
          </w:tcPr>
          <w:p>
            <w:pPr>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rPr>
              <w:t>监测报警系统设备的选用科学合理且技术先进的得</w:t>
            </w:r>
            <w:r>
              <w:rPr>
                <w:rFonts w:hint="eastAsia" w:ascii="仿宋" w:hAnsi="仿宋" w:eastAsia="仿宋" w:cs="仿宋"/>
                <w:sz w:val="24"/>
                <w:szCs w:val="24"/>
                <w:lang w:val="en-US" w:eastAsia="zh-CN"/>
              </w:rPr>
              <w:t>4</w:t>
            </w:r>
            <w:r>
              <w:rPr>
                <w:rFonts w:hint="eastAsia" w:ascii="仿宋" w:hAnsi="仿宋" w:eastAsia="仿宋" w:cs="仿宋"/>
                <w:sz w:val="24"/>
                <w:szCs w:val="24"/>
              </w:rPr>
              <w:t>分；较学科合理且技术较先进的得</w:t>
            </w:r>
            <w:r>
              <w:rPr>
                <w:rFonts w:hint="eastAsia" w:ascii="仿宋" w:hAnsi="仿宋" w:eastAsia="仿宋" w:cs="仿宋"/>
                <w:sz w:val="24"/>
                <w:szCs w:val="24"/>
                <w:lang w:val="en-US" w:eastAsia="zh-CN"/>
              </w:rPr>
              <w:t>3</w:t>
            </w:r>
            <w:r>
              <w:rPr>
                <w:rFonts w:hint="eastAsia" w:ascii="仿宋" w:hAnsi="仿宋" w:eastAsia="仿宋" w:cs="仿宋"/>
                <w:sz w:val="24"/>
                <w:szCs w:val="24"/>
              </w:rPr>
              <w:t>分；选用基本满足使用需求的得2分；一般的得1分。</w:t>
            </w:r>
          </w:p>
        </w:tc>
        <w:tc>
          <w:tcPr>
            <w:tcW w:w="460" w:type="pct"/>
            <w:vAlign w:val="center"/>
          </w:tcPr>
          <w:p>
            <w:pPr>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443" w:type="pct"/>
          </w:tcPr>
          <w:p>
            <w:pPr>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19" w:type="pct"/>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575" w:type="pct"/>
            <w:vAlign w:val="center"/>
          </w:tcPr>
          <w:p>
            <w:pPr>
              <w:spacing w:before="48" w:beforeLines="20" w:after="48" w:afterLines="20"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安装实施组织计划</w:t>
            </w:r>
          </w:p>
        </w:tc>
        <w:tc>
          <w:tcPr>
            <w:tcW w:w="3102" w:type="pct"/>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安装组织设计（包括不限于进度计划、人员机械投入、质量保证措施，安全文明及与其他相关单位的协调配合等）、调试及试运行方案科学合理得3</w:t>
            </w:r>
            <w:r>
              <w:rPr>
                <w:rFonts w:hint="eastAsia" w:ascii="仿宋" w:hAnsi="仿宋" w:eastAsia="仿宋" w:cs="仿宋"/>
                <w:sz w:val="24"/>
                <w:szCs w:val="24"/>
                <w:lang w:val="en-US" w:eastAsia="zh-CN"/>
              </w:rPr>
              <w:t>-4</w:t>
            </w:r>
            <w:r>
              <w:rPr>
                <w:rFonts w:hint="eastAsia" w:ascii="仿宋" w:hAnsi="仿宋" w:eastAsia="仿宋" w:cs="仿宋"/>
                <w:sz w:val="24"/>
                <w:szCs w:val="24"/>
              </w:rPr>
              <w:t>分；较科学合理得2分；一般的1分；</w:t>
            </w:r>
          </w:p>
        </w:tc>
        <w:tc>
          <w:tcPr>
            <w:tcW w:w="460" w:type="pct"/>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443" w:type="pct"/>
          </w:tcPr>
          <w:p>
            <w:pPr>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19" w:type="pct"/>
            <w:vMerge w:val="restart"/>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75" w:type="pct"/>
            <w:vMerge w:val="restart"/>
            <w:vAlign w:val="center"/>
          </w:tcPr>
          <w:p>
            <w:pPr>
              <w:spacing w:line="288" w:lineRule="auto"/>
              <w:ind w:left="0" w:leftChars="0" w:firstLine="0" w:firstLineChars="0"/>
              <w:jc w:val="center"/>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售后服务</w:t>
            </w:r>
          </w:p>
        </w:tc>
        <w:tc>
          <w:tcPr>
            <w:tcW w:w="3102" w:type="pct"/>
            <w:vAlign w:val="center"/>
          </w:tcPr>
          <w:p>
            <w:pPr>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sz w:val="24"/>
                <w:szCs w:val="24"/>
              </w:rPr>
              <w:t>售后服务及保修范围涵盖全面、售后服务响应时间快、技术培训方案科学合理、售后服务人员配备充足、质保期满后的维保方案及报价合理的得3分；较全面、较快、较科学合理、较充足的得2分，一般得</w:t>
            </w:r>
            <w:r>
              <w:rPr>
                <w:rFonts w:hint="eastAsia" w:ascii="仿宋" w:hAnsi="仿宋" w:eastAsia="仿宋" w:cs="仿宋"/>
                <w:sz w:val="24"/>
                <w:szCs w:val="24"/>
                <w:lang w:val="en-US" w:eastAsia="zh-CN"/>
              </w:rPr>
              <w:t>0-</w:t>
            </w:r>
            <w:r>
              <w:rPr>
                <w:rFonts w:hint="eastAsia" w:ascii="仿宋" w:hAnsi="仿宋" w:eastAsia="仿宋" w:cs="仿宋"/>
                <w:sz w:val="24"/>
                <w:szCs w:val="24"/>
              </w:rPr>
              <w:t>1分</w:t>
            </w:r>
            <w:r>
              <w:rPr>
                <w:rFonts w:hint="eastAsia" w:ascii="仿宋" w:hAnsi="仿宋" w:eastAsia="仿宋" w:cs="仿宋"/>
                <w:sz w:val="24"/>
                <w:szCs w:val="24"/>
                <w:lang w:eastAsia="zh-CN"/>
              </w:rPr>
              <w:t>。</w:t>
            </w:r>
          </w:p>
        </w:tc>
        <w:tc>
          <w:tcPr>
            <w:tcW w:w="460" w:type="pct"/>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3分</w:t>
            </w:r>
          </w:p>
        </w:tc>
        <w:tc>
          <w:tcPr>
            <w:tcW w:w="443" w:type="pct"/>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19" w:type="pct"/>
            <w:vMerge w:val="continue"/>
            <w:vAlign w:val="center"/>
          </w:tcPr>
          <w:p/>
        </w:tc>
        <w:tc>
          <w:tcPr>
            <w:tcW w:w="575" w:type="pct"/>
            <w:vMerge w:val="continue"/>
            <w:vAlign w:val="center"/>
          </w:tcPr>
          <w:p/>
        </w:tc>
        <w:tc>
          <w:tcPr>
            <w:tcW w:w="3102" w:type="pct"/>
            <w:vAlign w:val="center"/>
          </w:tcPr>
          <w:p>
            <w:pPr>
              <w:snapToGrid w:val="0"/>
              <w:jc w:val="left"/>
              <w:rPr>
                <w:rFonts w:hint="eastAsia" w:ascii="仿宋" w:hAnsi="仿宋" w:eastAsia="仿宋" w:cs="仿宋"/>
                <w:color w:val="auto"/>
                <w:sz w:val="24"/>
                <w:szCs w:val="24"/>
                <w:highlight w:val="none"/>
              </w:rPr>
            </w:pPr>
            <w:r>
              <w:rPr>
                <w:rFonts w:hint="eastAsia" w:ascii="仿宋" w:hAnsi="仿宋" w:eastAsia="仿宋" w:cs="仿宋"/>
                <w:sz w:val="24"/>
                <w:szCs w:val="24"/>
              </w:rPr>
              <w:t>质保期在满足招标文件要求的基础上每增加一年得</w:t>
            </w:r>
            <w:r>
              <w:rPr>
                <w:rFonts w:hint="eastAsia" w:ascii="仿宋" w:hAnsi="仿宋" w:eastAsia="仿宋" w:cs="仿宋"/>
                <w:sz w:val="24"/>
                <w:szCs w:val="24"/>
                <w:lang w:val="en-US" w:eastAsia="zh-CN"/>
              </w:rPr>
              <w:t>2</w:t>
            </w:r>
            <w:r>
              <w:rPr>
                <w:rFonts w:hint="eastAsia" w:ascii="仿宋" w:hAnsi="仿宋" w:eastAsia="仿宋" w:cs="仿宋"/>
                <w:sz w:val="24"/>
                <w:szCs w:val="24"/>
              </w:rPr>
              <w:t>分，最多的得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460" w:type="pct"/>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443" w:type="pct"/>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19" w:type="pct"/>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3677" w:type="pct"/>
            <w:gridSpan w:val="2"/>
            <w:vAlign w:val="center"/>
          </w:tcPr>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0］的计算公式计算。</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评标过程中，不得去掉报价中的最高报价和最低报价。</w:t>
            </w:r>
          </w:p>
          <w:p>
            <w:pPr>
              <w:spacing w:line="24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460" w:type="pct"/>
            <w:vAlign w:val="center"/>
          </w:tcPr>
          <w:p>
            <w:pPr>
              <w:spacing w:line="288" w:lineRule="auto"/>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30分</w:t>
            </w:r>
          </w:p>
        </w:tc>
        <w:tc>
          <w:tcPr>
            <w:tcW w:w="443" w:type="pct"/>
          </w:tcPr>
          <w:p>
            <w:pPr>
              <w:rPr>
                <w:rFonts w:hint="eastAsia" w:ascii="仿宋" w:hAnsi="仿宋" w:eastAsia="仿宋" w:cs="仿宋"/>
                <w:color w:val="auto"/>
                <w:sz w:val="24"/>
                <w:szCs w:val="24"/>
                <w:highlight w:val="none"/>
              </w:rPr>
            </w:pPr>
          </w:p>
        </w:tc>
      </w:tr>
    </w:tbl>
    <w:p>
      <w:pPr>
        <w:snapToGrid w:val="0"/>
        <w:spacing w:line="360" w:lineRule="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34"/>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34"/>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4"/>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4"/>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4"/>
        <w:spacing w:before="0"/>
        <w:ind w:firstLine="480"/>
        <w:rPr>
          <w:rFonts w:hint="eastAsia" w:ascii="仿宋" w:hAnsi="仿宋" w:eastAsia="仿宋" w:cs="仿宋"/>
          <w:color w:val="auto"/>
          <w:kern w:val="0"/>
          <w:szCs w:val="24"/>
        </w:rPr>
      </w:pPr>
      <w:r>
        <w:rPr>
          <w:rFonts w:hint="eastAsia" w:ascii="仿宋" w:hAnsi="仿宋" w:eastAsia="仿宋" w:cs="仿宋"/>
          <w:kern w:val="0"/>
          <w:szCs w:val="24"/>
        </w:rPr>
        <w:t>3.4.1.4总价金额与按单价</w:t>
      </w:r>
      <w:r>
        <w:rPr>
          <w:rFonts w:hint="eastAsia" w:ascii="仿宋" w:hAnsi="仿宋" w:eastAsia="仿宋" w:cs="仿宋"/>
          <w:color w:val="auto"/>
          <w:kern w:val="0"/>
          <w:szCs w:val="24"/>
        </w:rPr>
        <w:t>汇总金额不一致的，以单价金额计算结果为准。</w:t>
      </w:r>
    </w:p>
    <w:p>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4"/>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20</w:t>
      </w:r>
      <w:r>
        <w:rPr>
          <w:rFonts w:hint="eastAsia" w:ascii="仿宋" w:hAnsi="仿宋" w:eastAsia="仿宋" w:cs="仿宋"/>
          <w:color w:val="auto"/>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6</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34"/>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pStyle w:val="7"/>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3"/>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3"/>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3"/>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3"/>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3"/>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3"/>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3"/>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3"/>
        <w:snapToGrid w:val="0"/>
        <w:spacing w:line="360" w:lineRule="auto"/>
        <w:ind w:firstLine="600" w:firstLineChars="250"/>
        <w:rPr>
          <w:rFonts w:hint="eastAsia" w:ascii="仿宋" w:hAnsi="仿宋" w:eastAsia="仿宋" w:cs="仿宋"/>
        </w:rPr>
      </w:pPr>
      <w:r>
        <w:rPr>
          <w:rFonts w:hint="eastAsia" w:ascii="仿宋" w:hAnsi="仿宋" w:eastAsia="仿宋" w:cs="仿宋"/>
        </w:rPr>
        <w:t>7.</w:t>
      </w:r>
      <w:r>
        <w:rPr>
          <w:rFonts w:hint="eastAsia" w:ascii="仿宋" w:hAnsi="仿宋" w:eastAsia="仿宋" w:cs="仿宋"/>
          <w:color w:val="auto"/>
        </w:rPr>
        <w:t>2已确定中标或者中标人但尚未签订政府采购合同的，中标或者成交结果无效；重新开展政府采购活动。</w:t>
      </w:r>
    </w:p>
    <w:p>
      <w:pPr>
        <w:pStyle w:val="3"/>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3"/>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3"/>
        <w:snapToGrid w:val="0"/>
        <w:spacing w:line="360" w:lineRule="auto"/>
        <w:ind w:firstLine="0" w:firstLineChars="0"/>
        <w:rPr>
          <w:rFonts w:hint="eastAsia" w:ascii="仿宋" w:hAnsi="仿宋" w:eastAsia="仿宋" w:cs="仿宋"/>
        </w:rPr>
      </w:pPr>
    </w:p>
    <w:bookmarkEnd w:id="26"/>
    <w:p>
      <w:pPr>
        <w:spacing w:line="360" w:lineRule="auto"/>
        <w:ind w:left="720" w:leftChars="343" w:firstLine="1084" w:firstLineChars="300"/>
        <w:outlineLvl w:val="0"/>
        <w:rPr>
          <w:rFonts w:hint="eastAsia" w:ascii="仿宋" w:hAnsi="仿宋" w:eastAsia="仿宋" w:cs="仿宋"/>
          <w:b/>
          <w:sz w:val="36"/>
          <w:szCs w:val="36"/>
        </w:rPr>
      </w:pPr>
      <w:bookmarkStart w:id="392" w:name="第五部分"/>
      <w:bookmarkStart w:id="393" w:name="_Toc86217003"/>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 xml:space="preserve">    </w:t>
      </w: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lang w:eastAsia="zh-CN"/>
        </w:rPr>
      </w:pPr>
      <w:r>
        <w:rPr>
          <w:rFonts w:hint="eastAsia" w:ascii="仿宋" w:hAnsi="仿宋" w:eastAsia="仿宋" w:cs="仿宋"/>
          <w:b/>
          <w:sz w:val="36"/>
          <w:szCs w:val="36"/>
        </w:rPr>
        <w:t>政府采购合同参考范本</w:t>
      </w:r>
    </w:p>
    <w:p>
      <w:pPr>
        <w:pStyle w:val="704"/>
        <w:rPr>
          <w:rFonts w:hint="eastAsia" w:ascii="仿宋" w:hAnsi="仿宋" w:eastAsia="仿宋" w:cs="仿宋"/>
          <w:szCs w:val="24"/>
        </w:rPr>
      </w:pPr>
    </w:p>
    <w:p>
      <w:pPr>
        <w:pStyle w:val="704"/>
        <w:rPr>
          <w:rFonts w:hint="eastAsia" w:ascii="仿宋" w:hAnsi="仿宋" w:eastAsia="仿宋" w:cs="仿宋"/>
          <w:szCs w:val="24"/>
        </w:rPr>
      </w:pPr>
    </w:p>
    <w:p>
      <w:pPr>
        <w:pStyle w:val="704"/>
        <w:jc w:val="center"/>
        <w:rPr>
          <w:rFonts w:hint="eastAsia" w:ascii="仿宋" w:hAnsi="仿宋" w:eastAsia="仿宋" w:cs="仿宋"/>
          <w:szCs w:val="24"/>
        </w:rPr>
      </w:pPr>
    </w:p>
    <w:p>
      <w:pPr>
        <w:pStyle w:val="704"/>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pStyle w:val="704"/>
        <w:rPr>
          <w:rFonts w:hint="eastAsia" w:ascii="仿宋" w:hAnsi="仿宋" w:eastAsia="仿宋" w:cs="仿宋"/>
          <w:szCs w:val="24"/>
        </w:rPr>
      </w:pPr>
    </w:p>
    <w:p>
      <w:pPr>
        <w:pStyle w:val="704"/>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01"/>
        <w:spacing w:before="120" w:line="22" w:lineRule="atLeast"/>
        <w:rPr>
          <w:rFonts w:hint="eastAsia" w:ascii="仿宋" w:hAnsi="仿宋" w:eastAsia="仿宋" w:cs="仿宋"/>
          <w:szCs w:val="24"/>
        </w:rPr>
      </w:pPr>
    </w:p>
    <w:p>
      <w:pPr>
        <w:pStyle w:val="601"/>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kern w:val="0"/>
          <w:sz w:val="24"/>
        </w:rPr>
      </w:pPr>
      <w:r>
        <w:rPr>
          <w:rFonts w:hint="eastAsia" w:ascii="仿宋" w:hAnsi="仿宋" w:eastAsia="仿宋" w:cs="仿宋"/>
          <w:kern w:val="0"/>
          <w:sz w:val="24"/>
        </w:rPr>
        <w:t>甲方：</w:t>
      </w:r>
      <w:r>
        <w:rPr>
          <w:rFonts w:hint="eastAsia" w:ascii="仿宋" w:hAnsi="仿宋" w:eastAsia="仿宋" w:cs="仿宋"/>
          <w:b w:val="0"/>
          <w:bCs w:val="0"/>
          <w:kern w:val="0"/>
          <w:sz w:val="24"/>
          <w:u w:val="single"/>
        </w:rPr>
        <w:t>（</w:t>
      </w:r>
      <w:r>
        <w:rPr>
          <w:rFonts w:hint="eastAsia" w:ascii="仿宋" w:hAnsi="仿宋" w:eastAsia="仿宋" w:cs="仿宋"/>
          <w:b w:val="0"/>
          <w:bCs w:val="0"/>
          <w:kern w:val="0"/>
          <w:sz w:val="24"/>
          <w:u w:val="single"/>
          <w:lang w:eastAsia="zh-CN"/>
        </w:rPr>
        <w:t>使用方</w:t>
      </w:r>
      <w:r>
        <w:rPr>
          <w:rFonts w:hint="eastAsia" w:ascii="仿宋" w:hAnsi="仿宋" w:eastAsia="仿宋" w:cs="仿宋"/>
          <w:b w:val="0"/>
          <w:bCs w:val="0"/>
          <w:kern w:val="0"/>
          <w:sz w:val="24"/>
          <w:u w:val="single"/>
        </w:rPr>
        <w:t>）         </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sz w:val="24"/>
        </w:rPr>
      </w:pPr>
      <w:r>
        <w:rPr>
          <w:rFonts w:hint="eastAsia" w:ascii="仿宋" w:hAnsi="仿宋" w:eastAsia="仿宋" w:cs="仿宋"/>
          <w:b w:val="0"/>
          <w:bCs w:val="0"/>
          <w:kern w:val="0"/>
          <w:sz w:val="24"/>
        </w:rPr>
        <w:t>乙方：</w:t>
      </w:r>
      <w:r>
        <w:rPr>
          <w:rFonts w:hint="eastAsia" w:ascii="仿宋" w:hAnsi="仿宋" w:eastAsia="仿宋" w:cs="仿宋"/>
          <w:b w:val="0"/>
          <w:bCs w:val="0"/>
          <w:kern w:val="0"/>
          <w:sz w:val="24"/>
          <w:u w:val="single"/>
        </w:rPr>
        <w:t>（</w:t>
      </w:r>
      <w:r>
        <w:rPr>
          <w:rFonts w:hint="eastAsia" w:ascii="仿宋" w:hAnsi="仿宋" w:eastAsia="仿宋" w:cs="仿宋"/>
          <w:b w:val="0"/>
          <w:bCs w:val="0"/>
          <w:kern w:val="0"/>
          <w:sz w:val="24"/>
          <w:u w:val="single"/>
          <w:lang w:eastAsia="zh-CN"/>
        </w:rPr>
        <w:t>供应商</w:t>
      </w:r>
      <w:r>
        <w:rPr>
          <w:rFonts w:hint="eastAsia" w:ascii="仿宋" w:hAnsi="仿宋" w:eastAsia="仿宋" w:cs="仿宋"/>
          <w:b w:val="0"/>
          <w:bCs w:val="0"/>
          <w:kern w:val="0"/>
          <w:sz w:val="24"/>
          <w:u w:val="single"/>
        </w:rPr>
        <w:t>）     </w:t>
      </w:r>
      <w:r>
        <w:rPr>
          <w:rFonts w:hint="eastAsia" w:ascii="仿宋" w:hAnsi="仿宋" w:eastAsia="仿宋" w:cs="仿宋"/>
          <w:b w:val="0"/>
          <w:bCs w:val="0"/>
          <w:kern w:val="0"/>
          <w:sz w:val="24"/>
          <w:u w:val="single"/>
          <w:lang w:val="en-US" w:eastAsia="zh-CN"/>
        </w:rPr>
        <w:t xml:space="preserve">    </w:t>
      </w:r>
      <w:r>
        <w:rPr>
          <w:rFonts w:hint="eastAsia" w:ascii="仿宋" w:hAnsi="仿宋" w:eastAsia="仿宋" w:cs="仿宋"/>
          <w:b w:val="0"/>
          <w:bCs w:val="0"/>
          <w:kern w:val="0"/>
          <w:sz w:val="24"/>
          <w:u w:val="single"/>
        </w:rPr>
        <w:t> </w:t>
      </w:r>
    </w:p>
    <w:p>
      <w:pPr>
        <w:pStyle w:val="37"/>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根据《中华人民共和国政府采购法》、《中华人民共和国合同法》等法律法规的规定，甲乙双方按照 </w:t>
      </w:r>
      <w:r>
        <w:rPr>
          <w:rFonts w:hint="eastAsia" w:ascii="仿宋" w:hAnsi="仿宋" w:eastAsia="仿宋" w:cs="仿宋"/>
          <w:sz w:val="24"/>
          <w:szCs w:val="24"/>
          <w:u w:val="single"/>
        </w:rPr>
        <w:t xml:space="preserve">                           </w:t>
      </w:r>
      <w:r>
        <w:rPr>
          <w:rFonts w:hint="eastAsia" w:ascii="仿宋" w:hAnsi="仿宋" w:eastAsia="仿宋" w:cs="仿宋"/>
          <w:sz w:val="24"/>
          <w:szCs w:val="24"/>
        </w:rPr>
        <w:t>采购结果签订本合同。</w:t>
      </w:r>
    </w:p>
    <w:p>
      <w:pPr>
        <w:pStyle w:val="37"/>
        <w:keepNext w:val="0"/>
        <w:keepLines w:val="0"/>
        <w:pageBreakBefore w:val="0"/>
        <w:widowControl w:val="0"/>
        <w:kinsoku/>
        <w:wordWrap/>
        <w:overflowPunct/>
        <w:topLinePunct w:val="0"/>
        <w:autoSpaceDE/>
        <w:autoSpaceDN/>
        <w:bidi w:val="0"/>
        <w:spacing w:line="360" w:lineRule="auto"/>
        <w:ind w:firstLine="420"/>
        <w:textAlignment w:val="auto"/>
        <w:rPr>
          <w:rFonts w:hint="eastAsia" w:ascii="仿宋" w:hAnsi="仿宋" w:eastAsia="仿宋" w:cs="仿宋"/>
          <w:sz w:val="24"/>
          <w:szCs w:val="24"/>
        </w:rPr>
      </w:pPr>
      <w:r>
        <w:rPr>
          <w:rFonts w:hint="eastAsia" w:ascii="仿宋" w:hAnsi="仿宋" w:eastAsia="仿宋" w:cs="仿宋"/>
          <w:sz w:val="24"/>
          <w:szCs w:val="24"/>
        </w:rPr>
        <w:t xml:space="preserve">一、采购产品清单及合同价格                        </w:t>
      </w:r>
    </w:p>
    <w:tbl>
      <w:tblPr>
        <w:tblStyle w:val="64"/>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240"/>
        <w:gridCol w:w="1260"/>
        <w:gridCol w:w="126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60" w:type="dxa"/>
            <w:noWrap w:val="0"/>
            <w:vAlign w:val="center"/>
          </w:tcPr>
          <w:p>
            <w:pPr>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名称</w:t>
            </w:r>
          </w:p>
        </w:tc>
        <w:tc>
          <w:tcPr>
            <w:tcW w:w="3240"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技术参数</w:t>
            </w:r>
          </w:p>
        </w:tc>
        <w:tc>
          <w:tcPr>
            <w:tcW w:w="1260"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60"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单价</w:t>
            </w:r>
          </w:p>
        </w:tc>
        <w:tc>
          <w:tcPr>
            <w:tcW w:w="1321"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160" w:type="dxa"/>
            <w:noWrap w:val="0"/>
            <w:vAlign w:val="center"/>
          </w:tcPr>
          <w:p>
            <w:pPr>
              <w:spacing w:line="400" w:lineRule="exact"/>
              <w:jc w:val="center"/>
              <w:rPr>
                <w:rFonts w:hint="eastAsia" w:ascii="仿宋" w:hAnsi="仿宋" w:eastAsia="仿宋" w:cs="仿宋"/>
                <w:sz w:val="24"/>
                <w:szCs w:val="24"/>
              </w:rPr>
            </w:pPr>
          </w:p>
        </w:tc>
        <w:tc>
          <w:tcPr>
            <w:tcW w:w="3240" w:type="dxa"/>
            <w:noWrap w:val="0"/>
            <w:vAlign w:val="center"/>
          </w:tcPr>
          <w:p>
            <w:pPr>
              <w:spacing w:line="400" w:lineRule="exact"/>
              <w:rPr>
                <w:rFonts w:hint="eastAsia" w:ascii="仿宋" w:hAnsi="仿宋" w:eastAsia="仿宋" w:cs="仿宋"/>
                <w:sz w:val="24"/>
                <w:szCs w:val="24"/>
              </w:rPr>
            </w:pPr>
          </w:p>
        </w:tc>
        <w:tc>
          <w:tcPr>
            <w:tcW w:w="1260" w:type="dxa"/>
            <w:noWrap w:val="0"/>
            <w:vAlign w:val="center"/>
          </w:tcPr>
          <w:p>
            <w:pPr>
              <w:spacing w:line="400" w:lineRule="exact"/>
              <w:jc w:val="center"/>
              <w:rPr>
                <w:rFonts w:hint="eastAsia" w:ascii="仿宋" w:hAnsi="仿宋" w:eastAsia="仿宋" w:cs="仿宋"/>
                <w:sz w:val="24"/>
                <w:szCs w:val="24"/>
              </w:rPr>
            </w:pPr>
          </w:p>
        </w:tc>
        <w:tc>
          <w:tcPr>
            <w:tcW w:w="1260" w:type="dxa"/>
            <w:noWrap w:val="0"/>
            <w:vAlign w:val="center"/>
          </w:tcPr>
          <w:p>
            <w:pPr>
              <w:spacing w:line="400" w:lineRule="exact"/>
              <w:jc w:val="center"/>
              <w:rPr>
                <w:rFonts w:hint="eastAsia" w:ascii="仿宋" w:hAnsi="仿宋" w:eastAsia="仿宋" w:cs="仿宋"/>
                <w:sz w:val="24"/>
                <w:szCs w:val="24"/>
              </w:rPr>
            </w:pPr>
          </w:p>
        </w:tc>
        <w:tc>
          <w:tcPr>
            <w:tcW w:w="1321" w:type="dxa"/>
            <w:tcBorders>
              <w:bottom w:val="single" w:color="auto" w:sz="4" w:space="0"/>
            </w:tcBorders>
            <w:noWrap w:val="0"/>
            <w:vAlign w:val="center"/>
          </w:tcPr>
          <w:p>
            <w:pPr>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160" w:type="dxa"/>
            <w:noWrap w:val="0"/>
            <w:vAlign w:val="center"/>
          </w:tcPr>
          <w:p>
            <w:pPr>
              <w:spacing w:line="400" w:lineRule="exact"/>
              <w:jc w:val="center"/>
              <w:rPr>
                <w:rFonts w:hint="eastAsia" w:ascii="仿宋" w:hAnsi="仿宋" w:eastAsia="仿宋" w:cs="仿宋"/>
                <w:sz w:val="24"/>
                <w:szCs w:val="24"/>
              </w:rPr>
            </w:pPr>
          </w:p>
        </w:tc>
        <w:tc>
          <w:tcPr>
            <w:tcW w:w="3240" w:type="dxa"/>
            <w:noWrap w:val="0"/>
            <w:vAlign w:val="center"/>
          </w:tcPr>
          <w:p>
            <w:pPr>
              <w:spacing w:line="400" w:lineRule="exact"/>
              <w:rPr>
                <w:rFonts w:hint="eastAsia" w:ascii="仿宋" w:hAnsi="仿宋" w:eastAsia="仿宋" w:cs="仿宋"/>
                <w:sz w:val="24"/>
                <w:szCs w:val="24"/>
              </w:rPr>
            </w:pPr>
          </w:p>
        </w:tc>
        <w:tc>
          <w:tcPr>
            <w:tcW w:w="1260" w:type="dxa"/>
            <w:noWrap w:val="0"/>
            <w:vAlign w:val="center"/>
          </w:tcPr>
          <w:p>
            <w:pPr>
              <w:spacing w:line="400" w:lineRule="exact"/>
              <w:jc w:val="center"/>
              <w:rPr>
                <w:rFonts w:hint="eastAsia" w:ascii="仿宋" w:hAnsi="仿宋" w:eastAsia="仿宋" w:cs="仿宋"/>
                <w:sz w:val="24"/>
                <w:szCs w:val="24"/>
              </w:rPr>
            </w:pPr>
          </w:p>
        </w:tc>
        <w:tc>
          <w:tcPr>
            <w:tcW w:w="1260" w:type="dxa"/>
            <w:noWrap w:val="0"/>
            <w:vAlign w:val="center"/>
          </w:tcPr>
          <w:p>
            <w:pPr>
              <w:spacing w:line="400" w:lineRule="exact"/>
              <w:jc w:val="center"/>
              <w:rPr>
                <w:rFonts w:hint="eastAsia" w:ascii="仿宋" w:hAnsi="仿宋" w:eastAsia="仿宋" w:cs="仿宋"/>
                <w:sz w:val="24"/>
                <w:szCs w:val="24"/>
              </w:rPr>
            </w:pPr>
          </w:p>
        </w:tc>
        <w:tc>
          <w:tcPr>
            <w:tcW w:w="1321" w:type="dxa"/>
            <w:tcBorders>
              <w:bottom w:val="single" w:color="auto" w:sz="4" w:space="0"/>
            </w:tcBorders>
            <w:noWrap w:val="0"/>
            <w:vAlign w:val="center"/>
          </w:tcPr>
          <w:p>
            <w:pPr>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160" w:type="dxa"/>
            <w:noWrap w:val="0"/>
            <w:vAlign w:val="center"/>
          </w:tcPr>
          <w:p>
            <w:pPr>
              <w:spacing w:line="400" w:lineRule="exact"/>
              <w:jc w:val="center"/>
              <w:rPr>
                <w:rFonts w:hint="eastAsia" w:ascii="仿宋" w:hAnsi="仿宋" w:eastAsia="仿宋" w:cs="仿宋"/>
                <w:sz w:val="24"/>
                <w:szCs w:val="24"/>
              </w:rPr>
            </w:pPr>
          </w:p>
        </w:tc>
        <w:tc>
          <w:tcPr>
            <w:tcW w:w="3240" w:type="dxa"/>
            <w:noWrap w:val="0"/>
            <w:vAlign w:val="center"/>
          </w:tcPr>
          <w:p>
            <w:pPr>
              <w:spacing w:line="400" w:lineRule="exact"/>
              <w:rPr>
                <w:rFonts w:hint="eastAsia" w:ascii="仿宋" w:hAnsi="仿宋" w:eastAsia="仿宋" w:cs="仿宋"/>
                <w:sz w:val="24"/>
                <w:szCs w:val="24"/>
              </w:rPr>
            </w:pPr>
          </w:p>
        </w:tc>
        <w:tc>
          <w:tcPr>
            <w:tcW w:w="1260" w:type="dxa"/>
            <w:noWrap w:val="0"/>
            <w:vAlign w:val="center"/>
          </w:tcPr>
          <w:p>
            <w:pPr>
              <w:spacing w:line="400" w:lineRule="exact"/>
              <w:jc w:val="center"/>
              <w:rPr>
                <w:rFonts w:hint="eastAsia" w:ascii="仿宋" w:hAnsi="仿宋" w:eastAsia="仿宋" w:cs="仿宋"/>
                <w:sz w:val="24"/>
                <w:szCs w:val="24"/>
              </w:rPr>
            </w:pPr>
          </w:p>
        </w:tc>
        <w:tc>
          <w:tcPr>
            <w:tcW w:w="1260" w:type="dxa"/>
            <w:noWrap w:val="0"/>
            <w:vAlign w:val="center"/>
          </w:tcPr>
          <w:p>
            <w:pPr>
              <w:spacing w:line="400" w:lineRule="exact"/>
              <w:jc w:val="center"/>
              <w:rPr>
                <w:rFonts w:hint="eastAsia" w:ascii="仿宋" w:hAnsi="仿宋" w:eastAsia="仿宋" w:cs="仿宋"/>
                <w:sz w:val="24"/>
                <w:szCs w:val="24"/>
              </w:rPr>
            </w:pPr>
          </w:p>
        </w:tc>
        <w:tc>
          <w:tcPr>
            <w:tcW w:w="1321" w:type="dxa"/>
            <w:tcBorders>
              <w:bottom w:val="single" w:color="auto" w:sz="4" w:space="0"/>
            </w:tcBorders>
            <w:noWrap w:val="0"/>
            <w:vAlign w:val="center"/>
          </w:tcPr>
          <w:p>
            <w:pPr>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20" w:type="dxa"/>
            <w:gridSpan w:val="4"/>
            <w:noWrap w:val="0"/>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合计：</w:t>
            </w:r>
          </w:p>
        </w:tc>
        <w:tc>
          <w:tcPr>
            <w:tcW w:w="1321" w:type="dxa"/>
            <w:noWrap w:val="0"/>
            <w:vAlign w:val="center"/>
          </w:tcPr>
          <w:p>
            <w:pPr>
              <w:spacing w:line="4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241" w:type="dxa"/>
            <w:gridSpan w:val="5"/>
            <w:noWrap w:val="0"/>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合同总价（人民币大写）： </w:t>
            </w:r>
          </w:p>
        </w:tc>
      </w:tr>
    </w:tbl>
    <w:p>
      <w:pPr>
        <w:spacing w:line="4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注：本合同价已经</w:t>
      </w:r>
      <w:r>
        <w:rPr>
          <w:rFonts w:hint="eastAsia" w:ascii="仿宋" w:hAnsi="仿宋" w:eastAsia="仿宋" w:cs="仿宋"/>
          <w:sz w:val="24"/>
          <w:szCs w:val="24"/>
        </w:rPr>
        <w:t>包括货款、标准附件、备品备件、专用工具、资料手册、包装、运输、装卸、保险、税金、货到就位以及安装、调试、培训、保修等一切税金和费用。</w:t>
      </w:r>
    </w:p>
    <w:p>
      <w:pPr>
        <w:spacing w:line="400" w:lineRule="exact"/>
        <w:ind w:left="145" w:leftChars="69" w:firstLine="240" w:firstLineChars="100"/>
        <w:rPr>
          <w:rFonts w:hint="eastAsia" w:ascii="仿宋" w:hAnsi="仿宋" w:eastAsia="仿宋" w:cs="仿宋"/>
          <w:bCs/>
          <w:sz w:val="24"/>
          <w:szCs w:val="24"/>
        </w:rPr>
      </w:pPr>
      <w:r>
        <w:rPr>
          <w:rFonts w:hint="eastAsia" w:ascii="仿宋" w:hAnsi="仿宋" w:eastAsia="仿宋" w:cs="仿宋"/>
          <w:bCs/>
          <w:sz w:val="24"/>
          <w:szCs w:val="24"/>
        </w:rPr>
        <w:t>二、质量保证 </w:t>
      </w:r>
    </w:p>
    <w:p>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w:t>
      </w:r>
      <w:r>
        <w:rPr>
          <w:rFonts w:hint="eastAsia" w:ascii="仿宋" w:hAnsi="仿宋" w:eastAsia="仿宋" w:cs="仿宋"/>
          <w:bCs/>
          <w:sz w:val="24"/>
          <w:szCs w:val="24"/>
        </w:rPr>
        <w:t>乙方所提供的货物技术规格符合采购文件规定的技术规格，货物符合中华人民共和国的设计和制造生产标准或行业标准。</w:t>
      </w:r>
    </w:p>
    <w:p>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w:t>
      </w:r>
      <w:r>
        <w:rPr>
          <w:rFonts w:hint="eastAsia" w:ascii="仿宋" w:hAnsi="仿宋" w:eastAsia="仿宋" w:cs="仿宋"/>
          <w:bCs/>
          <w:sz w:val="24"/>
          <w:szCs w:val="24"/>
        </w:rPr>
        <w:t>乙方应保证货物是全新、未使用过的原装合格正品（包括零部件），并完全符合甲方要求的质量、规格和性能要求。如货物安装或配置了软件，乙方保证相关软件均为正版软件。</w:t>
      </w:r>
    </w:p>
    <w:p>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三、技术资料</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乙方应按采购文件规定的时间向甲方提供使用货物的有关技术资料。</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没有甲方事先书面同意，乙方不得将由甲方提供的有关合同或任何合同条文、规格、计划、图纸、样品或资料提供给与履行本合同无关的任何其他人。即向履行本合同有关的人员提供，也是应注意保密并限于履行合同的必需范围。</w:t>
      </w:r>
    </w:p>
    <w:p>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四、知识产权</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乙方应保证所提供的货物或其任何一部分均不会侵犯任何第三方产权。</w:t>
      </w:r>
    </w:p>
    <w:p>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五、产权担保</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乙方保证所交付的货物的所有权完全属于乙方且无任何抵押、查封等产权瑕疵。</w:t>
      </w:r>
    </w:p>
    <w:p>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六、转包或分包</w:t>
      </w:r>
    </w:p>
    <w:p>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w:t>
      </w:r>
      <w:r>
        <w:rPr>
          <w:rFonts w:hint="eastAsia" w:ascii="仿宋" w:hAnsi="仿宋" w:eastAsia="仿宋" w:cs="仿宋"/>
          <w:bCs/>
          <w:sz w:val="24"/>
          <w:szCs w:val="24"/>
        </w:rPr>
        <w:t>本合同范围的货物，应由乙方直接供应，不得转让他人供应；</w:t>
      </w:r>
    </w:p>
    <w:p>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w:t>
      </w:r>
      <w:r>
        <w:rPr>
          <w:rFonts w:hint="eastAsia" w:ascii="仿宋" w:hAnsi="仿宋" w:eastAsia="仿宋" w:cs="仿宋"/>
          <w:bCs/>
          <w:sz w:val="24"/>
          <w:szCs w:val="24"/>
        </w:rPr>
        <w:t>除非得到甲方的书面同意，乙方不得将本合同范围的货物全部或部分分包给他人供应；</w:t>
      </w:r>
    </w:p>
    <w:p>
      <w:pPr>
        <w:spacing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val="en-US" w:eastAsia="zh-CN"/>
        </w:rPr>
        <w:t>.</w:t>
      </w:r>
      <w:r>
        <w:rPr>
          <w:rFonts w:hint="eastAsia" w:ascii="仿宋" w:hAnsi="仿宋" w:eastAsia="仿宋" w:cs="仿宋"/>
          <w:bCs/>
          <w:sz w:val="24"/>
          <w:szCs w:val="24"/>
        </w:rPr>
        <w:t>如有转让和未经甲方同意的分包行为，甲方有权解除合同，没收履约保证金并追究乙方的违约责任。</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七、项目实施时间、地点</w:t>
      </w:r>
    </w:p>
    <w:p>
      <w:pPr>
        <w:pStyle w:val="37"/>
        <w:spacing w:line="40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交货及完成安装调试时间：</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实施地点：</w:t>
      </w:r>
    </w:p>
    <w:p>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    八、履约保证金</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spacing w:line="400" w:lineRule="exact"/>
        <w:ind w:firstLine="496" w:firstLineChars="207"/>
        <w:rPr>
          <w:rFonts w:hint="eastAsia" w:ascii="仿宋" w:hAnsi="仿宋" w:eastAsia="仿宋" w:cs="仿宋"/>
          <w:sz w:val="24"/>
          <w:szCs w:val="24"/>
          <w:lang w:eastAsia="zh-CN"/>
        </w:rPr>
      </w:pPr>
      <w:r>
        <w:rPr>
          <w:rFonts w:hint="eastAsia" w:ascii="仿宋" w:hAnsi="仿宋" w:eastAsia="仿宋" w:cs="仿宋"/>
          <w:sz w:val="24"/>
          <w:szCs w:val="24"/>
        </w:rPr>
        <w:t>九、付款方式</w:t>
      </w:r>
      <w:r>
        <w:rPr>
          <w:rFonts w:hint="eastAsia" w:ascii="仿宋" w:hAnsi="仿宋" w:eastAsia="仿宋" w:cs="仿宋"/>
          <w:sz w:val="24"/>
          <w:szCs w:val="24"/>
          <w:lang w:eastAsia="zh-CN"/>
        </w:rPr>
        <w:t>：</w:t>
      </w:r>
    </w:p>
    <w:p>
      <w:pPr>
        <w:spacing w:line="400" w:lineRule="exact"/>
        <w:ind w:firstLine="496" w:firstLineChars="207"/>
        <w:rPr>
          <w:rFonts w:hint="eastAsia" w:ascii="仿宋" w:hAnsi="仿宋" w:eastAsia="仿宋" w:cs="仿宋"/>
          <w:sz w:val="24"/>
          <w:szCs w:val="24"/>
        </w:rPr>
      </w:pPr>
      <w:r>
        <w:rPr>
          <w:rFonts w:hint="eastAsia" w:ascii="仿宋" w:hAnsi="仿宋" w:eastAsia="仿宋" w:cs="仿宋"/>
          <w:sz w:val="24"/>
          <w:szCs w:val="24"/>
        </w:rPr>
        <w:t>十、税费</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本合同执行中相关的一切税费均由乙方承担。</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十一、售后服务</w:t>
      </w:r>
    </w:p>
    <w:p>
      <w:pPr>
        <w:pStyle w:val="37"/>
        <w:spacing w:line="40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设备（产品）质保期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年。产品质保期为通过验收之日起开始计算。</w:t>
      </w:r>
    </w:p>
    <w:p>
      <w:pPr>
        <w:pStyle w:val="37"/>
        <w:spacing w:line="40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因乙方的原因出现问题，应免费到现场进行再次调试，直至系统恢复正常为止。</w:t>
      </w:r>
    </w:p>
    <w:p>
      <w:pPr>
        <w:pStyle w:val="37"/>
        <w:spacing w:line="40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保修期内，免费提供维修及软件维护、升级等技术支持服务；所有产品维修服务、软件维护、升级均为上门服务，由此产生的费用均不再收取。</w:t>
      </w:r>
    </w:p>
    <w:p>
      <w:pPr>
        <w:pStyle w:val="37"/>
        <w:spacing w:line="40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在质保期内，系统故障，乙方应在接到报修通知后，维修人员在2小时内查明故障原因并提出解决方案予以解决；对于损坏的设备，乙方在接到采购人通知后，在48小时内完成损坏设备的更换，使系统或设备恢复正常工作。备件、人员、交通等费用完全由乙方承担。</w:t>
      </w:r>
    </w:p>
    <w:p>
      <w:pPr>
        <w:pStyle w:val="37"/>
        <w:spacing w:line="400" w:lineRule="exact"/>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十二、培训</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培训由厂家免费提供。</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十三、安装调试（若需要安装调试）</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安装地点：甲方指定地点。</w:t>
      </w:r>
    </w:p>
    <w:p>
      <w:pPr>
        <w:snapToGrid w:val="0"/>
        <w:spacing w:line="4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安装完成时间</w:t>
      </w:r>
      <w:r>
        <w:rPr>
          <w:rFonts w:hint="eastAsia" w:ascii="仿宋" w:hAnsi="仿宋" w:eastAsia="仿宋" w:cs="仿宋"/>
          <w:sz w:val="24"/>
          <w:szCs w:val="24"/>
          <w:lang w:eastAsia="zh-CN"/>
        </w:rPr>
        <w:t>：</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安装标准：符合我国国家有关技术规范要求和技术标准。</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乙方应免费提供合同货物设备运输、安装、调试。运输：包括运费、吊装；安装：管理、配线；调试：按出厂技术调试。</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乙方在投标响应文件中应提供安装调试计划、对安装场地和环境的要求。</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十四、验收</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乙方应提供合同货物的有效检验文件，经甲方认可后，与货物的性能指标一起作为合同货物验收标准。甲方对合同货物验收合格后，双方共同签署验收合格证书，验收中发现合同货物达不到验收标准或合同规定的性能指标，乙方必须更换合同货物，并负担由此给甲方造成的损失，直到验收合格为止。</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乙方应于响应文件中提供合同货物的验收标准和检测办法，并在验收中提供甲方认可的相应检测手段，验收标准应符合中国有关的国家、地方、行业的标准，经甲方确认后作为验收的依据。</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如乙方委托国内代理（或其他机构）负责安装或配合安装，应在签约时指明，但乙方仍要对合同货物及其安装质量负全部责任。</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验收费用由乙方承担。</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十五、货物包装、发运及运输</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乙方应在货物发运前对其进行满足运输距离、防潮、防震、防锈和防破损装卸等要求包装，以保证货物安全运达甲方指定地点。</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使用说明书、质量检验证明书、随配附件和工具以及清单一并附于货物内。</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乙方在货物发运手续办理毕后24小时内货到甲方48小时前通知甲方，以准备接货。</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货物在交付甲方前发生的风险均由乙方负责。</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货物在规定的交付期限内由乙方送达甲方指定的地点视为交付，乙方同时需通知甲方货物已送达。</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十六、违约责任</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甲方无正当理由拒收货物的，甲方向乙方偿付拒收货款总值的百分之五的违约金。</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甲方无故逾期验收和支付手续的，甲方应按逾期付款总额每日万分之五向乙方支付违约金。</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乙方逾期交付货物的，乙方应按逾期交货总额每日千分之六向甲方支付违约金，由甲方从待付款中扣除。逾期超过约定日期10个工作日不能交货的，甲方解除本合同。乙方因逾期交货或因其他违约行为导致甲方解除合同的，乙方应向甲方支付合同总价5%的违约金，如造成甲方损失超过违约金的，超出部分由乙方继续承担赔偿责任。</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十七、不可抗力事件处理</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在合同有效期内，任何一方因不可抗力事件导致不能履行合同，则合同发行期可延长，其延长与不可抗力影响期相同。</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不可抗力事件发生后，应立即通知对方，并寄送有关权威机构出具的证明。</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不可抗力事件延续120天以上，双方应通过友好协商，确定是否继续履行合同。</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十八、诉讼</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双方在执行合同中所发生的一切争议，应通过协商解决。如协商不成，可向甲方所在地法院起诉。</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十九、合同的生效及其它</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本合同经甲方、乙方、鉴证方三方法定代表人或其委托人签字并加盖公章后生效。</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本合同未尽事宜，遵照《民法典》有关条文执行。</w:t>
      </w:r>
    </w:p>
    <w:p>
      <w:pPr>
        <w:pStyle w:val="37"/>
        <w:spacing w:line="400" w:lineRule="exact"/>
        <w:ind w:firstLine="42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本合同正本一式伍份，具有同等法律效力，甲乙双方各执二份、鉴证方执一份。合同自签字盖章之日起生效。</w:t>
      </w:r>
    </w:p>
    <w:p>
      <w:pPr>
        <w:pStyle w:val="37"/>
        <w:keepNext w:val="0"/>
        <w:keepLines w:val="0"/>
        <w:pageBreakBefore w:val="0"/>
        <w:widowControl w:val="0"/>
        <w:kinsoku/>
        <w:wordWrap/>
        <w:overflowPunct/>
        <w:topLinePunct w:val="0"/>
        <w:bidi w:val="0"/>
        <w:adjustRightInd w:val="0"/>
        <w:snapToGrid w:val="0"/>
        <w:spacing w:before="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二十</w:t>
      </w:r>
      <w:r>
        <w:rPr>
          <w:rFonts w:hint="eastAsia" w:ascii="仿宋" w:hAnsi="仿宋" w:eastAsia="仿宋" w:cs="仿宋"/>
          <w:sz w:val="24"/>
          <w:szCs w:val="24"/>
        </w:rPr>
        <w:t>、本合同的见证单位为</w:t>
      </w:r>
      <w:r>
        <w:rPr>
          <w:rFonts w:hint="eastAsia" w:ascii="仿宋" w:hAnsi="仿宋" w:eastAsia="仿宋" w:cs="仿宋"/>
          <w:sz w:val="24"/>
          <w:szCs w:val="24"/>
          <w:lang w:eastAsia="zh-CN"/>
        </w:rPr>
        <w:t>浙江元正工程管理有限公司</w:t>
      </w:r>
      <w:r>
        <w:rPr>
          <w:rFonts w:hint="eastAsia" w:ascii="仿宋" w:hAnsi="仿宋" w:eastAsia="仿宋" w:cs="仿宋"/>
          <w:sz w:val="24"/>
          <w:szCs w:val="24"/>
        </w:rPr>
        <w:t>。</w:t>
      </w:r>
    </w:p>
    <w:p>
      <w:pPr>
        <w:pStyle w:val="37"/>
        <w:keepNext w:val="0"/>
        <w:keepLines w:val="0"/>
        <w:pageBreakBefore w:val="0"/>
        <w:widowControl w:val="0"/>
        <w:kinsoku/>
        <w:wordWrap/>
        <w:overflowPunct/>
        <w:topLinePunct w:val="0"/>
        <w:bidi w:val="0"/>
        <w:adjustRightInd w:val="0"/>
        <w:snapToGrid w:val="0"/>
        <w:spacing w:before="0" w:line="360" w:lineRule="auto"/>
        <w:ind w:left="0" w:leftChars="0" w:firstLine="1200" w:firstLineChars="500"/>
        <w:textAlignment w:val="auto"/>
        <w:rPr>
          <w:rFonts w:hint="eastAsia" w:ascii="仿宋" w:hAnsi="仿宋" w:eastAsia="仿宋" w:cs="仿宋"/>
          <w:sz w:val="24"/>
          <w:szCs w:val="24"/>
        </w:rPr>
      </w:pPr>
      <w:r>
        <w:rPr>
          <w:rFonts w:hint="eastAsia" w:ascii="仿宋" w:hAnsi="仿宋" w:eastAsia="仿宋" w:cs="仿宋"/>
          <w:sz w:val="24"/>
          <w:szCs w:val="24"/>
        </w:rPr>
        <w:t>甲方（盖章）：                    　　乙方（盖章）：</w:t>
      </w:r>
    </w:p>
    <w:p>
      <w:pPr>
        <w:pStyle w:val="37"/>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法定代表人或受委托人（签字）</w:t>
      </w:r>
      <w:r>
        <w:rPr>
          <w:rFonts w:hint="eastAsia" w:ascii="仿宋" w:hAnsi="仿宋" w:eastAsia="仿宋" w:cs="仿宋"/>
          <w:sz w:val="24"/>
          <w:szCs w:val="24"/>
          <w:lang w:eastAsia="zh-CN"/>
        </w:rPr>
        <w:t>：</w:t>
      </w:r>
      <w:r>
        <w:rPr>
          <w:rFonts w:hint="eastAsia" w:ascii="仿宋" w:hAnsi="仿宋" w:eastAsia="仿宋" w:cs="仿宋"/>
          <w:sz w:val="24"/>
          <w:szCs w:val="24"/>
        </w:rPr>
        <w:t xml:space="preserve">        法定代表人或受委托人（签字）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pStyle w:val="37"/>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                               地址：　　</w:t>
      </w:r>
    </w:p>
    <w:p>
      <w:pPr>
        <w:pStyle w:val="37"/>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邮编：                               邮编：　</w:t>
      </w:r>
    </w:p>
    <w:p>
      <w:pPr>
        <w:pStyle w:val="37"/>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                               电话：　</w:t>
      </w:r>
    </w:p>
    <w:p>
      <w:pPr>
        <w:pStyle w:val="37"/>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传真：                               传真：　</w:t>
      </w:r>
    </w:p>
    <w:p>
      <w:pPr>
        <w:pStyle w:val="37"/>
        <w:keepNext w:val="0"/>
        <w:keepLines w:val="0"/>
        <w:pageBreakBefore w:val="0"/>
        <w:widowControl w:val="0"/>
        <w:kinsoku/>
        <w:wordWrap/>
        <w:overflowPunct/>
        <w:topLinePunct w:val="0"/>
        <w:bidi w:val="0"/>
        <w:adjustRightInd w:val="0"/>
        <w:snapToGrid w:val="0"/>
        <w:spacing w:before="0" w:line="360" w:lineRule="auto"/>
        <w:ind w:left="180" w:leftChars="0" w:hanging="180" w:hangingChars="75"/>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开户银行：                           开户银行：</w:t>
      </w:r>
    </w:p>
    <w:p>
      <w:pPr>
        <w:keepNext w:val="0"/>
        <w:keepLines w:val="0"/>
        <w:pageBreakBefore w:val="0"/>
        <w:widowControl w:val="0"/>
        <w:kinsoku/>
        <w:wordWrap/>
        <w:overflowPunct/>
        <w:topLinePunct w:val="0"/>
        <w:bidi w:val="0"/>
        <w:adjustRightInd w:val="0"/>
        <w:spacing w:line="360" w:lineRule="auto"/>
        <w:ind w:left="0" w:leftChars="0" w:firstLine="2160" w:firstLineChars="900"/>
        <w:textAlignment w:val="auto"/>
        <w:rPr>
          <w:rFonts w:hint="eastAsia" w:ascii="仿宋" w:hAnsi="仿宋" w:eastAsia="仿宋" w:cs="仿宋"/>
          <w:sz w:val="24"/>
          <w:szCs w:val="24"/>
        </w:rPr>
      </w:pPr>
      <w:r>
        <w:rPr>
          <w:rFonts w:hint="eastAsia" w:ascii="仿宋" w:hAnsi="仿宋" w:eastAsia="仿宋" w:cs="仿宋"/>
          <w:sz w:val="24"/>
          <w:szCs w:val="24"/>
        </w:rPr>
        <w:t>帐号：                               帐号：</w:t>
      </w:r>
    </w:p>
    <w:p>
      <w:pPr>
        <w:pStyle w:val="27"/>
        <w:keepNext w:val="0"/>
        <w:keepLines w:val="0"/>
        <w:pageBreakBefore w:val="0"/>
        <w:widowControl w:val="0"/>
        <w:kinsoku/>
        <w:wordWrap/>
        <w:overflowPunct/>
        <w:topLinePunct w:val="0"/>
        <w:bidi w:val="0"/>
        <w:adjustRightInd w:val="0"/>
        <w:spacing w:line="360" w:lineRule="auto"/>
        <w:ind w:left="0" w:leftChars="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bidi w:val="0"/>
        <w:adjustRightInd w:val="0"/>
        <w:snapToGrid w:val="0"/>
        <w:spacing w:line="360" w:lineRule="auto"/>
        <w:ind w:left="0" w:leftChars="0" w:firstLine="3360" w:firstLineChars="1400"/>
        <w:textAlignment w:val="auto"/>
        <w:rPr>
          <w:rFonts w:hint="eastAsia" w:ascii="仿宋" w:hAnsi="仿宋" w:eastAsia="仿宋" w:cs="仿宋"/>
          <w:sz w:val="24"/>
          <w:szCs w:val="24"/>
          <w:u w:val="single"/>
          <w:lang w:eastAsia="zh-CN"/>
        </w:rPr>
      </w:pPr>
      <w:r>
        <w:rPr>
          <w:rFonts w:hint="eastAsia" w:ascii="仿宋" w:hAnsi="仿宋" w:eastAsia="仿宋" w:cs="仿宋"/>
          <w:sz w:val="24"/>
          <w:szCs w:val="24"/>
        </w:rPr>
        <w:t>合同签订地点：</w:t>
      </w:r>
      <w:r>
        <w:rPr>
          <w:rFonts w:hint="eastAsia" w:ascii="仿宋" w:hAnsi="仿宋" w:eastAsia="仿宋" w:cs="仿宋"/>
          <w:sz w:val="24"/>
          <w:szCs w:val="24"/>
          <w:lang w:eastAsia="zh-CN"/>
        </w:rPr>
        <w:t>嵊州市中医院</w:t>
      </w:r>
    </w:p>
    <w:p>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仿宋" w:hAnsi="仿宋" w:eastAsia="仿宋" w:cs="仿宋"/>
        </w:rPr>
        <w:sectPr>
          <w:pgSz w:w="11906" w:h="16838"/>
          <w:pgMar w:top="1440" w:right="1080" w:bottom="1440" w:left="1080" w:header="851" w:footer="851" w:gutter="0"/>
          <w:pgNumType w:fmt="decimal"/>
          <w:cols w:space="720" w:num="1"/>
          <w:docGrid w:type="lines" w:linePitch="312" w:charSpace="0"/>
        </w:sectPr>
      </w:pPr>
      <w:r>
        <w:rPr>
          <w:rFonts w:hint="eastAsia" w:ascii="仿宋" w:hAnsi="仿宋" w:eastAsia="仿宋" w:cs="仿宋"/>
          <w:sz w:val="24"/>
          <w:szCs w:val="24"/>
        </w:rPr>
        <w:t xml:space="preserve">                               时间：</w:t>
      </w:r>
      <w:r>
        <w:rPr>
          <w:rFonts w:hint="eastAsia" w:ascii="仿宋" w:hAnsi="仿宋" w:eastAsia="仿宋" w:cs="仿宋"/>
          <w:sz w:val="24"/>
          <w:szCs w:val="24"/>
          <w:u w:val="single"/>
        </w:rPr>
        <w:t xml:space="preserve">                 </w:t>
      </w:r>
    </w:p>
    <w:p>
      <w:pPr>
        <w:spacing w:line="360" w:lineRule="auto"/>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2"/>
      <w:r>
        <w:rPr>
          <w:rFonts w:hint="eastAsia" w:ascii="仿宋" w:hAnsi="仿宋" w:eastAsia="仿宋" w:cs="仿宋"/>
          <w:b/>
          <w:sz w:val="36"/>
          <w:szCs w:val="20"/>
        </w:rPr>
        <w:t xml:space="preserve"> </w:t>
      </w:r>
      <w:bookmarkEnd w:id="393"/>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w:t>
      </w:r>
      <w:r>
        <w:rPr>
          <w:rFonts w:hint="eastAsia" w:ascii="仿宋" w:hAnsi="仿宋" w:eastAsia="仿宋" w:cs="仿宋"/>
          <w:b/>
          <w:kern w:val="0"/>
          <w:sz w:val="36"/>
          <w:szCs w:val="36"/>
          <w:lang w:eastAsia="zh-CN"/>
        </w:rPr>
        <w:t>证明</w:t>
      </w:r>
      <w:r>
        <w:rPr>
          <w:rFonts w:hint="eastAsia" w:ascii="仿宋" w:hAnsi="仿宋" w:eastAsia="仿宋" w:cs="仿宋"/>
          <w:b/>
          <w:kern w:val="0"/>
          <w:sz w:val="36"/>
          <w:szCs w:val="36"/>
        </w:rPr>
        <w:t>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auto"/>
          <w:sz w:val="24"/>
          <w:lang w:eastAsia="zh-CN"/>
        </w:rPr>
        <w:t>营业执照扫描件</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r>
        <w:rPr>
          <w:rFonts w:hint="eastAsia" w:ascii="仿宋" w:hAnsi="仿宋" w:eastAsia="仿宋" w:cs="仿宋"/>
          <w:kern w:val="0"/>
          <w:sz w:val="24"/>
        </w:rPr>
        <w:br w:type="page"/>
      </w:r>
      <w:r>
        <w:rPr>
          <w:rFonts w:hint="eastAsia" w:ascii="仿宋" w:hAnsi="仿宋" w:eastAsia="仿宋" w:cs="仿宋"/>
          <w:kern w:val="0"/>
          <w:sz w:val="24"/>
          <w:lang w:eastAsia="zh-CN"/>
        </w:rPr>
        <w:t>一、</w:t>
      </w:r>
      <w:r>
        <w:rPr>
          <w:rFonts w:hint="eastAsia" w:ascii="仿宋" w:hAnsi="仿宋" w:eastAsia="仿宋" w:cs="仿宋"/>
          <w:b/>
          <w:kern w:val="0"/>
          <w:sz w:val="32"/>
          <w:szCs w:val="32"/>
          <w:lang w:eastAsia="zh-CN"/>
        </w:rPr>
        <w:t>营业执照扫描件</w:t>
      </w:r>
    </w:p>
    <w:p>
      <w:pPr>
        <w:numPr>
          <w:ilvl w:val="0"/>
          <w:numId w:val="0"/>
        </w:numPr>
        <w:snapToGrid w:val="0"/>
        <w:spacing w:line="360" w:lineRule="auto"/>
        <w:ind w:left="2931" w:leftChars="0" w:right="480" w:rightChars="0"/>
        <w:jc w:val="both"/>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符合参加政府采购活动应当具备的一般条件的承诺函</w:t>
      </w:r>
    </w:p>
    <w:p>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eastAsia="zh-CN"/>
        </w:rPr>
        <w:t>项目</w:t>
      </w:r>
      <w:r>
        <w:rPr>
          <w:rFonts w:hint="eastAsia" w:ascii="仿宋" w:hAnsi="仿宋" w:eastAsia="仿宋" w:cs="仿宋"/>
          <w:sz w:val="24"/>
        </w:rPr>
        <w:t>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w:t>
      </w:r>
      <w:r>
        <w:rPr>
          <w:rFonts w:hint="eastAsia" w:ascii="仿宋" w:hAnsi="仿宋" w:eastAsia="仿宋" w:cs="仿宋"/>
          <w:color w:val="auto"/>
          <w:sz w:val="24"/>
          <w:highlight w:val="none"/>
        </w:rPr>
        <w:t>第一款</w:t>
      </w:r>
      <w:r>
        <w:rPr>
          <w:rFonts w:hint="eastAsia" w:ascii="仿宋" w:hAnsi="仿宋" w:eastAsia="仿宋" w:cs="仿宋"/>
          <w:sz w:val="24"/>
        </w:rPr>
        <w:t>规定的条件：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具有独立承担民事责任的能力；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w:t>
      </w:r>
      <w:r>
        <w:rPr>
          <w:rFonts w:hint="eastAsia" w:ascii="仿宋" w:hAnsi="仿宋" w:eastAsia="仿宋" w:cs="仿宋"/>
          <w:color w:val="auto"/>
          <w:sz w:val="24"/>
        </w:rPr>
        <w:t>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w:t>
      </w:r>
      <w:r>
        <w:rPr>
          <w:rFonts w:hint="eastAsia" w:ascii="仿宋" w:hAnsi="仿宋" w:eastAsia="仿宋" w:cs="仿宋"/>
          <w:color w:val="auto"/>
          <w:sz w:val="24"/>
        </w:rPr>
        <w:t>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both"/>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w:t>
      </w:r>
      <w:r>
        <w:rPr>
          <w:rFonts w:hint="eastAsia" w:ascii="仿宋" w:hAnsi="仿宋" w:eastAsia="仿宋" w:cs="仿宋"/>
          <w:color w:val="auto"/>
          <w:sz w:val="24"/>
        </w:rPr>
        <w:t>函（附件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sz w:val="24"/>
        </w:rPr>
        <w:t xml:space="preserve">。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w:t>
      </w:r>
      <w:r>
        <w:rPr>
          <w:rFonts w:hint="eastAsia" w:ascii="仿宋" w:hAnsi="仿宋" w:eastAsia="仿宋" w:cs="仿宋"/>
          <w:sz w:val="24"/>
          <w:lang w:val="en-US" w:eastAsia="zh-CN"/>
        </w:rPr>
        <w:t>4</w:t>
      </w:r>
      <w:r>
        <w:rPr>
          <w:rFonts w:hint="eastAsia" w:ascii="仿宋" w:hAnsi="仿宋" w:eastAsia="仿宋" w:cs="仿宋"/>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hint="eastAsia" w:ascii="仿宋" w:hAnsi="仿宋" w:eastAsia="仿宋" w:cs="仿宋"/>
          <w:sz w:val="24"/>
        </w:rPr>
      </w:pP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w:t>
      </w:r>
      <w:r>
        <w:rPr>
          <w:rFonts w:hint="eastAsia" w:ascii="仿宋" w:hAnsi="仿宋" w:eastAsia="仿宋" w:cs="仿宋"/>
          <w:sz w:val="24"/>
          <w:lang w:val="en-US" w:eastAsia="zh-CN"/>
        </w:rPr>
        <w:t>4</w:t>
      </w:r>
      <w:r>
        <w:rPr>
          <w:rFonts w:hint="eastAsia" w:ascii="仿宋" w:hAnsi="仿宋" w:eastAsia="仿宋" w:cs="仿宋"/>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7"/>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 xml:space="preserve">                                        日期：  年  月   日</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p>
    <w:p>
      <w:pPr>
        <w:spacing w:line="360" w:lineRule="auto"/>
        <w:jc w:val="center"/>
        <w:rPr>
          <w:rFonts w:hint="eastAsia" w:ascii="仿宋" w:hAnsi="仿宋" w:eastAsia="仿宋" w:cs="仿宋"/>
          <w:b/>
          <w:kern w:val="0"/>
          <w:sz w:val="32"/>
          <w:szCs w:val="32"/>
        </w:rPr>
      </w:pPr>
      <w:r>
        <w:rPr>
          <w:rFonts w:hint="eastAsia" w:ascii="仿宋" w:hAnsi="仿宋" w:eastAsia="仿宋" w:cs="仿宋"/>
          <w:b/>
          <w:sz w:val="24"/>
        </w:rPr>
        <w:t xml:space="preserve">  </w:t>
      </w:r>
    </w:p>
    <w:p>
      <w:pPr>
        <w:widowControl/>
        <w:spacing w:line="360" w:lineRule="auto"/>
        <w:ind w:left="15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、本项目的特定资格要求</w:t>
      </w:r>
      <w:r>
        <w:rPr>
          <w:rFonts w:hint="eastAsia" w:ascii="仿宋" w:hAnsi="仿宋" w:eastAsia="仿宋" w:cs="仿宋"/>
          <w:b/>
          <w:kern w:val="0"/>
          <w:sz w:val="32"/>
          <w:szCs w:val="32"/>
          <w:lang w:eastAsia="zh-CN"/>
        </w:rPr>
        <w:t>（若有）</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24"/>
        </w:rPr>
      </w:pPr>
      <w:r>
        <w:rPr>
          <w:rFonts w:hint="eastAsia" w:ascii="仿宋" w:hAnsi="仿宋" w:eastAsia="仿宋" w:cs="仿宋"/>
          <w:b/>
          <w:kern w:val="0"/>
          <w:sz w:val="36"/>
          <w:szCs w:val="36"/>
        </w:rPr>
        <w:t>商务技术文件部分</w:t>
      </w: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营业执照扫描件</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投标函……………………………………………………………………………（页码）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）授权委托书或法定代表人（单位负责人、自然人本人）身份证明………（页码）</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）联合协议………………………………………………………………………（页码）</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）分包意向协议…………………………………………………………………（页码）</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）符合性审查资料…………………………………………………………………（页码）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）评标标准相应的商务技术资料…………………………………………………（页码）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）商务技术偏离表…………………………………………………………………（页码）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val="zh-CN"/>
        </w:rPr>
        <w:t>）政府采购供应商廉洁自律承诺书</w:t>
      </w:r>
      <w:r>
        <w:rPr>
          <w:rFonts w:hint="eastAsia" w:ascii="仿宋" w:hAnsi="仿宋" w:eastAsia="仿宋" w:cs="仿宋"/>
          <w:sz w:val="24"/>
          <w:szCs w:val="24"/>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一、营业执照</w:t>
      </w: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both"/>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w:t>
      </w:r>
      <w:r>
        <w:rPr>
          <w:rFonts w:hint="eastAsia" w:ascii="仿宋" w:hAnsi="仿宋" w:eastAsia="仿宋" w:cs="仿宋"/>
          <w:sz w:val="24"/>
          <w:lang w:eastAsia="zh-CN"/>
        </w:rPr>
        <w:t>项目</w:t>
      </w:r>
      <w:r>
        <w:rPr>
          <w:rFonts w:hint="eastAsia" w:ascii="仿宋" w:hAnsi="仿宋" w:eastAsia="仿宋" w:cs="仿宋"/>
          <w:sz w:val="24"/>
        </w:rPr>
        <w:t>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我方的投标文件包括以下内容：</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w:t>
      </w:r>
      <w:r>
        <w:rPr>
          <w:rFonts w:hint="eastAsia" w:ascii="仿宋" w:hAnsi="仿宋" w:eastAsia="仿宋" w:cs="仿宋"/>
          <w:color w:val="auto"/>
          <w:sz w:val="24"/>
          <w:lang w:eastAsia="zh-CN"/>
        </w:rPr>
        <w:t>证明</w:t>
      </w:r>
      <w:r>
        <w:rPr>
          <w:rFonts w:hint="eastAsia" w:ascii="仿宋" w:hAnsi="仿宋" w:eastAsia="仿宋" w:cs="仿宋"/>
          <w:color w:val="auto"/>
          <w:sz w:val="24"/>
        </w:rPr>
        <w:t>文件：</w:t>
      </w:r>
    </w:p>
    <w:p>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2.1.1</w:t>
      </w:r>
      <w:r>
        <w:rPr>
          <w:rFonts w:hint="eastAsia" w:ascii="仿宋" w:hAnsi="仿宋" w:eastAsia="仿宋" w:cs="仿宋"/>
          <w:color w:val="auto"/>
          <w:sz w:val="24"/>
          <w:lang w:eastAsia="zh-CN"/>
        </w:rPr>
        <w:t>营业执照；</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承诺函；</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eastAsia="zh-CN"/>
        </w:rPr>
        <w:t>营业执照；</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联合协议（如果有）；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分包意向协议（如果有）；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w:t>
      </w:r>
      <w:r>
        <w:rPr>
          <w:rFonts w:hint="eastAsia" w:ascii="仿宋" w:hAnsi="仿宋" w:eastAsia="仿宋" w:cs="仿宋"/>
          <w:color w:val="auto"/>
          <w:sz w:val="24"/>
        </w:rPr>
        <w:t>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8</w:t>
      </w:r>
      <w:r>
        <w:rPr>
          <w:rFonts w:hint="eastAsia" w:ascii="仿宋" w:hAnsi="仿宋" w:eastAsia="仿宋" w:cs="仿宋"/>
          <w:color w:val="auto"/>
          <w:sz w:val="24"/>
        </w:rPr>
        <w:t>商务技术偏离表；</w:t>
      </w:r>
    </w:p>
    <w:p>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both"/>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51"/>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pPr>
    </w:p>
    <w:p>
      <w:pPr>
        <w:pStyle w:val="7"/>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7"/>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7"/>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7"/>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7"/>
        <w:ind w:left="0" w:leftChars="0" w:firstLine="0" w:firstLineChars="0"/>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四、联合协议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7"/>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rPr>
          <w:rFonts w:hint="eastAsia" w:ascii="仿宋" w:hAnsi="仿宋" w:eastAsia="仿宋" w:cs="仿宋"/>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、符合性审查资料</w:t>
      </w:r>
    </w:p>
    <w:p>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864"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pPr>
              <w:pStyle w:val="7"/>
              <w:jc w:val="center"/>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vAlign w:val="center"/>
          </w:tcPr>
          <w:p>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r>
        <w:rPr>
          <w:rFonts w:hint="eastAsia" w:ascii="仿宋" w:hAnsi="仿宋" w:eastAsia="仿宋" w:cs="仿宋"/>
          <w:b/>
          <w:sz w:val="24"/>
          <w:lang w:eastAsia="zh-CN"/>
        </w:rPr>
        <w:t>，表格格式根据评分标准自行调整</w:t>
      </w:r>
      <w:r>
        <w:rPr>
          <w:rFonts w:hint="eastAsia" w:ascii="仿宋" w:hAnsi="仿宋" w:eastAsia="仿宋" w:cs="仿宋"/>
          <w:b/>
          <w:sz w:val="24"/>
        </w:rPr>
        <w:t>）</w:t>
      </w:r>
    </w:p>
    <w:tbl>
      <w:tblPr>
        <w:tblStyle w:val="64"/>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17"/>
        <w:gridCol w:w="5690"/>
        <w:gridCol w:w="836"/>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序号</w:t>
            </w:r>
          </w:p>
        </w:tc>
        <w:tc>
          <w:tcPr>
            <w:tcW w:w="608"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评标内容</w:t>
            </w:r>
          </w:p>
        </w:tc>
        <w:tc>
          <w:tcPr>
            <w:tcW w:w="3101"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评标标准</w:t>
            </w:r>
          </w:p>
        </w:tc>
        <w:tc>
          <w:tcPr>
            <w:tcW w:w="455"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分值</w:t>
            </w:r>
          </w:p>
        </w:tc>
        <w:tc>
          <w:tcPr>
            <w:tcW w:w="438"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608" w:type="pct"/>
            <w:vAlign w:val="center"/>
          </w:tcPr>
          <w:p>
            <w:pPr>
              <w:spacing w:line="360" w:lineRule="auto"/>
              <w:jc w:val="center"/>
              <w:outlineLvl w:val="0"/>
              <w:rPr>
                <w:rFonts w:hint="eastAsia" w:ascii="仿宋" w:hAnsi="仿宋" w:eastAsia="仿宋" w:cs="仿宋"/>
                <w:color w:val="FF0000"/>
                <w:sz w:val="21"/>
                <w:szCs w:val="21"/>
                <w:lang w:eastAsia="zh-CN"/>
              </w:rPr>
            </w:pPr>
          </w:p>
        </w:tc>
        <w:tc>
          <w:tcPr>
            <w:tcW w:w="3101" w:type="pct"/>
            <w:vAlign w:val="center"/>
          </w:tcPr>
          <w:p>
            <w:pPr>
              <w:ind w:firstLine="0" w:firstLineChars="0"/>
              <w:rPr>
                <w:rFonts w:hint="eastAsia" w:ascii="仿宋" w:hAnsi="仿宋" w:eastAsia="仿宋" w:cs="仿宋"/>
                <w:color w:val="FF0000"/>
                <w:sz w:val="21"/>
                <w:szCs w:val="21"/>
              </w:rPr>
            </w:pPr>
          </w:p>
        </w:tc>
        <w:tc>
          <w:tcPr>
            <w:tcW w:w="455" w:type="pct"/>
            <w:vAlign w:val="center"/>
          </w:tcPr>
          <w:p>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pPr>
              <w:spacing w:line="360" w:lineRule="auto"/>
              <w:jc w:val="center"/>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608" w:type="pct"/>
            <w:vAlign w:val="center"/>
          </w:tcPr>
          <w:p>
            <w:pPr>
              <w:spacing w:line="360" w:lineRule="auto"/>
              <w:jc w:val="center"/>
              <w:outlineLvl w:val="0"/>
              <w:rPr>
                <w:rFonts w:hint="eastAsia" w:ascii="仿宋" w:hAnsi="仿宋" w:eastAsia="仿宋" w:cs="仿宋"/>
                <w:color w:val="FF0000"/>
                <w:sz w:val="21"/>
                <w:szCs w:val="21"/>
              </w:rPr>
            </w:pPr>
          </w:p>
        </w:tc>
        <w:tc>
          <w:tcPr>
            <w:tcW w:w="3101" w:type="pct"/>
            <w:vAlign w:val="center"/>
          </w:tcPr>
          <w:p>
            <w:pPr>
              <w:pStyle w:val="3"/>
              <w:spacing w:line="240" w:lineRule="auto"/>
              <w:ind w:left="0" w:leftChars="0" w:firstLine="0" w:firstLineChars="0"/>
              <w:rPr>
                <w:rFonts w:hint="eastAsia" w:ascii="仿宋" w:hAnsi="仿宋" w:eastAsia="仿宋" w:cs="仿宋"/>
                <w:color w:val="FF0000"/>
                <w:sz w:val="21"/>
                <w:szCs w:val="21"/>
              </w:rPr>
            </w:pPr>
          </w:p>
        </w:tc>
        <w:tc>
          <w:tcPr>
            <w:tcW w:w="455" w:type="pct"/>
            <w:vAlign w:val="center"/>
          </w:tcPr>
          <w:p>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pPr>
              <w:spacing w:line="360" w:lineRule="auto"/>
              <w:jc w:val="center"/>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608" w:type="pct"/>
            <w:vAlign w:val="center"/>
          </w:tcPr>
          <w:p>
            <w:pPr>
              <w:spacing w:line="360" w:lineRule="auto"/>
              <w:jc w:val="center"/>
              <w:outlineLvl w:val="0"/>
              <w:rPr>
                <w:rFonts w:hint="eastAsia" w:ascii="仿宋" w:hAnsi="仿宋" w:eastAsia="仿宋" w:cs="仿宋"/>
                <w:color w:val="FF0000"/>
                <w:sz w:val="21"/>
                <w:szCs w:val="21"/>
                <w:lang w:eastAsia="zh-CN"/>
              </w:rPr>
            </w:pPr>
          </w:p>
        </w:tc>
        <w:tc>
          <w:tcPr>
            <w:tcW w:w="3101"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FF0000"/>
                <w:sz w:val="21"/>
                <w:szCs w:val="21"/>
                <w:highlight w:val="none"/>
              </w:rPr>
            </w:pPr>
          </w:p>
        </w:tc>
        <w:tc>
          <w:tcPr>
            <w:tcW w:w="45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FF0000"/>
                <w:kern w:val="2"/>
                <w:sz w:val="21"/>
                <w:szCs w:val="21"/>
                <w:highlight w:val="none"/>
                <w:lang w:val="en-US" w:eastAsia="zh-CN" w:bidi="ar-SA"/>
              </w:rPr>
            </w:pPr>
          </w:p>
        </w:tc>
        <w:tc>
          <w:tcPr>
            <w:tcW w:w="438" w:type="pct"/>
          </w:tcPr>
          <w:p>
            <w:pPr>
              <w:spacing w:line="360" w:lineRule="auto"/>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608"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highlight w:val="none"/>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FF0000"/>
                <w:kern w:val="2"/>
                <w:sz w:val="21"/>
                <w:szCs w:val="21"/>
                <w:highlight w:val="none"/>
                <w:lang w:val="en-US" w:eastAsia="zh-CN" w:bidi="ar-SA"/>
              </w:rPr>
            </w:pPr>
          </w:p>
        </w:tc>
        <w:tc>
          <w:tcPr>
            <w:tcW w:w="438" w:type="pct"/>
          </w:tcPr>
          <w:p>
            <w:pPr>
              <w:spacing w:line="360" w:lineRule="auto"/>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608"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FF0000"/>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608" w:type="pct"/>
            <w:vAlign w:val="center"/>
          </w:tcPr>
          <w:p>
            <w:pPr>
              <w:spacing w:line="240" w:lineRule="auto"/>
              <w:jc w:val="center"/>
              <w:rPr>
                <w:rFonts w:hint="eastAsia" w:ascii="仿宋" w:hAnsi="仿宋" w:eastAsia="仿宋" w:cs="仿宋"/>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608" w:type="pct"/>
            <w:vAlign w:val="center"/>
          </w:tcPr>
          <w:p>
            <w:pPr>
              <w:spacing w:line="240" w:lineRule="auto"/>
              <w:jc w:val="center"/>
              <w:rPr>
                <w:rFonts w:hint="eastAsia" w:ascii="仿宋" w:hAnsi="仿宋" w:eastAsia="仿宋" w:cs="仿宋"/>
                <w:bCs/>
                <w:iCs/>
                <w:color w:val="auto"/>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608" w:type="pct"/>
            <w:vAlign w:val="center"/>
          </w:tcPr>
          <w:p>
            <w:pPr>
              <w:spacing w:line="240" w:lineRule="auto"/>
              <w:jc w:val="center"/>
              <w:rPr>
                <w:rFonts w:hint="eastAsia" w:ascii="仿宋" w:hAnsi="仿宋" w:eastAsia="仿宋" w:cs="仿宋"/>
                <w:bCs/>
                <w:iCs/>
                <w:color w:val="auto"/>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608" w:type="pct"/>
            <w:vAlign w:val="center"/>
          </w:tcPr>
          <w:p>
            <w:pPr>
              <w:spacing w:line="360" w:lineRule="auto"/>
              <w:jc w:val="cente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jc w:val="center"/>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w:t>
            </w:r>
          </w:p>
        </w:tc>
        <w:tc>
          <w:tcPr>
            <w:tcW w:w="608" w:type="pct"/>
            <w:vAlign w:val="center"/>
          </w:tcPr>
          <w:p>
            <w:pP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rPr>
                <w:rFonts w:hint="eastAsia" w:ascii="仿宋" w:hAnsi="仿宋" w:eastAsia="仿宋" w:cs="仿宋"/>
                <w:color w:val="FF0000"/>
                <w:sz w:val="21"/>
                <w:szCs w:val="21"/>
                <w:lang w:val="en-US" w:eastAsia="zh-CN"/>
              </w:rPr>
            </w:pPr>
          </w:p>
        </w:tc>
        <w:tc>
          <w:tcPr>
            <w:tcW w:w="608" w:type="pct"/>
            <w:vAlign w:val="center"/>
          </w:tcPr>
          <w:p>
            <w:pP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lang w:val="en-US" w:eastAsia="zh-CN"/>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3101" w:type="pct"/>
            <w:vAlign w:val="center"/>
          </w:tcPr>
          <w:p>
            <w:pPr>
              <w:spacing w:line="240" w:lineRule="auto"/>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lang w:val="en-US" w:eastAsia="zh-CN"/>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3101" w:type="pct"/>
            <w:vAlign w:val="center"/>
          </w:tcPr>
          <w:p>
            <w:pPr>
              <w:spacing w:line="240" w:lineRule="auto"/>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c>
          <w:tcPr>
            <w:tcW w:w="3101" w:type="pct"/>
            <w:vAlign w:val="center"/>
          </w:tcPr>
          <w:p>
            <w:pPr>
              <w:spacing w:line="240" w:lineRule="auto"/>
              <w:jc w:val="left"/>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bl>
    <w:p>
      <w:pPr>
        <w:jc w:val="both"/>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both"/>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八</w:t>
      </w:r>
      <w:r>
        <w:rPr>
          <w:rFonts w:hint="eastAsia" w:ascii="仿宋" w:hAnsi="仿宋" w:eastAsia="仿宋" w:cs="仿宋"/>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eastAsia="zh-CN"/>
        </w:rPr>
        <w:t>九</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ind w:right="480"/>
        <w:jc w:val="both"/>
        <w:rPr>
          <w:rFonts w:hint="eastAsia" w:ascii="仿宋" w:hAnsi="仿宋" w:eastAsia="仿宋" w:cs="仿宋"/>
          <w:b/>
          <w:kern w:val="0"/>
          <w:sz w:val="32"/>
          <w:szCs w:val="32"/>
          <w:lang w:val="en-US" w:eastAsia="zh-CN"/>
        </w:rPr>
      </w:pPr>
      <w:r>
        <w:rPr>
          <w:rFonts w:hint="eastAsia" w:ascii="仿宋" w:hAnsi="仿宋" w:eastAsia="仿宋" w:cs="仿宋"/>
          <w:sz w:val="24"/>
          <w:lang w:val="en-US" w:eastAsia="zh-CN"/>
        </w:rPr>
        <w:t>（2）中小企业声明函</w:t>
      </w:r>
      <w:r>
        <w:rPr>
          <w:rFonts w:hint="eastAsia" w:ascii="仿宋" w:hAnsi="仿宋" w:eastAsia="仿宋" w:cs="仿宋"/>
          <w:color w:val="FF0000"/>
          <w:sz w:val="24"/>
          <w:lang w:val="en-US" w:eastAsia="zh-CN"/>
        </w:rPr>
        <w:t>（专门面向中小企业的项目此声明函提供在资格证明文件）</w:t>
      </w:r>
      <w:r>
        <w:rPr>
          <w:rFonts w:hint="eastAsia" w:ascii="仿宋" w:hAnsi="仿宋" w:eastAsia="仿宋" w:cs="仿宋"/>
          <w:sz w:val="24"/>
        </w:rPr>
        <w:t>……………………………………………………………（页码）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kern w:val="0"/>
          <w:sz w:val="24"/>
          <w:lang w:val="zh-CN"/>
        </w:rPr>
        <w:t>【项目编号：</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700"/>
        <w:gridCol w:w="1965"/>
        <w:gridCol w:w="2820"/>
        <w:gridCol w:w="889"/>
        <w:gridCol w:w="1340"/>
        <w:gridCol w:w="1526"/>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06"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70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965"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282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规格型号（或具体服务）</w:t>
            </w:r>
          </w:p>
        </w:tc>
        <w:tc>
          <w:tcPr>
            <w:tcW w:w="889" w:type="dxa"/>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单位</w:t>
            </w:r>
          </w:p>
        </w:tc>
        <w:tc>
          <w:tcPr>
            <w:tcW w:w="134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526" w:type="dxa"/>
            <w:vAlign w:val="center"/>
          </w:tcPr>
          <w:p>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单价</w:t>
            </w:r>
          </w:p>
        </w:tc>
        <w:tc>
          <w:tcPr>
            <w:tcW w:w="2421" w:type="dxa"/>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2700" w:type="dxa"/>
            <w:vAlign w:val="center"/>
          </w:tcPr>
          <w:p>
            <w:pPr>
              <w:snapToGrid w:val="0"/>
              <w:spacing w:line="360" w:lineRule="auto"/>
              <w:jc w:val="center"/>
              <w:rPr>
                <w:rFonts w:hint="eastAsia" w:ascii="仿宋" w:hAnsi="仿宋" w:eastAsia="仿宋" w:cs="仿宋"/>
                <w:sz w:val="24"/>
              </w:rPr>
            </w:pPr>
          </w:p>
        </w:tc>
        <w:tc>
          <w:tcPr>
            <w:tcW w:w="1965" w:type="dxa"/>
            <w:vAlign w:val="center"/>
          </w:tcPr>
          <w:p>
            <w:pPr>
              <w:snapToGrid w:val="0"/>
              <w:spacing w:line="360" w:lineRule="auto"/>
              <w:jc w:val="center"/>
              <w:rPr>
                <w:rFonts w:hint="eastAsia" w:ascii="仿宋" w:hAnsi="仿宋" w:eastAsia="仿宋" w:cs="仿宋"/>
                <w:sz w:val="24"/>
              </w:rPr>
            </w:pPr>
          </w:p>
        </w:tc>
        <w:tc>
          <w:tcPr>
            <w:tcW w:w="2820" w:type="dxa"/>
            <w:vAlign w:val="center"/>
          </w:tcPr>
          <w:p>
            <w:pPr>
              <w:snapToGrid w:val="0"/>
              <w:spacing w:line="360" w:lineRule="auto"/>
              <w:jc w:val="center"/>
              <w:rPr>
                <w:rFonts w:hint="eastAsia" w:ascii="仿宋" w:hAnsi="仿宋" w:eastAsia="仿宋" w:cs="仿宋"/>
                <w:sz w:val="24"/>
              </w:rPr>
            </w:pPr>
          </w:p>
        </w:tc>
        <w:tc>
          <w:tcPr>
            <w:tcW w:w="889" w:type="dxa"/>
            <w:vAlign w:val="center"/>
          </w:tcPr>
          <w:p>
            <w:pPr>
              <w:snapToGrid w:val="0"/>
              <w:spacing w:line="360" w:lineRule="auto"/>
              <w:jc w:val="center"/>
              <w:rPr>
                <w:rFonts w:hint="eastAsia" w:ascii="仿宋" w:hAnsi="仿宋" w:eastAsia="仿宋" w:cs="仿宋"/>
                <w:sz w:val="24"/>
              </w:rPr>
            </w:pPr>
          </w:p>
        </w:tc>
        <w:tc>
          <w:tcPr>
            <w:tcW w:w="1340" w:type="dxa"/>
            <w:vAlign w:val="center"/>
          </w:tcPr>
          <w:p>
            <w:pPr>
              <w:snapToGrid w:val="0"/>
              <w:spacing w:line="360" w:lineRule="auto"/>
              <w:jc w:val="center"/>
              <w:rPr>
                <w:rFonts w:hint="eastAsia" w:ascii="仿宋" w:hAnsi="仿宋" w:eastAsia="仿宋" w:cs="仿宋"/>
                <w:sz w:val="24"/>
              </w:rPr>
            </w:pPr>
          </w:p>
        </w:tc>
        <w:tc>
          <w:tcPr>
            <w:tcW w:w="1526" w:type="dxa"/>
            <w:vAlign w:val="center"/>
          </w:tcPr>
          <w:p>
            <w:pPr>
              <w:spacing w:line="360" w:lineRule="auto"/>
              <w:jc w:val="center"/>
              <w:rPr>
                <w:rFonts w:hint="eastAsia" w:ascii="仿宋" w:hAnsi="仿宋" w:eastAsia="仿宋" w:cs="仿宋"/>
                <w:sz w:val="24"/>
              </w:rPr>
            </w:pPr>
          </w:p>
        </w:tc>
        <w:tc>
          <w:tcPr>
            <w:tcW w:w="2421"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2700" w:type="dxa"/>
            <w:vAlign w:val="center"/>
          </w:tcPr>
          <w:p>
            <w:pPr>
              <w:snapToGrid w:val="0"/>
              <w:spacing w:line="360" w:lineRule="auto"/>
              <w:jc w:val="center"/>
              <w:rPr>
                <w:rFonts w:hint="eastAsia" w:ascii="仿宋" w:hAnsi="仿宋" w:eastAsia="仿宋" w:cs="仿宋"/>
                <w:sz w:val="24"/>
              </w:rPr>
            </w:pPr>
          </w:p>
        </w:tc>
        <w:tc>
          <w:tcPr>
            <w:tcW w:w="1965" w:type="dxa"/>
            <w:vAlign w:val="center"/>
          </w:tcPr>
          <w:p>
            <w:pPr>
              <w:snapToGrid w:val="0"/>
              <w:spacing w:line="360" w:lineRule="auto"/>
              <w:jc w:val="center"/>
              <w:rPr>
                <w:rFonts w:hint="eastAsia" w:ascii="仿宋" w:hAnsi="仿宋" w:eastAsia="仿宋" w:cs="仿宋"/>
                <w:sz w:val="24"/>
              </w:rPr>
            </w:pPr>
          </w:p>
        </w:tc>
        <w:tc>
          <w:tcPr>
            <w:tcW w:w="2820" w:type="dxa"/>
            <w:vAlign w:val="center"/>
          </w:tcPr>
          <w:p>
            <w:pPr>
              <w:snapToGrid w:val="0"/>
              <w:spacing w:line="360" w:lineRule="auto"/>
              <w:jc w:val="center"/>
              <w:rPr>
                <w:rFonts w:hint="eastAsia" w:ascii="仿宋" w:hAnsi="仿宋" w:eastAsia="仿宋" w:cs="仿宋"/>
                <w:sz w:val="24"/>
              </w:rPr>
            </w:pPr>
          </w:p>
        </w:tc>
        <w:tc>
          <w:tcPr>
            <w:tcW w:w="889" w:type="dxa"/>
            <w:vAlign w:val="center"/>
          </w:tcPr>
          <w:p>
            <w:pPr>
              <w:snapToGrid w:val="0"/>
              <w:spacing w:line="360" w:lineRule="auto"/>
              <w:jc w:val="center"/>
              <w:rPr>
                <w:rFonts w:hint="eastAsia" w:ascii="仿宋" w:hAnsi="仿宋" w:eastAsia="仿宋" w:cs="仿宋"/>
                <w:sz w:val="24"/>
              </w:rPr>
            </w:pPr>
          </w:p>
        </w:tc>
        <w:tc>
          <w:tcPr>
            <w:tcW w:w="1340" w:type="dxa"/>
            <w:vAlign w:val="center"/>
          </w:tcPr>
          <w:p>
            <w:pPr>
              <w:snapToGrid w:val="0"/>
              <w:spacing w:line="360" w:lineRule="auto"/>
              <w:jc w:val="center"/>
              <w:rPr>
                <w:rFonts w:hint="eastAsia" w:ascii="仿宋" w:hAnsi="仿宋" w:eastAsia="仿宋" w:cs="仿宋"/>
                <w:sz w:val="24"/>
              </w:rPr>
            </w:pPr>
          </w:p>
        </w:tc>
        <w:tc>
          <w:tcPr>
            <w:tcW w:w="1526" w:type="dxa"/>
            <w:vAlign w:val="center"/>
          </w:tcPr>
          <w:p>
            <w:pPr>
              <w:spacing w:line="360" w:lineRule="auto"/>
              <w:jc w:val="center"/>
              <w:rPr>
                <w:rFonts w:hint="eastAsia" w:ascii="仿宋" w:hAnsi="仿宋" w:eastAsia="仿宋" w:cs="仿宋"/>
                <w:sz w:val="24"/>
              </w:rPr>
            </w:pPr>
          </w:p>
        </w:tc>
        <w:tc>
          <w:tcPr>
            <w:tcW w:w="2421"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2700" w:type="dxa"/>
            <w:vAlign w:val="center"/>
          </w:tcPr>
          <w:p>
            <w:pPr>
              <w:snapToGrid w:val="0"/>
              <w:spacing w:line="360" w:lineRule="auto"/>
              <w:jc w:val="center"/>
              <w:rPr>
                <w:rFonts w:hint="eastAsia" w:ascii="仿宋" w:hAnsi="仿宋" w:eastAsia="仿宋" w:cs="仿宋"/>
                <w:sz w:val="24"/>
              </w:rPr>
            </w:pPr>
          </w:p>
        </w:tc>
        <w:tc>
          <w:tcPr>
            <w:tcW w:w="1965" w:type="dxa"/>
            <w:vAlign w:val="center"/>
          </w:tcPr>
          <w:p>
            <w:pPr>
              <w:snapToGrid w:val="0"/>
              <w:spacing w:line="360" w:lineRule="auto"/>
              <w:jc w:val="center"/>
              <w:rPr>
                <w:rFonts w:hint="eastAsia" w:ascii="仿宋" w:hAnsi="仿宋" w:eastAsia="仿宋" w:cs="仿宋"/>
                <w:sz w:val="24"/>
              </w:rPr>
            </w:pPr>
          </w:p>
        </w:tc>
        <w:tc>
          <w:tcPr>
            <w:tcW w:w="2820" w:type="dxa"/>
            <w:vAlign w:val="center"/>
          </w:tcPr>
          <w:p>
            <w:pPr>
              <w:snapToGrid w:val="0"/>
              <w:spacing w:line="360" w:lineRule="auto"/>
              <w:jc w:val="center"/>
              <w:rPr>
                <w:rFonts w:hint="eastAsia" w:ascii="仿宋" w:hAnsi="仿宋" w:eastAsia="仿宋" w:cs="仿宋"/>
                <w:sz w:val="24"/>
              </w:rPr>
            </w:pPr>
          </w:p>
        </w:tc>
        <w:tc>
          <w:tcPr>
            <w:tcW w:w="889" w:type="dxa"/>
            <w:vAlign w:val="center"/>
          </w:tcPr>
          <w:p>
            <w:pPr>
              <w:snapToGrid w:val="0"/>
              <w:spacing w:line="360" w:lineRule="auto"/>
              <w:jc w:val="center"/>
              <w:rPr>
                <w:rFonts w:hint="eastAsia" w:ascii="仿宋" w:hAnsi="仿宋" w:eastAsia="仿宋" w:cs="仿宋"/>
                <w:sz w:val="24"/>
              </w:rPr>
            </w:pPr>
          </w:p>
        </w:tc>
        <w:tc>
          <w:tcPr>
            <w:tcW w:w="1340" w:type="dxa"/>
            <w:vAlign w:val="center"/>
          </w:tcPr>
          <w:p>
            <w:pPr>
              <w:snapToGrid w:val="0"/>
              <w:spacing w:line="360" w:lineRule="auto"/>
              <w:jc w:val="center"/>
              <w:rPr>
                <w:rFonts w:hint="eastAsia" w:ascii="仿宋" w:hAnsi="仿宋" w:eastAsia="仿宋" w:cs="仿宋"/>
                <w:sz w:val="24"/>
              </w:rPr>
            </w:pPr>
          </w:p>
        </w:tc>
        <w:tc>
          <w:tcPr>
            <w:tcW w:w="1526" w:type="dxa"/>
            <w:vAlign w:val="center"/>
          </w:tcPr>
          <w:p>
            <w:pPr>
              <w:spacing w:line="360" w:lineRule="auto"/>
              <w:jc w:val="center"/>
              <w:rPr>
                <w:rFonts w:hint="eastAsia" w:ascii="仿宋" w:hAnsi="仿宋" w:eastAsia="仿宋" w:cs="仿宋"/>
                <w:sz w:val="24"/>
              </w:rPr>
            </w:pPr>
          </w:p>
        </w:tc>
        <w:tc>
          <w:tcPr>
            <w:tcW w:w="2421"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2700" w:type="dxa"/>
            <w:vAlign w:val="center"/>
          </w:tcPr>
          <w:p>
            <w:pPr>
              <w:snapToGrid w:val="0"/>
              <w:spacing w:line="360" w:lineRule="auto"/>
              <w:jc w:val="center"/>
              <w:rPr>
                <w:rFonts w:hint="eastAsia" w:ascii="仿宋" w:hAnsi="仿宋" w:eastAsia="仿宋" w:cs="仿宋"/>
                <w:color w:val="FF0000"/>
                <w:sz w:val="24"/>
              </w:rPr>
            </w:pPr>
          </w:p>
        </w:tc>
        <w:tc>
          <w:tcPr>
            <w:tcW w:w="1965" w:type="dxa"/>
            <w:vAlign w:val="center"/>
          </w:tcPr>
          <w:p>
            <w:pPr>
              <w:snapToGrid w:val="0"/>
              <w:spacing w:line="360" w:lineRule="auto"/>
              <w:jc w:val="center"/>
              <w:rPr>
                <w:rFonts w:hint="eastAsia" w:ascii="仿宋" w:hAnsi="仿宋" w:eastAsia="仿宋" w:cs="仿宋"/>
                <w:color w:val="FF0000"/>
                <w:sz w:val="24"/>
                <w:lang w:val="en-US" w:eastAsia="zh-CN"/>
              </w:rPr>
            </w:pPr>
          </w:p>
        </w:tc>
        <w:tc>
          <w:tcPr>
            <w:tcW w:w="2820" w:type="dxa"/>
            <w:vAlign w:val="center"/>
          </w:tcPr>
          <w:p>
            <w:pPr>
              <w:snapToGrid w:val="0"/>
              <w:spacing w:line="360" w:lineRule="auto"/>
              <w:jc w:val="center"/>
              <w:rPr>
                <w:rFonts w:hint="eastAsia" w:ascii="仿宋" w:hAnsi="仿宋" w:eastAsia="仿宋" w:cs="仿宋"/>
                <w:color w:val="FF0000"/>
                <w:sz w:val="24"/>
                <w:lang w:val="en-US" w:eastAsia="zh-CN"/>
              </w:rPr>
            </w:pPr>
          </w:p>
        </w:tc>
        <w:tc>
          <w:tcPr>
            <w:tcW w:w="889" w:type="dxa"/>
            <w:vAlign w:val="center"/>
          </w:tcPr>
          <w:p>
            <w:pPr>
              <w:snapToGrid w:val="0"/>
              <w:spacing w:line="360" w:lineRule="auto"/>
              <w:jc w:val="center"/>
              <w:rPr>
                <w:rFonts w:hint="eastAsia" w:ascii="仿宋" w:hAnsi="仿宋" w:eastAsia="仿宋" w:cs="仿宋"/>
                <w:color w:val="FF0000"/>
                <w:sz w:val="24"/>
                <w:lang w:eastAsia="zh-CN"/>
              </w:rPr>
            </w:pPr>
          </w:p>
        </w:tc>
        <w:tc>
          <w:tcPr>
            <w:tcW w:w="1340" w:type="dxa"/>
            <w:vAlign w:val="center"/>
          </w:tcPr>
          <w:p>
            <w:pPr>
              <w:snapToGrid w:val="0"/>
              <w:spacing w:line="360" w:lineRule="auto"/>
              <w:jc w:val="center"/>
              <w:rPr>
                <w:rFonts w:hint="eastAsia" w:ascii="仿宋" w:hAnsi="仿宋" w:eastAsia="仿宋" w:cs="仿宋"/>
                <w:color w:val="FF0000"/>
                <w:sz w:val="24"/>
                <w:lang w:val="en-US" w:eastAsia="zh-CN"/>
              </w:rPr>
            </w:pPr>
          </w:p>
        </w:tc>
        <w:tc>
          <w:tcPr>
            <w:tcW w:w="1526" w:type="dxa"/>
            <w:vAlign w:val="center"/>
          </w:tcPr>
          <w:p>
            <w:pPr>
              <w:spacing w:line="360" w:lineRule="auto"/>
              <w:jc w:val="center"/>
              <w:rPr>
                <w:rFonts w:hint="eastAsia" w:ascii="仿宋" w:hAnsi="仿宋" w:eastAsia="仿宋" w:cs="仿宋"/>
                <w:color w:val="FF0000"/>
                <w:sz w:val="24"/>
                <w:lang w:val="en-US" w:eastAsia="zh-CN"/>
              </w:rPr>
            </w:pPr>
          </w:p>
        </w:tc>
        <w:tc>
          <w:tcPr>
            <w:tcW w:w="2421" w:type="dxa"/>
            <w:vAlign w:val="center"/>
          </w:tcPr>
          <w:p>
            <w:pPr>
              <w:spacing w:line="360" w:lineRule="auto"/>
              <w:jc w:val="center"/>
              <w:rPr>
                <w:rFonts w:hint="eastAsia" w:ascii="仿宋" w:hAnsi="仿宋" w:eastAsia="仿宋" w:cs="仿宋"/>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391" w:type="dxa"/>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color w:val="auto"/>
                <w:sz w:val="24"/>
              </w:rPr>
              <w:t>投标</w:t>
            </w:r>
            <w:r>
              <w:rPr>
                <w:rFonts w:hint="eastAsia" w:ascii="仿宋" w:hAnsi="仿宋" w:eastAsia="仿宋" w:cs="仿宋"/>
                <w:b/>
                <w:color w:val="auto"/>
                <w:sz w:val="24"/>
                <w:lang w:eastAsia="zh-CN"/>
              </w:rPr>
              <w:t>报价</w:t>
            </w:r>
            <w:r>
              <w:rPr>
                <w:rFonts w:hint="eastAsia" w:ascii="仿宋" w:hAnsi="仿宋" w:eastAsia="仿宋" w:cs="仿宋"/>
                <w:b/>
                <w:color w:val="auto"/>
                <w:sz w:val="24"/>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rPr>
              <w:t>）</w:t>
            </w:r>
          </w:p>
        </w:tc>
        <w:tc>
          <w:tcPr>
            <w:tcW w:w="6176" w:type="dxa"/>
            <w:gridSpan w:val="4"/>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391" w:type="dxa"/>
            <w:gridSpan w:val="4"/>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c>
          <w:tcPr>
            <w:tcW w:w="6176" w:type="dxa"/>
            <w:gridSpan w:val="4"/>
            <w:vAlign w:val="center"/>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投标人需按本表格式填写，不得自行更改。</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color w:val="FF0000"/>
          <w:kern w:val="0"/>
          <w:sz w:val="24"/>
          <w:lang w:val="zh-CN"/>
        </w:rPr>
        <w:t>不得出现“0元”“免费赠送”等形式的无偿报价</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szCs w:val="22"/>
          <w:lang w:val="en-US" w:eastAsia="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rPr>
      </w:pPr>
    </w:p>
    <w:p>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6"/>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4" w:name="_Toc465665161"/>
      <w:r>
        <w:rPr>
          <w:rFonts w:hint="eastAsia" w:ascii="仿宋_GB2312" w:hAnsi="仿宋" w:eastAsia="仿宋_GB2312"/>
        </w:rPr>
        <w:t>附件</w:t>
      </w:r>
      <w:bookmarkEnd w:id="394"/>
    </w:p>
    <w:p>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仿宋_GB2312" w:hAnsi="仿宋" w:eastAsia="仿宋_GB2312"/>
          <w:b/>
          <w:spacing w:val="6"/>
          <w:sz w:val="32"/>
          <w:szCs w:val="32"/>
        </w:rPr>
      </w:pPr>
      <w:bookmarkStart w:id="395" w:name="OLE_LINK13"/>
      <w:bookmarkStart w:id="396" w:name="OLE_LINK14"/>
      <w:r>
        <w:rPr>
          <w:rFonts w:hint="eastAsia" w:ascii="仿宋_GB2312" w:hAnsi="仿宋" w:eastAsia="仿宋_GB2312"/>
          <w:b/>
          <w:spacing w:val="6"/>
          <w:sz w:val="32"/>
          <w:szCs w:val="32"/>
        </w:rPr>
        <w:t>残疾人福利性单位声明函</w:t>
      </w:r>
    </w:p>
    <w:bookmarkEnd w:id="395"/>
    <w:bookmarkEnd w:id="396"/>
    <w:p>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0"/>
          <w:szCs w:val="30"/>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z w:val="24"/>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both"/>
        <w:rPr>
          <w:rFonts w:hint="eastAsia" w:ascii="仿宋" w:hAnsi="仿宋" w:eastAsia="仿宋" w:cs="仿宋"/>
          <w:b/>
          <w:spacing w:val="6"/>
          <w:sz w:val="32"/>
          <w:szCs w:val="32"/>
        </w:rPr>
      </w:pPr>
    </w:p>
    <w:p>
      <w:pPr>
        <w:autoSpaceDE w:val="0"/>
        <w:autoSpaceDN w:val="0"/>
        <w:jc w:val="both"/>
        <w:rPr>
          <w:rFonts w:hint="eastAsia" w:ascii="仿宋" w:hAnsi="仿宋" w:eastAsia="仿宋" w:cs="仿宋"/>
          <w:b/>
          <w:spacing w:val="6"/>
          <w:sz w:val="32"/>
          <w:szCs w:val="32"/>
        </w:rPr>
      </w:pPr>
    </w:p>
    <w:p>
      <w:pPr>
        <w:autoSpaceDE w:val="0"/>
        <w:autoSpaceDN w:val="0"/>
        <w:jc w:val="both"/>
        <w:rPr>
          <w:rFonts w:hint="eastAsia" w:ascii="仿宋" w:hAnsi="仿宋" w:eastAsia="仿宋" w:cs="仿宋"/>
          <w:b/>
          <w:bCs/>
          <w:sz w:val="32"/>
          <w:szCs w:val="32"/>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lang w:eastAsia="zh-CN"/>
              </w:rPr>
              <w:t>制造商名称</w:t>
            </w:r>
          </w:p>
        </w:tc>
        <w:tc>
          <w:tcPr>
            <w:tcW w:w="111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p>
        </w:tc>
      </w:tr>
    </w:tbl>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hint="eastAsia" w:ascii="仿宋" w:hAnsi="仿宋" w:eastAsia="仿宋" w:cs="仿宋"/>
          <w:b/>
          <w:bCs/>
          <w:sz w:val="21"/>
          <w:szCs w:val="21"/>
        </w:rPr>
      </w:pPr>
      <w:r>
        <w:rPr>
          <w:rFonts w:hint="eastAsia" w:ascii="仿宋" w:hAnsi="仿宋" w:eastAsia="仿宋" w:cs="仿宋"/>
          <w:b/>
          <w:bCs/>
          <w:sz w:val="21"/>
          <w:szCs w:val="21"/>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both"/>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hint="eastAsia" w:ascii="仿宋" w:hAnsi="仿宋" w:eastAsia="仿宋" w:cs="仿宋"/>
        </w:rPr>
      </w:pP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承建（承接）企业</w:t>
            </w:r>
            <w:r>
              <w:rPr>
                <w:rFonts w:hint="eastAsia" w:ascii="仿宋" w:hAnsi="仿宋" w:eastAsia="仿宋" w:cs="仿宋"/>
                <w:sz w:val="24"/>
                <w:lang w:eastAsia="zh-CN"/>
              </w:rPr>
              <w:t>名称</w:t>
            </w:r>
          </w:p>
        </w:tc>
        <w:tc>
          <w:tcPr>
            <w:tcW w:w="111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p>
        </w:tc>
      </w:tr>
    </w:tbl>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7"/>
        <w:rPr>
          <w:rFonts w:hint="eastAsia" w:ascii="仿宋" w:hAnsi="仿宋" w:eastAsia="仿宋" w:cs="仿宋"/>
          <w:lang w:val="en-US"/>
        </w:rPr>
      </w:pPr>
    </w:p>
    <w:p>
      <w:pPr>
        <w:spacing w:line="360" w:lineRule="auto"/>
        <w:ind w:right="420"/>
        <w:rPr>
          <w:rFonts w:hint="eastAsia" w:ascii="仿宋" w:hAnsi="仿宋" w:eastAsia="仿宋" w:cs="仿宋"/>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注：</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w:t>
      </w:r>
      <w:r>
        <w:rPr>
          <w:rFonts w:hint="eastAsia" w:ascii="仿宋" w:hAnsi="仿宋" w:eastAsia="仿宋" w:cs="仿宋"/>
          <w:color w:val="000000"/>
          <w:sz w:val="24"/>
        </w:rPr>
        <w:t>投标人提供的中小企业声明函与实际情况不符的，视为投标人提供虚假材料投标，投标无效。</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w:t>
      </w:r>
      <w:r>
        <w:rPr>
          <w:rFonts w:hint="eastAsia" w:ascii="仿宋" w:hAnsi="仿宋" w:eastAsia="仿宋" w:cs="仿宋"/>
          <w:color w:val="000000"/>
          <w:sz w:val="24"/>
        </w:rPr>
        <w:t>根据《政府采购促进中小企业发展管理办法》的通知（财库〔2020〕46号）规定，中标、成交供应商享受中小企业扶持政策的，采购代理机构将随中标、成交结果公开中标、成交供应商的《中小企业声明函》。</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w:t>
      </w:r>
      <w:r>
        <w:rPr>
          <w:rFonts w:hint="eastAsia" w:ascii="仿宋" w:hAnsi="仿宋" w:eastAsia="仿宋" w:cs="仿宋"/>
          <w:color w:val="000000"/>
          <w:sz w:val="24"/>
        </w:rPr>
        <w:t>符合《关于促进残疾人就业政府采购政策的通知》（财库〔2017〕141号）规定的条件并提供《残疾人福利性单位声明函》（附件</w:t>
      </w:r>
      <w:r>
        <w:rPr>
          <w:rFonts w:hint="eastAsia" w:ascii="仿宋" w:hAnsi="仿宋" w:eastAsia="仿宋" w:cs="仿宋"/>
          <w:color w:val="000000"/>
          <w:sz w:val="24"/>
          <w:lang w:val="en-US" w:eastAsia="zh-CN"/>
        </w:rPr>
        <w:t>1</w:t>
      </w:r>
      <w:r>
        <w:rPr>
          <w:rFonts w:hint="eastAsia" w:ascii="仿宋" w:hAnsi="仿宋" w:eastAsia="仿宋" w:cs="仿宋"/>
          <w:color w:val="000000"/>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①中标供应商为残疾人福利性单位的，其《残疾人福利性单位声明函》随中标结果同时公告，接受社会监督。</w:t>
      </w:r>
    </w:p>
    <w:p>
      <w:pPr>
        <w:spacing w:line="588" w:lineRule="exact"/>
        <w:jc w:val="left"/>
        <w:rPr>
          <w:rFonts w:hint="eastAsia" w:ascii="仿宋" w:hAnsi="仿宋" w:eastAsia="仿宋" w:cs="仿宋"/>
          <w:b/>
          <w:color w:val="000000"/>
          <w:spacing w:val="6"/>
          <w:sz w:val="24"/>
        </w:rPr>
      </w:pPr>
      <w:r>
        <w:rPr>
          <w:rFonts w:hint="eastAsia" w:ascii="仿宋" w:hAnsi="仿宋" w:eastAsia="仿宋" w:cs="仿宋"/>
          <w:color w:val="000000"/>
          <w:sz w:val="24"/>
        </w:rPr>
        <w:t>②供应商提供的《残疾人福利性单位声明函》与事实不符的，依照《政府采购法》第七十七条第一款的规定追究法律责任。</w:t>
      </w:r>
    </w:p>
    <w:p>
      <w:pPr>
        <w:pStyle w:val="62"/>
        <w:jc w:val="both"/>
        <w:rPr>
          <w:rFonts w:hint="eastAsia" w:ascii="仿宋" w:hAnsi="仿宋" w:eastAsia="仿宋" w:cs="仿宋"/>
        </w:rPr>
      </w:pPr>
    </w:p>
    <w:p/>
    <w:p>
      <w:pPr>
        <w:pStyle w:val="27"/>
      </w:pPr>
    </w:p>
    <w:p>
      <w:pPr>
        <w:pStyle w:val="28"/>
      </w:pPr>
    </w:p>
    <w:p>
      <w:pPr>
        <w:pStyle w:val="29"/>
      </w:pPr>
    </w:p>
    <w:p/>
    <w:p>
      <w:pPr>
        <w:pStyle w:val="27"/>
      </w:pPr>
    </w:p>
    <w:p>
      <w:pPr>
        <w:pStyle w:val="28"/>
      </w:pPr>
    </w:p>
    <w:p>
      <w:pPr>
        <w:pStyle w:val="29"/>
      </w:pPr>
    </w:p>
    <w:p/>
    <w:p>
      <w:pPr>
        <w:pStyle w:val="27"/>
      </w:pPr>
    </w:p>
    <w:p>
      <w:pPr>
        <w:pStyle w:val="28"/>
      </w:pPr>
    </w:p>
    <w:p>
      <w:pPr>
        <w:pStyle w:val="29"/>
      </w:pPr>
    </w:p>
    <w:p/>
    <w:p>
      <w:pPr>
        <w:pStyle w:val="27"/>
      </w:pPr>
    </w:p>
    <w:p>
      <w:pPr>
        <w:pStyle w:val="28"/>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78"/>
          <w:rFonts w:hint="eastAsia" w:ascii="仿宋" w:hAnsi="仿宋" w:eastAsia="仿宋" w:cs="仿宋"/>
          <w:b w:val="0"/>
          <w:bCs w:val="0"/>
          <w:sz w:val="24"/>
          <w:szCs w:val="24"/>
        </w:rPr>
        <w:t>根据浙江省财政厅关于印发《浙江省政府采购活动现场组织管理办法》的通知（浙财采监【2015】13号）文件要求，由各投标供应商在投标文件解密后</w:t>
      </w:r>
      <w:r>
        <w:rPr>
          <w:rStyle w:val="78"/>
          <w:rFonts w:hint="eastAsia" w:ascii="仿宋" w:hAnsi="仿宋" w:eastAsia="仿宋" w:cs="仿宋"/>
          <w:b w:val="0"/>
          <w:bCs w:val="0"/>
          <w:sz w:val="24"/>
          <w:szCs w:val="24"/>
          <w:lang w:eastAsia="zh-CN"/>
        </w:rPr>
        <w:t>半小时内</w:t>
      </w:r>
      <w:r>
        <w:rPr>
          <w:rStyle w:val="78"/>
          <w:rFonts w:hint="eastAsia" w:ascii="仿宋" w:hAnsi="仿宋" w:eastAsia="仿宋" w:cs="仿宋"/>
          <w:b w:val="0"/>
          <w:bCs w:val="0"/>
          <w:sz w:val="24"/>
          <w:szCs w:val="24"/>
        </w:rPr>
        <w:t>如实填写政府采购活动现场确认声明书，并以扫描件形式发送至271184168@qq.com邮箱，如未如实填写，将有可能影响你的投标文件评审（政府采购活动现场确认声明书格式</w:t>
      </w:r>
      <w:r>
        <w:rPr>
          <w:rStyle w:val="78"/>
          <w:rFonts w:hint="eastAsia" w:ascii="仿宋" w:hAnsi="仿宋" w:eastAsia="仿宋" w:cs="仿宋"/>
          <w:b w:val="0"/>
          <w:bCs w:val="0"/>
          <w:sz w:val="24"/>
          <w:szCs w:val="24"/>
          <w:lang w:eastAsia="zh-CN"/>
        </w:rPr>
        <w:t>如下</w:t>
      </w:r>
      <w:r>
        <w:rPr>
          <w:rStyle w:val="78"/>
          <w:rFonts w:hint="eastAsia" w:ascii="仿宋" w:hAnsi="仿宋" w:eastAsia="仿宋" w:cs="仿宋"/>
          <w:b w:val="0"/>
          <w:bCs w:val="0"/>
          <w:sz w:val="24"/>
          <w:szCs w:val="24"/>
        </w:rPr>
        <w:t>）。</w:t>
      </w:r>
      <w:r>
        <w:rPr>
          <w:rFonts w:hint="eastAsia" w:ascii="仿宋" w:hAnsi="仿宋" w:eastAsia="仿宋" w:cs="仿宋"/>
          <w:b w:val="0"/>
          <w:bCs w:val="0"/>
          <w:color w:val="auto"/>
          <w:sz w:val="24"/>
          <w:szCs w:val="24"/>
        </w:rPr>
        <w:fldChar w:fldCharType="end"/>
      </w: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
      <w:pPr>
        <w:pStyle w:val="967"/>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00B050"/>
          <w:sz w:val="28"/>
          <w:szCs w:val="28"/>
        </w:rPr>
      </w:pPr>
    </w:p>
    <w:p>
      <w:pPr>
        <w:pStyle w:val="967"/>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00B050"/>
          <w:sz w:val="28"/>
          <w:szCs w:val="28"/>
        </w:rPr>
      </w:pPr>
      <w:r>
        <w:rPr>
          <w:rFonts w:hint="eastAsia" w:ascii="仿宋" w:hAnsi="仿宋" w:eastAsia="仿宋" w:cs="仿宋"/>
          <w:b/>
          <w:bCs/>
          <w:color w:val="00B050"/>
          <w:sz w:val="28"/>
          <w:szCs w:val="28"/>
        </w:rPr>
        <w:t>政府采购活动现场确认声明书</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00B050"/>
          <w:sz w:val="24"/>
          <w:szCs w:val="24"/>
        </w:rPr>
      </w:pPr>
      <w:r>
        <w:rPr>
          <w:rFonts w:hint="eastAsia" w:ascii="仿宋" w:hAnsi="仿宋" w:eastAsia="仿宋" w:cs="仿宋"/>
          <w:color w:val="00B050"/>
          <w:kern w:val="0"/>
          <w:sz w:val="24"/>
          <w:szCs w:val="24"/>
          <w:u w:val="single"/>
          <w:lang w:eastAsia="zh-CN"/>
        </w:rPr>
        <w:t>浙江元正工程管理有限公司</w:t>
      </w:r>
      <w:r>
        <w:rPr>
          <w:rFonts w:hint="eastAsia" w:ascii="仿宋" w:hAnsi="仿宋" w:eastAsia="仿宋" w:cs="仿宋"/>
          <w:color w:val="00B050"/>
          <w:kern w:val="0"/>
          <w:sz w:val="24"/>
          <w:szCs w:val="24"/>
        </w:rPr>
        <w:t>：</w:t>
      </w:r>
    </w:p>
    <w:p>
      <w:pPr>
        <w:pStyle w:val="967"/>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pacing w:val="6"/>
          <w:sz w:val="24"/>
          <w:szCs w:val="24"/>
        </w:rPr>
        <w:t>本人</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经由</w:t>
      </w:r>
      <w:r>
        <w:rPr>
          <w:rFonts w:hint="eastAsia" w:ascii="仿宋" w:hAnsi="仿宋" w:eastAsia="仿宋" w:cs="仿宋"/>
          <w:color w:val="00B050"/>
          <w:spacing w:val="6"/>
          <w:sz w:val="24"/>
          <w:szCs w:val="24"/>
          <w:u w:val="single"/>
        </w:rPr>
        <w:t xml:space="preserve">                         （单位）</w:t>
      </w:r>
      <w:r>
        <w:rPr>
          <w:rFonts w:hint="eastAsia" w:ascii="仿宋" w:hAnsi="仿宋" w:eastAsia="仿宋" w:cs="仿宋"/>
          <w:color w:val="00B050"/>
          <w:spacing w:val="6"/>
          <w:sz w:val="24"/>
          <w:szCs w:val="24"/>
        </w:rPr>
        <w:t>负责人</w:t>
      </w:r>
      <w:r>
        <w:rPr>
          <w:rFonts w:hint="eastAsia" w:ascii="仿宋" w:hAnsi="仿宋" w:eastAsia="仿宋" w:cs="仿宋"/>
          <w:color w:val="00B050"/>
          <w:spacing w:val="6"/>
          <w:sz w:val="24"/>
          <w:szCs w:val="24"/>
          <w:u w:val="single"/>
        </w:rPr>
        <w:t xml:space="preserve"> </w:t>
      </w:r>
      <w:r>
        <w:rPr>
          <w:rFonts w:hint="eastAsia" w:ascii="仿宋" w:hAnsi="仿宋" w:eastAsia="仿宋" w:cs="仿宋"/>
          <w:i/>
          <w:iCs/>
          <w:color w:val="00B050"/>
          <w:spacing w:val="6"/>
          <w:sz w:val="24"/>
          <w:szCs w:val="24"/>
          <w:u w:val="single"/>
        </w:rPr>
        <w:t xml:space="preserve">     </w:t>
      </w:r>
      <w:r>
        <w:rPr>
          <w:rFonts w:hint="eastAsia" w:ascii="仿宋" w:hAnsi="仿宋" w:eastAsia="仿宋" w:cs="仿宋"/>
          <w:color w:val="00B050"/>
          <w:spacing w:val="6"/>
          <w:sz w:val="24"/>
          <w:szCs w:val="24"/>
          <w:u w:val="single"/>
        </w:rPr>
        <w:t>（姓名）</w:t>
      </w:r>
      <w:r>
        <w:rPr>
          <w:rFonts w:hint="eastAsia" w:ascii="仿宋" w:hAnsi="仿宋" w:eastAsia="仿宋" w:cs="仿宋"/>
          <w:color w:val="00B050"/>
          <w:spacing w:val="6"/>
          <w:sz w:val="24"/>
          <w:szCs w:val="24"/>
        </w:rPr>
        <w:t>合法授权参加</w:t>
      </w:r>
      <w:r>
        <w:rPr>
          <w:rFonts w:hint="eastAsia" w:ascii="仿宋" w:hAnsi="仿宋" w:eastAsia="仿宋" w:cs="仿宋"/>
          <w:color w:val="00B050"/>
          <w:spacing w:val="6"/>
          <w:sz w:val="24"/>
          <w:szCs w:val="24"/>
          <w:lang w:val="en-US" w:eastAsia="zh-CN"/>
        </w:rPr>
        <w:t xml:space="preserve"> </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（项目编号：</w:t>
      </w:r>
      <w:r>
        <w:rPr>
          <w:rFonts w:hint="eastAsia" w:ascii="仿宋" w:hAnsi="仿宋" w:eastAsia="仿宋" w:cs="仿宋"/>
          <w:color w:val="00B050"/>
          <w:spacing w:val="6"/>
          <w:sz w:val="24"/>
          <w:szCs w:val="24"/>
          <w:u w:val="single"/>
          <w:lang w:val="en-US" w:eastAsia="zh-CN"/>
        </w:rPr>
        <w:t>ZJYZ-202204SZ</w:t>
      </w:r>
      <w:r>
        <w:rPr>
          <w:rFonts w:hint="eastAsia" w:ascii="仿宋" w:hAnsi="仿宋" w:eastAsia="仿宋" w:cs="仿宋"/>
          <w:color w:val="00B050"/>
          <w:spacing w:val="6"/>
          <w:sz w:val="24"/>
          <w:szCs w:val="24"/>
        </w:rPr>
        <w:t xml:space="preserve">）政府采购活动，经与本单位法人代表（负责人）联系确认，现就有关公平竞争事项郑重声明如下： </w:t>
      </w:r>
    </w:p>
    <w:p>
      <w:pPr>
        <w:pStyle w:val="968"/>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一、本单位与采购人之间 </w:t>
      </w:r>
    </w:p>
    <w:p>
      <w:pPr>
        <w:pStyle w:val="968"/>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□不存在利害关系;</w:t>
      </w:r>
    </w:p>
    <w:p>
      <w:pPr>
        <w:pStyle w:val="968"/>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pPr>
        <w:pStyle w:val="968"/>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A.投资关系    B.行政隶属关系    C.业务指导关系</w:t>
      </w:r>
    </w:p>
    <w:p>
      <w:pPr>
        <w:pStyle w:val="968"/>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D.其他可能</w:t>
      </w:r>
      <w:r>
        <w:rPr>
          <w:rFonts w:hint="eastAsia" w:ascii="仿宋" w:hAnsi="仿宋" w:eastAsia="仿宋" w:cs="仿宋"/>
          <w:color w:val="00B050"/>
          <w:sz w:val="24"/>
          <w:szCs w:val="24"/>
        </w:rPr>
        <w:t>影响采购公正的</w:t>
      </w:r>
      <w:r>
        <w:rPr>
          <w:rFonts w:hint="eastAsia" w:ascii="仿宋" w:hAnsi="仿宋" w:eastAsia="仿宋" w:cs="仿宋"/>
          <w:color w:val="00B050"/>
          <w:kern w:val="0"/>
          <w:sz w:val="24"/>
          <w:szCs w:val="24"/>
        </w:rPr>
        <w:t>利害关系</w:t>
      </w:r>
      <w:r>
        <w:rPr>
          <w:rFonts w:hint="eastAsia" w:ascii="仿宋" w:hAnsi="仿宋" w:eastAsia="仿宋" w:cs="仿宋"/>
          <w:color w:val="00B050"/>
          <w:kern w:val="0"/>
          <w:sz w:val="24"/>
          <w:szCs w:val="24"/>
          <w:u w:val="single"/>
        </w:rPr>
        <w:t xml:space="preserve">（如有，请如实说明）                 </w:t>
      </w:r>
      <w:r>
        <w:rPr>
          <w:rFonts w:hint="eastAsia" w:ascii="仿宋" w:hAnsi="仿宋" w:eastAsia="仿宋" w:cs="仿宋"/>
          <w:color w:val="00B050"/>
          <w:kern w:val="0"/>
          <w:sz w:val="24"/>
          <w:szCs w:val="24"/>
        </w:rPr>
        <w:t>。</w:t>
      </w:r>
    </w:p>
    <w:p>
      <w:pPr>
        <w:pStyle w:val="968"/>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pacing w:val="6"/>
          <w:sz w:val="24"/>
          <w:szCs w:val="24"/>
        </w:rPr>
        <w:t>二、</w:t>
      </w:r>
      <w:r>
        <w:rPr>
          <w:rFonts w:hint="eastAsia" w:ascii="仿宋" w:hAnsi="仿宋" w:eastAsia="仿宋" w:cs="仿宋"/>
          <w:color w:val="00B050"/>
          <w:kern w:val="0"/>
          <w:sz w:val="24"/>
          <w:szCs w:val="24"/>
        </w:rPr>
        <w:t xml:space="preserve">现已清楚知道参加本项目采购活动的其他所有供应商名称，本单位 </w:t>
      </w:r>
    </w:p>
    <w:p>
      <w:pPr>
        <w:pStyle w:val="968"/>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□与其他所有供应商之间均不存在利害关系 </w:t>
      </w:r>
    </w:p>
    <w:p>
      <w:pPr>
        <w:pStyle w:val="968"/>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w:t>
      </w:r>
      <w:r>
        <w:rPr>
          <w:rFonts w:hint="eastAsia" w:ascii="仿宋" w:hAnsi="仿宋" w:eastAsia="仿宋" w:cs="仿宋"/>
          <w:color w:val="00B050"/>
          <w:kern w:val="0"/>
          <w:sz w:val="24"/>
          <w:szCs w:val="24"/>
          <w:u w:val="single"/>
        </w:rPr>
        <w:t xml:space="preserve">           （供应商名称）</w:t>
      </w:r>
      <w:r>
        <w:rPr>
          <w:rFonts w:hint="eastAsia" w:ascii="仿宋" w:hAnsi="仿宋" w:eastAsia="仿宋" w:cs="仿宋"/>
          <w:color w:val="00B050"/>
          <w:kern w:val="0"/>
          <w:sz w:val="24"/>
          <w:szCs w:val="24"/>
        </w:rPr>
        <w:t>之间存在下列利害关系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A.法定代表人或负责人或实际控制人是同一人</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B.法定代表人或负责人或实际控制人是夫妻关系</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C.法定代表人或负责人或实际控制人是直系血亲关系</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D.法定代表人或负责人或实际控制人存在三代以内旁系血亲关系</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E.法定代表人或负责人或实际控制人存在近姻亲关系</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F.法定代表人或负责人或实际控制人存在股份控制或实际控制关系</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G.存在共同直接或间接投资设立子公司、联营企业和合营企业情况</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kern w:val="0"/>
          <w:sz w:val="24"/>
          <w:szCs w:val="24"/>
        </w:rPr>
        <w:t xml:space="preserve">  H.存在分级代理或代销关系、同一生产制造商关系、</w:t>
      </w:r>
      <w:r>
        <w:rPr>
          <w:rFonts w:hint="eastAsia" w:ascii="仿宋" w:hAnsi="仿宋" w:eastAsia="仿宋" w:cs="仿宋"/>
          <w:color w:val="00B050"/>
          <w:sz w:val="24"/>
          <w:szCs w:val="24"/>
        </w:rPr>
        <w:t>管理关系、重要业务（占主营业务收入50%以上）或重要财务往来关系（如融资）等其他实质性控制关系</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z w:val="24"/>
          <w:szCs w:val="24"/>
        </w:rPr>
        <w:t xml:space="preserve">  I</w:t>
      </w:r>
      <w:r>
        <w:rPr>
          <w:rFonts w:hint="eastAsia" w:ascii="仿宋" w:hAnsi="仿宋" w:eastAsia="仿宋" w:cs="仿宋"/>
          <w:color w:val="00B050"/>
          <w:kern w:val="0"/>
          <w:sz w:val="24"/>
          <w:szCs w:val="24"/>
        </w:rPr>
        <w:t>.</w:t>
      </w:r>
      <w:r>
        <w:rPr>
          <w:rFonts w:hint="eastAsia" w:ascii="仿宋" w:hAnsi="仿宋" w:eastAsia="仿宋" w:cs="仿宋"/>
          <w:color w:val="00B050"/>
          <w:sz w:val="24"/>
          <w:szCs w:val="24"/>
        </w:rPr>
        <w:t>其他利害关系情况</w:t>
      </w:r>
      <w:r>
        <w:rPr>
          <w:rFonts w:hint="eastAsia" w:ascii="仿宋" w:hAnsi="仿宋" w:eastAsia="仿宋" w:cs="仿宋"/>
          <w:color w:val="00B050"/>
          <w:sz w:val="24"/>
          <w:szCs w:val="24"/>
          <w:u w:val="single"/>
        </w:rPr>
        <w:t xml:space="preserve">                              </w:t>
      </w:r>
      <w:r>
        <w:rPr>
          <w:rFonts w:hint="eastAsia" w:ascii="仿宋" w:hAnsi="仿宋" w:eastAsia="仿宋" w:cs="仿宋"/>
          <w:color w:val="00B050"/>
          <w:kern w:val="0"/>
          <w:sz w:val="24"/>
          <w:szCs w:val="24"/>
        </w:rPr>
        <w:t>。</w:t>
      </w:r>
    </w:p>
    <w:p>
      <w:pPr>
        <w:pStyle w:val="968"/>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z w:val="24"/>
          <w:szCs w:val="24"/>
        </w:rPr>
        <w:t>三、现已清楚知道并</w:t>
      </w:r>
      <w:r>
        <w:rPr>
          <w:rFonts w:hint="eastAsia" w:ascii="仿宋" w:hAnsi="仿宋" w:eastAsia="仿宋" w:cs="仿宋"/>
          <w:color w:val="00B050"/>
          <w:kern w:val="0"/>
          <w:sz w:val="24"/>
          <w:szCs w:val="24"/>
        </w:rPr>
        <w:t>严格遵守政府采购法律法规和现场纪律。</w:t>
      </w:r>
    </w:p>
    <w:p>
      <w:pPr>
        <w:pStyle w:val="968"/>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四、我发现</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供应商之间存在或可能存在上述第二条第</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项利害关系。</w:t>
      </w:r>
    </w:p>
    <w:p>
      <w:pPr>
        <w:pStyle w:val="967"/>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sz w:val="24"/>
          <w:szCs w:val="24"/>
        </w:rPr>
        <w:t xml:space="preserve"> （供应商代表签名）：                                        </w:t>
      </w:r>
      <w:r>
        <w:rPr>
          <w:rFonts w:hint="eastAsia" w:ascii="仿宋" w:hAnsi="仿宋" w:eastAsia="仿宋" w:cs="仿宋"/>
          <w:color w:val="00B050"/>
          <w:sz w:val="24"/>
          <w:szCs w:val="24"/>
          <w:lang w:eastAsia="zh-CN"/>
        </w:rPr>
        <w:t>2022年</w:t>
      </w:r>
      <w:r>
        <w:rPr>
          <w:rFonts w:hint="eastAsia" w:ascii="仿宋" w:hAnsi="仿宋" w:eastAsia="仿宋" w:cs="仿宋"/>
          <w:color w:val="00B050"/>
          <w:sz w:val="24"/>
          <w:szCs w:val="24"/>
        </w:rPr>
        <w:t xml:space="preserve">  月   日</w:t>
      </w:r>
    </w:p>
    <w:p>
      <w:pPr>
        <w:pStyle w:val="27"/>
      </w:pPr>
    </w:p>
    <w:p>
      <w:pPr>
        <w:pStyle w:val="28"/>
      </w:pPr>
    </w:p>
    <w:p>
      <w:pPr>
        <w:pStyle w:val="29"/>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pPr>
    </w:p>
    <w:tbl>
      <w:tblPr>
        <w:tblStyle w:val="64"/>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91" w:hRule="atLeast"/>
        </w:trPr>
        <w:tc>
          <w:tcPr>
            <w:tcW w:w="15077" w:type="dxa"/>
            <w:gridSpan w:val="11"/>
            <w:tcBorders>
              <w:top w:val="nil"/>
              <w:left w:val="nil"/>
              <w:bottom w:val="nil"/>
              <w:right w:val="nil"/>
            </w:tcBorders>
            <w:noWrap w:val="0"/>
            <w:vAlign w:val="bottom"/>
          </w:tcPr>
          <w:p>
            <w:pPr>
              <w:widowControl/>
              <w:wordWrap w:val="0"/>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tblPrEx>
          <w:tblCellMar>
            <w:top w:w="0" w:type="dxa"/>
            <w:left w:w="108" w:type="dxa"/>
            <w:bottom w:w="0" w:type="dxa"/>
            <w:right w:w="108" w:type="dxa"/>
          </w:tblCellMar>
        </w:tblPrEx>
        <w:trPr>
          <w:gridAfter w:val="1"/>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wordWrap w:val="0"/>
              <w:jc w:val="center"/>
              <w:rPr>
                <w:rFonts w:ascii="宋体" w:hAnsi="宋体" w:cs="宋体"/>
                <w:b/>
                <w:bCs/>
                <w:kern w:val="0"/>
                <w:sz w:val="24"/>
              </w:rPr>
            </w:pPr>
            <w:r>
              <w:rPr>
                <w:rFonts w:hint="eastAsia" w:ascii="宋体" w:hAnsi="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wordWrap w:val="0"/>
              <w:jc w:val="left"/>
              <w:rPr>
                <w:rFonts w:ascii="宋体" w:hAnsi="宋体" w:cs="宋体"/>
                <w:b/>
                <w:bCs/>
                <w:kern w:val="0"/>
                <w:sz w:val="24"/>
              </w:rPr>
            </w:pPr>
          </w:p>
        </w:tc>
        <w:tc>
          <w:tcPr>
            <w:tcW w:w="151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9"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wordWrap w:val="0"/>
              <w:jc w:val="center"/>
              <w:rPr>
                <w:rFonts w:ascii="宋体" w:hAnsi="宋体" w:cs="宋体"/>
                <w:kern w:val="0"/>
                <w:sz w:val="20"/>
              </w:rPr>
            </w:pPr>
            <w:r>
              <w:rPr>
                <w:rFonts w:hint="eastAsia" w:ascii="宋体" w:hAnsi="宋体" w:cs="宋体"/>
                <w:kern w:val="0"/>
                <w:sz w:val="20"/>
              </w:rPr>
              <w:t>（万元）</w:t>
            </w:r>
          </w:p>
        </w:tc>
        <w:tc>
          <w:tcPr>
            <w:tcW w:w="1677"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wordWrap w:val="0"/>
              <w:jc w:val="center"/>
              <w:rPr>
                <w:rFonts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4"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wordWrap w:val="0"/>
              <w:jc w:val="center"/>
              <w:rPr>
                <w:rFonts w:ascii="宋体" w:hAnsi="宋体" w:cs="宋体"/>
                <w:kern w:val="0"/>
                <w:sz w:val="20"/>
              </w:rPr>
            </w:pPr>
            <w:r>
              <w:rPr>
                <w:rFonts w:hint="eastAsia" w:ascii="宋体" w:hAnsi="宋体" w:cs="宋体"/>
                <w:kern w:val="0"/>
                <w:sz w:val="20"/>
              </w:rPr>
              <w:t>（万元）</w:t>
            </w:r>
          </w:p>
        </w:tc>
        <w:tc>
          <w:tcPr>
            <w:tcW w:w="1536"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wordWrap w:val="0"/>
              <w:jc w:val="center"/>
              <w:rPr>
                <w:rFonts w:ascii="宋体" w:hAnsi="宋体" w:cs="宋体"/>
                <w:kern w:val="0"/>
                <w:sz w:val="20"/>
              </w:rPr>
            </w:pPr>
            <w:r>
              <w:rPr>
                <w:rFonts w:hint="eastAsia" w:ascii="宋体" w:hAnsi="宋体" w:cs="宋体"/>
                <w:kern w:val="0"/>
                <w:sz w:val="20"/>
              </w:rPr>
              <w:t>（万元）</w:t>
            </w:r>
          </w:p>
        </w:tc>
        <w:tc>
          <w:tcPr>
            <w:tcW w:w="1297"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4"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0000FF"/>
                <w:kern w:val="0"/>
                <w:sz w:val="20"/>
              </w:rPr>
            </w:pPr>
            <w:r>
              <w:rPr>
                <w:rFonts w:ascii="宋体" w:hAnsi="宋体" w:cs="宋体"/>
                <w:color w:val="0000FF"/>
                <w:kern w:val="0"/>
                <w:sz w:val="20"/>
              </w:rPr>
              <w:t xml:space="preserve"> 2</w:t>
            </w:r>
            <w:r>
              <w:rPr>
                <w:rFonts w:hint="eastAsia" w:ascii="宋体" w:hAnsi="宋体" w:cs="宋体"/>
                <w:color w:val="0000FF"/>
                <w:kern w:val="0"/>
                <w:sz w:val="20"/>
              </w:rPr>
              <w:t>、工业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FF"/>
                <w:kern w:val="0"/>
                <w:sz w:val="20"/>
              </w:rPr>
            </w:pPr>
            <w:r>
              <w:rPr>
                <w:rFonts w:ascii="宋体" w:hAnsi="宋体" w:cs="宋体"/>
                <w:color w:val="0000FF"/>
                <w:kern w:val="0"/>
                <w:sz w:val="20"/>
              </w:rPr>
              <w:t>300</w:t>
            </w:r>
            <w:r>
              <w:rPr>
                <w:rFonts w:hint="eastAsia" w:ascii="宋体" w:hAnsi="宋体" w:cs="宋体"/>
                <w:color w:val="0000FF"/>
                <w:kern w:val="0"/>
                <w:sz w:val="20"/>
              </w:rPr>
              <w:t>≤</w:t>
            </w:r>
            <w:r>
              <w:rPr>
                <w:rFonts w:ascii="宋体" w:hAnsi="宋体" w:cs="宋体"/>
                <w:color w:val="0000FF"/>
                <w:kern w:val="0"/>
                <w:sz w:val="20"/>
              </w:rPr>
              <w:t>X</w:t>
            </w:r>
            <w:r>
              <w:rPr>
                <w:rFonts w:hint="eastAsia" w:ascii="宋体" w:hAnsi="宋体" w:cs="宋体"/>
                <w:color w:val="0000FF"/>
                <w:kern w:val="0"/>
                <w:sz w:val="20"/>
              </w:rPr>
              <w:t>＜</w:t>
            </w:r>
            <w:r>
              <w:rPr>
                <w:rFonts w:ascii="宋体" w:hAnsi="宋体" w:cs="宋体"/>
                <w:color w:val="0000FF"/>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FF"/>
                <w:kern w:val="0"/>
                <w:sz w:val="20"/>
              </w:rPr>
            </w:pPr>
            <w:r>
              <w:rPr>
                <w:rFonts w:ascii="宋体" w:hAnsi="宋体" w:cs="宋体"/>
                <w:color w:val="0000FF"/>
                <w:kern w:val="0"/>
                <w:sz w:val="20"/>
              </w:rPr>
              <w:t>2000</w:t>
            </w:r>
            <w:r>
              <w:rPr>
                <w:rFonts w:hint="eastAsia" w:ascii="宋体" w:hAnsi="宋体" w:cs="宋体"/>
                <w:color w:val="0000FF"/>
                <w:kern w:val="0"/>
                <w:sz w:val="20"/>
              </w:rPr>
              <w:t>≤</w:t>
            </w:r>
            <w:r>
              <w:rPr>
                <w:rFonts w:ascii="宋体" w:hAnsi="宋体" w:cs="宋体"/>
                <w:color w:val="0000FF"/>
                <w:kern w:val="0"/>
                <w:sz w:val="20"/>
              </w:rPr>
              <w:t>Y</w:t>
            </w:r>
            <w:r>
              <w:rPr>
                <w:rFonts w:hint="eastAsia" w:ascii="宋体" w:hAnsi="宋体" w:cs="宋体"/>
                <w:color w:val="0000FF"/>
                <w:kern w:val="0"/>
                <w:sz w:val="20"/>
              </w:rPr>
              <w:t>＜</w:t>
            </w:r>
            <w:r>
              <w:rPr>
                <w:rFonts w:ascii="宋体" w:hAnsi="宋体" w:cs="宋体"/>
                <w:color w:val="0000FF"/>
                <w:kern w:val="0"/>
                <w:sz w:val="20"/>
              </w:rPr>
              <w:t>40000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FF"/>
                <w:kern w:val="0"/>
                <w:sz w:val="20"/>
              </w:rPr>
            </w:pPr>
            <w:r>
              <w:rPr>
                <w:rFonts w:hint="eastAsia" w:ascii="宋体" w:hAnsi="宋体" w:cs="宋体"/>
                <w:color w:val="0000FF"/>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FF"/>
                <w:kern w:val="0"/>
                <w:sz w:val="20"/>
              </w:rPr>
            </w:pPr>
            <w:r>
              <w:rPr>
                <w:rFonts w:ascii="宋体" w:hAnsi="宋体" w:cs="宋体"/>
                <w:color w:val="0000FF"/>
                <w:kern w:val="0"/>
                <w:sz w:val="20"/>
              </w:rPr>
              <w:t>20</w:t>
            </w:r>
            <w:r>
              <w:rPr>
                <w:rFonts w:hint="eastAsia" w:ascii="宋体" w:hAnsi="宋体" w:cs="宋体"/>
                <w:color w:val="0000FF"/>
                <w:kern w:val="0"/>
                <w:sz w:val="20"/>
              </w:rPr>
              <w:t>≤</w:t>
            </w:r>
            <w:r>
              <w:rPr>
                <w:rFonts w:ascii="宋体" w:hAnsi="宋体" w:cs="宋体"/>
                <w:color w:val="0000FF"/>
                <w:kern w:val="0"/>
                <w:sz w:val="20"/>
              </w:rPr>
              <w:t>X</w:t>
            </w:r>
            <w:r>
              <w:rPr>
                <w:rFonts w:hint="eastAsia" w:ascii="宋体" w:hAnsi="宋体" w:cs="宋体"/>
                <w:color w:val="0000FF"/>
                <w:kern w:val="0"/>
                <w:sz w:val="20"/>
              </w:rPr>
              <w:t>＜</w:t>
            </w:r>
            <w:r>
              <w:rPr>
                <w:rFonts w:ascii="宋体" w:hAnsi="宋体" w:cs="宋体"/>
                <w:color w:val="0000FF"/>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FF"/>
                <w:kern w:val="0"/>
                <w:sz w:val="20"/>
              </w:rPr>
            </w:pPr>
            <w:r>
              <w:rPr>
                <w:rFonts w:ascii="宋体" w:hAnsi="宋体" w:cs="宋体"/>
                <w:color w:val="0000FF"/>
                <w:kern w:val="0"/>
                <w:sz w:val="20"/>
              </w:rPr>
              <w:t>300</w:t>
            </w:r>
            <w:r>
              <w:rPr>
                <w:rFonts w:hint="eastAsia" w:ascii="宋体" w:hAnsi="宋体" w:cs="宋体"/>
                <w:color w:val="0000FF"/>
                <w:kern w:val="0"/>
                <w:sz w:val="20"/>
              </w:rPr>
              <w:t>≤</w:t>
            </w:r>
            <w:r>
              <w:rPr>
                <w:rFonts w:ascii="宋体" w:hAnsi="宋体" w:cs="宋体"/>
                <w:color w:val="0000FF"/>
                <w:kern w:val="0"/>
                <w:sz w:val="20"/>
              </w:rPr>
              <w:t>Y</w:t>
            </w:r>
            <w:r>
              <w:rPr>
                <w:rFonts w:hint="eastAsia" w:ascii="宋体" w:hAnsi="宋体" w:cs="宋体"/>
                <w:color w:val="0000FF"/>
                <w:kern w:val="0"/>
                <w:sz w:val="20"/>
              </w:rPr>
              <w:t>＜</w:t>
            </w:r>
            <w:r>
              <w:rPr>
                <w:rFonts w:ascii="宋体" w:hAnsi="宋体" w:cs="宋体"/>
                <w:color w:val="0000FF"/>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FF"/>
                <w:kern w:val="0"/>
                <w:sz w:val="20"/>
              </w:rPr>
            </w:pPr>
            <w:r>
              <w:rPr>
                <w:rFonts w:hint="eastAsia" w:ascii="宋体" w:hAnsi="宋体" w:cs="宋体"/>
                <w:color w:val="0000FF"/>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FF"/>
                <w:kern w:val="0"/>
                <w:sz w:val="20"/>
              </w:rPr>
            </w:pPr>
            <w:r>
              <w:rPr>
                <w:rFonts w:ascii="宋体" w:hAnsi="宋体" w:cs="宋体"/>
                <w:color w:val="0000FF"/>
                <w:kern w:val="0"/>
                <w:sz w:val="20"/>
              </w:rPr>
              <w:t>X</w:t>
            </w:r>
            <w:r>
              <w:rPr>
                <w:rFonts w:hint="eastAsia" w:ascii="宋体" w:hAnsi="宋体" w:cs="宋体"/>
                <w:color w:val="0000FF"/>
                <w:kern w:val="0"/>
                <w:sz w:val="20"/>
              </w:rPr>
              <w:t>＜</w:t>
            </w:r>
            <w:r>
              <w:rPr>
                <w:rFonts w:ascii="宋体" w:hAnsi="宋体" w:cs="宋体"/>
                <w:color w:val="0000FF"/>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FF"/>
                <w:kern w:val="0"/>
                <w:sz w:val="20"/>
              </w:rPr>
            </w:pPr>
            <w:r>
              <w:rPr>
                <w:rFonts w:ascii="宋体" w:hAnsi="宋体" w:cs="宋体"/>
                <w:color w:val="0000FF"/>
                <w:kern w:val="0"/>
                <w:sz w:val="20"/>
              </w:rPr>
              <w:t>Y</w:t>
            </w:r>
            <w:r>
              <w:rPr>
                <w:rFonts w:hint="eastAsia" w:ascii="宋体" w:hAnsi="宋体" w:cs="宋体"/>
                <w:color w:val="0000FF"/>
                <w:kern w:val="0"/>
                <w:sz w:val="20"/>
              </w:rPr>
              <w:t>＜</w:t>
            </w:r>
            <w:r>
              <w:rPr>
                <w:rFonts w:ascii="宋体" w:hAnsi="宋体" w:cs="宋体"/>
                <w:color w:val="0000FF"/>
                <w:kern w:val="0"/>
                <w:sz w:val="20"/>
              </w:rPr>
              <w:t>300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12</w:t>
            </w:r>
            <w:r>
              <w:rPr>
                <w:rFonts w:hint="eastAsia" w:ascii="宋体" w:hAnsi="宋体" w:cs="宋体"/>
                <w:kern w:val="0"/>
                <w:sz w:val="20"/>
              </w:rPr>
              <w:t>、软件和信息技术服务业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、其他未列明行业</w:t>
            </w:r>
          </w:p>
        </w:tc>
        <w:tc>
          <w:tcPr>
            <w:tcW w:w="1512"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c>
          <w:tcPr>
            <w:tcW w:w="1234"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r>
      <w:tr>
        <w:tblPrEx>
          <w:tblCellMar>
            <w:top w:w="0" w:type="dxa"/>
            <w:left w:w="108" w:type="dxa"/>
            <w:bottom w:w="0" w:type="dxa"/>
            <w:right w:w="108" w:type="dxa"/>
          </w:tblCellMar>
        </w:tblPrEx>
        <w:trPr>
          <w:trHeight w:val="873" w:hRule="atLeast"/>
        </w:trPr>
        <w:tc>
          <w:tcPr>
            <w:tcW w:w="15077" w:type="dxa"/>
            <w:gridSpan w:val="11"/>
            <w:tcBorders>
              <w:top w:val="nil"/>
              <w:left w:val="nil"/>
              <w:bottom w:val="nil"/>
              <w:right w:val="nil"/>
            </w:tcBorders>
            <w:noWrap w:val="0"/>
            <w:vAlign w:val="top"/>
          </w:tcPr>
          <w:p>
            <w:pPr>
              <w:widowControl/>
              <w:wordWrap w:val="0"/>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pPr>
              <w:widowControl/>
              <w:wordWrap w:val="0"/>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pPr>
              <w:widowControl/>
              <w:wordWrap w:val="0"/>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sectPr>
      <w:pgSz w:w="16838" w:h="11906" w:orient="landscape"/>
      <w:pgMar w:top="1417" w:right="1276" w:bottom="1417" w:left="124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hint="default" w:ascii="仿宋_GB2312" w:eastAsia="仿宋_GB2312"/>
        <w:lang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4"/>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4"/>
      </w:rPr>
    </w:pPr>
    <w:r>
      <w:fldChar w:fldCharType="begin"/>
    </w:r>
    <w:r>
      <w:rPr>
        <w:rStyle w:val="74"/>
      </w:rPr>
      <w:instrText xml:space="preserve">PAGE  </w:instrText>
    </w:r>
    <w:r>
      <w:fldChar w:fldCharType="end"/>
    </w:r>
  </w:p>
  <w:p>
    <w:pPr>
      <w:pStyle w:val="44"/>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4"/>
      </w:rPr>
    </w:pPr>
    <w:r>
      <w:fldChar w:fldCharType="begin"/>
    </w:r>
    <w:r>
      <w:rPr>
        <w:rStyle w:val="74"/>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hint="default"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jc w:val="center"/>
                          </w:pPr>
                          <w:r>
                            <w:rPr>
                              <w:rFonts w:hint="eastAsia"/>
                              <w:lang w:eastAsia="zh-CN"/>
                            </w:rPr>
                            <w:t>第</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页，共</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4"/>
                      <w:jc w:val="center"/>
                    </w:pPr>
                    <w:r>
                      <w:rPr>
                        <w:rFonts w:hint="eastAsia"/>
                        <w:lang w:eastAsia="zh-CN"/>
                      </w:rPr>
                      <w:t>第</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页，共</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4"/>
      </w:pBdr>
      <w:jc w:val="right"/>
      <w:rPr>
        <w:rFonts w:hint="eastAsia" w:eastAsia="宋体"/>
        <w:lang w:eastAsia="zh-CN"/>
      </w:rPr>
    </w:pPr>
    <w:r>
      <w:t></w:t>
    </w:r>
    <w:r>
      <w:rPr>
        <w:rFonts w:hint="eastAsia"/>
      </w:rPr>
      <w:t xml:space="preserve">             </w:t>
    </w:r>
    <w:r>
      <w:rPr>
        <w:rFonts w:hint="eastAsia"/>
        <w:b/>
        <w:bCs/>
        <w:color w:val="00B050"/>
        <w:lang w:eastAsia="zh-CN"/>
      </w:rPr>
      <w:t>政府采购公开招标文件</w:t>
    </w:r>
  </w:p>
  <w:p>
    <w:pPr>
      <w:pStyle w:val="62"/>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hint="eastAsia" w:ascii="仿宋_GB2312" w:eastAsia="宋体"/>
        <w:b/>
        <w:i/>
        <w:u w:val="single"/>
        <w:lang w:eastAsia="zh-CN"/>
      </w:rPr>
    </w:pPr>
    <w:r>
      <w:rPr>
        <w:rFonts w:hint="eastAsia"/>
      </w:rPr>
      <w:t xml:space="preserve">                                 </w:t>
    </w:r>
    <w:r>
      <w:rPr>
        <w:rFonts w:hint="eastAsia"/>
        <w:b/>
        <w:bCs/>
        <w:color w:val="00B050"/>
        <w:lang w:eastAsia="zh-CN"/>
      </w:rPr>
      <w:t>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hint="eastAsia" w:eastAsia="宋体"/>
        <w:lang w:eastAsia="zh-CN"/>
      </w:rPr>
    </w:pPr>
    <w:r>
      <w:rPr>
        <w:rFonts w:hint="eastAsia"/>
      </w:rPr>
      <w:t xml:space="preserve">                                                                                                       </w:t>
    </w:r>
    <w:r>
      <w:rPr>
        <w:rFonts w:hint="eastAsia"/>
        <w:b/>
        <w:bCs/>
        <w:color w:val="00B050"/>
        <w:lang w:eastAsia="zh-CN"/>
      </w:rP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hint="eastAsia" w:ascii="仿宋_GB2312" w:eastAsia="宋体"/>
        <w:b/>
        <w:i/>
        <w:iCs/>
        <w:u w:val="single"/>
        <w:lang w:eastAsia="zh-CN"/>
      </w:rPr>
    </w:pPr>
    <w:r>
      <w:t></w:t>
    </w:r>
    <w:r>
      <w:rPr>
        <w:rFonts w:hint="eastAsia"/>
        <w:b/>
        <w:bCs/>
        <w:color w:val="00B050"/>
        <w:lang w:eastAsia="zh-CN"/>
      </w:rP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hint="eastAsia" w:eastAsia="宋体"/>
        <w:lang w:eastAsia="zh-CN"/>
      </w:rPr>
    </w:pPr>
    <w:r>
      <w:t></w:t>
    </w:r>
    <w:r>
      <w:rPr>
        <w:rFonts w:hint="eastAsia"/>
      </w:rPr>
      <w:t xml:space="preserve">                                            </w:t>
    </w:r>
    <w:r>
      <w:rPr>
        <w:rFonts w:hint="eastAsia"/>
        <w:b/>
        <w:bCs/>
        <w:color w:val="00B050"/>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rPr>
        <w:rFonts w:hint="eastAsia" w:eastAsia="宋体"/>
        <w:lang w:eastAsia="zh-CN"/>
      </w:rPr>
    </w:pPr>
    <w:r>
      <w:rPr>
        <w:lang w:val="zh-CN"/>
      </w:rPr>
      <w:t></w:t>
    </w:r>
    <w:r>
      <w:tab/>
    </w:r>
    <w:r>
      <w:rPr>
        <w:lang w:val="zh-CN"/>
      </w:rPr>
      <w:t></w:t>
    </w:r>
    <w:r>
      <w:tab/>
    </w:r>
    <w:r>
      <w:rPr>
        <w:rFonts w:hint="eastAsia"/>
        <w:b/>
        <w:bCs/>
        <w:color w:val="00B050"/>
        <w:lang w:eastAsia="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rPr>
        <w:rFonts w:hint="eastAsia"/>
        <w:b/>
        <w:bCs/>
        <w:color w:val="00B050"/>
        <w:lang w:eastAsia="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hint="eastAsia" w:ascii="仿宋_GB2312" w:eastAsia="宋体"/>
        <w:b/>
        <w:i/>
        <w:u w:val="single"/>
        <w:lang w:val="en-US" w:eastAsia="zh-CN"/>
      </w:rPr>
    </w:pPr>
    <w:r>
      <w:t></w:t>
    </w:r>
    <w:r>
      <w:rPr>
        <w:rFonts w:hint="eastAsia"/>
      </w:rPr>
      <w:t xml:space="preserve">                                               </w:t>
    </w:r>
    <w:r>
      <w:rPr>
        <w:rFonts w:hint="eastAsia"/>
        <w:b/>
        <w:bCs/>
        <w:color w:val="00B050"/>
      </w:rPr>
      <w:t xml:space="preserve">  </w:t>
    </w:r>
    <w:r>
      <w:rPr>
        <w:rFonts w:hint="eastAsia"/>
        <w:b/>
        <w:bCs/>
        <w:color w:val="00B050"/>
        <w:lang w:val="en-US" w:eastAsia="zh-CN"/>
      </w:rPr>
      <w:t xml:space="preserve">             </w:t>
    </w:r>
    <w:r>
      <w:rPr>
        <w:b/>
        <w:bCs/>
        <w:color w:val="00B050"/>
      </w:rP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rPr>
        <w:rFonts w:hint="eastAsia"/>
        <w:b/>
        <w:bCs/>
        <w:color w:val="00B050"/>
        <w:lang w:eastAsia="zh-CN"/>
      </w:rPr>
    </w:pPr>
    <w:r>
      <w:rPr>
        <w:rFonts w:hint="eastAsia"/>
      </w:rPr>
      <w:t xml:space="preserve">                                                                  </w:t>
    </w:r>
    <w:r>
      <w:rPr>
        <w:rFonts w:hint="eastAsia"/>
        <w:lang w:val="en-US" w:eastAsia="zh-CN"/>
      </w:rPr>
      <w:t xml:space="preserve">           </w:t>
    </w:r>
    <w:r>
      <w:rPr>
        <w:rFonts w:hint="eastAsia"/>
        <w:b/>
        <w:bCs/>
        <w:color w:val="00B050"/>
        <w:lang w:val="en-US" w:eastAsia="zh-CN"/>
      </w:rPr>
      <w:t xml:space="preserve">   </w:t>
    </w:r>
    <w:r>
      <w:rPr>
        <w:rFonts w:hint="eastAsia"/>
        <w:b/>
        <w:bCs/>
        <w:color w:val="00B050"/>
        <w:lang w:eastAsia="zh-CN"/>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hint="eastAsia" w:ascii="仿宋_GB2312" w:eastAsia="宋体"/>
        <w:b/>
        <w:i/>
        <w:u w:val="single"/>
        <w:lang w:val="en-US" w:eastAsia="zh-CN"/>
      </w:rPr>
    </w:pPr>
    <w:r>
      <w:t></w:t>
    </w:r>
    <w:r>
      <w:rPr>
        <w:rFonts w:hint="eastAsia"/>
      </w:rPr>
      <w:t xml:space="preserve">                                               </w:t>
    </w:r>
    <w:r>
      <w:rPr>
        <w:rFonts w:hint="eastAsia"/>
        <w:b/>
        <w:bCs/>
        <w:color w:val="00B050"/>
      </w:rPr>
      <w:t xml:space="preserve">  </w:t>
    </w:r>
    <w:r>
      <w:rPr>
        <w:rFonts w:hint="eastAsia"/>
        <w:b/>
        <w:bCs/>
        <w:color w:val="00B050"/>
        <w:lang w:val="en-US" w:eastAsia="zh-CN"/>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0" o:spid="_x0000_s4100"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w:t>
    </w:r>
    <w:r>
      <w:rPr>
        <w:rFonts w:hint="eastAsia"/>
        <w:lang w:val="en-US" w:eastAsia="zh-CN"/>
      </w:rPr>
      <w:t xml:space="preserve">             </w:t>
    </w:r>
    <w:r>
      <w:rPr>
        <w:rFonts w:hint="eastAsia"/>
      </w:rPr>
      <w:t xml:space="preserve"> </w:t>
    </w:r>
    <w:r>
      <w:rPr>
        <w:rFonts w:hint="eastAsia"/>
        <w:b/>
        <w:bCs/>
        <w:color w:val="00B050"/>
        <w:lang w:eastAsia="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rPr>
        <w:rFonts w:hint="eastAsia"/>
        <w:b/>
        <w:bCs/>
        <w:color w:val="00B050"/>
        <w:lang w:eastAsia="zh-CN"/>
      </w:rPr>
      <w:t>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rPr>
        <w:rFonts w:hint="eastAsia" w:eastAsia="宋体"/>
        <w:lang w:eastAsia="zh-CN"/>
      </w:rPr>
    </w:pPr>
    <w:r>
      <w:rPr>
        <w:rFonts w:hint="eastAsia"/>
      </w:rPr>
      <w:t xml:space="preserve">                                                                 </w:t>
    </w:r>
    <w:r>
      <w:rPr>
        <w:rFonts w:hint="eastAsia"/>
        <w:b/>
        <w:bCs/>
        <w:color w:val="00B050"/>
        <w:lang w:eastAsia="zh-CN"/>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209C7"/>
    <w:multiLevelType w:val="singleLevel"/>
    <w:tmpl w:val="E27209C7"/>
    <w:lvl w:ilvl="0" w:tentative="0">
      <w:start w:val="1"/>
      <w:numFmt w:val="decimal"/>
      <w:lvlText w:val="%1."/>
      <w:lvlJc w:val="left"/>
      <w:pPr>
        <w:tabs>
          <w:tab w:val="left" w:pos="312"/>
        </w:tabs>
      </w:pPr>
    </w:lvl>
  </w:abstractNum>
  <w:abstractNum w:abstractNumId="1">
    <w:nsid w:val="2C961F1D"/>
    <w:multiLevelType w:val="multilevel"/>
    <w:tmpl w:val="2C961F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6918C9"/>
    <w:multiLevelType w:val="multilevel"/>
    <w:tmpl w:val="3A6918C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8CD705"/>
    <w:multiLevelType w:val="singleLevel"/>
    <w:tmpl w:val="598CD705"/>
    <w:lvl w:ilvl="0" w:tentative="0">
      <w:start w:val="1"/>
      <w:numFmt w:val="decimal"/>
      <w:suff w:val="nothing"/>
      <w:lvlText w:val="（%1）"/>
      <w:lvlJc w:val="left"/>
    </w:lvl>
  </w:abstractNum>
  <w:abstractNum w:abstractNumId="4">
    <w:nsid w:val="5C8F5893"/>
    <w:multiLevelType w:val="singleLevel"/>
    <w:tmpl w:val="5C8F5893"/>
    <w:lvl w:ilvl="0" w:tentative="0">
      <w:start w:val="1"/>
      <w:numFmt w:val="decimal"/>
      <w:lvlText w:val="%1."/>
      <w:lvlJc w:val="left"/>
      <w:pPr>
        <w:tabs>
          <w:tab w:val="left" w:pos="312"/>
        </w:tabs>
      </w:pPr>
    </w:lvl>
  </w:abstractNum>
  <w:abstractNum w:abstractNumId="5">
    <w:nsid w:val="61ABD50D"/>
    <w:multiLevelType w:val="singleLevel"/>
    <w:tmpl w:val="61ABD50D"/>
    <w:lvl w:ilvl="0" w:tentative="0">
      <w:start w:val="3"/>
      <w:numFmt w:val="decimal"/>
      <w:lvlText w:val="%1."/>
      <w:lvlJc w:val="left"/>
      <w:pPr>
        <w:tabs>
          <w:tab w:val="left" w:pos="312"/>
        </w:tabs>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MjNhODk0ZDQxOTBhOGE4ZDYyODIxNjgyNWYw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42D3D"/>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363A7"/>
    <w:rsid w:val="048F763B"/>
    <w:rsid w:val="049F330E"/>
    <w:rsid w:val="04AA775C"/>
    <w:rsid w:val="04AF1889"/>
    <w:rsid w:val="04F66F48"/>
    <w:rsid w:val="05251E14"/>
    <w:rsid w:val="054C2F29"/>
    <w:rsid w:val="05A16594"/>
    <w:rsid w:val="05A7762D"/>
    <w:rsid w:val="060E5941"/>
    <w:rsid w:val="06110FAF"/>
    <w:rsid w:val="06493CA7"/>
    <w:rsid w:val="065A6178"/>
    <w:rsid w:val="066F1CF3"/>
    <w:rsid w:val="06930BB8"/>
    <w:rsid w:val="06C36133"/>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38211D"/>
    <w:rsid w:val="0C571A41"/>
    <w:rsid w:val="0C5C1171"/>
    <w:rsid w:val="0C5E1CBC"/>
    <w:rsid w:val="0C615B50"/>
    <w:rsid w:val="0C7A122C"/>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53D54"/>
    <w:rsid w:val="10646583"/>
    <w:rsid w:val="107D4B15"/>
    <w:rsid w:val="108A3C80"/>
    <w:rsid w:val="10A20255"/>
    <w:rsid w:val="10C26171"/>
    <w:rsid w:val="10E20DA8"/>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B1CC5"/>
    <w:rsid w:val="12B330DF"/>
    <w:rsid w:val="12D81596"/>
    <w:rsid w:val="13072A44"/>
    <w:rsid w:val="13083698"/>
    <w:rsid w:val="135F4BE2"/>
    <w:rsid w:val="13735EF6"/>
    <w:rsid w:val="139B1A0A"/>
    <w:rsid w:val="139D25C7"/>
    <w:rsid w:val="13BF3CE4"/>
    <w:rsid w:val="141008D8"/>
    <w:rsid w:val="14125FE6"/>
    <w:rsid w:val="146D271E"/>
    <w:rsid w:val="14982588"/>
    <w:rsid w:val="149A5AD9"/>
    <w:rsid w:val="14A7619D"/>
    <w:rsid w:val="150536C3"/>
    <w:rsid w:val="150C1963"/>
    <w:rsid w:val="151447A0"/>
    <w:rsid w:val="151F0506"/>
    <w:rsid w:val="154A6454"/>
    <w:rsid w:val="15762120"/>
    <w:rsid w:val="16547F1D"/>
    <w:rsid w:val="16A8729C"/>
    <w:rsid w:val="16B33777"/>
    <w:rsid w:val="16BC70A7"/>
    <w:rsid w:val="16C6339E"/>
    <w:rsid w:val="172F2D79"/>
    <w:rsid w:val="17557BEF"/>
    <w:rsid w:val="17D349C1"/>
    <w:rsid w:val="1830729E"/>
    <w:rsid w:val="1870062C"/>
    <w:rsid w:val="18817102"/>
    <w:rsid w:val="18830A15"/>
    <w:rsid w:val="18852B28"/>
    <w:rsid w:val="188B5321"/>
    <w:rsid w:val="194A264A"/>
    <w:rsid w:val="19932372"/>
    <w:rsid w:val="19A20DD5"/>
    <w:rsid w:val="19AE03F1"/>
    <w:rsid w:val="1A071A03"/>
    <w:rsid w:val="1A1F16AE"/>
    <w:rsid w:val="1A3B5C77"/>
    <w:rsid w:val="1A434418"/>
    <w:rsid w:val="1A723A4E"/>
    <w:rsid w:val="1A984BAD"/>
    <w:rsid w:val="1AB8220E"/>
    <w:rsid w:val="1AE4166C"/>
    <w:rsid w:val="1AF06CFB"/>
    <w:rsid w:val="1AF11B8D"/>
    <w:rsid w:val="1B11359C"/>
    <w:rsid w:val="1B2A271F"/>
    <w:rsid w:val="1B530544"/>
    <w:rsid w:val="1B713184"/>
    <w:rsid w:val="1B843BB1"/>
    <w:rsid w:val="1BA209CF"/>
    <w:rsid w:val="1BB4777D"/>
    <w:rsid w:val="1BD75AB8"/>
    <w:rsid w:val="1C0459C2"/>
    <w:rsid w:val="1C1B3B4A"/>
    <w:rsid w:val="1C88086E"/>
    <w:rsid w:val="1D266CE1"/>
    <w:rsid w:val="1D3963AF"/>
    <w:rsid w:val="1D5F6E7C"/>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5D5BF4"/>
    <w:rsid w:val="208921B3"/>
    <w:rsid w:val="20973DEB"/>
    <w:rsid w:val="20B26522"/>
    <w:rsid w:val="20B44310"/>
    <w:rsid w:val="20C206B3"/>
    <w:rsid w:val="211116EB"/>
    <w:rsid w:val="216133FC"/>
    <w:rsid w:val="21853885"/>
    <w:rsid w:val="21D56769"/>
    <w:rsid w:val="21E52EF3"/>
    <w:rsid w:val="21E639D0"/>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76E96"/>
    <w:rsid w:val="25BE27CC"/>
    <w:rsid w:val="25F74A5C"/>
    <w:rsid w:val="261A34EE"/>
    <w:rsid w:val="2628662C"/>
    <w:rsid w:val="262D45DE"/>
    <w:rsid w:val="26A53EF9"/>
    <w:rsid w:val="26A94201"/>
    <w:rsid w:val="26AC274F"/>
    <w:rsid w:val="27044A29"/>
    <w:rsid w:val="271D34C8"/>
    <w:rsid w:val="276142BF"/>
    <w:rsid w:val="27783712"/>
    <w:rsid w:val="27907362"/>
    <w:rsid w:val="28093307"/>
    <w:rsid w:val="281A4EE6"/>
    <w:rsid w:val="28333E1D"/>
    <w:rsid w:val="28373963"/>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269AB"/>
    <w:rsid w:val="2B437463"/>
    <w:rsid w:val="2B453331"/>
    <w:rsid w:val="2B476FD4"/>
    <w:rsid w:val="2B7807EE"/>
    <w:rsid w:val="2BBF00EC"/>
    <w:rsid w:val="2BC37CFD"/>
    <w:rsid w:val="2BD5237F"/>
    <w:rsid w:val="2BE536CE"/>
    <w:rsid w:val="2BE758D9"/>
    <w:rsid w:val="2BEF6721"/>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660717"/>
    <w:rsid w:val="2F946CCB"/>
    <w:rsid w:val="2FD25781"/>
    <w:rsid w:val="2FFD7934"/>
    <w:rsid w:val="30733ACD"/>
    <w:rsid w:val="30824B8C"/>
    <w:rsid w:val="308C3862"/>
    <w:rsid w:val="309379D8"/>
    <w:rsid w:val="30A270F7"/>
    <w:rsid w:val="30DF1478"/>
    <w:rsid w:val="30EC586F"/>
    <w:rsid w:val="312208B8"/>
    <w:rsid w:val="319C6071"/>
    <w:rsid w:val="31AC537E"/>
    <w:rsid w:val="31DE4FC9"/>
    <w:rsid w:val="31E3679B"/>
    <w:rsid w:val="31E732FD"/>
    <w:rsid w:val="323F1D8B"/>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508F9"/>
    <w:rsid w:val="35531D85"/>
    <w:rsid w:val="358D5588"/>
    <w:rsid w:val="363A3B40"/>
    <w:rsid w:val="365302AE"/>
    <w:rsid w:val="36607A0A"/>
    <w:rsid w:val="366E227C"/>
    <w:rsid w:val="366F2E0D"/>
    <w:rsid w:val="367B6A5C"/>
    <w:rsid w:val="36A74ADA"/>
    <w:rsid w:val="36AD60D5"/>
    <w:rsid w:val="36B224F9"/>
    <w:rsid w:val="36EC0CC9"/>
    <w:rsid w:val="37003301"/>
    <w:rsid w:val="373F410B"/>
    <w:rsid w:val="37EE7094"/>
    <w:rsid w:val="38296C89"/>
    <w:rsid w:val="383002EB"/>
    <w:rsid w:val="38586797"/>
    <w:rsid w:val="385E2964"/>
    <w:rsid w:val="38BC0149"/>
    <w:rsid w:val="38D87D1C"/>
    <w:rsid w:val="39636459"/>
    <w:rsid w:val="396B7F6C"/>
    <w:rsid w:val="39A3781D"/>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C643F"/>
    <w:rsid w:val="3C105946"/>
    <w:rsid w:val="3C230BA0"/>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39754F"/>
    <w:rsid w:val="3E42664B"/>
    <w:rsid w:val="3E5A7334"/>
    <w:rsid w:val="3E7B5D6B"/>
    <w:rsid w:val="3E843E66"/>
    <w:rsid w:val="3E8A635E"/>
    <w:rsid w:val="3E8F51FE"/>
    <w:rsid w:val="3E926F87"/>
    <w:rsid w:val="3E9A59DE"/>
    <w:rsid w:val="3EA609D9"/>
    <w:rsid w:val="3EAF4836"/>
    <w:rsid w:val="3EC33DFA"/>
    <w:rsid w:val="3F060E16"/>
    <w:rsid w:val="3F1D1096"/>
    <w:rsid w:val="3F2F0234"/>
    <w:rsid w:val="3F6363FE"/>
    <w:rsid w:val="3F756B8F"/>
    <w:rsid w:val="3F95482B"/>
    <w:rsid w:val="4019356B"/>
    <w:rsid w:val="4044085E"/>
    <w:rsid w:val="40592157"/>
    <w:rsid w:val="406E1CAE"/>
    <w:rsid w:val="40A0133A"/>
    <w:rsid w:val="40C31A53"/>
    <w:rsid w:val="40F2522F"/>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D101C7"/>
    <w:rsid w:val="4809698F"/>
    <w:rsid w:val="4811697D"/>
    <w:rsid w:val="48713B05"/>
    <w:rsid w:val="487A3E25"/>
    <w:rsid w:val="48876BF6"/>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F512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520517"/>
    <w:rsid w:val="4D5C0349"/>
    <w:rsid w:val="4D8C6C45"/>
    <w:rsid w:val="4D905305"/>
    <w:rsid w:val="4D964A72"/>
    <w:rsid w:val="4D9C1254"/>
    <w:rsid w:val="4DD07774"/>
    <w:rsid w:val="4E6E5D6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1C41F0"/>
    <w:rsid w:val="54487265"/>
    <w:rsid w:val="544D6070"/>
    <w:rsid w:val="54605E1E"/>
    <w:rsid w:val="547326B6"/>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C1646"/>
    <w:rsid w:val="563E6B12"/>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37099"/>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7A3543"/>
    <w:rsid w:val="5C80234E"/>
    <w:rsid w:val="5C8A680C"/>
    <w:rsid w:val="5D0C4701"/>
    <w:rsid w:val="5D0F0395"/>
    <w:rsid w:val="5D221076"/>
    <w:rsid w:val="5D397964"/>
    <w:rsid w:val="5D5A391C"/>
    <w:rsid w:val="5D5F10C0"/>
    <w:rsid w:val="5D891B7B"/>
    <w:rsid w:val="5DAD38EE"/>
    <w:rsid w:val="5DB24487"/>
    <w:rsid w:val="5E006862"/>
    <w:rsid w:val="5E0207B9"/>
    <w:rsid w:val="5E1834A1"/>
    <w:rsid w:val="5E261785"/>
    <w:rsid w:val="5E4A7017"/>
    <w:rsid w:val="5E552BBA"/>
    <w:rsid w:val="5E611C10"/>
    <w:rsid w:val="5E6F049D"/>
    <w:rsid w:val="5ECC465D"/>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7F6AC8"/>
    <w:rsid w:val="63880DDC"/>
    <w:rsid w:val="638D750D"/>
    <w:rsid w:val="63AC6CC0"/>
    <w:rsid w:val="64055776"/>
    <w:rsid w:val="64240056"/>
    <w:rsid w:val="643E143A"/>
    <w:rsid w:val="648B6EEF"/>
    <w:rsid w:val="64B242E1"/>
    <w:rsid w:val="64C158BF"/>
    <w:rsid w:val="64CE2EAA"/>
    <w:rsid w:val="653C3090"/>
    <w:rsid w:val="65854376"/>
    <w:rsid w:val="658767BE"/>
    <w:rsid w:val="65892531"/>
    <w:rsid w:val="66195831"/>
    <w:rsid w:val="662E75B1"/>
    <w:rsid w:val="66342C2E"/>
    <w:rsid w:val="6638797A"/>
    <w:rsid w:val="663E784C"/>
    <w:rsid w:val="668B6A45"/>
    <w:rsid w:val="672F3F24"/>
    <w:rsid w:val="673E055F"/>
    <w:rsid w:val="674307B8"/>
    <w:rsid w:val="67551CE3"/>
    <w:rsid w:val="67A22552"/>
    <w:rsid w:val="67B22DCC"/>
    <w:rsid w:val="67BE71AA"/>
    <w:rsid w:val="67D90273"/>
    <w:rsid w:val="67DE5875"/>
    <w:rsid w:val="67DF074B"/>
    <w:rsid w:val="67E55852"/>
    <w:rsid w:val="67EB1AB4"/>
    <w:rsid w:val="67FA1285"/>
    <w:rsid w:val="68551F4F"/>
    <w:rsid w:val="687C10C9"/>
    <w:rsid w:val="68840C16"/>
    <w:rsid w:val="68876EFB"/>
    <w:rsid w:val="68884654"/>
    <w:rsid w:val="68992252"/>
    <w:rsid w:val="689F444F"/>
    <w:rsid w:val="68B96DBB"/>
    <w:rsid w:val="68CA2805"/>
    <w:rsid w:val="68E937A3"/>
    <w:rsid w:val="693E15D3"/>
    <w:rsid w:val="694F15EF"/>
    <w:rsid w:val="69627681"/>
    <w:rsid w:val="6977531D"/>
    <w:rsid w:val="69CC2BFF"/>
    <w:rsid w:val="69FD55B8"/>
    <w:rsid w:val="6A0B1C62"/>
    <w:rsid w:val="6A2406C8"/>
    <w:rsid w:val="6AA37A9E"/>
    <w:rsid w:val="6AA943B6"/>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49688D"/>
    <w:rsid w:val="6D9078AF"/>
    <w:rsid w:val="6DAA3FEF"/>
    <w:rsid w:val="6DC0172B"/>
    <w:rsid w:val="6DCB690C"/>
    <w:rsid w:val="6DD41A5B"/>
    <w:rsid w:val="6DF43C2E"/>
    <w:rsid w:val="6DF51CA3"/>
    <w:rsid w:val="6E8335BD"/>
    <w:rsid w:val="6E8E12EF"/>
    <w:rsid w:val="6E972936"/>
    <w:rsid w:val="6ED446C5"/>
    <w:rsid w:val="6F2A7D94"/>
    <w:rsid w:val="6F7B15AE"/>
    <w:rsid w:val="6F8331F1"/>
    <w:rsid w:val="6FAE1A09"/>
    <w:rsid w:val="6FD75BF8"/>
    <w:rsid w:val="707723D0"/>
    <w:rsid w:val="70F5661B"/>
    <w:rsid w:val="71257808"/>
    <w:rsid w:val="7128597B"/>
    <w:rsid w:val="71360107"/>
    <w:rsid w:val="713B688E"/>
    <w:rsid w:val="713F00AC"/>
    <w:rsid w:val="71596724"/>
    <w:rsid w:val="71D43752"/>
    <w:rsid w:val="71F1796A"/>
    <w:rsid w:val="72154626"/>
    <w:rsid w:val="72262B5D"/>
    <w:rsid w:val="72283FF7"/>
    <w:rsid w:val="722E7212"/>
    <w:rsid w:val="723A0474"/>
    <w:rsid w:val="725923E4"/>
    <w:rsid w:val="72864BF7"/>
    <w:rsid w:val="729023FC"/>
    <w:rsid w:val="73693B91"/>
    <w:rsid w:val="73C0646E"/>
    <w:rsid w:val="742222F5"/>
    <w:rsid w:val="74476126"/>
    <w:rsid w:val="74706664"/>
    <w:rsid w:val="747F3682"/>
    <w:rsid w:val="749C4185"/>
    <w:rsid w:val="75067759"/>
    <w:rsid w:val="752E6DCD"/>
    <w:rsid w:val="7551380D"/>
    <w:rsid w:val="7553559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EF3BF8"/>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BD6124"/>
    <w:rsid w:val="7AD05746"/>
    <w:rsid w:val="7B257FFD"/>
    <w:rsid w:val="7B343476"/>
    <w:rsid w:val="7B5A2978"/>
    <w:rsid w:val="7B5A7E4C"/>
    <w:rsid w:val="7B667AF9"/>
    <w:rsid w:val="7B6F59DD"/>
    <w:rsid w:val="7B7468F8"/>
    <w:rsid w:val="7BEE0103"/>
    <w:rsid w:val="7C0A0FE4"/>
    <w:rsid w:val="7C254906"/>
    <w:rsid w:val="7C590818"/>
    <w:rsid w:val="7C7C10F6"/>
    <w:rsid w:val="7C853BEA"/>
    <w:rsid w:val="7C881368"/>
    <w:rsid w:val="7CB83C9D"/>
    <w:rsid w:val="7CE27788"/>
    <w:rsid w:val="7CEE4BD0"/>
    <w:rsid w:val="7D0C32F1"/>
    <w:rsid w:val="7D0F408D"/>
    <w:rsid w:val="7D491C6C"/>
    <w:rsid w:val="7D4E5AE5"/>
    <w:rsid w:val="7D5429C0"/>
    <w:rsid w:val="7D6E6D43"/>
    <w:rsid w:val="7DB57A34"/>
    <w:rsid w:val="7DE60973"/>
    <w:rsid w:val="7DEF0916"/>
    <w:rsid w:val="7E1E5218"/>
    <w:rsid w:val="7E6C0C3B"/>
    <w:rsid w:val="7E9A4E1F"/>
    <w:rsid w:val="7EA7723A"/>
    <w:rsid w:val="7EF56FBB"/>
    <w:rsid w:val="7F0768EB"/>
    <w:rsid w:val="7F143BEC"/>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24"/>
    <w:qFormat/>
    <w:uiPriority w:val="0"/>
    <w:pPr>
      <w:adjustRightInd/>
      <w:spacing w:after="120" w:line="240" w:lineRule="auto"/>
      <w:ind w:left="420" w:leftChars="200" w:firstLine="210"/>
    </w:pPr>
    <w:rPr>
      <w:sz w:val="21"/>
    </w:rPr>
  </w:style>
  <w:style w:type="paragraph" w:styleId="3">
    <w:name w:val="Body Text Indent"/>
    <w:basedOn w:val="1"/>
    <w:next w:val="4"/>
    <w:link w:val="267"/>
    <w:qFormat/>
    <w:uiPriority w:val="0"/>
    <w:pPr>
      <w:spacing w:line="480" w:lineRule="exact"/>
      <w:ind w:firstLine="480" w:firstLineChars="200"/>
    </w:pPr>
    <w:rPr>
      <w:rFonts w:ascii="宋体" w:hAnsi="宋体"/>
      <w:sz w:val="24"/>
    </w:rPr>
  </w:style>
  <w:style w:type="paragraph" w:styleId="4">
    <w:name w:val="Normal Indent"/>
    <w:basedOn w:val="1"/>
    <w:next w:val="3"/>
    <w:link w:val="195"/>
    <w:qFormat/>
    <w:uiPriority w:val="0"/>
    <w:pPr>
      <w:widowControl/>
      <w:snapToGrid w:val="0"/>
      <w:spacing w:line="480" w:lineRule="exact"/>
      <w:ind w:firstLine="567"/>
    </w:pPr>
    <w:rPr>
      <w:rFonts w:ascii="宋体"/>
      <w:snapToGrid w:val="0"/>
      <w:color w:val="000000"/>
      <w:kern w:val="28"/>
      <w:sz w:val="28"/>
      <w:szCs w:val="20"/>
    </w:rPr>
  </w:style>
  <w:style w:type="paragraph" w:customStyle="1" w:styleId="5">
    <w:name w:val="xl53"/>
    <w:basedOn w:val="1"/>
    <w:next w:val="1"/>
    <w:qFormat/>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table of authorities"/>
    <w:basedOn w:val="1"/>
    <w:next w:val="1"/>
    <w:semiHidden/>
    <w:qFormat/>
    <w:uiPriority w:val="0"/>
    <w:pPr>
      <w:spacing w:line="360" w:lineRule="auto"/>
      <w:ind w:left="420" w:leftChars="200"/>
    </w:pPr>
    <w:rPr>
      <w:rFonts w:ascii="Times New Roman" w:hAnsi="Times New Roman"/>
      <w:sz w:val="24"/>
      <w:szCs w:val="24"/>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23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4"/>
    <w:qFormat/>
    <w:uiPriority w:val="0"/>
    <w:pPr>
      <w:shd w:val="clear" w:color="auto" w:fill="000080"/>
    </w:pPr>
  </w:style>
  <w:style w:type="paragraph" w:styleId="23">
    <w:name w:val="annotation text"/>
    <w:basedOn w:val="1"/>
    <w:link w:val="346"/>
    <w:qFormat/>
    <w:uiPriority w:val="99"/>
    <w:pPr>
      <w:jc w:val="left"/>
    </w:pPr>
  </w:style>
  <w:style w:type="paragraph" w:styleId="24">
    <w:name w:val="Salutation"/>
    <w:basedOn w:val="1"/>
    <w:next w:val="1"/>
    <w:link w:val="300"/>
    <w:qFormat/>
    <w:uiPriority w:val="0"/>
    <w:rPr>
      <w:rFonts w:ascii="仿宋_GB2312" w:eastAsia="仿宋_GB2312"/>
      <w:sz w:val="28"/>
      <w:szCs w:val="20"/>
    </w:rPr>
  </w:style>
  <w:style w:type="paragraph" w:styleId="25">
    <w:name w:val="Body Text 3"/>
    <w:basedOn w:val="1"/>
    <w:link w:val="332"/>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28"/>
    <w:link w:val="432"/>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27"/>
    <w:next w:val="29"/>
    <w:link w:val="323"/>
    <w:qFormat/>
    <w:uiPriority w:val="0"/>
    <w:pPr>
      <w:ind w:firstLine="420"/>
    </w:pPr>
    <w:rPr>
      <w:rFonts w:hAnsi="Calibri" w:cs="Times New Roman"/>
      <w:snapToGrid/>
      <w:szCs w:val="20"/>
    </w:rPr>
  </w:style>
  <w:style w:type="paragraph" w:styleId="29">
    <w:name w:val="toc 6"/>
    <w:basedOn w:val="1"/>
    <w:next w:val="1"/>
    <w:qFormat/>
    <w:uiPriority w:val="0"/>
    <w:pPr>
      <w:ind w:left="2100" w:leftChars="1000"/>
    </w:p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128"/>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3"/>
    <w:qFormat/>
    <w:uiPriority w:val="0"/>
    <w:pPr>
      <w:ind w:left="100" w:leftChars="2500"/>
    </w:pPr>
    <w:rPr>
      <w:rFonts w:ascii="宋体"/>
      <w:sz w:val="24"/>
      <w:szCs w:val="21"/>
      <w:lang w:val="zh-CN"/>
    </w:rPr>
  </w:style>
  <w:style w:type="paragraph" w:styleId="41">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2">
    <w:name w:val="endnote text"/>
    <w:basedOn w:val="1"/>
    <w:link w:val="934"/>
    <w:qFormat/>
    <w:uiPriority w:val="0"/>
    <w:rPr>
      <w:lang w:val="zh-CN"/>
    </w:rPr>
  </w:style>
  <w:style w:type="paragraph" w:styleId="43">
    <w:name w:val="Balloon Text"/>
    <w:basedOn w:val="1"/>
    <w:link w:val="190"/>
    <w:qFormat/>
    <w:uiPriority w:val="0"/>
    <w:rPr>
      <w:sz w:val="18"/>
      <w:szCs w:val="18"/>
    </w:rPr>
  </w:style>
  <w:style w:type="paragraph" w:styleId="44">
    <w:name w:val="footer"/>
    <w:basedOn w:val="1"/>
    <w:link w:val="385"/>
    <w:qFormat/>
    <w:uiPriority w:val="99"/>
    <w:pPr>
      <w:tabs>
        <w:tab w:val="center" w:pos="4153"/>
        <w:tab w:val="right" w:pos="8306"/>
      </w:tabs>
      <w:snapToGrid w:val="0"/>
      <w:jc w:val="left"/>
    </w:pPr>
    <w:rPr>
      <w:sz w:val="18"/>
      <w:szCs w:val="18"/>
    </w:rPr>
  </w:style>
  <w:style w:type="paragraph" w:styleId="45">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4"/>
    <w:link w:val="312"/>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3"/>
    <w:next w:val="23"/>
    <w:link w:val="99"/>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2">
    <w:name w:val="无间隔1"/>
    <w:link w:val="142"/>
    <w:qFormat/>
    <w:uiPriority w:val="1"/>
    <w:rPr>
      <w:rFonts w:ascii="Times New Roman" w:hAnsi="Times New Roman" w:eastAsia="宋体" w:cs="Times New Roman"/>
      <w:sz w:val="22"/>
      <w:szCs w:val="22"/>
      <w:lang w:val="en-US" w:eastAsia="zh-CN" w:bidi="ar-SA"/>
    </w:rPr>
  </w:style>
  <w:style w:type="paragraph" w:customStyle="1" w:styleId="83">
    <w:name w:val="Body Text First Indent 21"/>
    <w:basedOn w:val="84"/>
    <w:qFormat/>
    <w:uiPriority w:val="0"/>
    <w:pPr>
      <w:spacing w:after="120" w:line="240" w:lineRule="auto"/>
      <w:ind w:left="420" w:leftChars="200" w:firstLine="420" w:firstLineChars="200"/>
    </w:pPr>
    <w:rPr>
      <w:sz w:val="21"/>
    </w:rPr>
  </w:style>
  <w:style w:type="paragraph" w:customStyle="1" w:styleId="84">
    <w:name w:val="Body Text Indent1"/>
    <w:basedOn w:val="1"/>
    <w:qFormat/>
    <w:uiPriority w:val="0"/>
    <w:pPr>
      <w:spacing w:line="200" w:lineRule="exact"/>
      <w:ind w:firstLine="301"/>
    </w:pPr>
    <w:rPr>
      <w:rFonts w:ascii="宋体" w:hAnsi="Courier New"/>
      <w:spacing w:val="-4"/>
      <w:sz w:val="18"/>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3"/>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51"/>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82"/>
    <w:qFormat/>
    <w:uiPriority w:val="1"/>
    <w:rPr>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11"/>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7"/>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40"/>
    <w:qFormat/>
    <w:uiPriority w:val="0"/>
    <w:rPr>
      <w:rFonts w:ascii="宋体"/>
      <w:kern w:val="2"/>
      <w:sz w:val="24"/>
      <w:szCs w:val="21"/>
      <w:lang w:val="zh-CN"/>
    </w:rPr>
  </w:style>
  <w:style w:type="character" w:customStyle="1" w:styleId="184">
    <w:name w:val="标题 9 Char"/>
    <w:link w:val="14"/>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3"/>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4"/>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2"/>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4"/>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9"/>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20"/>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3"/>
    <w:qFormat/>
    <w:uiPriority w:val="0"/>
    <w:rPr>
      <w:rFonts w:ascii="宋体" w:hAnsi="宋体"/>
      <w:kern w:val="2"/>
      <w:sz w:val="24"/>
      <w:szCs w:val="24"/>
    </w:rPr>
  </w:style>
  <w:style w:type="character" w:customStyle="1" w:styleId="268">
    <w:name w:val="font01"/>
    <w:basedOn w:val="7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6"/>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10"/>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4"/>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0"/>
    <w:qFormat/>
    <w:uiPriority w:val="0"/>
    <w:rPr>
      <w:rFonts w:ascii="黑体" w:hAnsi="Courier New" w:eastAsia="黑体"/>
    </w:rPr>
  </w:style>
  <w:style w:type="character" w:customStyle="1" w:styleId="304">
    <w:name w:val="正文文本 2 Char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9"/>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2"/>
    <w:qFormat/>
    <w:uiPriority w:val="0"/>
    <w:rPr>
      <w:b/>
      <w:bCs/>
      <w:kern w:val="2"/>
      <w:sz w:val="24"/>
      <w:szCs w:val="24"/>
    </w:rPr>
  </w:style>
  <w:style w:type="character" w:customStyle="1" w:styleId="310">
    <w:name w:val="正文文本缩进 2 Char"/>
    <w:link w:val="41"/>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4"/>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8"/>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9"/>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5"/>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3"/>
    <w:qFormat/>
    <w:uiPriority w:val="0"/>
    <w:rPr>
      <w:kern w:val="2"/>
      <w:sz w:val="21"/>
      <w:szCs w:val="24"/>
    </w:rPr>
  </w:style>
  <w:style w:type="character" w:customStyle="1" w:styleId="347">
    <w:name w:val="签名 Char"/>
    <w:link w:val="46"/>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3"/>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4"/>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5"/>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4"/>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9"/>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7"/>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7"/>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8"/>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10"/>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8"/>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9"/>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7"/>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6"/>
    <w:qFormat/>
    <w:uiPriority w:val="0"/>
    <w:pPr>
      <w:tabs>
        <w:tab w:val="left" w:pos="840"/>
      </w:tabs>
      <w:adjustRightInd/>
      <w:ind w:left="840" w:hanging="420"/>
    </w:pPr>
  </w:style>
  <w:style w:type="paragraph" w:customStyle="1" w:styleId="628">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7"/>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7"/>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9"/>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1"/>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8"/>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8"/>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2"/>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10"/>
    <w:next w:val="1"/>
    <w:qFormat/>
    <w:uiPriority w:val="0"/>
    <w:pPr>
      <w:tabs>
        <w:tab w:val="left" w:pos="1080"/>
      </w:tabs>
      <w:ind w:left="1080" w:hanging="1080"/>
    </w:pPr>
  </w:style>
  <w:style w:type="paragraph" w:customStyle="1" w:styleId="899">
    <w:name w:val="数字标题1"/>
    <w:basedOn w:val="6"/>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2"/>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Normal]"/>
    <w:qFormat/>
    <w:uiPriority w:val="99"/>
    <w:rPr>
      <w:rFonts w:ascii="宋体" w:hAnsi="宋体" w:eastAsia="宋体" w:cs="Times New Roman"/>
      <w:kern w:val="0"/>
      <w:sz w:val="24"/>
      <w:szCs w:val="20"/>
      <w:lang w:val="zh-CN" w:eastAsia="zh-CN" w:bidi="ar-SA"/>
    </w:rPr>
  </w:style>
  <w:style w:type="paragraph" w:customStyle="1" w:styleId="967">
    <w:name w:val="Plain Text"/>
    <w:basedOn w:val="968"/>
    <w:qFormat/>
    <w:uiPriority w:val="0"/>
    <w:pPr>
      <w:widowControl/>
      <w:jc w:val="left"/>
    </w:pPr>
    <w:rPr>
      <w:rFonts w:ascii="宋体" w:hAnsi="Courier New"/>
    </w:rPr>
  </w:style>
  <w:style w:type="paragraph" w:customStyle="1" w:styleId="968">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69">
    <w:name w:val="textfont1"/>
    <w:basedOn w:val="71"/>
    <w:qFormat/>
    <w:uiPriority w:val="0"/>
    <w:rPr>
      <w:rFonts w:ascii="Tahoma" w:hAnsi="Tahoma"/>
      <w:sz w:val="22"/>
      <w:szCs w:val="22"/>
    </w:rPr>
  </w:style>
  <w:style w:type="paragraph" w:customStyle="1" w:styleId="970">
    <w:name w:val="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37572</Words>
  <Characters>41127</Characters>
  <Lines>287</Lines>
  <Paragraphs>81</Paragraphs>
  <TotalTime>7</TotalTime>
  <ScaleCrop>false</ScaleCrop>
  <LinksUpToDate>false</LinksUpToDate>
  <CharactersWithSpaces>47977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WPS_1539672984</cp:lastModifiedBy>
  <cp:lastPrinted>2022-09-22T02:33:00Z</cp:lastPrinted>
  <dcterms:modified xsi:type="dcterms:W3CDTF">2022-10-13T04:10:36Z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